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E3916">
      <w:pPr>
        <w:pStyle w:val="124"/>
        <w:framePr w:wrap="around"/>
        <w:rPr>
          <w:rFonts w:hAnsi="黑体"/>
          <w:highlight w:val="none"/>
        </w:rPr>
      </w:pPr>
      <w:r>
        <w:rPr>
          <w:rFonts w:hAnsi="黑体"/>
          <w:highlight w:val="none"/>
        </w:rPr>
        <w:t>ICS </w:t>
      </w:r>
      <w:bookmarkStart w:id="0" w:name="ICS"/>
      <w:r>
        <w:rPr>
          <w:rFonts w:hint="eastAsia" w:ascii="黑体" w:hAnsi="黑体" w:eastAsia="黑体" w:cs="Times New Roman"/>
          <w:sz w:val="21"/>
          <w:szCs w:val="21"/>
          <w:highlight w:val="none"/>
          <w:lang w:val="en-US" w:eastAsia="zh-CN" w:bidi="ar-SA"/>
        </w:rPr>
        <w:fldChar w:fldCharType="begin">
          <w:ffData>
            <w:name w:val="ICS"/>
            <w:enabled/>
            <w:calcOnExit w:val="0"/>
            <w:helpText w:type="text" w:val="请输入正确的ICS号："/>
            <w:textInput>
              <w:default w:val="91.140.10"/>
            </w:textInput>
          </w:ffData>
        </w:fldChar>
      </w:r>
      <w:r>
        <w:rPr>
          <w:rFonts w:hint="eastAsia" w:ascii="黑体" w:hAnsi="黑体" w:eastAsia="黑体" w:cs="Times New Roman"/>
          <w:sz w:val="21"/>
          <w:szCs w:val="21"/>
          <w:highlight w:val="none"/>
          <w:lang w:val="en-US" w:eastAsia="zh-CN" w:bidi="ar-SA"/>
        </w:rPr>
        <w:instrText xml:space="preserve">FORMTEXT</w:instrText>
      </w:r>
      <w:r>
        <w:rPr>
          <w:rFonts w:hint="eastAsia" w:ascii="黑体" w:hAnsi="黑体" w:eastAsia="黑体" w:cs="Times New Roman"/>
          <w:sz w:val="21"/>
          <w:szCs w:val="21"/>
          <w:highlight w:val="none"/>
          <w:lang w:val="en-US" w:eastAsia="zh-CN" w:bidi="ar-SA"/>
        </w:rPr>
        <w:fldChar w:fldCharType="separate"/>
      </w:r>
      <w:r>
        <w:rPr>
          <w:rFonts w:hint="eastAsia" w:ascii="黑体" w:hAnsi="黑体" w:eastAsia="黑体" w:cs="Times New Roman"/>
          <w:sz w:val="21"/>
          <w:szCs w:val="21"/>
          <w:highlight w:val="none"/>
          <w:lang w:val="en-US" w:eastAsia="zh-CN" w:bidi="ar-SA"/>
        </w:rPr>
        <w:t>91.140.10</w:t>
      </w:r>
      <w:r>
        <w:rPr>
          <w:rFonts w:hint="eastAsia" w:ascii="黑体" w:hAnsi="黑体" w:eastAsia="黑体" w:cs="Times New Roman"/>
          <w:sz w:val="21"/>
          <w:szCs w:val="21"/>
          <w:highlight w:val="none"/>
          <w:lang w:val="en-US" w:eastAsia="zh-CN" w:bidi="ar-SA"/>
        </w:rPr>
        <w:fldChar w:fldCharType="end"/>
      </w:r>
      <w:bookmarkEnd w:id="0"/>
    </w:p>
    <w:p w14:paraId="668173DD">
      <w:pPr>
        <w:pStyle w:val="124"/>
        <w:framePr w:wrap="around"/>
        <w:rPr>
          <w:rFonts w:hAnsi="黑体"/>
          <w:highlight w:val="none"/>
        </w:rPr>
      </w:pPr>
      <w:r>
        <w:rPr>
          <w:rFonts w:hint="eastAsia" w:hAnsi="黑体"/>
          <w:highlight w:val="none"/>
        </w:rPr>
        <w:t>C</w:t>
      </w:r>
      <w:r>
        <w:rPr>
          <w:rFonts w:hAnsi="黑体"/>
          <w:highlight w:val="none"/>
        </w:rPr>
        <w:t>CS</w:t>
      </w:r>
      <w:bookmarkStart w:id="1" w:name="WXFLH"/>
      <w:r>
        <w:rPr>
          <w:rFonts w:hint="eastAsia" w:ascii="黑体" w:hAnsi="黑体" w:eastAsia="黑体" w:cs="Times New Roman"/>
          <w:sz w:val="21"/>
          <w:szCs w:val="21"/>
          <w:highlight w:val="none"/>
          <w:lang w:val="en-US" w:eastAsia="zh-CN" w:bidi="ar-SA"/>
        </w:rPr>
        <w:fldChar w:fldCharType="begin">
          <w:ffData>
            <w:name w:val="WXFLH"/>
            <w:enabled/>
            <w:calcOnExit w:val="0"/>
            <w:helpText w:type="text" w:val="请输入中国标准文献分类号："/>
            <w:textInput>
              <w:default w:val=" P 46"/>
            </w:textInput>
          </w:ffData>
        </w:fldChar>
      </w:r>
      <w:r>
        <w:rPr>
          <w:rFonts w:hint="eastAsia" w:ascii="黑体" w:hAnsi="黑体" w:eastAsia="黑体" w:cs="Times New Roman"/>
          <w:sz w:val="21"/>
          <w:szCs w:val="21"/>
          <w:highlight w:val="none"/>
          <w:lang w:val="en-US" w:eastAsia="zh-CN" w:bidi="ar-SA"/>
        </w:rPr>
        <w:instrText xml:space="preserve">FORMTEXT</w:instrText>
      </w:r>
      <w:r>
        <w:rPr>
          <w:rFonts w:hint="eastAsia" w:ascii="黑体" w:hAnsi="黑体" w:eastAsia="黑体" w:cs="Times New Roman"/>
          <w:sz w:val="21"/>
          <w:szCs w:val="21"/>
          <w:highlight w:val="none"/>
          <w:lang w:val="en-US" w:eastAsia="zh-CN" w:bidi="ar-SA"/>
        </w:rPr>
        <w:fldChar w:fldCharType="separate"/>
      </w:r>
      <w:r>
        <w:rPr>
          <w:rFonts w:hint="eastAsia" w:ascii="黑体" w:hAnsi="黑体" w:eastAsia="黑体" w:cs="Times New Roman"/>
          <w:sz w:val="21"/>
          <w:szCs w:val="21"/>
          <w:highlight w:val="none"/>
          <w:lang w:val="en-US" w:eastAsia="zh-CN" w:bidi="ar-SA"/>
        </w:rPr>
        <w:t xml:space="preserve"> P 46</w:t>
      </w:r>
      <w:r>
        <w:rPr>
          <w:rFonts w:hint="eastAsia" w:ascii="黑体" w:hAnsi="黑体" w:eastAsia="黑体" w:cs="Times New Roman"/>
          <w:sz w:val="21"/>
          <w:szCs w:val="21"/>
          <w:highlight w:val="none"/>
          <w:lang w:val="en-US" w:eastAsia="zh-CN" w:bidi="ar-SA"/>
        </w:rPr>
        <w:fldChar w:fldCharType="end"/>
      </w:r>
      <w:bookmarkEnd w:id="1"/>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14:paraId="33771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tcBorders>
              <w:top w:val="nil"/>
              <w:left w:val="nil"/>
              <w:bottom w:val="nil"/>
              <w:right w:val="nil"/>
            </w:tcBorders>
            <w:shd w:val="clear" w:color="auto" w:fill="auto"/>
          </w:tcPr>
          <w:p w14:paraId="7DA54FD9">
            <w:pPr>
              <w:pStyle w:val="124"/>
              <w:framePr w:wrap="around"/>
              <w:rPr>
                <w:rFonts w:hAnsi="黑体"/>
                <w:highlight w:val="none"/>
              </w:rPr>
            </w:pPr>
          </w:p>
        </w:tc>
      </w:tr>
    </w:tbl>
    <w:p w14:paraId="7A46A872">
      <w:pPr>
        <w:pStyle w:val="111"/>
        <w:framePr w:wrap="around"/>
        <w:spacing w:line="240" w:lineRule="auto"/>
        <w:rPr>
          <w:highlight w:val="none"/>
        </w:rPr>
      </w:pPr>
      <w:r>
        <w:rPr>
          <w:highlight w:val="none"/>
        </w:rPr>
        <w:fldChar w:fldCharType="begin">
          <w:ffData>
            <w:name w:val="c4"/>
            <w:enabled/>
            <w:calcOnExit w:val="0"/>
            <w:entryMacro w:val="showhelp12"/>
            <w:textInput/>
          </w:ffData>
        </w:fldChar>
      </w:r>
      <w:bookmarkStart w:id="2" w:name="c4"/>
      <w:r>
        <w:rPr>
          <w:highlight w:val="none"/>
        </w:rPr>
        <w:instrText xml:space="preserve"> FORMTEXT </w:instrText>
      </w:r>
      <w:r>
        <w:rPr>
          <w:highlight w:val="none"/>
        </w:rPr>
        <w:fldChar w:fldCharType="separate"/>
      </w:r>
      <w:r>
        <w:rPr>
          <w:rFonts w:hint="eastAsia"/>
          <w:highlight w:val="none"/>
        </w:rPr>
        <w:t>北京市</w:t>
      </w:r>
      <w:r>
        <w:rPr>
          <w:highlight w:val="none"/>
        </w:rPr>
        <w:fldChar w:fldCharType="end"/>
      </w:r>
      <w:bookmarkEnd w:id="2"/>
      <w:r>
        <w:rPr>
          <w:highlight w:val="none"/>
        </w:rPr>
        <w:t>地方标准</w:t>
      </w:r>
    </w:p>
    <w:p w14:paraId="1D6EE1DD">
      <w:pPr>
        <w:pStyle w:val="48"/>
        <w:framePr w:wrap="around"/>
        <w:spacing w:line="240" w:lineRule="auto"/>
        <w:rPr>
          <w:rFonts w:hAnsi="黑体"/>
          <w:highlight w:val="none"/>
        </w:rPr>
      </w:pPr>
      <w:r>
        <w:rPr>
          <w:rFonts w:hAnsi="黑体"/>
          <w:highlight w:val="none"/>
        </w:rPr>
        <w:t>DB11/T</w:t>
      </w:r>
      <w:r>
        <w:rPr>
          <w:rFonts w:hAnsi="黑体"/>
          <w:highlight w:val="none"/>
        </w:rPr>
        <w:fldChar w:fldCharType="begin">
          <w:ffData>
            <w:name w:val="StdNo1"/>
            <w:enabled/>
            <w:calcOnExit w:val="0"/>
            <w:textInput>
              <w:default w:val="××××"/>
            </w:textInput>
          </w:ffData>
        </w:fldChar>
      </w:r>
      <w:bookmarkStart w:id="3" w:name="StdNo1"/>
      <w:r>
        <w:rPr>
          <w:rFonts w:hAnsi="黑体"/>
          <w:highlight w:val="none"/>
        </w:rPr>
        <w:instrText xml:space="preserve"> FORMTEXT </w:instrText>
      </w:r>
      <w:r>
        <w:rPr>
          <w:rFonts w:hAnsi="黑体"/>
          <w:highlight w:val="none"/>
        </w:rPr>
        <w:fldChar w:fldCharType="separate"/>
      </w:r>
      <w:r>
        <w:rPr>
          <w:rFonts w:hAnsi="黑体"/>
          <w:highlight w:val="none"/>
        </w:rPr>
        <w:t>××××</w:t>
      </w:r>
      <w:r>
        <w:rPr>
          <w:rFonts w:hAnsi="黑体"/>
          <w:highlight w:val="none"/>
        </w:rPr>
        <w:fldChar w:fldCharType="end"/>
      </w:r>
      <w:bookmarkEnd w:id="3"/>
      <w:r>
        <w:rPr>
          <w:rFonts w:hAnsi="黑体"/>
          <w:highlight w:val="none"/>
        </w:rPr>
        <w:t>—</w:t>
      </w:r>
      <w:r>
        <w:rPr>
          <w:rFonts w:hAnsi="黑体"/>
          <w:highlight w:val="none"/>
        </w:rPr>
        <w:fldChar w:fldCharType="begin">
          <w:ffData>
            <w:name w:val="StdNo2"/>
            <w:enabled/>
            <w:calcOnExit w:val="0"/>
            <w:textInput>
              <w:default w:val="××××"/>
              <w:maxLength w:val="4"/>
            </w:textInput>
          </w:ffData>
        </w:fldChar>
      </w:r>
      <w:bookmarkStart w:id="4" w:name="StdNo2"/>
      <w:r>
        <w:rPr>
          <w:rFonts w:hAnsi="黑体"/>
          <w:highlight w:val="none"/>
        </w:rPr>
        <w:instrText xml:space="preserve"> FORMTEXT </w:instrText>
      </w:r>
      <w:r>
        <w:rPr>
          <w:rFonts w:hAnsi="黑体"/>
          <w:highlight w:val="none"/>
        </w:rPr>
        <w:fldChar w:fldCharType="separate"/>
      </w:r>
      <w:r>
        <w:rPr>
          <w:rFonts w:hAnsi="黑体"/>
          <w:highlight w:val="none"/>
        </w:rPr>
        <w:t>××××</w:t>
      </w:r>
      <w:r>
        <w:rPr>
          <w:rFonts w:hAnsi="黑体"/>
          <w:highlight w:val="none"/>
        </w:rPr>
        <w:fldChar w:fldCharType="end"/>
      </w:r>
      <w:bookmarkEnd w:id="4"/>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14:paraId="19F42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shd w:val="clear" w:color="auto" w:fill="auto"/>
          </w:tcPr>
          <w:p w14:paraId="005A512D">
            <w:pPr>
              <w:pStyle w:val="77"/>
              <w:framePr w:wrap="around"/>
              <w:spacing w:line="240" w:lineRule="auto"/>
              <w:rPr>
                <w:rFonts w:ascii="黑体" w:hAnsi="黑体" w:eastAsia="黑体"/>
                <w:highlight w:val="none"/>
              </w:rPr>
            </w:pPr>
            <w:r>
              <w:rPr>
                <w:rFonts w:ascii="黑体" w:hAnsi="黑体" w:eastAsia="黑体"/>
                <w:highlight w:val="none"/>
              </w:rPr>
              <mc:AlternateContent>
                <mc:Choice Requires="wps">
                  <w:drawing>
                    <wp:anchor distT="0" distB="0" distL="114300" distR="114300" simplePos="0" relativeHeight="251663360" behindDoc="1" locked="0" layoutInCell="1" allowOverlap="1">
                      <wp:simplePos x="0" y="0"/>
                      <wp:positionH relativeFrom="column">
                        <wp:posOffset>4665980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DT" o:spid="_x0000_s1026" o:spt="1" style="position:absolute;left:0pt;margin-left:367.4pt;margin-top:2.7pt;height:18pt;width:90pt;z-index:-251653120;v-text-anchor:middle;mso-width-relative:page;mso-height-relative:page;" fillcolor="#FFFFFF" filled="t" stroked="f" coordsize="21600,21600" o:gfxdata="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Z7k/9MAAAAIAQAADwAAAAAA&#10;AAABACAAAAAiAAAAZHJzL2Rvd25yZXYueG1sUEsBAhQAFAAAAAgAh07iQGWS4spRAgAAvAQAAA4A&#10;AAAAAAAAAQAgAAAAIgEAAGRycy9lMm9Eb2MueG1sUEsFBgAAAAAGAAYAWQEAAOUFAAAAAA==&#10;">
                      <v:fill on="t" focussize="0,0"/>
                      <v:stroke on="f" weight="2pt"/>
                      <v:imagedata o:title=""/>
                      <o:lock v:ext="edit" aspectratio="f"/>
                    </v:rect>
                  </w:pict>
                </mc:Fallback>
              </mc:AlternateContent>
            </w:r>
            <w:r>
              <w:rPr>
                <w:rFonts w:ascii="黑体" w:hAnsi="黑体" w:eastAsia="黑体"/>
                <w:highlight w:val="none"/>
              </w:rPr>
              <w:fldChar w:fldCharType="begin">
                <w:ffData>
                  <w:name w:val="DT"/>
                  <w:enabled/>
                  <w:calcOnExit w:val="0"/>
                  <w:entryMacro w:val="ShowHelp4"/>
                  <w:textInput/>
                </w:ffData>
              </w:fldChar>
            </w:r>
            <w:bookmarkStart w:id="5" w:name="DT"/>
            <w:r>
              <w:rPr>
                <w:rFonts w:ascii="黑体" w:hAnsi="黑体" w:eastAsia="黑体"/>
                <w:highlight w:val="none"/>
              </w:rPr>
              <w:instrText xml:space="preserve"> FORMTEXT </w:instrText>
            </w:r>
            <w:r>
              <w:rPr>
                <w:rFonts w:ascii="黑体" w:hAnsi="黑体" w:eastAsia="黑体"/>
                <w:highlight w:val="none"/>
              </w:rPr>
              <w:fldChar w:fldCharType="separate"/>
            </w:r>
            <w:r>
              <w:rPr>
                <w:rFonts w:ascii="黑体" w:hAnsi="黑体" w:eastAsia="黑体"/>
                <w:highlight w:val="none"/>
              </w:rPr>
              <w:t>     </w:t>
            </w:r>
            <w:r>
              <w:rPr>
                <w:rFonts w:ascii="黑体" w:hAnsi="黑体" w:eastAsia="黑体"/>
                <w:highlight w:val="none"/>
              </w:rPr>
              <w:fldChar w:fldCharType="end"/>
            </w:r>
            <w:bookmarkEnd w:id="5"/>
          </w:p>
        </w:tc>
      </w:tr>
    </w:tbl>
    <w:p w14:paraId="1A26CE3A">
      <w:pPr>
        <w:pStyle w:val="48"/>
        <w:framePr w:wrap="around"/>
        <w:spacing w:line="240" w:lineRule="auto"/>
        <w:rPr>
          <w:rFonts w:hAnsi="黑体"/>
          <w:highlight w:val="none"/>
        </w:rPr>
      </w:pPr>
    </w:p>
    <w:p w14:paraId="2F48D877">
      <w:pPr>
        <w:pStyle w:val="48"/>
        <w:framePr w:wrap="around"/>
        <w:spacing w:line="240" w:lineRule="auto"/>
        <w:rPr>
          <w:rFonts w:hAnsi="黑体"/>
          <w:highlight w:val="none"/>
        </w:rPr>
      </w:pPr>
    </w:p>
    <w:p w14:paraId="249211EB">
      <w:pPr>
        <w:pStyle w:val="79"/>
        <w:framePr w:wrap="around" w:x="1492" w:y="6168"/>
        <w:spacing w:line="240" w:lineRule="auto"/>
        <w:rPr>
          <w:highlight w:val="none"/>
        </w:rPr>
      </w:pPr>
      <w:bookmarkStart w:id="6" w:name="StdName"/>
      <w:r>
        <w:rPr>
          <w:rFonts w:hint="eastAsia"/>
          <w:highlight w:val="none"/>
        </w:rPr>
        <w:fldChar w:fldCharType="begin">
          <w:ffData>
            <w:name w:val="StdName"/>
            <w:enabled/>
            <w:calcOnExit w:val="0"/>
            <w:textInput>
              <w:default w:val="供热管网运行状况评价标准"/>
            </w:textInput>
          </w:ffData>
        </w:fldChar>
      </w:r>
      <w:r>
        <w:rPr>
          <w:rFonts w:hint="eastAsia"/>
          <w:highlight w:val="none"/>
        </w:rPr>
        <w:instrText xml:space="preserve">FORMTEXT</w:instrText>
      </w:r>
      <w:r>
        <w:rPr>
          <w:rFonts w:hint="eastAsia"/>
          <w:highlight w:val="none"/>
        </w:rPr>
        <w:fldChar w:fldCharType="separate"/>
      </w:r>
      <w:r>
        <w:rPr>
          <w:rFonts w:hint="eastAsia"/>
          <w:highlight w:val="none"/>
        </w:rPr>
        <w:t>供热管</w:t>
      </w:r>
      <w:r>
        <w:rPr>
          <w:rFonts w:hint="eastAsia"/>
          <w:highlight w:val="none"/>
          <w:lang w:eastAsia="zh-CN"/>
        </w:rPr>
        <w:t>网</w:t>
      </w:r>
      <w:bookmarkStart w:id="64" w:name="_GoBack"/>
      <w:bookmarkEnd w:id="64"/>
      <w:r>
        <w:rPr>
          <w:rFonts w:hint="eastAsia"/>
          <w:highlight w:val="none"/>
        </w:rPr>
        <w:t>运行状况评价规范</w:t>
      </w:r>
      <w:r>
        <w:rPr>
          <w:rFonts w:hint="eastAsia"/>
          <w:highlight w:val="none"/>
        </w:rPr>
        <w:fldChar w:fldCharType="end"/>
      </w:r>
      <w:bookmarkEnd w:id="6"/>
    </w:p>
    <w:p w14:paraId="7A9617C8">
      <w:pPr>
        <w:pStyle w:val="80"/>
        <w:framePr w:wrap="around" w:x="1492" w:y="6168"/>
        <w:pBdr>
          <w:top w:val="none" w:color="auto" w:sz="0" w:space="0"/>
          <w:left w:val="none" w:color="auto" w:sz="0" w:space="0"/>
          <w:bottom w:val="none" w:color="auto" w:sz="0" w:space="0"/>
          <w:right w:val="none" w:color="auto" w:sz="0" w:space="0"/>
        </w:pBdr>
        <w:textAlignment w:val="bottom"/>
        <w:rPr>
          <w:rFonts w:ascii="黑体" w:hAnsi="黑体" w:eastAsia="黑体"/>
          <w:szCs w:val="28"/>
          <w:highlight w:val="none"/>
        </w:rPr>
      </w:pPr>
      <w:bookmarkStart w:id="7" w:name="ESTD_NAME"/>
      <w:r>
        <w:rPr>
          <w:rFonts w:ascii="黑体" w:hAnsi="黑体" w:eastAsia="黑体" w:cs="Times New Roman"/>
          <w:sz w:val="28"/>
          <w:szCs w:val="28"/>
          <w:highlight w:val="none"/>
          <w:lang w:val="en-US" w:eastAsia="zh-CN" w:bidi="ar-SA"/>
        </w:rPr>
        <w:fldChar w:fldCharType="begin">
          <w:ffData>
            <w:name w:val="ESTD_NAME"/>
            <w:enabled/>
            <w:calcOnExit w:val="0"/>
            <w:textInput>
              <w:default w:val="Specification for heating pipeline performance evaluation"/>
            </w:textInput>
          </w:ffData>
        </w:fldChar>
      </w:r>
      <w:r>
        <w:rPr>
          <w:rFonts w:ascii="黑体" w:hAnsi="黑体" w:eastAsia="黑体" w:cs="Times New Roman"/>
          <w:sz w:val="28"/>
          <w:szCs w:val="28"/>
          <w:highlight w:val="none"/>
          <w:lang w:val="en-US" w:eastAsia="zh-CN" w:bidi="ar-SA"/>
        </w:rPr>
        <w:instrText xml:space="preserve">FORMTEXT</w:instrText>
      </w:r>
      <w:r>
        <w:rPr>
          <w:rFonts w:ascii="黑体" w:hAnsi="黑体" w:eastAsia="黑体" w:cs="Times New Roman"/>
          <w:sz w:val="28"/>
          <w:szCs w:val="28"/>
          <w:highlight w:val="none"/>
          <w:lang w:val="en-US" w:eastAsia="zh-CN" w:bidi="ar-SA"/>
        </w:rPr>
        <w:fldChar w:fldCharType="separate"/>
      </w:r>
      <w:r>
        <w:rPr>
          <w:rFonts w:ascii="黑体" w:hAnsi="黑体" w:eastAsia="黑体" w:cs="Times New Roman"/>
          <w:sz w:val="28"/>
          <w:szCs w:val="28"/>
          <w:highlight w:val="none"/>
          <w:lang w:val="en-US" w:eastAsia="zh-CN" w:bidi="ar-SA"/>
        </w:rPr>
        <w:t>Specification for heating pipeline performance evaluation</w:t>
      </w:r>
      <w:r>
        <w:rPr>
          <w:rFonts w:ascii="黑体" w:hAnsi="黑体" w:eastAsia="黑体" w:cs="Times New Roman"/>
          <w:sz w:val="28"/>
          <w:szCs w:val="28"/>
          <w:highlight w:val="none"/>
          <w:lang w:val="en-US" w:eastAsia="zh-CN" w:bidi="ar-SA"/>
        </w:rPr>
        <w:fldChar w:fldCharType="end"/>
      </w:r>
      <w:bookmarkEnd w:id="7"/>
    </w:p>
    <w:p w14:paraId="5583C087">
      <w:pPr>
        <w:pStyle w:val="80"/>
        <w:framePr w:wrap="around" w:x="1492" w:y="6168"/>
        <w:spacing w:line="240" w:lineRule="auto"/>
        <w:rPr>
          <w:rFonts w:hint="eastAsia" w:ascii="黑体" w:hAnsi="黑体"/>
          <w:highlight w:val="none"/>
        </w:rPr>
      </w:pPr>
    </w:p>
    <w:p w14:paraId="26DB93ED">
      <w:pPr>
        <w:pStyle w:val="81"/>
        <w:framePr w:wrap="around" w:x="1492" w:y="6168"/>
        <w:spacing w:line="240" w:lineRule="auto"/>
        <w:rPr>
          <w:rFonts w:ascii="黑体" w:hAnsi="黑体" w:eastAsia="黑体"/>
          <w:highlight w:val="none"/>
        </w:rPr>
      </w:pPr>
      <w:r>
        <w:rPr>
          <w:rFonts w:ascii="黑体" w:hAnsi="黑体" w:eastAsia="黑体"/>
          <w:highlight w:val="none"/>
        </w:rPr>
        <w:fldChar w:fldCharType="begin">
          <w:ffData>
            <w:name w:val="YZBS"/>
            <w:enabled/>
            <w:calcOnExit w:val="0"/>
            <w:textInput>
              <w:default w:val="点击此处添加与国际标准一致性程度的标识"/>
            </w:textInput>
          </w:ffData>
        </w:fldChar>
      </w:r>
      <w:bookmarkStart w:id="8" w:name="YZBS"/>
      <w:r>
        <w:rPr>
          <w:rFonts w:ascii="黑体" w:hAnsi="黑体" w:eastAsia="黑体"/>
          <w:highlight w:val="none"/>
        </w:rPr>
        <w:instrText xml:space="preserve"> FORMTEXT </w:instrText>
      </w:r>
      <w:r>
        <w:rPr>
          <w:rFonts w:ascii="黑体" w:hAnsi="黑体" w:eastAsia="黑体"/>
          <w:highlight w:val="none"/>
        </w:rPr>
        <w:fldChar w:fldCharType="separate"/>
      </w:r>
      <w:r>
        <w:rPr>
          <w:rFonts w:hint="eastAsia" w:ascii="黑体" w:hAnsi="黑体" w:eastAsia="黑体"/>
          <w:highlight w:val="none"/>
        </w:rPr>
        <w:t>点击此处添加与国际标准一致性程度的标识</w:t>
      </w:r>
      <w:r>
        <w:rPr>
          <w:rFonts w:ascii="黑体" w:hAnsi="黑体" w:eastAsia="黑体"/>
          <w:highlight w:val="none"/>
        </w:rPr>
        <w:fldChar w:fldCharType="end"/>
      </w:r>
      <w:bookmarkEnd w:id="8"/>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31C5F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14:paraId="67BBB1BB">
            <w:pPr>
              <w:pStyle w:val="82"/>
              <w:framePr w:wrap="around" w:x="1492" w:y="6168"/>
              <w:rPr>
                <w:rFonts w:hint="eastAsia" w:eastAsia="宋体"/>
                <w:highlight w:val="none"/>
                <w:lang w:eastAsia="zh-CN"/>
              </w:rPr>
            </w:pPr>
            <w:r>
              <w:rPr>
                <w:highlight w:val="none"/>
              </w:rPr>
              <mc:AlternateContent>
                <mc:Choice Requires="wps">
                  <w:drawing>
                    <wp:anchor distT="0" distB="0" distL="114300" distR="114300" simplePos="0" relativeHeight="251665408" behindDoc="1" locked="1" layoutInCell="1" allowOverlap="1">
                      <wp:simplePos x="0" y="0"/>
                      <wp:positionH relativeFrom="column">
                        <wp:posOffset>2132330</wp:posOffset>
                      </wp:positionH>
                      <wp:positionV relativeFrom="paragraph">
                        <wp:posOffset>573405</wp:posOffset>
                      </wp:positionV>
                      <wp:extent cx="1905000" cy="254000"/>
                      <wp:effectExtent l="0" t="0" r="0" b="0"/>
                      <wp:wrapNone/>
                      <wp:docPr id="7"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Q" o:spid="_x0000_s1026" o:spt="1" style="position:absolute;left:0pt;margin-left:167.9pt;margin-top:45.15pt;height:20pt;width:150pt;z-index:-251651072;v-text-anchor:middle;mso-width-relative:page;mso-height-relative:page;" fillcolor="#FFFFFF" filled="t" stroked="f" coordsize="21600,21600" o:gfxdata="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KI4XdMAAAAKAQAADwAAAAAAAAAB&#10;ACAAAAAiAAAAZHJzL2Rvd25yZXYueG1sUEsBAhQAFAAAAAgAh07iQG6tPsBOAgAAvAQAAA4AAAAA&#10;AAAAAQAgAAAAIgEAAGRycy9lMm9Eb2MueG1sUEsFBgAAAAAGAAYAWQEAAOIFAAAAAA==&#10;">
                      <v:fill on="t" focussize="0,0"/>
                      <v:stroke on="f" weight="2pt"/>
                      <v:imagedata o:title=""/>
                      <o:lock v:ext="edit" aspectratio="f"/>
                      <w10:anchorlock/>
                    </v:rect>
                  </w:pict>
                </mc:Fallback>
              </mc:AlternateContent>
            </w:r>
            <w:r>
              <w:rPr>
                <w:highlight w:val="none"/>
              </w:rPr>
              <mc:AlternateContent>
                <mc:Choice Requires="wps">
                  <w:drawing>
                    <wp:anchor distT="0" distB="0" distL="114300" distR="114300" simplePos="0" relativeHeight="251664384" behindDoc="1" locked="0" layoutInCell="1" allowOverlap="1">
                      <wp:simplePos x="0" y="0"/>
                      <wp:positionH relativeFrom="column">
                        <wp:posOffset>2386330</wp:posOffset>
                      </wp:positionH>
                      <wp:positionV relativeFrom="paragraph">
                        <wp:posOffset>255905</wp:posOffset>
                      </wp:positionV>
                      <wp:extent cx="1270000" cy="304800"/>
                      <wp:effectExtent l="0" t="0" r="6350" b="0"/>
                      <wp:wrapNone/>
                      <wp:docPr id="6"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LB" o:spid="_x0000_s1026" o:spt="1" style="position:absolute;left:0pt;margin-left:187.9pt;margin-top:20.15pt;height:24pt;width:100pt;z-index:-251652096;v-text-anchor:middle;mso-width-relative:page;mso-height-relative:page;" fillcolor="#FFFFFF" filled="t" stroked="f" coordsize="21600,21600" o:gfxdata="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0gRy/UAAAACQEAAA8AAAAA&#10;AAAAAQAgAAAAIgAAAGRycy9kb3ducmV2LnhtbFBLAQIUABQAAAAIAIdO4kDx01iQUQIAALwEAAAO&#10;AAAAAAAAAAEAIAAAACMBAABkcnMvZTJvRG9jLnhtbFBLBQYAAAAABgAGAFkBAADmBQAAAAA=&#10;">
                      <v:fill on="t" focussize="0,0"/>
                      <v:stroke on="f" weight="2pt"/>
                      <v:imagedata o:title=""/>
                      <o:lock v:ext="edit" aspectratio="f"/>
                    </v:rect>
                  </w:pict>
                </mc:Fallback>
              </mc:AlternateContent>
            </w:r>
            <w:r>
              <w:rPr>
                <w:rFonts w:hint="eastAsia"/>
                <w:highlight w:val="none"/>
                <w:lang w:eastAsia="zh-CN"/>
              </w:rPr>
              <w:t>（征求意见稿）</w:t>
            </w:r>
          </w:p>
        </w:tc>
      </w:tr>
      <w:tr w14:paraId="04DDC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14:paraId="026E48FE">
            <w:pPr>
              <w:pStyle w:val="83"/>
              <w:framePr w:wrap="around" w:x="1492" w:y="6168"/>
              <w:spacing w:line="240" w:lineRule="auto"/>
              <w:rPr>
                <w:highlight w:val="none"/>
              </w:rPr>
            </w:pPr>
            <w:r>
              <w:rPr>
                <w:highlight w:val="none"/>
              </w:rPr>
              <w:fldChar w:fldCharType="begin">
                <w:ffData>
                  <w:name w:val="WCRQ"/>
                  <w:enabled/>
                  <w:calcOnExit w:val="0"/>
                  <w:textInput/>
                </w:ffData>
              </w:fldChar>
            </w:r>
            <w:bookmarkStart w:id="9" w:name="WCRQ"/>
            <w:r>
              <w:rPr>
                <w:highlight w:val="none"/>
              </w:rPr>
              <w:instrText xml:space="preserve"> FORMTEXT </w:instrText>
            </w:r>
            <w:r>
              <w:rPr>
                <w:highlight w:val="none"/>
              </w:rPr>
              <w:fldChar w:fldCharType="separate"/>
            </w:r>
            <w:r>
              <w:rPr>
                <w:highlight w:val="none"/>
              </w:rPr>
              <w:t>     </w:t>
            </w:r>
            <w:r>
              <w:rPr>
                <w:highlight w:val="none"/>
              </w:rPr>
              <w:fldChar w:fldCharType="end"/>
            </w:r>
            <w:bookmarkEnd w:id="9"/>
          </w:p>
        </w:tc>
      </w:tr>
      <w:tr w14:paraId="06C6B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14:paraId="445BC597">
            <w:pPr>
              <w:pStyle w:val="83"/>
              <w:framePr w:wrap="around" w:x="1492" w:y="6168"/>
              <w:spacing w:line="240" w:lineRule="auto"/>
              <w:rPr>
                <w:highlight w:val="none"/>
              </w:rPr>
            </w:pPr>
          </w:p>
        </w:tc>
      </w:tr>
    </w:tbl>
    <w:p w14:paraId="0DF48EC8">
      <w:pPr>
        <w:pStyle w:val="131"/>
        <w:framePr w:wrap="around"/>
        <w:rPr>
          <w:rFonts w:ascii="黑体" w:hAnsi="黑体"/>
          <w:highlight w:val="none"/>
        </w:rPr>
      </w:pPr>
      <w:r>
        <w:rPr>
          <w:rFonts w:ascii="黑体" w:hAnsi="黑体"/>
          <w:highlight w:val="none"/>
        </w:rPr>
        <w:fldChar w:fldCharType="begin">
          <w:ffData>
            <w:name w:val="FY"/>
            <w:enabled/>
            <w:calcOnExit w:val="0"/>
            <w:entryMacro w:val="ShowHelp8"/>
            <w:textInput>
              <w:default w:val="××××"/>
              <w:maxLength w:val="4"/>
            </w:textInput>
          </w:ffData>
        </w:fldChar>
      </w:r>
      <w:bookmarkStart w:id="10" w:name="FY"/>
      <w:r>
        <w:rPr>
          <w:rFonts w:ascii="黑体" w:hAnsi="黑体"/>
          <w:highlight w:val="none"/>
        </w:rPr>
        <w:instrText xml:space="preserve"> FORMTEXT </w:instrText>
      </w:r>
      <w:r>
        <w:rPr>
          <w:rFonts w:ascii="黑体" w:hAnsi="黑体"/>
          <w:highlight w:val="none"/>
        </w:rPr>
        <w:fldChar w:fldCharType="separate"/>
      </w:r>
      <w:r>
        <w:rPr>
          <w:rFonts w:ascii="黑体" w:hAnsi="黑体"/>
          <w:highlight w:val="none"/>
        </w:rPr>
        <w:t>××××</w:t>
      </w:r>
      <w:r>
        <w:rPr>
          <w:rFonts w:ascii="黑体" w:hAnsi="黑体"/>
          <w:highlight w:val="none"/>
        </w:rPr>
        <w:fldChar w:fldCharType="end"/>
      </w:r>
      <w:bookmarkEnd w:id="10"/>
      <w:r>
        <w:rPr>
          <w:rFonts w:ascii="黑体" w:hAnsi="黑体"/>
          <w:highlight w:val="none"/>
        </w:rPr>
        <w:t>-</w:t>
      </w:r>
      <w:r>
        <w:rPr>
          <w:rFonts w:ascii="黑体" w:hAnsi="黑体"/>
          <w:highlight w:val="none"/>
        </w:rPr>
        <w:fldChar w:fldCharType="begin">
          <w:ffData>
            <w:name w:val="FM"/>
            <w:enabled/>
            <w:calcOnExit w:val="0"/>
            <w:entryMacro w:val="ShowHelp8"/>
            <w:textInput>
              <w:default w:val="××"/>
              <w:maxLength w:val="2"/>
            </w:textInput>
          </w:ffData>
        </w:fldChar>
      </w:r>
      <w:r>
        <w:rPr>
          <w:rFonts w:ascii="黑体" w:hAnsi="黑体"/>
          <w:highlight w:val="none"/>
        </w:rPr>
        <w:instrText xml:space="preserve"> FORMTEXT </w:instrText>
      </w:r>
      <w:r>
        <w:rPr>
          <w:rFonts w:ascii="黑体" w:hAnsi="黑体"/>
          <w:highlight w:val="none"/>
        </w:rPr>
        <w:fldChar w:fldCharType="separate"/>
      </w:r>
      <w:r>
        <w:rPr>
          <w:rFonts w:ascii="黑体" w:hAnsi="黑体"/>
          <w:highlight w:val="none"/>
        </w:rPr>
        <w:t>××</w:t>
      </w:r>
      <w:r>
        <w:rPr>
          <w:rFonts w:ascii="黑体" w:hAnsi="黑体"/>
          <w:highlight w:val="none"/>
        </w:rPr>
        <w:fldChar w:fldCharType="end"/>
      </w:r>
      <w:r>
        <w:rPr>
          <w:rFonts w:ascii="黑体" w:hAnsi="黑体"/>
          <w:highlight w:val="none"/>
        </w:rPr>
        <w:t>-</w:t>
      </w:r>
      <w:r>
        <w:rPr>
          <w:rFonts w:ascii="黑体" w:hAnsi="黑体"/>
          <w:highlight w:val="none"/>
        </w:rPr>
        <w:fldChar w:fldCharType="begin">
          <w:ffData>
            <w:name w:val="FD"/>
            <w:enabled/>
            <w:calcOnExit w:val="0"/>
            <w:entryMacro w:val="ShowHelp8"/>
            <w:textInput>
              <w:default w:val="××"/>
              <w:maxLength w:val="2"/>
            </w:textInput>
          </w:ffData>
        </w:fldChar>
      </w:r>
      <w:bookmarkStart w:id="11" w:name="FD"/>
      <w:r>
        <w:rPr>
          <w:rFonts w:ascii="黑体" w:hAnsi="黑体"/>
          <w:highlight w:val="none"/>
        </w:rPr>
        <w:instrText xml:space="preserve"> FORMTEXT </w:instrText>
      </w:r>
      <w:r>
        <w:rPr>
          <w:rFonts w:ascii="黑体" w:hAnsi="黑体"/>
          <w:highlight w:val="none"/>
        </w:rPr>
        <w:fldChar w:fldCharType="separate"/>
      </w:r>
      <w:r>
        <w:rPr>
          <w:rFonts w:ascii="黑体" w:hAnsi="黑体"/>
          <w:highlight w:val="none"/>
        </w:rPr>
        <w:t>××</w:t>
      </w:r>
      <w:r>
        <w:rPr>
          <w:rFonts w:ascii="黑体" w:hAnsi="黑体"/>
          <w:highlight w:val="none"/>
        </w:rPr>
        <w:fldChar w:fldCharType="end"/>
      </w:r>
      <w:bookmarkEnd w:id="11"/>
      <w:r>
        <w:rPr>
          <w:rFonts w:hint="eastAsia" w:ascii="黑体" w:hAnsi="黑体"/>
          <w:highlight w:val="none"/>
        </w:rPr>
        <w:t>发布</w:t>
      </w:r>
      <w:r>
        <w:rPr>
          <w:rFonts w:hint="eastAsia" w:ascii="黑体" w:hAnsi="黑体"/>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2339340</wp:posOffset>
                </wp:positionV>
                <wp:extent cx="6120130" cy="0"/>
                <wp:effectExtent l="0" t="0" r="33655" b="1905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84.2pt;height:0pt;width:481.9pt;z-index:251660288;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d8ps9UAAAAIAQAADwAAAAAAAAABACAA&#10;AAAiAAAAZHJzL2Rvd25yZXYueG1sUEsBAhQAFAAAAAgAh07iQHElybrXAQAAmgMAAA4AAAAAAAAA&#10;AQAgAAAAJAEAAGRycy9lMm9Eb2MueG1sUEsFBgAAAAAGAAYAWQEAAG0FAAAAAA==&#10;">
                <v:fill on="f" focussize="0,0"/>
                <v:stroke color="#000000 [3204]" joinstyle="round"/>
                <v:imagedata o:title=""/>
                <o:lock v:ext="edit" aspectratio="f"/>
              </v:line>
            </w:pict>
          </mc:Fallback>
        </mc:AlternateContent>
      </w:r>
      <w:r>
        <w:rPr>
          <w:rFonts w:hint="eastAsia" w:ascii="黑体" w:hAnsi="黑体"/>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8891905</wp:posOffset>
                </wp:positionV>
                <wp:extent cx="6120130" cy="0"/>
                <wp:effectExtent l="0" t="0" r="33655" b="19050"/>
                <wp:wrapNone/>
                <wp:docPr id="1" name="直接连接符 1"/>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00.15pt;height:0pt;width:481.9pt;z-index:251659264;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Dr9Go1QAAAAoBAAAPAAAAAAAAAAEAIAAA&#10;ACIAAABkcnMvZG93bnJldi54bWxQSwECFAAUAAAACACHTuJA+iLfSdYBAACaAwAADgAAAAAAAAAB&#10;ACAAAAAkAQAAZHJzL2Uyb0RvYy54bWxQSwUGAAAAAAYABgBZAQAAbAUAAAAA&#10;">
                <v:fill on="f" focussize="0,0"/>
                <v:stroke color="#000000 [3204]" joinstyle="round"/>
                <v:imagedata o:title=""/>
                <o:lock v:ext="edit" aspectratio="f"/>
              </v:line>
            </w:pict>
          </mc:Fallback>
        </mc:AlternateContent>
      </w:r>
    </w:p>
    <w:p w14:paraId="1FB70BF8">
      <w:pPr>
        <w:pStyle w:val="132"/>
        <w:framePr w:wrap="around"/>
        <w:rPr>
          <w:rFonts w:ascii="黑体" w:hAnsi="黑体"/>
          <w:highlight w:val="none"/>
        </w:rPr>
      </w:pPr>
      <w:r>
        <w:rPr>
          <w:rFonts w:ascii="黑体" w:hAnsi="黑体"/>
          <w:highlight w:val="none"/>
        </w:rPr>
        <w:fldChar w:fldCharType="begin">
          <w:ffData>
            <w:name w:val="SY"/>
            <w:enabled/>
            <w:calcOnExit w:val="0"/>
            <w:entryMacro w:val="ShowHelp9"/>
            <w:textInput>
              <w:default w:val="××××"/>
              <w:maxLength w:val="4"/>
            </w:textInput>
          </w:ffData>
        </w:fldChar>
      </w:r>
      <w:bookmarkStart w:id="12" w:name="SY"/>
      <w:r>
        <w:rPr>
          <w:rFonts w:ascii="黑体" w:hAnsi="黑体"/>
          <w:highlight w:val="none"/>
        </w:rPr>
        <w:instrText xml:space="preserve"> FORMTEXT </w:instrText>
      </w:r>
      <w:r>
        <w:rPr>
          <w:rFonts w:ascii="黑体" w:hAnsi="黑体"/>
          <w:highlight w:val="none"/>
        </w:rPr>
        <w:fldChar w:fldCharType="separate"/>
      </w:r>
      <w:r>
        <w:rPr>
          <w:rFonts w:ascii="黑体" w:hAnsi="黑体"/>
          <w:highlight w:val="none"/>
        </w:rPr>
        <w:t>××××</w:t>
      </w:r>
      <w:r>
        <w:rPr>
          <w:rFonts w:ascii="黑体" w:hAnsi="黑体"/>
          <w:highlight w:val="none"/>
        </w:rPr>
        <w:fldChar w:fldCharType="end"/>
      </w:r>
      <w:bookmarkEnd w:id="12"/>
      <w:r>
        <w:rPr>
          <w:rFonts w:ascii="黑体" w:hAnsi="黑体"/>
          <w:highlight w:val="none"/>
        </w:rPr>
        <w:t>-</w:t>
      </w:r>
      <w:r>
        <w:rPr>
          <w:rFonts w:ascii="黑体" w:hAnsi="黑体"/>
          <w:highlight w:val="none"/>
        </w:rPr>
        <w:fldChar w:fldCharType="begin">
          <w:ffData>
            <w:name w:val="SM"/>
            <w:enabled/>
            <w:calcOnExit w:val="0"/>
            <w:entryMacro w:val="ShowHelp9"/>
            <w:textInput>
              <w:default w:val="××"/>
              <w:maxLength w:val="2"/>
            </w:textInput>
          </w:ffData>
        </w:fldChar>
      </w:r>
      <w:bookmarkStart w:id="13" w:name="SM"/>
      <w:r>
        <w:rPr>
          <w:rFonts w:ascii="黑体" w:hAnsi="黑体"/>
          <w:highlight w:val="none"/>
        </w:rPr>
        <w:instrText xml:space="preserve"> FORMTEXT </w:instrText>
      </w:r>
      <w:r>
        <w:rPr>
          <w:rFonts w:ascii="黑体" w:hAnsi="黑体"/>
          <w:highlight w:val="none"/>
        </w:rPr>
        <w:fldChar w:fldCharType="separate"/>
      </w:r>
      <w:r>
        <w:rPr>
          <w:rFonts w:ascii="黑体" w:hAnsi="黑体"/>
          <w:highlight w:val="none"/>
        </w:rPr>
        <w:t>××</w:t>
      </w:r>
      <w:r>
        <w:rPr>
          <w:rFonts w:ascii="黑体" w:hAnsi="黑体"/>
          <w:highlight w:val="none"/>
        </w:rPr>
        <w:fldChar w:fldCharType="end"/>
      </w:r>
      <w:bookmarkEnd w:id="13"/>
      <w:r>
        <w:rPr>
          <w:rFonts w:ascii="黑体" w:hAnsi="黑体"/>
          <w:highlight w:val="none"/>
        </w:rPr>
        <w:t>-</w:t>
      </w:r>
      <w:r>
        <w:rPr>
          <w:rFonts w:ascii="黑体" w:hAnsi="黑体"/>
          <w:highlight w:val="none"/>
        </w:rPr>
        <w:fldChar w:fldCharType="begin">
          <w:ffData>
            <w:name w:val="SD"/>
            <w:enabled/>
            <w:calcOnExit w:val="0"/>
            <w:entryMacro w:val="ShowHelp9"/>
            <w:textInput>
              <w:default w:val="××"/>
              <w:maxLength w:val="2"/>
            </w:textInput>
          </w:ffData>
        </w:fldChar>
      </w:r>
      <w:bookmarkStart w:id="14" w:name="SD"/>
      <w:r>
        <w:rPr>
          <w:rFonts w:ascii="黑体" w:hAnsi="黑体"/>
          <w:highlight w:val="none"/>
        </w:rPr>
        <w:instrText xml:space="preserve"> FORMTEXT </w:instrText>
      </w:r>
      <w:r>
        <w:rPr>
          <w:rFonts w:ascii="黑体" w:hAnsi="黑体"/>
          <w:highlight w:val="none"/>
        </w:rPr>
        <w:fldChar w:fldCharType="separate"/>
      </w:r>
      <w:r>
        <w:rPr>
          <w:rFonts w:ascii="黑体" w:hAnsi="黑体"/>
          <w:highlight w:val="none"/>
        </w:rPr>
        <w:t>××</w:t>
      </w:r>
      <w:r>
        <w:rPr>
          <w:rFonts w:ascii="黑体" w:hAnsi="黑体"/>
          <w:highlight w:val="none"/>
        </w:rPr>
        <w:fldChar w:fldCharType="end"/>
      </w:r>
      <w:bookmarkEnd w:id="14"/>
      <w:r>
        <w:rPr>
          <w:rFonts w:hint="eastAsia" w:ascii="黑体" w:hAnsi="黑体"/>
          <w:highlight w:val="none"/>
        </w:rPr>
        <w:t>实施</w:t>
      </w:r>
    </w:p>
    <w:p w14:paraId="7EB75C07">
      <w:pPr>
        <w:pStyle w:val="112"/>
        <w:framePr w:wrap="around" w:y="14984"/>
        <w:spacing w:line="240" w:lineRule="auto"/>
        <w:rPr>
          <w:highlight w:val="none"/>
        </w:rPr>
      </w:pPr>
      <w:r>
        <w:rPr>
          <w:highlight w:val="none"/>
        </w:rPr>
        <w:fldChar w:fldCharType="begin">
          <w:ffData>
            <w:name w:val="fm"/>
            <w:enabled/>
            <w:calcOnExit w:val="0"/>
            <w:textInput/>
          </w:ffData>
        </w:fldChar>
      </w:r>
      <w:bookmarkStart w:id="15" w:name="fm"/>
      <w:r>
        <w:rPr>
          <w:highlight w:val="none"/>
        </w:rPr>
        <w:instrText xml:space="preserve"> FORMTEXT </w:instrText>
      </w:r>
      <w:r>
        <w:rPr>
          <w:highlight w:val="none"/>
        </w:rPr>
        <w:fldChar w:fldCharType="separate"/>
      </w:r>
      <w:r>
        <w:rPr>
          <w:rFonts w:hint="eastAsia"/>
          <w:highlight w:val="none"/>
        </w:rPr>
        <w:t>北京市市场监督</w:t>
      </w:r>
      <w:r>
        <w:rPr>
          <w:highlight w:val="none"/>
        </w:rPr>
        <w:t>管理局</w:t>
      </w:r>
      <w:r>
        <w:rPr>
          <w:highlight w:val="none"/>
        </w:rPr>
        <w:fldChar w:fldCharType="end"/>
      </w:r>
      <w:bookmarkEnd w:id="15"/>
      <w:r>
        <w:rPr>
          <w:rStyle w:val="74"/>
          <w:rFonts w:hint="eastAsia"/>
          <w:highlight w:val="none"/>
        </w:rPr>
        <w:t>发布</w:t>
      </w:r>
    </w:p>
    <w:p w14:paraId="1E6A1CC1">
      <w:pPr>
        <w:pStyle w:val="24"/>
        <w:rPr>
          <w:highlight w:val="none"/>
        </w:rPr>
        <w:sectPr>
          <w:headerReference r:id="rId3" w:type="even"/>
          <w:footerReference r:id="rId4" w:type="even"/>
          <w:pgSz w:w="11906" w:h="16838"/>
          <w:pgMar w:top="567" w:right="1134" w:bottom="1134" w:left="1417" w:header="0" w:footer="0" w:gutter="0"/>
          <w:pgBorders>
            <w:top w:val="none" w:sz="0" w:space="0"/>
            <w:left w:val="none" w:sz="0" w:space="0"/>
            <w:bottom w:val="none" w:sz="0" w:space="0"/>
            <w:right w:val="none" w:sz="0" w:space="0"/>
          </w:pgBorders>
          <w:pgNumType w:fmt="upperRoman" w:start="1"/>
          <w:cols w:space="425" w:num="1"/>
          <w:docGrid w:type="lines" w:linePitch="312" w:charSpace="0"/>
        </w:sectPr>
      </w:pPr>
      <w:r>
        <w:rPr>
          <w:rFonts w:hint="eastAsia"/>
          <w:highlight w:val="none"/>
        </w:rPr>
        <mc:AlternateContent>
          <mc:Choice Requires="wps">
            <w:drawing>
              <wp:anchor distT="0" distB="0" distL="114300" distR="114300" simplePos="0" relativeHeight="251666432" behindDoc="1" locked="0" layoutInCell="1" allowOverlap="1">
                <wp:simplePos x="0" y="0"/>
                <wp:positionH relativeFrom="column">
                  <wp:posOffset>-66675</wp:posOffset>
                </wp:positionH>
                <wp:positionV relativeFrom="paragraph">
                  <wp:posOffset>396240</wp:posOffset>
                </wp:positionV>
                <wp:extent cx="866775" cy="198120"/>
                <wp:effectExtent l="0" t="0" r="9525" b="0"/>
                <wp:wrapNone/>
                <wp:docPr id="8"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BAH" o:spid="_x0000_s1026" o:spt="1" style="position:absolute;left:0pt;margin-left:-5.25pt;margin-top:31.2pt;height:15.6pt;width:68.25pt;z-index:-251650048;v-text-anchor:middle;mso-width-relative:page;mso-height-relative:page;" fillcolor="#FFFFFF" filled="t" stroked="f" coordsize="21600,21600" o:gfxdata="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tabbHNUAAAAJAQAA&#10;DwAAAAAAAAABACAAAAAiAAAAZHJzL2Rvd25yZXYueG1sUEsBAhQAFAAAAAgAh07iQL8IK5ZVAgAA&#10;vAQAAA4AAAAAAAAAAQAgAAAAJAEAAGRycy9lMm9Eb2MueG1sUEsFBgAAAAAGAAYAWQEAAOsFAAAA&#10;AA==&#10;">
                <v:fill on="t" focussize="0,0"/>
                <v:stroke on="f" weight="2pt"/>
                <v:imagedata o:title=""/>
                <o:lock v:ext="edit" aspectratio="f"/>
              </v:rect>
            </w:pict>
          </mc:Fallback>
        </mc:AlternateContent>
      </w:r>
      <w:r>
        <w:rPr>
          <w:rFonts w:hint="eastAsia"/>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2339340</wp:posOffset>
                </wp:positionV>
                <wp:extent cx="6120130" cy="0"/>
                <wp:effectExtent l="0" t="0" r="33655" b="19050"/>
                <wp:wrapNone/>
                <wp:docPr id="4" name="直接连接符 4"/>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84.2pt;height:0pt;width:481.9pt;z-index:251662336;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d8ps9UAAAAIAQAADwAAAAAAAAABACAA&#10;AAAiAAAAZHJzL2Rvd25yZXYueG1sUEsBAhQAFAAAAAgAh07iQCYslIfXAQAAmgMAAA4AAAAAAAAA&#10;AQAgAAAAJAEAAGRycy9lMm9Eb2MueG1sUEsFBgAAAAAGAAYAWQEAAG0FAAAAAA==&#10;">
                <v:fill on="f" focussize="0,0"/>
                <v:stroke color="#000000 [3204]"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8891905</wp:posOffset>
                </wp:positionV>
                <wp:extent cx="6120130" cy="0"/>
                <wp:effectExtent l="0" t="0" r="33655" b="1905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00.15pt;height:0pt;width:481.9pt;z-index:251661312;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6/RqNUAAAAKAQAADwAAAAAAAAABACAA&#10;AAAiAAAAZHJzL2Rvd25yZXYueG1sUEsBAhQAFAAAAAgAh07iQAjYxOvXAQAAmgMAAA4AAAAAAAAA&#10;AQAgAAAAJAEAAGRycy9lMm9Eb2MueG1sUEsFBgAAAAAGAAYAWQEAAG0FAAAAAA==&#10;">
                <v:fill on="f" focussize="0,0"/>
                <v:stroke color="#000000 [3204]" joinstyle="round"/>
                <v:imagedata o:title=""/>
                <o:lock v:ext="edit" aspectratio="f"/>
              </v:line>
            </w:pict>
          </mc:Fallback>
        </mc:AlternateContent>
      </w:r>
    </w:p>
    <w:sdt>
      <w:sdtPr>
        <w:rPr>
          <w:rFonts w:hint="eastAsia" w:ascii="宋体" w:eastAsia="宋体"/>
          <w:kern w:val="2"/>
          <w:sz w:val="21"/>
          <w:szCs w:val="21"/>
          <w:highlight w:val="none"/>
        </w:rPr>
        <w:id w:val="147475974"/>
        <w15:color w:val="DBDBDB"/>
        <w:docPartObj>
          <w:docPartGallery w:val="Table of Contents"/>
          <w:docPartUnique/>
        </w:docPartObj>
      </w:sdtPr>
      <w:sdtEndPr>
        <w:rPr>
          <w:rFonts w:hint="eastAsia" w:ascii="宋体" w:eastAsia="宋体"/>
          <w:b/>
          <w:kern w:val="2"/>
          <w:sz w:val="21"/>
          <w:szCs w:val="21"/>
          <w:highlight w:val="none"/>
        </w:rPr>
      </w:sdtEndPr>
      <w:sdtContent>
        <w:p w14:paraId="2D6AEF7C">
          <w:pPr>
            <w:pStyle w:val="51"/>
            <w:spacing w:line="240" w:lineRule="auto"/>
            <w:outlineLvl w:val="9"/>
            <w:rPr>
              <w:highlight w:val="none"/>
            </w:rPr>
          </w:pPr>
          <w:bookmarkStart w:id="16" w:name="_Toc30931"/>
          <w:bookmarkStart w:id="17" w:name="_Toc20786"/>
          <w:r>
            <w:rPr>
              <w:rFonts w:hint="eastAsia"/>
              <w:highlight w:val="none"/>
            </w:rPr>
            <w:t>目次</w:t>
          </w:r>
          <w:bookmarkEnd w:id="16"/>
          <w:bookmarkEnd w:id="17"/>
        </w:p>
        <w:p w14:paraId="339D72C6">
          <w:pPr>
            <w:pStyle w:val="20"/>
            <w:tabs>
              <w:tab w:val="right" w:leader="dot" w:pos="8200"/>
              <w:tab w:val="clear" w:pos="9241"/>
            </w:tabs>
            <w:rPr>
              <w:highlight w:val="none"/>
            </w:rPr>
          </w:pPr>
          <w:r>
            <w:rPr>
              <w:highlight w:val="none"/>
            </w:rPr>
            <w:fldChar w:fldCharType="begin"/>
          </w:r>
          <w:r>
            <w:rPr>
              <w:highlight w:val="none"/>
            </w:rPr>
            <w:instrText xml:space="preserve">TOC \o "1-2" \h \u </w:instrText>
          </w:r>
          <w:r>
            <w:rPr>
              <w:highlight w:val="none"/>
            </w:rPr>
            <w:fldChar w:fldCharType="separate"/>
          </w:r>
          <w:r>
            <w:rPr>
              <w:highlight w:val="none"/>
            </w:rPr>
            <w:fldChar w:fldCharType="begin"/>
          </w:r>
          <w:r>
            <w:rPr>
              <w:highlight w:val="none"/>
            </w:rPr>
            <w:instrText xml:space="preserve"> HYPERLINK \l _Toc7955 </w:instrText>
          </w:r>
          <w:r>
            <w:rPr>
              <w:highlight w:val="none"/>
            </w:rPr>
            <w:fldChar w:fldCharType="separate"/>
          </w:r>
          <w:r>
            <w:rPr>
              <w:rFonts w:hint="eastAsia"/>
              <w:highlight w:val="none"/>
            </w:rPr>
            <w:t>前言</w:t>
          </w:r>
          <w:r>
            <w:rPr>
              <w:highlight w:val="none"/>
            </w:rPr>
            <w:tab/>
          </w:r>
          <w:r>
            <w:rPr>
              <w:highlight w:val="none"/>
            </w:rPr>
            <w:fldChar w:fldCharType="begin"/>
          </w:r>
          <w:r>
            <w:rPr>
              <w:highlight w:val="none"/>
            </w:rPr>
            <w:instrText xml:space="preserve"> PAGEREF _Toc7955 \h </w:instrText>
          </w:r>
          <w:r>
            <w:rPr>
              <w:highlight w:val="none"/>
            </w:rPr>
            <w:fldChar w:fldCharType="separate"/>
          </w:r>
          <w:r>
            <w:rPr>
              <w:highlight w:val="none"/>
            </w:rPr>
            <w:t>II</w:t>
          </w:r>
          <w:r>
            <w:rPr>
              <w:highlight w:val="none"/>
            </w:rPr>
            <w:fldChar w:fldCharType="end"/>
          </w:r>
          <w:r>
            <w:rPr>
              <w:highlight w:val="none"/>
            </w:rPr>
            <w:fldChar w:fldCharType="end"/>
          </w:r>
        </w:p>
        <w:p w14:paraId="77934D2F">
          <w:pPr>
            <w:pStyle w:val="20"/>
            <w:tabs>
              <w:tab w:val="right" w:leader="dot" w:pos="8200"/>
              <w:tab w:val="clear" w:pos="9241"/>
            </w:tabs>
            <w:rPr>
              <w:highlight w:val="none"/>
            </w:rPr>
          </w:pPr>
          <w:r>
            <w:rPr>
              <w:highlight w:val="none"/>
            </w:rPr>
            <w:fldChar w:fldCharType="begin"/>
          </w:r>
          <w:r>
            <w:rPr>
              <w:highlight w:val="none"/>
            </w:rPr>
            <w:instrText xml:space="preserve"> HYPERLINK \l _Toc14658 </w:instrText>
          </w:r>
          <w:r>
            <w:rPr>
              <w:highlight w:val="none"/>
            </w:rPr>
            <w:fldChar w:fldCharType="separate"/>
          </w:r>
          <w:r>
            <w:rPr>
              <w:rFonts w:hint="eastAsia" w:ascii="黑体" w:eastAsia="黑体"/>
              <w:i w:val="0"/>
              <w:szCs w:val="21"/>
              <w:highlight w:val="none"/>
            </w:rPr>
            <w:t xml:space="preserve">1 </w:t>
          </w:r>
          <w:r>
            <w:rPr>
              <w:rFonts w:hint="eastAsia"/>
              <w:szCs w:val="21"/>
              <w:highlight w:val="none"/>
            </w:rPr>
            <w:t>范围</w:t>
          </w:r>
          <w:r>
            <w:rPr>
              <w:highlight w:val="none"/>
            </w:rPr>
            <w:tab/>
          </w:r>
          <w:r>
            <w:rPr>
              <w:highlight w:val="none"/>
            </w:rPr>
            <w:fldChar w:fldCharType="begin"/>
          </w:r>
          <w:r>
            <w:rPr>
              <w:highlight w:val="none"/>
            </w:rPr>
            <w:instrText xml:space="preserve"> PAGEREF _Toc14658 \h </w:instrText>
          </w:r>
          <w:r>
            <w:rPr>
              <w:highlight w:val="none"/>
            </w:rPr>
            <w:fldChar w:fldCharType="separate"/>
          </w:r>
          <w:r>
            <w:rPr>
              <w:highlight w:val="none"/>
            </w:rPr>
            <w:t>1</w:t>
          </w:r>
          <w:r>
            <w:rPr>
              <w:highlight w:val="none"/>
            </w:rPr>
            <w:fldChar w:fldCharType="end"/>
          </w:r>
          <w:r>
            <w:rPr>
              <w:highlight w:val="none"/>
            </w:rPr>
            <w:fldChar w:fldCharType="end"/>
          </w:r>
        </w:p>
        <w:p w14:paraId="1D7CE4C3">
          <w:pPr>
            <w:pStyle w:val="20"/>
            <w:tabs>
              <w:tab w:val="right" w:leader="dot" w:pos="8200"/>
              <w:tab w:val="clear" w:pos="9241"/>
            </w:tabs>
            <w:rPr>
              <w:highlight w:val="none"/>
            </w:rPr>
          </w:pPr>
          <w:r>
            <w:rPr>
              <w:highlight w:val="none"/>
            </w:rPr>
            <w:fldChar w:fldCharType="begin"/>
          </w:r>
          <w:r>
            <w:rPr>
              <w:highlight w:val="none"/>
            </w:rPr>
            <w:instrText xml:space="preserve"> HYPERLINK \l _Toc18035 </w:instrText>
          </w:r>
          <w:r>
            <w:rPr>
              <w:highlight w:val="none"/>
            </w:rPr>
            <w:fldChar w:fldCharType="separate"/>
          </w:r>
          <w:r>
            <w:rPr>
              <w:rFonts w:hint="eastAsia" w:ascii="黑体" w:eastAsia="黑体"/>
              <w:i w:val="0"/>
              <w:szCs w:val="21"/>
              <w:highlight w:val="none"/>
            </w:rPr>
            <w:t xml:space="preserve">2 </w:t>
          </w:r>
          <w:r>
            <w:rPr>
              <w:rFonts w:hint="eastAsia"/>
              <w:szCs w:val="21"/>
              <w:highlight w:val="none"/>
            </w:rPr>
            <w:t>规范性引用文件</w:t>
          </w:r>
          <w:r>
            <w:rPr>
              <w:highlight w:val="none"/>
            </w:rPr>
            <w:tab/>
          </w:r>
          <w:r>
            <w:rPr>
              <w:highlight w:val="none"/>
            </w:rPr>
            <w:fldChar w:fldCharType="begin"/>
          </w:r>
          <w:r>
            <w:rPr>
              <w:highlight w:val="none"/>
            </w:rPr>
            <w:instrText xml:space="preserve"> PAGEREF _Toc18035 \h </w:instrText>
          </w:r>
          <w:r>
            <w:rPr>
              <w:highlight w:val="none"/>
            </w:rPr>
            <w:fldChar w:fldCharType="separate"/>
          </w:r>
          <w:r>
            <w:rPr>
              <w:highlight w:val="none"/>
            </w:rPr>
            <w:t>1</w:t>
          </w:r>
          <w:r>
            <w:rPr>
              <w:highlight w:val="none"/>
            </w:rPr>
            <w:fldChar w:fldCharType="end"/>
          </w:r>
          <w:r>
            <w:rPr>
              <w:highlight w:val="none"/>
            </w:rPr>
            <w:fldChar w:fldCharType="end"/>
          </w:r>
        </w:p>
        <w:p w14:paraId="43C5C7E6">
          <w:pPr>
            <w:pStyle w:val="20"/>
            <w:tabs>
              <w:tab w:val="right" w:leader="dot" w:pos="8200"/>
              <w:tab w:val="clear" w:pos="9241"/>
            </w:tabs>
            <w:rPr>
              <w:highlight w:val="none"/>
            </w:rPr>
          </w:pPr>
          <w:r>
            <w:rPr>
              <w:highlight w:val="none"/>
            </w:rPr>
            <w:fldChar w:fldCharType="begin"/>
          </w:r>
          <w:r>
            <w:rPr>
              <w:highlight w:val="none"/>
            </w:rPr>
            <w:instrText xml:space="preserve"> HYPERLINK \l _Toc6992 </w:instrText>
          </w:r>
          <w:r>
            <w:rPr>
              <w:highlight w:val="none"/>
            </w:rPr>
            <w:fldChar w:fldCharType="separate"/>
          </w:r>
          <w:r>
            <w:rPr>
              <w:rFonts w:hint="eastAsia" w:ascii="黑体" w:eastAsia="黑体"/>
              <w:i w:val="0"/>
              <w:szCs w:val="21"/>
              <w:highlight w:val="none"/>
            </w:rPr>
            <w:t xml:space="preserve">3 </w:t>
          </w:r>
          <w:r>
            <w:rPr>
              <w:rFonts w:hint="eastAsia"/>
              <w:szCs w:val="21"/>
              <w:highlight w:val="none"/>
            </w:rPr>
            <w:t>术语和定义</w:t>
          </w:r>
          <w:r>
            <w:rPr>
              <w:highlight w:val="none"/>
            </w:rPr>
            <w:tab/>
          </w:r>
          <w:r>
            <w:rPr>
              <w:highlight w:val="none"/>
            </w:rPr>
            <w:fldChar w:fldCharType="begin"/>
          </w:r>
          <w:r>
            <w:rPr>
              <w:highlight w:val="none"/>
            </w:rPr>
            <w:instrText xml:space="preserve"> PAGEREF _Toc6992 \h </w:instrText>
          </w:r>
          <w:r>
            <w:rPr>
              <w:highlight w:val="none"/>
            </w:rPr>
            <w:fldChar w:fldCharType="separate"/>
          </w:r>
          <w:r>
            <w:rPr>
              <w:highlight w:val="none"/>
            </w:rPr>
            <w:t>1</w:t>
          </w:r>
          <w:r>
            <w:rPr>
              <w:highlight w:val="none"/>
            </w:rPr>
            <w:fldChar w:fldCharType="end"/>
          </w:r>
          <w:r>
            <w:rPr>
              <w:highlight w:val="none"/>
            </w:rPr>
            <w:fldChar w:fldCharType="end"/>
          </w:r>
        </w:p>
        <w:p w14:paraId="7444493F">
          <w:pPr>
            <w:pStyle w:val="20"/>
            <w:tabs>
              <w:tab w:val="right" w:leader="dot" w:pos="8200"/>
              <w:tab w:val="clear" w:pos="9241"/>
            </w:tabs>
            <w:rPr>
              <w:highlight w:val="none"/>
            </w:rPr>
          </w:pPr>
          <w:r>
            <w:rPr>
              <w:highlight w:val="none"/>
            </w:rPr>
            <w:fldChar w:fldCharType="begin"/>
          </w:r>
          <w:r>
            <w:rPr>
              <w:highlight w:val="none"/>
            </w:rPr>
            <w:instrText xml:space="preserve"> HYPERLINK \l _Toc14428 </w:instrText>
          </w:r>
          <w:r>
            <w:rPr>
              <w:highlight w:val="none"/>
            </w:rPr>
            <w:fldChar w:fldCharType="separate"/>
          </w:r>
          <w:r>
            <w:rPr>
              <w:rFonts w:hint="eastAsia" w:ascii="黑体" w:eastAsia="黑体"/>
              <w:i w:val="0"/>
              <w:szCs w:val="21"/>
              <w:highlight w:val="none"/>
            </w:rPr>
            <w:t xml:space="preserve">4 </w:t>
          </w:r>
          <w:r>
            <w:rPr>
              <w:rFonts w:hint="eastAsia"/>
              <w:szCs w:val="21"/>
              <w:highlight w:val="none"/>
            </w:rPr>
            <w:t>基本规定</w:t>
          </w:r>
          <w:r>
            <w:rPr>
              <w:highlight w:val="none"/>
            </w:rPr>
            <w:tab/>
          </w:r>
          <w:r>
            <w:rPr>
              <w:highlight w:val="none"/>
            </w:rPr>
            <w:fldChar w:fldCharType="begin"/>
          </w:r>
          <w:r>
            <w:rPr>
              <w:highlight w:val="none"/>
            </w:rPr>
            <w:instrText xml:space="preserve"> PAGEREF _Toc14428 \h </w:instrText>
          </w:r>
          <w:r>
            <w:rPr>
              <w:highlight w:val="none"/>
            </w:rPr>
            <w:fldChar w:fldCharType="separate"/>
          </w:r>
          <w:r>
            <w:rPr>
              <w:highlight w:val="none"/>
            </w:rPr>
            <w:t>2</w:t>
          </w:r>
          <w:r>
            <w:rPr>
              <w:highlight w:val="none"/>
            </w:rPr>
            <w:fldChar w:fldCharType="end"/>
          </w:r>
          <w:r>
            <w:rPr>
              <w:highlight w:val="none"/>
            </w:rPr>
            <w:fldChar w:fldCharType="end"/>
          </w:r>
        </w:p>
        <w:p w14:paraId="04FEB659">
          <w:pPr>
            <w:pStyle w:val="20"/>
            <w:tabs>
              <w:tab w:val="right" w:leader="dot" w:pos="8200"/>
              <w:tab w:val="clear" w:pos="9241"/>
            </w:tabs>
            <w:rPr>
              <w:highlight w:val="none"/>
            </w:rPr>
          </w:pPr>
          <w:r>
            <w:rPr>
              <w:highlight w:val="none"/>
            </w:rPr>
            <w:fldChar w:fldCharType="begin"/>
          </w:r>
          <w:r>
            <w:rPr>
              <w:highlight w:val="none"/>
            </w:rPr>
            <w:instrText xml:space="preserve"> HYPERLINK \l _Toc7043 </w:instrText>
          </w:r>
          <w:r>
            <w:rPr>
              <w:highlight w:val="none"/>
            </w:rPr>
            <w:fldChar w:fldCharType="separate"/>
          </w:r>
          <w:r>
            <w:rPr>
              <w:rFonts w:hint="eastAsia" w:ascii="黑体" w:eastAsia="黑体"/>
              <w:i w:val="0"/>
              <w:szCs w:val="21"/>
              <w:highlight w:val="none"/>
              <w:lang w:val="en-US"/>
            </w:rPr>
            <w:t xml:space="preserve">5 </w:t>
          </w:r>
          <w:r>
            <w:rPr>
              <w:rFonts w:hint="eastAsia"/>
              <w:szCs w:val="21"/>
              <w:highlight w:val="none"/>
              <w:lang w:val="en-US" w:eastAsia="zh-CN"/>
            </w:rPr>
            <w:t>评价方法与流程</w:t>
          </w:r>
          <w:r>
            <w:rPr>
              <w:highlight w:val="none"/>
            </w:rPr>
            <w:tab/>
          </w:r>
          <w:r>
            <w:rPr>
              <w:highlight w:val="none"/>
            </w:rPr>
            <w:fldChar w:fldCharType="begin"/>
          </w:r>
          <w:r>
            <w:rPr>
              <w:highlight w:val="none"/>
            </w:rPr>
            <w:instrText xml:space="preserve"> PAGEREF _Toc7043 \h </w:instrText>
          </w:r>
          <w:r>
            <w:rPr>
              <w:highlight w:val="none"/>
            </w:rPr>
            <w:fldChar w:fldCharType="separate"/>
          </w:r>
          <w:r>
            <w:rPr>
              <w:highlight w:val="none"/>
            </w:rPr>
            <w:t>3</w:t>
          </w:r>
          <w:r>
            <w:rPr>
              <w:highlight w:val="none"/>
            </w:rPr>
            <w:fldChar w:fldCharType="end"/>
          </w:r>
          <w:r>
            <w:rPr>
              <w:highlight w:val="none"/>
            </w:rPr>
            <w:fldChar w:fldCharType="end"/>
          </w:r>
        </w:p>
        <w:p w14:paraId="0784FE3B">
          <w:pPr>
            <w:pStyle w:val="20"/>
            <w:tabs>
              <w:tab w:val="right" w:leader="dot" w:pos="8200"/>
              <w:tab w:val="clear" w:pos="9241"/>
            </w:tabs>
            <w:rPr>
              <w:highlight w:val="none"/>
            </w:rPr>
          </w:pPr>
          <w:r>
            <w:rPr>
              <w:highlight w:val="none"/>
            </w:rPr>
            <w:fldChar w:fldCharType="begin"/>
          </w:r>
          <w:r>
            <w:rPr>
              <w:highlight w:val="none"/>
            </w:rPr>
            <w:instrText xml:space="preserve"> HYPERLINK \l _Toc23451 </w:instrText>
          </w:r>
          <w:r>
            <w:rPr>
              <w:highlight w:val="none"/>
            </w:rPr>
            <w:fldChar w:fldCharType="separate"/>
          </w:r>
          <w:r>
            <w:rPr>
              <w:rFonts w:hint="eastAsia" w:ascii="黑体" w:eastAsia="黑体"/>
              <w:i w:val="0"/>
              <w:szCs w:val="21"/>
              <w:highlight w:val="none"/>
              <w:lang w:val="en-US" w:eastAsia="zh-CN"/>
            </w:rPr>
            <w:t xml:space="preserve">6 </w:t>
          </w:r>
          <w:r>
            <w:rPr>
              <w:rFonts w:hint="eastAsia"/>
              <w:szCs w:val="21"/>
              <w:highlight w:val="none"/>
            </w:rPr>
            <w:t>评价</w:t>
          </w:r>
          <w:r>
            <w:rPr>
              <w:rFonts w:hint="eastAsia"/>
              <w:szCs w:val="21"/>
              <w:highlight w:val="none"/>
              <w:lang w:val="en-US" w:eastAsia="zh-CN"/>
            </w:rPr>
            <w:t>等级划分与管理</w:t>
          </w:r>
          <w:r>
            <w:rPr>
              <w:highlight w:val="none"/>
            </w:rPr>
            <w:tab/>
          </w:r>
          <w:r>
            <w:rPr>
              <w:highlight w:val="none"/>
            </w:rPr>
            <w:fldChar w:fldCharType="begin"/>
          </w:r>
          <w:r>
            <w:rPr>
              <w:highlight w:val="none"/>
            </w:rPr>
            <w:instrText xml:space="preserve"> PAGEREF _Toc23451 \h </w:instrText>
          </w:r>
          <w:r>
            <w:rPr>
              <w:highlight w:val="none"/>
            </w:rPr>
            <w:fldChar w:fldCharType="separate"/>
          </w:r>
          <w:r>
            <w:rPr>
              <w:highlight w:val="none"/>
            </w:rPr>
            <w:t>5</w:t>
          </w:r>
          <w:r>
            <w:rPr>
              <w:highlight w:val="none"/>
            </w:rPr>
            <w:fldChar w:fldCharType="end"/>
          </w:r>
          <w:r>
            <w:rPr>
              <w:highlight w:val="none"/>
            </w:rPr>
            <w:fldChar w:fldCharType="end"/>
          </w:r>
        </w:p>
        <w:p w14:paraId="2C16235C">
          <w:pPr>
            <w:pStyle w:val="20"/>
            <w:tabs>
              <w:tab w:val="right" w:leader="dot" w:pos="8200"/>
              <w:tab w:val="clear" w:pos="9241"/>
            </w:tabs>
            <w:rPr>
              <w:highlight w:val="none"/>
            </w:rPr>
          </w:pPr>
          <w:r>
            <w:rPr>
              <w:highlight w:val="none"/>
            </w:rPr>
            <w:fldChar w:fldCharType="begin"/>
          </w:r>
          <w:r>
            <w:rPr>
              <w:highlight w:val="none"/>
            </w:rPr>
            <w:instrText xml:space="preserve"> HYPERLINK \l _Toc21849 </w:instrText>
          </w:r>
          <w:r>
            <w:rPr>
              <w:highlight w:val="none"/>
            </w:rPr>
            <w:fldChar w:fldCharType="separate"/>
          </w:r>
          <w:r>
            <w:rPr>
              <w:rFonts w:hint="eastAsia" w:ascii="黑体" w:eastAsia="黑体"/>
              <w:i w:val="0"/>
              <w:szCs w:val="21"/>
              <w:highlight w:val="none"/>
            </w:rPr>
            <w:t xml:space="preserve">7 </w:t>
          </w:r>
          <w:r>
            <w:rPr>
              <w:rFonts w:hint="eastAsia"/>
              <w:szCs w:val="21"/>
              <w:highlight w:val="none"/>
            </w:rPr>
            <w:t>评价报告编制</w:t>
          </w:r>
          <w:r>
            <w:rPr>
              <w:highlight w:val="none"/>
            </w:rPr>
            <w:tab/>
          </w:r>
          <w:r>
            <w:rPr>
              <w:highlight w:val="none"/>
            </w:rPr>
            <w:fldChar w:fldCharType="begin"/>
          </w:r>
          <w:r>
            <w:rPr>
              <w:highlight w:val="none"/>
            </w:rPr>
            <w:instrText xml:space="preserve"> PAGEREF _Toc21849 \h </w:instrText>
          </w:r>
          <w:r>
            <w:rPr>
              <w:highlight w:val="none"/>
            </w:rPr>
            <w:fldChar w:fldCharType="separate"/>
          </w:r>
          <w:r>
            <w:rPr>
              <w:highlight w:val="none"/>
            </w:rPr>
            <w:t>5</w:t>
          </w:r>
          <w:r>
            <w:rPr>
              <w:highlight w:val="none"/>
            </w:rPr>
            <w:fldChar w:fldCharType="end"/>
          </w:r>
          <w:r>
            <w:rPr>
              <w:highlight w:val="none"/>
            </w:rPr>
            <w:fldChar w:fldCharType="end"/>
          </w:r>
        </w:p>
        <w:p w14:paraId="7E5BA2B7">
          <w:pPr>
            <w:pStyle w:val="20"/>
            <w:tabs>
              <w:tab w:val="right" w:leader="dot" w:pos="8200"/>
              <w:tab w:val="clear" w:pos="9241"/>
            </w:tabs>
            <w:rPr>
              <w:highlight w:val="none"/>
            </w:rPr>
          </w:pPr>
          <w:r>
            <w:rPr>
              <w:highlight w:val="none"/>
            </w:rPr>
            <w:fldChar w:fldCharType="begin"/>
          </w:r>
          <w:r>
            <w:rPr>
              <w:highlight w:val="none"/>
            </w:rPr>
            <w:instrText xml:space="preserve"> HYPERLINK \l _Toc5628 </w:instrText>
          </w:r>
          <w:r>
            <w:rPr>
              <w:highlight w:val="none"/>
            </w:rPr>
            <w:fldChar w:fldCharType="separate"/>
          </w:r>
          <w:r>
            <w:rPr>
              <w:rFonts w:hint="eastAsia" w:ascii="黑体" w:hAnsi="Times New Roman" w:eastAsia="黑体"/>
              <w:i w:val="0"/>
              <w:spacing w:val="0"/>
              <w:w w:val="100"/>
              <w:highlight w:val="none"/>
            </w:rPr>
            <w:t xml:space="preserve">附　录　A </w:t>
          </w:r>
          <w:r>
            <w:rPr>
              <w:rFonts w:hint="eastAsia"/>
              <w:highlight w:val="none"/>
            </w:rPr>
            <w:t xml:space="preserve"> </w:t>
          </w:r>
          <w:r>
            <w:rPr>
              <w:rFonts w:hint="eastAsia" w:hAnsi="黑体"/>
              <w:highlight w:val="none"/>
            </w:rPr>
            <w:t>（资料性）</w:t>
          </w:r>
          <w:r>
            <w:rPr>
              <w:rFonts w:hint="eastAsia"/>
              <w:highlight w:val="none"/>
            </w:rPr>
            <w:t xml:space="preserve"> </w:t>
          </w:r>
          <w:r>
            <w:rPr>
              <w:rFonts w:hint="eastAsia" w:ascii="宋体" w:hAnsi="宋体" w:cs="宋体"/>
              <w:kern w:val="0"/>
              <w:szCs w:val="20"/>
              <w:highlight w:val="none"/>
            </w:rPr>
            <w:t>供热</w:t>
          </w:r>
          <w:r>
            <w:rPr>
              <w:rFonts w:hint="eastAsia" w:ascii="宋体" w:hAnsi="宋体" w:cs="宋体"/>
              <w:kern w:val="0"/>
              <w:szCs w:val="20"/>
              <w:highlight w:val="none"/>
              <w:lang w:eastAsia="zh-CN"/>
            </w:rPr>
            <w:t>管网</w:t>
          </w:r>
          <w:r>
            <w:rPr>
              <w:rFonts w:hint="eastAsia" w:ascii="宋体" w:hAnsi="宋体" w:cs="宋体"/>
              <w:kern w:val="0"/>
              <w:szCs w:val="20"/>
              <w:highlight w:val="none"/>
            </w:rPr>
            <w:t>运行状况评价</w:t>
          </w:r>
          <w:r>
            <w:rPr>
              <w:rFonts w:hint="eastAsia" w:hAnsi="黑体"/>
              <w:highlight w:val="none"/>
            </w:rPr>
            <w:t>台账</w:t>
          </w:r>
          <w:r>
            <w:rPr>
              <w:highlight w:val="none"/>
            </w:rPr>
            <w:tab/>
          </w:r>
          <w:r>
            <w:rPr>
              <w:highlight w:val="none"/>
            </w:rPr>
            <w:fldChar w:fldCharType="begin"/>
          </w:r>
          <w:r>
            <w:rPr>
              <w:highlight w:val="none"/>
            </w:rPr>
            <w:instrText xml:space="preserve"> PAGEREF _Toc5628 \h </w:instrText>
          </w:r>
          <w:r>
            <w:rPr>
              <w:highlight w:val="none"/>
            </w:rPr>
            <w:fldChar w:fldCharType="separate"/>
          </w:r>
          <w:r>
            <w:rPr>
              <w:highlight w:val="none"/>
            </w:rPr>
            <w:t>6</w:t>
          </w:r>
          <w:r>
            <w:rPr>
              <w:highlight w:val="none"/>
            </w:rPr>
            <w:fldChar w:fldCharType="end"/>
          </w:r>
          <w:r>
            <w:rPr>
              <w:highlight w:val="none"/>
            </w:rPr>
            <w:fldChar w:fldCharType="end"/>
          </w:r>
        </w:p>
        <w:p w14:paraId="56484DDF">
          <w:pPr>
            <w:pStyle w:val="20"/>
            <w:tabs>
              <w:tab w:val="right" w:leader="dot" w:pos="8200"/>
              <w:tab w:val="clear" w:pos="9241"/>
            </w:tabs>
            <w:rPr>
              <w:highlight w:val="none"/>
            </w:rPr>
          </w:pPr>
          <w:r>
            <w:rPr>
              <w:highlight w:val="none"/>
            </w:rPr>
            <w:fldChar w:fldCharType="begin"/>
          </w:r>
          <w:r>
            <w:rPr>
              <w:highlight w:val="none"/>
            </w:rPr>
            <w:instrText xml:space="preserve"> HYPERLINK \l _Toc30381 </w:instrText>
          </w:r>
          <w:r>
            <w:rPr>
              <w:highlight w:val="none"/>
            </w:rPr>
            <w:fldChar w:fldCharType="separate"/>
          </w:r>
          <w:r>
            <w:rPr>
              <w:rFonts w:hint="eastAsia" w:ascii="黑体" w:hAnsi="Times New Roman" w:eastAsia="黑体"/>
              <w:i w:val="0"/>
              <w:spacing w:val="0"/>
              <w:w w:val="100"/>
              <w:highlight w:val="none"/>
            </w:rPr>
            <w:t xml:space="preserve">附　录　B </w:t>
          </w:r>
          <w:r>
            <w:rPr>
              <w:highlight w:val="none"/>
            </w:rPr>
            <w:t xml:space="preserve"> </w:t>
          </w:r>
          <w:r>
            <w:rPr>
              <w:rFonts w:hint="eastAsia"/>
              <w:highlight w:val="none"/>
            </w:rPr>
            <w:t>（规范性）</w:t>
          </w:r>
          <w:r>
            <w:rPr>
              <w:highlight w:val="none"/>
            </w:rPr>
            <w:t xml:space="preserve"> </w:t>
          </w:r>
          <w:r>
            <w:rPr>
              <w:rFonts w:hint="eastAsia"/>
              <w:highlight w:val="none"/>
              <w:lang w:val="en-US" w:eastAsia="zh-CN"/>
            </w:rPr>
            <w:t>供热</w:t>
          </w:r>
          <w:r>
            <w:rPr>
              <w:rFonts w:hint="eastAsia" w:ascii="宋体" w:hAnsi="宋体" w:cs="宋体"/>
              <w:highlight w:val="none"/>
              <w:lang w:eastAsia="zh-CN"/>
            </w:rPr>
            <w:t>管网</w:t>
          </w:r>
          <w:r>
            <w:rPr>
              <w:rFonts w:hint="eastAsia" w:ascii="宋体" w:hAnsi="宋体" w:cs="宋体"/>
              <w:highlight w:val="none"/>
              <w:lang w:val="en-US" w:eastAsia="zh-CN"/>
            </w:rPr>
            <w:t>运行状况</w:t>
          </w:r>
          <w:r>
            <w:rPr>
              <w:rFonts w:hint="eastAsia" w:ascii="宋体" w:hAnsi="宋体" w:cs="宋体"/>
              <w:highlight w:val="none"/>
            </w:rPr>
            <w:t>评价</w:t>
          </w:r>
          <w:r>
            <w:rPr>
              <w:rFonts w:hint="eastAsia" w:ascii="宋体" w:hAnsi="宋体" w:cs="宋体"/>
              <w:highlight w:val="none"/>
              <w:lang w:val="en-US" w:eastAsia="zh-CN"/>
            </w:rPr>
            <w:t>标准</w:t>
          </w:r>
          <w:r>
            <w:rPr>
              <w:rFonts w:hint="eastAsia" w:hAnsi="宋体" w:cs="宋体"/>
              <w:highlight w:val="none"/>
            </w:rPr>
            <w:t>及</w:t>
          </w:r>
          <w:r>
            <w:rPr>
              <w:rFonts w:hint="eastAsia" w:hAnsi="宋体" w:cs="宋体"/>
              <w:highlight w:val="none"/>
              <w:lang w:val="en-US" w:eastAsia="zh-CN"/>
            </w:rPr>
            <w:t>方法</w:t>
          </w:r>
          <w:r>
            <w:rPr>
              <w:highlight w:val="none"/>
            </w:rPr>
            <w:tab/>
          </w:r>
          <w:r>
            <w:rPr>
              <w:highlight w:val="none"/>
            </w:rPr>
            <w:fldChar w:fldCharType="begin"/>
          </w:r>
          <w:r>
            <w:rPr>
              <w:highlight w:val="none"/>
            </w:rPr>
            <w:instrText xml:space="preserve"> PAGEREF _Toc30381 \h </w:instrText>
          </w:r>
          <w:r>
            <w:rPr>
              <w:highlight w:val="none"/>
            </w:rPr>
            <w:fldChar w:fldCharType="separate"/>
          </w:r>
          <w:r>
            <w:rPr>
              <w:highlight w:val="none"/>
            </w:rPr>
            <w:t>7</w:t>
          </w:r>
          <w:r>
            <w:rPr>
              <w:highlight w:val="none"/>
            </w:rPr>
            <w:fldChar w:fldCharType="end"/>
          </w:r>
          <w:r>
            <w:rPr>
              <w:highlight w:val="none"/>
            </w:rPr>
            <w:fldChar w:fldCharType="end"/>
          </w:r>
        </w:p>
        <w:p w14:paraId="750E94EA">
          <w:pPr>
            <w:pStyle w:val="20"/>
            <w:tabs>
              <w:tab w:val="right" w:leader="dot" w:pos="8200"/>
              <w:tab w:val="clear" w:pos="9241"/>
            </w:tabs>
            <w:rPr>
              <w:highlight w:val="none"/>
            </w:rPr>
          </w:pPr>
          <w:r>
            <w:rPr>
              <w:highlight w:val="none"/>
            </w:rPr>
            <w:fldChar w:fldCharType="begin"/>
          </w:r>
          <w:r>
            <w:rPr>
              <w:highlight w:val="none"/>
            </w:rPr>
            <w:instrText xml:space="preserve"> HYPERLINK \l _Toc10304 </w:instrText>
          </w:r>
          <w:r>
            <w:rPr>
              <w:highlight w:val="none"/>
            </w:rPr>
            <w:fldChar w:fldCharType="separate"/>
          </w:r>
          <w:r>
            <w:rPr>
              <w:rFonts w:hint="eastAsia" w:ascii="黑体" w:hAnsi="Times New Roman" w:eastAsia="黑体"/>
              <w:i w:val="0"/>
              <w:spacing w:val="0"/>
              <w:w w:val="100"/>
              <w:highlight w:val="none"/>
            </w:rPr>
            <w:t xml:space="preserve">附　录　C </w:t>
          </w:r>
          <w:r>
            <w:rPr>
              <w:highlight w:val="none"/>
            </w:rPr>
            <w:t xml:space="preserve"> </w:t>
          </w:r>
          <w:r>
            <w:rPr>
              <w:rFonts w:hint="eastAsia"/>
              <w:highlight w:val="none"/>
            </w:rPr>
            <w:t>（规范性）</w:t>
          </w:r>
          <w:r>
            <w:rPr>
              <w:highlight w:val="none"/>
            </w:rPr>
            <w:t xml:space="preserve"> </w:t>
          </w:r>
          <w:r>
            <w:rPr>
              <w:rFonts w:hint="eastAsia"/>
              <w:highlight w:val="none"/>
              <w:lang w:val="en-US" w:eastAsia="zh-CN"/>
            </w:rPr>
            <w:t>供热</w:t>
          </w:r>
          <w:r>
            <w:rPr>
              <w:rFonts w:hint="eastAsia" w:ascii="宋体" w:hAnsi="宋体" w:cs="宋体"/>
              <w:highlight w:val="none"/>
              <w:lang w:eastAsia="zh-CN"/>
            </w:rPr>
            <w:t>管网</w:t>
          </w:r>
          <w:r>
            <w:rPr>
              <w:rFonts w:hint="eastAsia" w:ascii="宋体" w:hAnsi="宋体" w:cs="宋体"/>
              <w:highlight w:val="none"/>
              <w:lang w:val="en-US" w:eastAsia="zh-CN"/>
            </w:rPr>
            <w:t>运行状况</w:t>
          </w:r>
          <w:r>
            <w:rPr>
              <w:rFonts w:hint="eastAsia" w:ascii="宋体" w:hAnsi="宋体" w:cs="宋体"/>
              <w:highlight w:val="none"/>
            </w:rPr>
            <w:t>评价</w:t>
          </w:r>
          <w:r>
            <w:rPr>
              <w:rFonts w:hint="eastAsia" w:ascii="宋体" w:hAnsi="宋体" w:cs="宋体"/>
              <w:highlight w:val="none"/>
              <w:lang w:val="en-US" w:eastAsia="zh-CN"/>
            </w:rPr>
            <w:t>记录</w:t>
          </w:r>
          <w:r>
            <w:rPr>
              <w:highlight w:val="none"/>
            </w:rPr>
            <w:tab/>
          </w:r>
          <w:r>
            <w:rPr>
              <w:highlight w:val="none"/>
            </w:rPr>
            <w:fldChar w:fldCharType="begin"/>
          </w:r>
          <w:r>
            <w:rPr>
              <w:highlight w:val="none"/>
            </w:rPr>
            <w:instrText xml:space="preserve"> PAGEREF _Toc10304 \h </w:instrText>
          </w:r>
          <w:r>
            <w:rPr>
              <w:highlight w:val="none"/>
            </w:rPr>
            <w:fldChar w:fldCharType="separate"/>
          </w:r>
          <w:r>
            <w:rPr>
              <w:highlight w:val="none"/>
            </w:rPr>
            <w:t>13</w:t>
          </w:r>
          <w:r>
            <w:rPr>
              <w:highlight w:val="none"/>
            </w:rPr>
            <w:fldChar w:fldCharType="end"/>
          </w:r>
          <w:r>
            <w:rPr>
              <w:highlight w:val="none"/>
            </w:rPr>
            <w:fldChar w:fldCharType="end"/>
          </w:r>
        </w:p>
        <w:p w14:paraId="260C2653">
          <w:pPr>
            <w:pStyle w:val="20"/>
            <w:tabs>
              <w:tab w:val="right" w:leader="dot" w:pos="8200"/>
              <w:tab w:val="clear" w:pos="9241"/>
            </w:tabs>
            <w:rPr>
              <w:highlight w:val="none"/>
            </w:rPr>
          </w:pPr>
          <w:r>
            <w:rPr>
              <w:highlight w:val="none"/>
            </w:rPr>
            <w:fldChar w:fldCharType="begin"/>
          </w:r>
          <w:r>
            <w:rPr>
              <w:highlight w:val="none"/>
            </w:rPr>
            <w:instrText xml:space="preserve"> HYPERLINK \l _Toc9792 </w:instrText>
          </w:r>
          <w:r>
            <w:rPr>
              <w:highlight w:val="none"/>
            </w:rPr>
            <w:fldChar w:fldCharType="separate"/>
          </w:r>
          <w:r>
            <w:rPr>
              <w:rFonts w:hint="eastAsia" w:ascii="黑体" w:hAnsi="Times New Roman" w:eastAsia="黑体"/>
              <w:i w:val="0"/>
              <w:spacing w:val="0"/>
              <w:w w:val="100"/>
              <w:highlight w:val="none"/>
            </w:rPr>
            <w:t xml:space="preserve">附　录　D </w:t>
          </w:r>
          <w:r>
            <w:rPr>
              <w:highlight w:val="none"/>
            </w:rPr>
            <w:t xml:space="preserve"> </w:t>
          </w:r>
          <w:r>
            <w:rPr>
              <w:rFonts w:hint="eastAsia"/>
              <w:highlight w:val="none"/>
            </w:rPr>
            <w:t>（资料性）</w:t>
          </w:r>
          <w:r>
            <w:rPr>
              <w:highlight w:val="none"/>
            </w:rPr>
            <w:t xml:space="preserve"> </w:t>
          </w:r>
          <w:r>
            <w:rPr>
              <w:rFonts w:hint="eastAsia"/>
              <w:highlight w:val="none"/>
            </w:rPr>
            <w:t>供热</w:t>
          </w:r>
          <w:r>
            <w:rPr>
              <w:rFonts w:hint="eastAsia"/>
              <w:highlight w:val="none"/>
              <w:lang w:eastAsia="zh-CN"/>
            </w:rPr>
            <w:t>管网</w:t>
          </w:r>
          <w:r>
            <w:rPr>
              <w:rFonts w:hint="eastAsia"/>
              <w:highlight w:val="none"/>
            </w:rPr>
            <w:t>运行状况评价报告</w:t>
          </w:r>
          <w:r>
            <w:rPr>
              <w:rFonts w:hint="eastAsia"/>
              <w:highlight w:val="none"/>
              <w:lang w:val="en-US" w:eastAsia="zh-CN"/>
            </w:rPr>
            <w:t>的内容和格式</w:t>
          </w:r>
          <w:r>
            <w:rPr>
              <w:highlight w:val="none"/>
            </w:rPr>
            <w:tab/>
          </w:r>
          <w:r>
            <w:rPr>
              <w:highlight w:val="none"/>
            </w:rPr>
            <w:fldChar w:fldCharType="begin"/>
          </w:r>
          <w:r>
            <w:rPr>
              <w:highlight w:val="none"/>
            </w:rPr>
            <w:instrText xml:space="preserve"> PAGEREF _Toc9792 \h </w:instrText>
          </w:r>
          <w:r>
            <w:rPr>
              <w:highlight w:val="none"/>
            </w:rPr>
            <w:fldChar w:fldCharType="separate"/>
          </w:r>
          <w:r>
            <w:rPr>
              <w:highlight w:val="none"/>
            </w:rPr>
            <w:t>15</w:t>
          </w:r>
          <w:r>
            <w:rPr>
              <w:highlight w:val="none"/>
            </w:rPr>
            <w:fldChar w:fldCharType="end"/>
          </w:r>
          <w:r>
            <w:rPr>
              <w:highlight w:val="none"/>
            </w:rPr>
            <w:fldChar w:fldCharType="end"/>
          </w:r>
        </w:p>
        <w:p w14:paraId="0C265F51">
          <w:pPr>
            <w:pStyle w:val="20"/>
            <w:tabs>
              <w:tab w:val="right" w:leader="dot" w:pos="8200"/>
              <w:tab w:val="clear" w:pos="9241"/>
            </w:tabs>
            <w:rPr>
              <w:highlight w:val="none"/>
            </w:rPr>
          </w:pPr>
          <w:r>
            <w:rPr>
              <w:highlight w:val="none"/>
            </w:rPr>
            <w:fldChar w:fldCharType="begin"/>
          </w:r>
          <w:r>
            <w:rPr>
              <w:highlight w:val="none"/>
            </w:rPr>
            <w:instrText xml:space="preserve"> HYPERLINK \l _Toc2821 </w:instrText>
          </w:r>
          <w:r>
            <w:rPr>
              <w:highlight w:val="none"/>
            </w:rPr>
            <w:fldChar w:fldCharType="separate"/>
          </w:r>
          <w:r>
            <w:rPr>
              <w:rFonts w:hint="eastAsia" w:hAnsi="黑体"/>
              <w:highlight w:val="none"/>
            </w:rPr>
            <w:t>参 考 文 献</w:t>
          </w:r>
          <w:r>
            <w:rPr>
              <w:highlight w:val="none"/>
            </w:rPr>
            <w:tab/>
          </w:r>
          <w:r>
            <w:rPr>
              <w:highlight w:val="none"/>
            </w:rPr>
            <w:fldChar w:fldCharType="begin"/>
          </w:r>
          <w:r>
            <w:rPr>
              <w:highlight w:val="none"/>
            </w:rPr>
            <w:instrText xml:space="preserve"> PAGEREF _Toc2821 \h </w:instrText>
          </w:r>
          <w:r>
            <w:rPr>
              <w:highlight w:val="none"/>
            </w:rPr>
            <w:fldChar w:fldCharType="separate"/>
          </w:r>
          <w:r>
            <w:rPr>
              <w:highlight w:val="none"/>
            </w:rPr>
            <w:t>16</w:t>
          </w:r>
          <w:r>
            <w:rPr>
              <w:highlight w:val="none"/>
            </w:rPr>
            <w:fldChar w:fldCharType="end"/>
          </w:r>
          <w:r>
            <w:rPr>
              <w:highlight w:val="none"/>
            </w:rPr>
            <w:fldChar w:fldCharType="end"/>
          </w:r>
        </w:p>
        <w:p w14:paraId="276743B0">
          <w:pPr>
            <w:pStyle w:val="20"/>
            <w:tabs>
              <w:tab w:val="right" w:leader="dot" w:pos="8200"/>
              <w:tab w:val="clear" w:pos="9241"/>
            </w:tabs>
            <w:spacing w:before="78" w:after="78"/>
            <w:rPr>
              <w:b/>
              <w:highlight w:val="none"/>
            </w:rPr>
          </w:pPr>
          <w:r>
            <w:rPr>
              <w:highlight w:val="none"/>
            </w:rPr>
            <w:fldChar w:fldCharType="end"/>
          </w:r>
        </w:p>
      </w:sdtContent>
    </w:sdt>
    <w:p w14:paraId="6DAB2EAF">
      <w:pPr>
        <w:pStyle w:val="113"/>
        <w:tabs>
          <w:tab w:val="left" w:pos="1105"/>
          <w:tab w:val="center" w:pos="4677"/>
        </w:tabs>
        <w:rPr>
          <w:highlight w:val="none"/>
        </w:rPr>
      </w:pPr>
      <w:bookmarkStart w:id="18" w:name="_Toc7955"/>
      <w:bookmarkStart w:id="19" w:name="_Toc12916"/>
      <w:bookmarkStart w:id="20" w:name="_Toc17878125"/>
      <w:r>
        <w:rPr>
          <w:rFonts w:hint="eastAsia"/>
          <w:highlight w:val="none"/>
        </w:rPr>
        <w:t>前</w:t>
      </w:r>
      <w:bookmarkStart w:id="21" w:name="BKQY"/>
      <w:r>
        <w:rPr>
          <w:rFonts w:hint="eastAsia"/>
          <w:highlight w:val="none"/>
        </w:rPr>
        <w:t>言</w:t>
      </w:r>
      <w:bookmarkEnd w:id="18"/>
      <w:bookmarkEnd w:id="19"/>
      <w:bookmarkEnd w:id="20"/>
      <w:bookmarkEnd w:id="21"/>
    </w:p>
    <w:p w14:paraId="5085B8D6">
      <w:pPr>
        <w:pStyle w:val="24"/>
        <w:rPr>
          <w:highlight w:val="none"/>
        </w:rPr>
      </w:pPr>
      <w:r>
        <w:rPr>
          <w:rFonts w:hint="eastAsia"/>
          <w:highlight w:val="none"/>
        </w:rPr>
        <w:t>本</w:t>
      </w:r>
      <w:r>
        <w:rPr>
          <w:rFonts w:hint="eastAsia"/>
          <w:highlight w:val="none"/>
          <w:lang w:val="en-US" w:eastAsia="zh-CN"/>
        </w:rPr>
        <w:t>文件</w:t>
      </w:r>
      <w:r>
        <w:rPr>
          <w:highlight w:val="none"/>
        </w:rPr>
        <w:t>按照</w:t>
      </w:r>
      <w:r>
        <w:rPr>
          <w:rFonts w:hint="eastAsia"/>
          <w:highlight w:val="none"/>
        </w:rPr>
        <w:t>GB/T 1.1—2020《标准化</w:t>
      </w:r>
      <w:r>
        <w:rPr>
          <w:highlight w:val="none"/>
        </w:rPr>
        <w:t>工作导则</w:t>
      </w:r>
      <w:r>
        <w:rPr>
          <w:rFonts w:hint="eastAsia"/>
          <w:highlight w:val="none"/>
        </w:rPr>
        <w:t>第1部分</w:t>
      </w:r>
      <w:r>
        <w:rPr>
          <w:highlight w:val="none"/>
        </w:rPr>
        <w:t>：标准化文件的结构和起草规则</w:t>
      </w:r>
      <w:r>
        <w:rPr>
          <w:rFonts w:hint="eastAsia"/>
          <w:highlight w:val="none"/>
        </w:rPr>
        <w:t>》的</w:t>
      </w:r>
      <w:r>
        <w:rPr>
          <w:highlight w:val="none"/>
        </w:rPr>
        <w:t>规定起草。</w:t>
      </w:r>
    </w:p>
    <w:p w14:paraId="3A79C020">
      <w:pPr>
        <w:pStyle w:val="24"/>
        <w:rPr>
          <w:highlight w:val="none"/>
        </w:rPr>
      </w:pPr>
      <w:r>
        <w:rPr>
          <w:rFonts w:hint="eastAsia"/>
          <w:highlight w:val="none"/>
        </w:rPr>
        <w:t>本</w:t>
      </w:r>
      <w:r>
        <w:rPr>
          <w:rFonts w:hint="eastAsia"/>
          <w:highlight w:val="none"/>
          <w:lang w:val="en-US" w:eastAsia="zh-CN"/>
        </w:rPr>
        <w:t>文件</w:t>
      </w:r>
      <w:r>
        <w:rPr>
          <w:rFonts w:hint="eastAsia"/>
          <w:highlight w:val="none"/>
        </w:rPr>
        <w:t>由北京市城市管理委员会提出并归口。</w:t>
      </w:r>
    </w:p>
    <w:p w14:paraId="1C75002B">
      <w:pPr>
        <w:pStyle w:val="24"/>
        <w:rPr>
          <w:highlight w:val="none"/>
        </w:rPr>
      </w:pPr>
      <w:r>
        <w:rPr>
          <w:rFonts w:hint="eastAsia"/>
          <w:highlight w:val="none"/>
        </w:rPr>
        <w:t>本</w:t>
      </w:r>
      <w:r>
        <w:rPr>
          <w:rFonts w:hint="eastAsia"/>
          <w:highlight w:val="none"/>
          <w:lang w:val="en-US" w:eastAsia="zh-CN"/>
        </w:rPr>
        <w:t>文件</w:t>
      </w:r>
      <w:r>
        <w:rPr>
          <w:rFonts w:hint="eastAsia"/>
          <w:highlight w:val="none"/>
        </w:rPr>
        <w:t>由北京市城市管理委员会组织实施。</w:t>
      </w:r>
    </w:p>
    <w:p w14:paraId="116B665D">
      <w:pPr>
        <w:pStyle w:val="24"/>
        <w:rPr>
          <w:highlight w:val="none"/>
        </w:rPr>
      </w:pPr>
      <w:r>
        <w:rPr>
          <w:rFonts w:hint="eastAsia"/>
          <w:highlight w:val="none"/>
        </w:rPr>
        <w:t>本</w:t>
      </w:r>
      <w:r>
        <w:rPr>
          <w:highlight w:val="none"/>
        </w:rPr>
        <w:t>文件起草单位：</w:t>
      </w:r>
    </w:p>
    <w:p w14:paraId="77E13D65">
      <w:pPr>
        <w:pStyle w:val="24"/>
        <w:rPr>
          <w:highlight w:val="none"/>
        </w:rPr>
      </w:pPr>
      <w:r>
        <w:rPr>
          <w:rFonts w:hint="eastAsia"/>
          <w:highlight w:val="none"/>
        </w:rPr>
        <w:t>本</w:t>
      </w:r>
      <w:r>
        <w:rPr>
          <w:highlight w:val="none"/>
        </w:rPr>
        <w:t>文件主要起草人：</w:t>
      </w:r>
    </w:p>
    <w:p w14:paraId="23959573">
      <w:pPr>
        <w:pStyle w:val="138"/>
        <w:spacing w:before="160" w:after="160" w:line="240" w:lineRule="auto"/>
        <w:rPr>
          <w:highlight w:val="none"/>
        </w:rPr>
        <w:sectPr>
          <w:headerReference r:id="rId5" w:type="default"/>
          <w:footerReference r:id="rId7" w:type="default"/>
          <w:headerReference r:id="rId6" w:type="even"/>
          <w:footerReference r:id="rId8" w:type="even"/>
          <w:pgSz w:w="11906" w:h="16838"/>
          <w:pgMar w:top="1440" w:right="1906" w:bottom="1440" w:left="1800" w:header="1418" w:footer="1134" w:gutter="0"/>
          <w:pgBorders>
            <w:top w:val="none" w:sz="0" w:space="0"/>
            <w:left w:val="none" w:sz="0" w:space="0"/>
            <w:bottom w:val="none" w:sz="0" w:space="0"/>
            <w:right w:val="none" w:sz="0" w:space="0"/>
          </w:pgBorders>
          <w:pgNumType w:fmt="upperRoman" w:start="1"/>
          <w:cols w:space="425" w:num="1"/>
          <w:formProt w:val="0"/>
          <w:docGrid w:type="lines" w:linePitch="312" w:charSpace="0"/>
        </w:sectPr>
      </w:pPr>
    </w:p>
    <w:p w14:paraId="12C0AFF6">
      <w:pPr>
        <w:pStyle w:val="138"/>
        <w:spacing w:before="160" w:after="160" w:line="240" w:lineRule="auto"/>
        <w:outlineLvl w:val="9"/>
        <w:rPr>
          <w:highlight w:val="none"/>
        </w:rPr>
      </w:pPr>
      <w:sdt>
        <w:sdtPr>
          <w:rPr>
            <w:strike/>
            <w:highlight w:val="none"/>
          </w:rPr>
          <w:alias w:val="标准名称"/>
          <w:tag w:val="标准名称"/>
          <w:id w:val="1795105741"/>
          <w:lock w:val="sdtLocked"/>
          <w:placeholder>
            <w:docPart w:val="111"/>
          </w:placeholder>
          <w:text w:multiLine="1"/>
        </w:sdtPr>
        <w:sdtEndPr>
          <w:rPr>
            <w:strike/>
            <w:highlight w:val="none"/>
          </w:rPr>
        </w:sdtEndPr>
        <w:sdtContent>
          <w:r>
            <w:rPr>
              <w:rFonts w:hint="eastAsia"/>
              <w:highlight w:val="none"/>
            </w:rPr>
            <w:t>供热管</w:t>
          </w:r>
          <w:r>
            <w:rPr>
              <w:rFonts w:hint="eastAsia"/>
              <w:highlight w:val="none"/>
              <w:lang w:val="en-US" w:eastAsia="zh-CN"/>
            </w:rPr>
            <w:t>网</w:t>
          </w:r>
          <w:r>
            <w:rPr>
              <w:rFonts w:hint="eastAsia"/>
              <w:highlight w:val="none"/>
            </w:rPr>
            <w:t>运行状况评价规范</w:t>
          </w:r>
        </w:sdtContent>
      </w:sdt>
      <w:bookmarkStart w:id="22" w:name="StandardName"/>
      <w:bookmarkEnd w:id="22"/>
    </w:p>
    <w:p w14:paraId="310E92EA">
      <w:pPr>
        <w:pStyle w:val="162"/>
        <w:spacing w:before="312" w:after="312"/>
        <w:rPr>
          <w:rFonts w:hint="eastAsia"/>
          <w:szCs w:val="21"/>
          <w:highlight w:val="none"/>
        </w:rPr>
      </w:pPr>
      <w:bookmarkStart w:id="23" w:name="_Toc19013"/>
      <w:bookmarkStart w:id="24" w:name="_Toc17878127"/>
      <w:bookmarkStart w:id="25" w:name="_Toc14658"/>
      <w:r>
        <w:rPr>
          <w:rFonts w:hint="eastAsia"/>
          <w:szCs w:val="21"/>
          <w:highlight w:val="none"/>
        </w:rPr>
        <w:t>范围</w:t>
      </w:r>
      <w:bookmarkEnd w:id="23"/>
      <w:bookmarkEnd w:id="24"/>
      <w:bookmarkEnd w:id="25"/>
    </w:p>
    <w:p w14:paraId="0DDFB23A">
      <w:pPr>
        <w:pStyle w:val="24"/>
        <w:rPr>
          <w:highlight w:val="none"/>
        </w:rPr>
      </w:pPr>
      <w:r>
        <w:rPr>
          <w:rFonts w:hint="eastAsia"/>
          <w:highlight w:val="none"/>
        </w:rPr>
        <w:t>本文件规定了供热管</w:t>
      </w:r>
      <w:r>
        <w:rPr>
          <w:rFonts w:hint="eastAsia"/>
          <w:highlight w:val="none"/>
          <w:lang w:val="en-US" w:eastAsia="zh-CN"/>
        </w:rPr>
        <w:t>网</w:t>
      </w:r>
      <w:r>
        <w:rPr>
          <w:rFonts w:hint="eastAsia"/>
          <w:highlight w:val="none"/>
        </w:rPr>
        <w:t>运</w:t>
      </w:r>
      <w:r>
        <w:rPr>
          <w:rFonts w:hint="eastAsia"/>
          <w:color w:val="auto"/>
          <w:highlight w:val="none"/>
        </w:rPr>
        <w:t>行状况评价的基本规定、评价方法</w:t>
      </w:r>
      <w:r>
        <w:rPr>
          <w:rFonts w:hint="eastAsia"/>
          <w:color w:val="auto"/>
          <w:highlight w:val="none"/>
          <w:lang w:val="en-US" w:eastAsia="zh-CN"/>
        </w:rPr>
        <w:t>与</w:t>
      </w:r>
      <w:r>
        <w:rPr>
          <w:rFonts w:hint="eastAsia"/>
          <w:color w:val="auto"/>
          <w:highlight w:val="none"/>
        </w:rPr>
        <w:t>流程、评价</w:t>
      </w:r>
      <w:r>
        <w:rPr>
          <w:rFonts w:hint="eastAsia"/>
          <w:color w:val="auto"/>
          <w:highlight w:val="none"/>
          <w:lang w:val="en-US" w:eastAsia="zh-CN"/>
        </w:rPr>
        <w:t>等级划分与管理及</w:t>
      </w:r>
      <w:r>
        <w:rPr>
          <w:rFonts w:hint="eastAsia"/>
          <w:color w:val="auto"/>
          <w:highlight w:val="none"/>
        </w:rPr>
        <w:t>评价报告编制。</w:t>
      </w:r>
    </w:p>
    <w:p w14:paraId="5784C140">
      <w:pPr>
        <w:pStyle w:val="24"/>
        <w:rPr>
          <w:rFonts w:hint="eastAsia" w:eastAsia="宋体"/>
          <w:highlight w:val="none"/>
          <w:lang w:eastAsia="zh-CN"/>
        </w:rPr>
      </w:pPr>
      <w:r>
        <w:rPr>
          <w:rFonts w:hint="eastAsia"/>
          <w:highlight w:val="none"/>
        </w:rPr>
        <w:t>本文件适用于</w:t>
      </w:r>
      <w:r>
        <w:rPr>
          <w:rFonts w:hint="eastAsia"/>
          <w:highlight w:val="none"/>
          <w:lang w:val="en-US" w:eastAsia="zh-CN"/>
        </w:rPr>
        <w:t>市政供热管网、庭院供热管网以及楼内公共供热管线</w:t>
      </w:r>
      <w:r>
        <w:rPr>
          <w:rFonts w:hint="eastAsia"/>
          <w:highlight w:val="none"/>
        </w:rPr>
        <w:t>的运行状况评价</w:t>
      </w:r>
      <w:r>
        <w:rPr>
          <w:rFonts w:hint="eastAsia"/>
          <w:highlight w:val="none"/>
          <w:lang w:eastAsia="zh-CN"/>
        </w:rPr>
        <w:t>，</w:t>
      </w:r>
      <w:r>
        <w:rPr>
          <w:rFonts w:hint="eastAsia"/>
          <w:highlight w:val="none"/>
          <w:lang w:val="en-US" w:eastAsia="zh-CN"/>
        </w:rPr>
        <w:t>不包括</w:t>
      </w:r>
      <w:r>
        <w:rPr>
          <w:rFonts w:hint="eastAsia" w:hAnsi="宋体" w:cs="宋体"/>
          <w:szCs w:val="24"/>
          <w:highlight w:val="none"/>
          <w:lang w:val="en-US" w:eastAsia="zh-CN"/>
        </w:rPr>
        <w:t>热电联产首站</w:t>
      </w:r>
      <w:r>
        <w:rPr>
          <w:rFonts w:hint="eastAsia"/>
          <w:highlight w:val="none"/>
          <w:lang w:val="en-US" w:eastAsia="zh-CN"/>
        </w:rPr>
        <w:t>、锅炉房、综合能源站和热力站等厂站内管道的</w:t>
      </w:r>
      <w:r>
        <w:rPr>
          <w:rFonts w:hint="eastAsia"/>
          <w:highlight w:val="none"/>
        </w:rPr>
        <w:t>运行状况评价。本文件适用于</w:t>
      </w:r>
      <w:r>
        <w:rPr>
          <w:rFonts w:hint="eastAsia"/>
          <w:highlight w:val="none"/>
          <w:lang w:val="en-US" w:eastAsia="zh-CN"/>
        </w:rPr>
        <w:t>供热管网</w:t>
      </w:r>
      <w:r>
        <w:rPr>
          <w:rFonts w:hint="eastAsia"/>
          <w:highlight w:val="none"/>
        </w:rPr>
        <w:t>运行状况的第三方评价或企业自评价</w:t>
      </w:r>
      <w:r>
        <w:rPr>
          <w:rFonts w:hint="eastAsia"/>
          <w:highlight w:val="none"/>
          <w:lang w:eastAsia="zh-CN"/>
        </w:rPr>
        <w:t>。</w:t>
      </w:r>
    </w:p>
    <w:p w14:paraId="6D492FBE">
      <w:pPr>
        <w:pStyle w:val="162"/>
        <w:spacing w:before="312" w:after="312"/>
        <w:rPr>
          <w:rFonts w:hint="eastAsia"/>
          <w:szCs w:val="21"/>
          <w:highlight w:val="none"/>
        </w:rPr>
      </w:pPr>
      <w:bookmarkStart w:id="26" w:name="_Toc18035"/>
      <w:bookmarkStart w:id="27" w:name="_Toc17878128"/>
      <w:bookmarkStart w:id="28" w:name="_Toc11592"/>
      <w:r>
        <w:rPr>
          <w:rFonts w:hint="eastAsia"/>
          <w:szCs w:val="21"/>
          <w:highlight w:val="none"/>
        </w:rPr>
        <w:t>规范性引用文件</w:t>
      </w:r>
      <w:bookmarkEnd w:id="26"/>
      <w:bookmarkEnd w:id="27"/>
      <w:bookmarkEnd w:id="28"/>
    </w:p>
    <w:p w14:paraId="72F1B2C2">
      <w:pPr>
        <w:pStyle w:val="24"/>
        <w:rPr>
          <w:highlight w:val="none"/>
        </w:rPr>
      </w:pPr>
      <w:r>
        <w:rPr>
          <w:rFonts w:hint="eastAsia"/>
          <w:highlight w:val="none"/>
        </w:rPr>
        <w:t>下列</w:t>
      </w:r>
      <w:r>
        <w:rPr>
          <w:highlight w:val="none"/>
        </w:rPr>
        <w:t>文件中的内容通过文中的规范性引用而构成本文件必不可少的条款。其中</w:t>
      </w:r>
      <w:r>
        <w:rPr>
          <w:rFonts w:hint="eastAsia"/>
          <w:highlight w:val="none"/>
        </w:rPr>
        <w:t>，</w:t>
      </w:r>
      <w:r>
        <w:rPr>
          <w:highlight w:val="none"/>
        </w:rPr>
        <w:t>注日期的引用文件，仅该日期对应的版本适用于本文件；不注日期的引用文件，</w:t>
      </w:r>
      <w:r>
        <w:rPr>
          <w:rFonts w:hint="eastAsia"/>
          <w:highlight w:val="none"/>
        </w:rPr>
        <w:t>其</w:t>
      </w:r>
      <w:r>
        <w:rPr>
          <w:highlight w:val="none"/>
        </w:rPr>
        <w:t>最新版本（</w:t>
      </w:r>
      <w:r>
        <w:rPr>
          <w:rFonts w:hint="eastAsia"/>
          <w:highlight w:val="none"/>
        </w:rPr>
        <w:t>包括</w:t>
      </w:r>
      <w:r>
        <w:rPr>
          <w:highlight w:val="none"/>
        </w:rPr>
        <w:t>所有的修改</w:t>
      </w:r>
      <w:r>
        <w:rPr>
          <w:rFonts w:hint="eastAsia"/>
          <w:highlight w:val="none"/>
        </w:rPr>
        <w:t>单</w:t>
      </w:r>
      <w:r>
        <w:rPr>
          <w:highlight w:val="none"/>
        </w:rPr>
        <w:t>）</w:t>
      </w:r>
      <w:r>
        <w:rPr>
          <w:rFonts w:hint="eastAsia"/>
          <w:highlight w:val="none"/>
        </w:rPr>
        <w:t>适用于</w:t>
      </w:r>
      <w:r>
        <w:rPr>
          <w:highlight w:val="none"/>
        </w:rPr>
        <w:t>本文件。</w:t>
      </w:r>
    </w:p>
    <w:p w14:paraId="411B6C56">
      <w:pPr>
        <w:widowControl/>
        <w:kinsoku w:val="0"/>
        <w:autoSpaceDE w:val="0"/>
        <w:autoSpaceDN w:val="0"/>
        <w:adjustRightInd w:val="0"/>
        <w:snapToGrid w:val="0"/>
        <w:ind w:firstLine="408" w:firstLineChars="200"/>
        <w:textAlignment w:val="baseline"/>
        <w:rPr>
          <w:rFonts w:hint="eastAsia" w:asciiTheme="minorEastAsia" w:hAnsiTheme="minorEastAsia" w:eastAsiaTheme="minorEastAsia" w:cstheme="minorEastAsia"/>
          <w:snapToGrid w:val="0"/>
          <w:spacing w:val="-3"/>
          <w:kern w:val="0"/>
          <w:position w:val="-2"/>
          <w:szCs w:val="21"/>
          <w:highlight w:val="none"/>
          <w:lang w:val="en-US" w:eastAsia="zh-CN"/>
        </w:rPr>
      </w:pPr>
      <w:r>
        <w:rPr>
          <w:rFonts w:hint="eastAsia" w:asciiTheme="minorEastAsia" w:hAnsiTheme="minorEastAsia" w:eastAsiaTheme="minorEastAsia" w:cstheme="minorEastAsia"/>
          <w:snapToGrid w:val="0"/>
          <w:spacing w:val="-3"/>
          <w:kern w:val="0"/>
          <w:position w:val="-2"/>
          <w:szCs w:val="21"/>
          <w:highlight w:val="none"/>
          <w:lang w:val="en-US" w:eastAsia="zh-CN"/>
        </w:rPr>
        <w:t>GB/T 19285  埋地钢质管道腐蚀防护工程检验</w:t>
      </w:r>
    </w:p>
    <w:p w14:paraId="670CEDD4">
      <w:pPr>
        <w:widowControl/>
        <w:kinsoku w:val="0"/>
        <w:autoSpaceDE w:val="0"/>
        <w:autoSpaceDN w:val="0"/>
        <w:adjustRightInd w:val="0"/>
        <w:snapToGrid w:val="0"/>
        <w:ind w:firstLine="408" w:firstLineChars="200"/>
        <w:textAlignment w:val="baseline"/>
        <w:rPr>
          <w:rFonts w:hint="eastAsia" w:asciiTheme="minorEastAsia" w:hAnsiTheme="minorEastAsia" w:eastAsiaTheme="minorEastAsia" w:cstheme="minorEastAsia"/>
          <w:snapToGrid w:val="0"/>
          <w:spacing w:val="-3"/>
          <w:kern w:val="0"/>
          <w:position w:val="-2"/>
          <w:szCs w:val="21"/>
          <w:highlight w:val="none"/>
          <w:lang w:val="en-US" w:eastAsia="zh-CN"/>
        </w:rPr>
      </w:pPr>
      <w:r>
        <w:rPr>
          <w:rFonts w:hint="eastAsia" w:asciiTheme="minorEastAsia" w:hAnsiTheme="minorEastAsia" w:eastAsiaTheme="minorEastAsia" w:cstheme="minorEastAsia"/>
          <w:snapToGrid w:val="0"/>
          <w:spacing w:val="-3"/>
          <w:kern w:val="0"/>
          <w:position w:val="-2"/>
          <w:szCs w:val="21"/>
          <w:highlight w:val="none"/>
          <w:lang w:val="en-US" w:eastAsia="zh-CN"/>
        </w:rPr>
        <w:t>CJJ/T 34  城镇供热管网设计标准</w:t>
      </w:r>
    </w:p>
    <w:p w14:paraId="16EB84CD">
      <w:pPr>
        <w:widowControl/>
        <w:kinsoku w:val="0"/>
        <w:autoSpaceDE w:val="0"/>
        <w:autoSpaceDN w:val="0"/>
        <w:adjustRightInd w:val="0"/>
        <w:snapToGrid w:val="0"/>
        <w:ind w:firstLine="408" w:firstLineChars="200"/>
        <w:textAlignment w:val="baseline"/>
        <w:rPr>
          <w:rFonts w:hint="eastAsia" w:asciiTheme="minorEastAsia" w:hAnsiTheme="minorEastAsia" w:eastAsiaTheme="minorEastAsia" w:cstheme="minorEastAsia"/>
          <w:snapToGrid w:val="0"/>
          <w:spacing w:val="-3"/>
          <w:kern w:val="0"/>
          <w:position w:val="-2"/>
          <w:szCs w:val="21"/>
          <w:highlight w:val="none"/>
          <w:lang w:val="en-US" w:eastAsia="zh-CN"/>
        </w:rPr>
      </w:pPr>
      <w:r>
        <w:rPr>
          <w:rFonts w:hint="eastAsia" w:asciiTheme="minorEastAsia" w:hAnsiTheme="minorEastAsia" w:eastAsiaTheme="minorEastAsia" w:cstheme="minorEastAsia"/>
          <w:snapToGrid w:val="0"/>
          <w:spacing w:val="-3"/>
          <w:kern w:val="0"/>
          <w:position w:val="-2"/>
          <w:szCs w:val="21"/>
          <w:highlight w:val="none"/>
          <w:lang w:val="en-US" w:eastAsia="zh-CN"/>
        </w:rPr>
        <w:t>CJJ 88  城镇供热系统运行维护技术规程</w:t>
      </w:r>
    </w:p>
    <w:p w14:paraId="19D7F2A3">
      <w:pPr>
        <w:widowControl/>
        <w:kinsoku w:val="0"/>
        <w:autoSpaceDE w:val="0"/>
        <w:autoSpaceDN w:val="0"/>
        <w:adjustRightInd w:val="0"/>
        <w:snapToGrid w:val="0"/>
        <w:ind w:firstLine="408" w:firstLineChars="200"/>
        <w:textAlignment w:val="baseline"/>
        <w:rPr>
          <w:rFonts w:hint="eastAsia" w:asciiTheme="minorEastAsia" w:hAnsiTheme="minorEastAsia" w:eastAsiaTheme="minorEastAsia" w:cstheme="minorEastAsia"/>
          <w:snapToGrid w:val="0"/>
          <w:spacing w:val="-3"/>
          <w:kern w:val="0"/>
          <w:position w:val="-2"/>
          <w:szCs w:val="21"/>
          <w:highlight w:val="none"/>
          <w:lang w:val="en-US" w:eastAsia="zh-CN"/>
        </w:rPr>
      </w:pPr>
      <w:r>
        <w:rPr>
          <w:rFonts w:hint="eastAsia" w:asciiTheme="minorEastAsia" w:hAnsiTheme="minorEastAsia" w:eastAsiaTheme="minorEastAsia" w:cstheme="minorEastAsia"/>
          <w:snapToGrid w:val="0"/>
          <w:spacing w:val="-3"/>
          <w:kern w:val="0"/>
          <w:position w:val="-2"/>
          <w:szCs w:val="21"/>
          <w:highlight w:val="none"/>
          <w:lang w:val="en-US" w:eastAsia="zh-CN"/>
        </w:rPr>
        <w:t>DB11/T 466  供热采暖系统维修管理规范</w:t>
      </w:r>
    </w:p>
    <w:p w14:paraId="4E30E6FF">
      <w:pPr>
        <w:widowControl/>
        <w:kinsoku w:val="0"/>
        <w:autoSpaceDE w:val="0"/>
        <w:autoSpaceDN w:val="0"/>
        <w:adjustRightInd w:val="0"/>
        <w:snapToGrid w:val="0"/>
        <w:ind w:firstLine="408" w:firstLineChars="200"/>
        <w:textAlignment w:val="baseline"/>
        <w:rPr>
          <w:rFonts w:hint="eastAsia" w:asciiTheme="minorEastAsia" w:hAnsiTheme="minorEastAsia" w:eastAsiaTheme="minorEastAsia" w:cstheme="minorEastAsia"/>
          <w:snapToGrid w:val="0"/>
          <w:spacing w:val="-3"/>
          <w:kern w:val="0"/>
          <w:position w:val="-2"/>
          <w:szCs w:val="21"/>
          <w:highlight w:val="none"/>
          <w:lang w:val="en-US" w:eastAsia="zh-CN"/>
        </w:rPr>
      </w:pPr>
      <w:r>
        <w:rPr>
          <w:rFonts w:hint="eastAsia" w:asciiTheme="minorEastAsia" w:hAnsiTheme="minorEastAsia" w:eastAsiaTheme="minorEastAsia" w:cstheme="minorEastAsia"/>
          <w:snapToGrid w:val="0"/>
          <w:spacing w:val="-3"/>
          <w:kern w:val="0"/>
          <w:position w:val="-2"/>
          <w:szCs w:val="21"/>
          <w:highlight w:val="none"/>
          <w:lang w:val="en-US" w:eastAsia="zh-CN"/>
        </w:rPr>
        <w:t>DB11/T 1150  供暖系统运行能源消耗限额</w:t>
      </w:r>
    </w:p>
    <w:p w14:paraId="0A834C36">
      <w:pPr>
        <w:widowControl/>
        <w:kinsoku w:val="0"/>
        <w:autoSpaceDE w:val="0"/>
        <w:autoSpaceDN w:val="0"/>
        <w:adjustRightInd w:val="0"/>
        <w:snapToGrid w:val="0"/>
        <w:ind w:firstLine="408" w:firstLineChars="200"/>
        <w:textAlignment w:val="baseline"/>
        <w:rPr>
          <w:rFonts w:hint="eastAsia" w:asciiTheme="minorEastAsia" w:hAnsiTheme="minorEastAsia" w:eastAsiaTheme="minorEastAsia" w:cstheme="minorEastAsia"/>
          <w:snapToGrid w:val="0"/>
          <w:spacing w:val="-3"/>
          <w:kern w:val="0"/>
          <w:position w:val="-2"/>
          <w:szCs w:val="21"/>
          <w:highlight w:val="none"/>
          <w:lang w:val="en-US" w:eastAsia="zh-CN"/>
        </w:rPr>
      </w:pPr>
      <w:r>
        <w:rPr>
          <w:rFonts w:hint="eastAsia" w:asciiTheme="minorEastAsia" w:hAnsiTheme="minorEastAsia" w:eastAsiaTheme="minorEastAsia" w:cstheme="minorEastAsia"/>
          <w:snapToGrid w:val="0"/>
          <w:spacing w:val="-3"/>
          <w:kern w:val="0"/>
          <w:position w:val="-2"/>
          <w:szCs w:val="21"/>
          <w:highlight w:val="none"/>
          <w:lang w:val="en-US" w:eastAsia="zh-CN"/>
        </w:rPr>
        <w:t>DB11/T 1653  供暖系统能耗指标体系</w:t>
      </w:r>
    </w:p>
    <w:p w14:paraId="5BD93BDE">
      <w:pPr>
        <w:pStyle w:val="162"/>
        <w:spacing w:before="312" w:after="312"/>
        <w:rPr>
          <w:rFonts w:hint="eastAsia"/>
          <w:szCs w:val="21"/>
          <w:highlight w:val="none"/>
        </w:rPr>
      </w:pPr>
      <w:bookmarkStart w:id="29" w:name="_Toc17878129"/>
      <w:bookmarkEnd w:id="29"/>
      <w:bookmarkStart w:id="30" w:name="_Toc6992"/>
      <w:bookmarkStart w:id="31" w:name="_Toc26446"/>
      <w:r>
        <w:rPr>
          <w:rFonts w:hint="eastAsia"/>
          <w:szCs w:val="21"/>
          <w:highlight w:val="none"/>
        </w:rPr>
        <w:t>术语和定义</w:t>
      </w:r>
      <w:bookmarkEnd w:id="30"/>
      <w:bookmarkEnd w:id="31"/>
    </w:p>
    <w:p w14:paraId="59B96EDF">
      <w:pPr>
        <w:pStyle w:val="24"/>
        <w:rPr>
          <w:highlight w:val="none"/>
        </w:rPr>
      </w:pPr>
      <w:r>
        <w:rPr>
          <w:rFonts w:hint="eastAsia"/>
          <w:highlight w:val="none"/>
        </w:rPr>
        <w:t>下列</w:t>
      </w:r>
      <w:r>
        <w:rPr>
          <w:highlight w:val="none"/>
        </w:rPr>
        <w:t>术语和定义适用于本文件。</w:t>
      </w:r>
    </w:p>
    <w:p w14:paraId="5256CC46">
      <w:pPr>
        <w:pStyle w:val="159"/>
        <w:ind w:left="420" w:hanging="412" w:hangingChars="200"/>
        <w:rPr>
          <w:rFonts w:ascii="黑体" w:hAnsi="黑体" w:eastAsia="黑体" w:cs="黑体"/>
          <w:snapToGrid w:val="0"/>
          <w:spacing w:val="-2"/>
          <w:kern w:val="0"/>
          <w:szCs w:val="21"/>
          <w:highlight w:val="none"/>
        </w:rPr>
      </w:pPr>
      <w:r>
        <w:rPr>
          <w:rFonts w:hint="eastAsia" w:ascii="黑体" w:hAnsi="黑体" w:eastAsia="黑体" w:cs="黑体"/>
          <w:snapToGrid w:val="0"/>
          <w:spacing w:val="-2"/>
          <w:kern w:val="0"/>
          <w:szCs w:val="21"/>
          <w:highlight w:val="none"/>
        </w:rPr>
        <w:t xml:space="preserve"> </w:t>
      </w:r>
    </w:p>
    <w:p w14:paraId="617353E7">
      <w:pPr>
        <w:pStyle w:val="158"/>
        <w:ind w:firstLine="420"/>
        <w:rPr>
          <w:rFonts w:hint="eastAsia" w:ascii="黑体" w:hAnsi="黑体" w:eastAsia="黑体"/>
          <w:highlight w:val="none"/>
          <w:lang w:val="en-US" w:eastAsia="zh-CN"/>
        </w:rPr>
      </w:pPr>
      <w:r>
        <w:rPr>
          <w:rFonts w:hint="eastAsia" w:ascii="黑体" w:hAnsi="黑体" w:eastAsia="黑体"/>
          <w:highlight w:val="none"/>
          <w:lang w:val="en-US" w:eastAsia="zh-CN"/>
        </w:rPr>
        <w:t xml:space="preserve">市政供热管网 </w:t>
      </w:r>
      <w:r>
        <w:rPr>
          <w:rFonts w:hint="eastAsia" w:ascii="黑体" w:hAnsi="黑体" w:eastAsia="黑体"/>
          <w:highlight w:val="none"/>
        </w:rPr>
        <w:t>municipal</w:t>
      </w:r>
      <w:r>
        <w:rPr>
          <w:rFonts w:hint="eastAsia" w:ascii="黑体" w:hAnsi="黑体" w:eastAsia="黑体"/>
          <w:highlight w:val="none"/>
          <w:lang w:val="en-US" w:eastAsia="zh-CN"/>
        </w:rPr>
        <w:t xml:space="preserve"> heating </w:t>
      </w:r>
      <w:r>
        <w:rPr>
          <w:rFonts w:hint="eastAsia" w:ascii="黑体" w:hAnsi="黑体" w:eastAsia="黑体"/>
          <w:highlight w:val="none"/>
        </w:rPr>
        <w:t>pipeline</w:t>
      </w:r>
    </w:p>
    <w:p w14:paraId="14D0B239">
      <w:pPr>
        <w:pStyle w:val="24"/>
        <w:snapToGrid w:val="0"/>
        <w:spacing w:line="300" w:lineRule="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自</w:t>
      </w:r>
      <w:r>
        <w:rPr>
          <w:rFonts w:hint="eastAsia" w:hAnsi="宋体" w:cs="宋体"/>
          <w:szCs w:val="24"/>
          <w:highlight w:val="none"/>
          <w:lang w:val="en-US" w:eastAsia="zh-CN"/>
        </w:rPr>
        <w:t>热电联产首站或</w:t>
      </w:r>
      <w:r>
        <w:rPr>
          <w:rFonts w:hint="eastAsia" w:ascii="宋体" w:hAnsi="宋体" w:eastAsia="宋体" w:cs="宋体"/>
          <w:szCs w:val="24"/>
          <w:highlight w:val="none"/>
          <w:lang w:val="en-US" w:eastAsia="zh-CN"/>
        </w:rPr>
        <w:t>锅炉房、</w:t>
      </w:r>
      <w:r>
        <w:rPr>
          <w:rFonts w:hint="eastAsia" w:hAnsi="宋体" w:cs="宋体"/>
          <w:szCs w:val="24"/>
          <w:highlight w:val="none"/>
          <w:lang w:val="en-US" w:eastAsia="zh-CN"/>
        </w:rPr>
        <w:t>综合能源站</w:t>
      </w:r>
      <w:r>
        <w:rPr>
          <w:rFonts w:hint="eastAsia" w:ascii="宋体" w:hAnsi="宋体" w:eastAsia="宋体" w:cs="宋体"/>
          <w:szCs w:val="24"/>
          <w:highlight w:val="none"/>
          <w:lang w:val="en-US" w:eastAsia="zh-CN"/>
        </w:rPr>
        <w:t>等热源出口至</w:t>
      </w:r>
      <w:r>
        <w:rPr>
          <w:rFonts w:hint="eastAsia" w:hAnsi="宋体" w:cs="宋体"/>
          <w:szCs w:val="24"/>
          <w:highlight w:val="none"/>
          <w:lang w:val="en-US" w:eastAsia="zh-CN"/>
        </w:rPr>
        <w:t>热力站入口</w:t>
      </w:r>
      <w:r>
        <w:rPr>
          <w:rFonts w:hint="eastAsia" w:ascii="宋体" w:hAnsi="宋体" w:eastAsia="宋体" w:cs="宋体"/>
          <w:szCs w:val="24"/>
          <w:highlight w:val="none"/>
          <w:lang w:val="en-US" w:eastAsia="zh-CN"/>
        </w:rPr>
        <w:t>，设计压力小于或等于2.5MPa，热水介质设计温度小于或等于200℃、蒸汽介质设计温度小于或等于350℃的供热</w:t>
      </w:r>
      <w:r>
        <w:rPr>
          <w:rFonts w:hint="eastAsia" w:hAnsi="宋体" w:cs="宋体"/>
          <w:szCs w:val="24"/>
          <w:highlight w:val="none"/>
          <w:lang w:val="en-US" w:eastAsia="zh-CN"/>
        </w:rPr>
        <w:t>管线</w:t>
      </w:r>
      <w:r>
        <w:rPr>
          <w:rFonts w:hint="eastAsia" w:ascii="宋体" w:hAnsi="宋体" w:eastAsia="宋体" w:cs="宋体"/>
          <w:szCs w:val="24"/>
          <w:highlight w:val="none"/>
          <w:lang w:val="en-US" w:eastAsia="zh-CN"/>
        </w:rPr>
        <w:t>。</w:t>
      </w:r>
    </w:p>
    <w:p w14:paraId="2DD061E9">
      <w:pPr>
        <w:pStyle w:val="159"/>
        <w:ind w:left="420" w:hanging="412" w:hangingChars="200"/>
        <w:rPr>
          <w:rFonts w:ascii="黑体" w:hAnsi="黑体" w:eastAsia="黑体" w:cs="黑体"/>
          <w:snapToGrid w:val="0"/>
          <w:spacing w:val="-2"/>
          <w:kern w:val="0"/>
          <w:szCs w:val="21"/>
          <w:highlight w:val="none"/>
        </w:rPr>
      </w:pPr>
      <w:r>
        <w:rPr>
          <w:rFonts w:hint="eastAsia" w:ascii="黑体" w:hAnsi="黑体" w:eastAsia="黑体" w:cs="黑体"/>
          <w:snapToGrid w:val="0"/>
          <w:spacing w:val="-2"/>
          <w:kern w:val="0"/>
          <w:szCs w:val="21"/>
          <w:highlight w:val="none"/>
        </w:rPr>
        <w:t xml:space="preserve"> </w:t>
      </w:r>
    </w:p>
    <w:p w14:paraId="6EF04A84">
      <w:pPr>
        <w:pStyle w:val="158"/>
        <w:ind w:firstLine="420"/>
        <w:rPr>
          <w:rFonts w:hint="eastAsia" w:ascii="黑体" w:hAnsi="黑体" w:eastAsia="黑体"/>
          <w:highlight w:val="none"/>
          <w:lang w:val="en-US" w:eastAsia="zh-CN"/>
        </w:rPr>
      </w:pPr>
      <w:r>
        <w:rPr>
          <w:rFonts w:hint="eastAsia" w:ascii="黑体" w:hAnsi="黑体" w:eastAsia="黑体"/>
          <w:highlight w:val="none"/>
          <w:lang w:val="en-US" w:eastAsia="zh-CN"/>
        </w:rPr>
        <w:t xml:space="preserve">庭院供热管网 block hot-water heating </w:t>
      </w:r>
      <w:r>
        <w:rPr>
          <w:rFonts w:hint="eastAsia" w:ascii="黑体" w:hAnsi="黑体" w:eastAsia="黑体"/>
          <w:highlight w:val="none"/>
        </w:rPr>
        <w:t>pipeline</w:t>
      </w:r>
    </w:p>
    <w:p w14:paraId="354202C7">
      <w:pPr>
        <w:pStyle w:val="24"/>
        <w:snapToGrid w:val="0"/>
        <w:spacing w:line="300" w:lineRule="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自热力站或</w:t>
      </w:r>
      <w:r>
        <w:rPr>
          <w:rFonts w:hint="eastAsia" w:hAnsi="宋体" w:cs="宋体"/>
          <w:szCs w:val="24"/>
          <w:highlight w:val="none"/>
          <w:lang w:val="en-US" w:eastAsia="zh-CN"/>
        </w:rPr>
        <w:t>用户</w:t>
      </w:r>
      <w:r>
        <w:rPr>
          <w:rFonts w:hint="eastAsia" w:ascii="宋体" w:hAnsi="宋体" w:eastAsia="宋体" w:cs="宋体"/>
          <w:szCs w:val="24"/>
          <w:highlight w:val="none"/>
          <w:lang w:val="en-US" w:eastAsia="zh-CN"/>
        </w:rPr>
        <w:t>锅炉房、</w:t>
      </w:r>
      <w:r>
        <w:rPr>
          <w:rFonts w:hint="eastAsia" w:hAnsi="宋体" w:cs="宋体"/>
          <w:szCs w:val="24"/>
          <w:highlight w:val="none"/>
          <w:lang w:val="en-US" w:eastAsia="zh-CN"/>
        </w:rPr>
        <w:t>综合能源站</w:t>
      </w:r>
      <w:r>
        <w:rPr>
          <w:rFonts w:hint="eastAsia" w:ascii="宋体" w:hAnsi="宋体" w:eastAsia="宋体" w:cs="宋体"/>
          <w:szCs w:val="24"/>
          <w:highlight w:val="none"/>
          <w:lang w:val="en-US" w:eastAsia="zh-CN"/>
        </w:rPr>
        <w:t>等热源出口至建筑热力</w:t>
      </w:r>
      <w:r>
        <w:rPr>
          <w:rFonts w:hint="eastAsia" w:hAnsi="宋体" w:cs="宋体"/>
          <w:szCs w:val="24"/>
          <w:highlight w:val="none"/>
          <w:lang w:val="en-US" w:eastAsia="zh-CN"/>
        </w:rPr>
        <w:t>入口</w:t>
      </w:r>
      <w:r>
        <w:rPr>
          <w:rFonts w:hint="eastAsia" w:ascii="宋体" w:hAnsi="宋体" w:eastAsia="宋体" w:cs="宋体"/>
          <w:szCs w:val="24"/>
          <w:highlight w:val="none"/>
          <w:lang w:val="en-US" w:eastAsia="zh-CN"/>
        </w:rPr>
        <w:t>，设计压力小于或等于1.6MPa，设计温度小于或等于85℃，与热用户室内系统直接连接的热水供热</w:t>
      </w:r>
      <w:r>
        <w:rPr>
          <w:rFonts w:hint="eastAsia" w:hAnsi="宋体" w:cs="宋体"/>
          <w:szCs w:val="24"/>
          <w:highlight w:val="none"/>
          <w:lang w:val="en-US" w:eastAsia="zh-CN"/>
        </w:rPr>
        <w:t>管线</w:t>
      </w:r>
      <w:r>
        <w:rPr>
          <w:rFonts w:hint="eastAsia" w:ascii="宋体" w:hAnsi="宋体" w:eastAsia="宋体" w:cs="宋体"/>
          <w:szCs w:val="24"/>
          <w:highlight w:val="none"/>
          <w:lang w:val="en-US" w:eastAsia="zh-CN"/>
        </w:rPr>
        <w:t>。</w:t>
      </w:r>
    </w:p>
    <w:p w14:paraId="77750FD1">
      <w:pPr>
        <w:pStyle w:val="24"/>
        <w:rPr>
          <w:rFonts w:hint="default" w:eastAsia="宋体"/>
          <w:highlight w:val="none"/>
          <w:lang w:val="en-US" w:eastAsia="zh-CN"/>
        </w:rPr>
      </w:pPr>
      <w:r>
        <w:rPr>
          <w:rFonts w:hint="eastAsia"/>
          <w:highlight w:val="none"/>
          <w:lang w:val="en-US" w:eastAsia="zh-CN"/>
        </w:rPr>
        <w:t>[来源：</w:t>
      </w:r>
      <w:r>
        <w:rPr>
          <w:rFonts w:hint="eastAsia" w:hAnsi="宋体"/>
          <w:highlight w:val="none"/>
        </w:rPr>
        <w:t xml:space="preserve">CJJ/T </w:t>
      </w:r>
      <w:r>
        <w:rPr>
          <w:rFonts w:hint="eastAsia" w:hAnsi="宋体"/>
          <w:highlight w:val="none"/>
          <w:lang w:val="en-US" w:eastAsia="zh-CN"/>
        </w:rPr>
        <w:t>34-2022</w:t>
      </w:r>
      <w:r>
        <w:rPr>
          <w:rFonts w:hint="eastAsia" w:hAnsi="宋体"/>
          <w:highlight w:val="none"/>
          <w:lang w:eastAsia="zh-CN"/>
        </w:rPr>
        <w:t>，</w:t>
      </w:r>
      <w:r>
        <w:rPr>
          <w:rFonts w:hint="eastAsia" w:hAnsi="宋体"/>
          <w:highlight w:val="none"/>
          <w:lang w:val="en-US" w:eastAsia="zh-CN"/>
        </w:rPr>
        <w:t>2.0.5，有修改</w:t>
      </w:r>
      <w:r>
        <w:rPr>
          <w:rFonts w:hint="eastAsia"/>
          <w:highlight w:val="none"/>
          <w:lang w:val="en-US" w:eastAsia="zh-CN"/>
        </w:rPr>
        <w:t>]</w:t>
      </w:r>
    </w:p>
    <w:p w14:paraId="58583D8F">
      <w:pPr>
        <w:pStyle w:val="159"/>
        <w:ind w:left="420" w:hanging="412" w:hangingChars="200"/>
        <w:rPr>
          <w:rFonts w:ascii="黑体" w:hAnsi="黑体" w:eastAsia="黑体" w:cs="黑体"/>
          <w:snapToGrid w:val="0"/>
          <w:spacing w:val="-2"/>
          <w:kern w:val="0"/>
          <w:szCs w:val="21"/>
          <w:highlight w:val="none"/>
          <w:lang w:eastAsia="en-US"/>
        </w:rPr>
      </w:pPr>
      <w:r>
        <w:rPr>
          <w:rFonts w:hint="eastAsia" w:ascii="黑体" w:hAnsi="黑体" w:eastAsia="黑体" w:cs="黑体"/>
          <w:snapToGrid w:val="0"/>
          <w:spacing w:val="-2"/>
          <w:kern w:val="0"/>
          <w:szCs w:val="21"/>
          <w:highlight w:val="none"/>
          <w:lang w:eastAsia="en-US"/>
        </w:rPr>
        <w:t xml:space="preserve"> </w:t>
      </w:r>
    </w:p>
    <w:p w14:paraId="392B9D03">
      <w:pPr>
        <w:pStyle w:val="158"/>
        <w:ind w:firstLine="420"/>
        <w:rPr>
          <w:rFonts w:hint="eastAsia" w:ascii="黑体" w:hAnsi="黑体" w:eastAsia="黑体"/>
          <w:highlight w:val="none"/>
          <w:lang w:val="en-US" w:eastAsia="zh-CN"/>
        </w:rPr>
      </w:pPr>
      <w:r>
        <w:rPr>
          <w:rFonts w:hint="eastAsia" w:ascii="黑体" w:hAnsi="黑体" w:eastAsia="黑体"/>
          <w:highlight w:val="none"/>
          <w:lang w:val="en-US" w:eastAsia="zh-CN"/>
        </w:rPr>
        <w:t xml:space="preserve">楼内公共供热管线 </w:t>
      </w:r>
      <w:r>
        <w:rPr>
          <w:rFonts w:hint="eastAsia" w:ascii="黑体" w:hAnsi="黑体" w:eastAsia="黑体"/>
          <w:highlight w:val="none"/>
          <w:lang w:val="en-US" w:eastAsia="en-US"/>
        </w:rPr>
        <w:t xml:space="preserve">shared heating </w:t>
      </w:r>
      <w:r>
        <w:rPr>
          <w:rFonts w:hint="eastAsia" w:ascii="黑体" w:hAnsi="黑体" w:eastAsia="黑体"/>
          <w:highlight w:val="none"/>
          <w:lang w:val="en-US" w:eastAsia="zh-CN"/>
        </w:rPr>
        <w:t>pipeline in the building</w:t>
      </w:r>
    </w:p>
    <w:p w14:paraId="737D7ABD">
      <w:pPr>
        <w:pStyle w:val="24"/>
        <w:snapToGrid w:val="0"/>
        <w:spacing w:line="300" w:lineRule="auto"/>
        <w:rPr>
          <w:rFonts w:hint="eastAsia" w:hAnsi="宋体" w:eastAsia="宋体" w:cs="宋体"/>
          <w:highlight w:val="none"/>
        </w:rPr>
      </w:pPr>
      <w:r>
        <w:rPr>
          <w:rFonts w:hint="eastAsia" w:hAnsi="宋体"/>
          <w:highlight w:val="none"/>
          <w:lang w:val="en-US" w:eastAsia="zh-CN"/>
        </w:rPr>
        <w:t>自建筑热力入口至建筑楼内用于连接多个用户</w:t>
      </w:r>
      <w:r>
        <w:rPr>
          <w:rFonts w:hint="eastAsia" w:hAnsi="宋体" w:eastAsia="宋体"/>
          <w:highlight w:val="none"/>
        </w:rPr>
        <w:t>的</w:t>
      </w:r>
      <w:r>
        <w:rPr>
          <w:rFonts w:hint="eastAsia" w:hAnsi="宋体" w:eastAsia="宋体"/>
          <w:highlight w:val="none"/>
          <w:lang w:val="en-US" w:eastAsia="zh-CN"/>
        </w:rPr>
        <w:t>供热管线</w:t>
      </w:r>
      <w:r>
        <w:rPr>
          <w:rFonts w:hint="eastAsia" w:hAnsi="宋体" w:eastAsia="宋体" w:cs="宋体"/>
          <w:highlight w:val="none"/>
        </w:rPr>
        <w:t>。</w:t>
      </w:r>
    </w:p>
    <w:p w14:paraId="0A7E2304">
      <w:pPr>
        <w:pStyle w:val="24"/>
        <w:rPr>
          <w:rFonts w:hint="eastAsia"/>
          <w:highlight w:val="none"/>
          <w:lang w:val="en-US" w:eastAsia="zh-CN"/>
        </w:rPr>
      </w:pPr>
      <w:r>
        <w:rPr>
          <w:rFonts w:hint="eastAsia"/>
          <w:highlight w:val="none"/>
          <w:lang w:val="en-US" w:eastAsia="zh-CN"/>
        </w:rPr>
        <w:t>[来源：</w:t>
      </w:r>
      <w:r>
        <w:rPr>
          <w:rFonts w:hint="eastAsia" w:hAnsi="宋体"/>
          <w:highlight w:val="none"/>
          <w:lang w:val="en-US" w:eastAsia="zh-CN"/>
        </w:rPr>
        <w:t>DB11</w:t>
      </w:r>
      <w:r>
        <w:rPr>
          <w:rFonts w:hint="eastAsia" w:hAnsi="宋体"/>
          <w:highlight w:val="none"/>
        </w:rPr>
        <w:t xml:space="preserve">/T </w:t>
      </w:r>
      <w:r>
        <w:rPr>
          <w:rFonts w:hint="eastAsia" w:hAnsi="宋体"/>
          <w:highlight w:val="none"/>
          <w:lang w:val="en-US" w:eastAsia="zh-CN"/>
        </w:rPr>
        <w:t>1477-2017</w:t>
      </w:r>
      <w:r>
        <w:rPr>
          <w:rFonts w:hint="eastAsia" w:hAnsi="宋体"/>
          <w:highlight w:val="none"/>
          <w:lang w:eastAsia="zh-CN"/>
        </w:rPr>
        <w:t>，</w:t>
      </w:r>
      <w:r>
        <w:rPr>
          <w:rFonts w:hint="eastAsia" w:hAnsi="宋体"/>
          <w:highlight w:val="none"/>
          <w:lang w:val="en-US" w:eastAsia="zh-CN"/>
        </w:rPr>
        <w:t>3.5，有修改</w:t>
      </w:r>
      <w:r>
        <w:rPr>
          <w:rFonts w:hint="eastAsia"/>
          <w:highlight w:val="none"/>
          <w:lang w:val="en-US" w:eastAsia="zh-CN"/>
        </w:rPr>
        <w:t>]</w:t>
      </w:r>
    </w:p>
    <w:p w14:paraId="319D2515">
      <w:pPr>
        <w:pStyle w:val="159"/>
        <w:ind w:left="420" w:hanging="412" w:hangingChars="200"/>
        <w:rPr>
          <w:rFonts w:ascii="黑体" w:hAnsi="黑体" w:eastAsia="黑体" w:cs="黑体"/>
          <w:snapToGrid w:val="0"/>
          <w:spacing w:val="-2"/>
          <w:kern w:val="0"/>
          <w:szCs w:val="21"/>
          <w:highlight w:val="none"/>
        </w:rPr>
      </w:pPr>
      <w:r>
        <w:rPr>
          <w:rFonts w:hint="eastAsia" w:ascii="黑体" w:hAnsi="黑体" w:eastAsia="黑体" w:cs="黑体"/>
          <w:snapToGrid w:val="0"/>
          <w:spacing w:val="-2"/>
          <w:kern w:val="0"/>
          <w:szCs w:val="21"/>
          <w:highlight w:val="none"/>
        </w:rPr>
        <w:t xml:space="preserve"> </w:t>
      </w:r>
    </w:p>
    <w:p w14:paraId="2932EAA9">
      <w:pPr>
        <w:pStyle w:val="158"/>
        <w:ind w:firstLine="420"/>
        <w:rPr>
          <w:rFonts w:hint="eastAsia" w:ascii="黑体" w:hAnsi="黑体" w:eastAsia="黑体"/>
          <w:highlight w:val="none"/>
          <w:lang w:eastAsia="en-US"/>
        </w:rPr>
      </w:pPr>
      <w:r>
        <w:rPr>
          <w:rFonts w:hint="eastAsia" w:ascii="黑体" w:hAnsi="黑体" w:eastAsia="黑体"/>
          <w:highlight w:val="none"/>
        </w:rPr>
        <w:t xml:space="preserve">供热管线 </w:t>
      </w:r>
      <w:r>
        <w:rPr>
          <w:rFonts w:hint="eastAsia" w:ascii="黑体" w:hAnsi="黑体" w:eastAsia="黑体"/>
          <w:highlight w:val="none"/>
          <w:lang w:eastAsia="en-US"/>
        </w:rPr>
        <w:t>heating</w:t>
      </w:r>
      <w:r>
        <w:rPr>
          <w:rFonts w:hint="eastAsia" w:ascii="黑体" w:hAnsi="黑体" w:eastAsia="黑体"/>
          <w:highlight w:val="none"/>
        </w:rPr>
        <w:t xml:space="preserve"> pipeline</w:t>
      </w:r>
    </w:p>
    <w:p w14:paraId="43E08C6D">
      <w:pPr>
        <w:pStyle w:val="24"/>
        <w:rPr>
          <w:rFonts w:hint="eastAsia"/>
          <w:highlight w:val="none"/>
        </w:rPr>
      </w:pPr>
      <w:r>
        <w:rPr>
          <w:rFonts w:hint="eastAsia"/>
          <w:highlight w:val="none"/>
        </w:rPr>
        <w:t>输送供热介质的管道及其沿线的管路附件及附属</w:t>
      </w:r>
      <w:r>
        <w:rPr>
          <w:rFonts w:hint="eastAsia"/>
          <w:highlight w:val="none"/>
          <w:lang w:val="en-US" w:eastAsia="zh-CN"/>
        </w:rPr>
        <w:t>构筑物</w:t>
      </w:r>
      <w:r>
        <w:rPr>
          <w:rFonts w:hint="eastAsia"/>
          <w:highlight w:val="none"/>
        </w:rPr>
        <w:t>的总称。</w:t>
      </w:r>
    </w:p>
    <w:p w14:paraId="459387F9">
      <w:pPr>
        <w:pStyle w:val="24"/>
        <w:rPr>
          <w:rFonts w:hint="default" w:eastAsia="宋体"/>
          <w:highlight w:val="none"/>
          <w:lang w:val="en-US" w:eastAsia="zh-CN"/>
        </w:rPr>
      </w:pPr>
      <w:r>
        <w:rPr>
          <w:rFonts w:hint="eastAsia"/>
          <w:highlight w:val="none"/>
          <w:lang w:val="en-US" w:eastAsia="zh-CN"/>
        </w:rPr>
        <w:t>[来源：</w:t>
      </w:r>
      <w:r>
        <w:rPr>
          <w:rFonts w:hint="eastAsia" w:hAnsi="宋体"/>
          <w:highlight w:val="none"/>
        </w:rPr>
        <w:t xml:space="preserve">CJJ/T </w:t>
      </w:r>
      <w:r>
        <w:rPr>
          <w:rFonts w:hint="eastAsia" w:hAnsi="宋体"/>
          <w:highlight w:val="none"/>
          <w:lang w:val="en-US" w:eastAsia="zh-CN"/>
        </w:rPr>
        <w:t>55-2011</w:t>
      </w:r>
      <w:r>
        <w:rPr>
          <w:rFonts w:hint="eastAsia" w:hAnsi="宋体"/>
          <w:highlight w:val="none"/>
          <w:lang w:eastAsia="zh-CN"/>
        </w:rPr>
        <w:t>，</w:t>
      </w:r>
      <w:r>
        <w:rPr>
          <w:rFonts w:hint="eastAsia" w:hAnsi="宋体"/>
          <w:highlight w:val="none"/>
          <w:lang w:val="en-US" w:eastAsia="zh-CN"/>
        </w:rPr>
        <w:t>5.2.1，有修改</w:t>
      </w:r>
      <w:r>
        <w:rPr>
          <w:rFonts w:hint="eastAsia"/>
          <w:highlight w:val="none"/>
          <w:lang w:val="en-US" w:eastAsia="zh-CN"/>
        </w:rPr>
        <w:t>]</w:t>
      </w:r>
    </w:p>
    <w:p w14:paraId="2EAF88D3">
      <w:pPr>
        <w:pStyle w:val="159"/>
        <w:ind w:left="420" w:hanging="412" w:hangingChars="200"/>
        <w:rPr>
          <w:rFonts w:ascii="黑体" w:hAnsi="黑体" w:eastAsia="黑体" w:cs="黑体"/>
          <w:snapToGrid w:val="0"/>
          <w:spacing w:val="-2"/>
          <w:kern w:val="0"/>
          <w:szCs w:val="21"/>
          <w:highlight w:val="none"/>
        </w:rPr>
      </w:pPr>
      <w:r>
        <w:rPr>
          <w:rFonts w:hint="eastAsia" w:ascii="黑体" w:hAnsi="黑体" w:eastAsia="黑体" w:cs="黑体"/>
          <w:snapToGrid w:val="0"/>
          <w:spacing w:val="-2"/>
          <w:kern w:val="0"/>
          <w:szCs w:val="21"/>
          <w:highlight w:val="none"/>
        </w:rPr>
        <w:t xml:space="preserve"> </w:t>
      </w:r>
    </w:p>
    <w:p w14:paraId="6B4A6EBC">
      <w:pPr>
        <w:pStyle w:val="158"/>
        <w:ind w:firstLine="420"/>
        <w:rPr>
          <w:rFonts w:hint="eastAsia" w:ascii="黑体" w:hAnsi="黑体" w:eastAsia="黑体"/>
          <w:highlight w:val="none"/>
          <w:lang w:eastAsia="en-US"/>
        </w:rPr>
      </w:pPr>
      <w:r>
        <w:rPr>
          <w:rFonts w:hint="eastAsia" w:ascii="黑体" w:hAnsi="黑体" w:eastAsia="黑体"/>
          <w:highlight w:val="none"/>
          <w:lang w:val="en-US" w:eastAsia="zh-CN"/>
        </w:rPr>
        <w:t>管路附件</w:t>
      </w:r>
      <w:r>
        <w:rPr>
          <w:rFonts w:hint="eastAsia" w:ascii="黑体" w:hAnsi="黑体" w:eastAsia="黑体"/>
          <w:highlight w:val="none"/>
        </w:rPr>
        <w:t xml:space="preserve"> </w:t>
      </w:r>
      <w:r>
        <w:rPr>
          <w:rFonts w:hint="eastAsia" w:ascii="黑体" w:hAnsi="黑体" w:eastAsia="黑体"/>
          <w:highlight w:val="none"/>
          <w:lang w:val="en-US" w:eastAsia="zh-CN"/>
        </w:rPr>
        <w:t xml:space="preserve">fittings and accessories in </w:t>
      </w:r>
      <w:r>
        <w:rPr>
          <w:rFonts w:hint="eastAsia" w:ascii="黑体" w:hAnsi="黑体" w:eastAsia="黑体"/>
          <w:highlight w:val="none"/>
          <w:lang w:eastAsia="en-US"/>
        </w:rPr>
        <w:t>heating</w:t>
      </w:r>
      <w:r>
        <w:rPr>
          <w:rFonts w:hint="eastAsia" w:ascii="黑体" w:hAnsi="黑体" w:eastAsia="黑体"/>
          <w:highlight w:val="none"/>
        </w:rPr>
        <w:t xml:space="preserve"> pipeline</w:t>
      </w:r>
    </w:p>
    <w:p w14:paraId="49B27D0A">
      <w:pPr>
        <w:pStyle w:val="24"/>
        <w:rPr>
          <w:rFonts w:hint="eastAsia"/>
          <w:highlight w:val="none"/>
        </w:rPr>
      </w:pPr>
      <w:r>
        <w:rPr>
          <w:rFonts w:hint="eastAsia"/>
          <w:highlight w:val="none"/>
          <w:lang w:val="en-US" w:eastAsia="zh-CN"/>
        </w:rPr>
        <w:t>供热管路上的管件、阀门、补偿器、支座（架）和器具的总称。</w:t>
      </w:r>
    </w:p>
    <w:p w14:paraId="160A844B">
      <w:pPr>
        <w:pStyle w:val="24"/>
        <w:rPr>
          <w:rFonts w:hint="default" w:eastAsia="宋体"/>
          <w:highlight w:val="none"/>
          <w:lang w:val="en-US" w:eastAsia="zh-CN"/>
        </w:rPr>
      </w:pPr>
      <w:r>
        <w:rPr>
          <w:rFonts w:hint="eastAsia"/>
          <w:highlight w:val="none"/>
          <w:lang w:val="en-US" w:eastAsia="zh-CN"/>
        </w:rPr>
        <w:t>[来源：</w:t>
      </w:r>
      <w:r>
        <w:rPr>
          <w:rFonts w:hint="eastAsia" w:hAnsi="宋体"/>
          <w:highlight w:val="none"/>
        </w:rPr>
        <w:t xml:space="preserve">CJJ/T </w:t>
      </w:r>
      <w:r>
        <w:rPr>
          <w:rFonts w:hint="eastAsia" w:hAnsi="宋体"/>
          <w:highlight w:val="none"/>
          <w:lang w:val="en-US" w:eastAsia="zh-CN"/>
        </w:rPr>
        <w:t>55-2011</w:t>
      </w:r>
      <w:r>
        <w:rPr>
          <w:rFonts w:hint="eastAsia" w:hAnsi="宋体"/>
          <w:highlight w:val="none"/>
          <w:lang w:eastAsia="zh-CN"/>
        </w:rPr>
        <w:t>，</w:t>
      </w:r>
      <w:r>
        <w:rPr>
          <w:rFonts w:hint="eastAsia" w:hAnsi="宋体"/>
          <w:highlight w:val="none"/>
          <w:lang w:val="en-US" w:eastAsia="zh-CN"/>
        </w:rPr>
        <w:t>5.2.2，有修改</w:t>
      </w:r>
      <w:r>
        <w:rPr>
          <w:rFonts w:hint="eastAsia"/>
          <w:highlight w:val="none"/>
          <w:lang w:val="en-US" w:eastAsia="zh-CN"/>
        </w:rPr>
        <w:t>]</w:t>
      </w:r>
    </w:p>
    <w:p w14:paraId="3E405EAA">
      <w:pPr>
        <w:pStyle w:val="159"/>
        <w:ind w:left="420" w:hanging="412" w:hangingChars="200"/>
        <w:rPr>
          <w:rFonts w:ascii="黑体" w:hAnsi="黑体" w:eastAsia="黑体" w:cs="黑体"/>
          <w:snapToGrid w:val="0"/>
          <w:spacing w:val="-2"/>
          <w:kern w:val="0"/>
          <w:szCs w:val="21"/>
          <w:highlight w:val="none"/>
        </w:rPr>
      </w:pPr>
      <w:r>
        <w:rPr>
          <w:rFonts w:hint="eastAsia" w:ascii="黑体" w:hAnsi="黑体" w:eastAsia="黑体" w:cs="黑体"/>
          <w:snapToGrid w:val="0"/>
          <w:spacing w:val="-2"/>
          <w:kern w:val="0"/>
          <w:szCs w:val="21"/>
          <w:highlight w:val="none"/>
        </w:rPr>
        <w:t xml:space="preserve"> </w:t>
      </w:r>
    </w:p>
    <w:p w14:paraId="5202BD8E">
      <w:pPr>
        <w:pStyle w:val="158"/>
        <w:ind w:firstLine="420"/>
        <w:rPr>
          <w:rFonts w:hint="default" w:ascii="黑体" w:hAnsi="黑体" w:eastAsia="黑体"/>
          <w:highlight w:val="none"/>
          <w:lang w:val="en-US" w:eastAsia="zh-CN"/>
        </w:rPr>
      </w:pPr>
      <w:r>
        <w:rPr>
          <w:rFonts w:hint="eastAsia" w:ascii="黑体" w:hAnsi="黑体" w:eastAsia="黑体"/>
          <w:highlight w:val="none"/>
          <w:lang w:val="en-US" w:eastAsia="zh-CN"/>
        </w:rPr>
        <w:t>建筑热力入口 building heat inlet</w:t>
      </w:r>
    </w:p>
    <w:p w14:paraId="34FF27D1">
      <w:pPr>
        <w:pStyle w:val="24"/>
        <w:snapToGrid w:val="0"/>
        <w:spacing w:line="300" w:lineRule="auto"/>
        <w:rPr>
          <w:rFonts w:hint="eastAsia" w:hAnsi="宋体" w:cs="宋体"/>
          <w:szCs w:val="24"/>
          <w:highlight w:val="none"/>
          <w:lang w:val="en-US" w:eastAsia="zh-CN"/>
        </w:rPr>
      </w:pPr>
      <w:r>
        <w:rPr>
          <w:rFonts w:hint="eastAsia" w:hAnsi="宋体" w:cs="宋体"/>
          <w:szCs w:val="24"/>
          <w:highlight w:val="none"/>
          <w:lang w:val="en-US" w:eastAsia="zh-CN"/>
        </w:rPr>
        <w:t>用热建筑与供热管线相连接处的管道及设施。</w:t>
      </w:r>
    </w:p>
    <w:p w14:paraId="076EE370">
      <w:pPr>
        <w:pStyle w:val="24"/>
        <w:rPr>
          <w:rFonts w:hint="default" w:eastAsia="宋体"/>
          <w:highlight w:val="none"/>
          <w:lang w:val="en-US" w:eastAsia="zh-CN"/>
        </w:rPr>
      </w:pPr>
      <w:r>
        <w:rPr>
          <w:rFonts w:hint="eastAsia"/>
          <w:highlight w:val="none"/>
          <w:lang w:val="en-US" w:eastAsia="zh-CN"/>
        </w:rPr>
        <w:t>[来源：</w:t>
      </w:r>
      <w:r>
        <w:rPr>
          <w:rFonts w:hint="eastAsia" w:hAnsi="宋体"/>
          <w:highlight w:val="none"/>
        </w:rPr>
        <w:t xml:space="preserve">CJJ/T </w:t>
      </w:r>
      <w:r>
        <w:rPr>
          <w:rFonts w:hint="eastAsia" w:hAnsi="宋体"/>
          <w:highlight w:val="none"/>
          <w:lang w:val="en-US" w:eastAsia="zh-CN"/>
        </w:rPr>
        <w:t>55-2011</w:t>
      </w:r>
      <w:r>
        <w:rPr>
          <w:rFonts w:hint="eastAsia" w:hAnsi="宋体"/>
          <w:highlight w:val="none"/>
          <w:lang w:eastAsia="zh-CN"/>
        </w:rPr>
        <w:t>，</w:t>
      </w:r>
      <w:r>
        <w:rPr>
          <w:rFonts w:hint="eastAsia" w:hAnsi="宋体"/>
          <w:highlight w:val="none"/>
          <w:lang w:val="en-US" w:eastAsia="zh-CN"/>
        </w:rPr>
        <w:t>6.3.7，有修改</w:t>
      </w:r>
      <w:r>
        <w:rPr>
          <w:rFonts w:hint="eastAsia"/>
          <w:highlight w:val="none"/>
          <w:lang w:val="en-US" w:eastAsia="zh-CN"/>
        </w:rPr>
        <w:t>]</w:t>
      </w:r>
    </w:p>
    <w:p w14:paraId="5319F1A2">
      <w:pPr>
        <w:pStyle w:val="159"/>
        <w:ind w:left="420" w:hanging="412" w:hangingChars="200"/>
        <w:rPr>
          <w:rFonts w:ascii="黑体" w:hAnsi="黑体" w:eastAsia="黑体" w:cs="黑体"/>
          <w:snapToGrid w:val="0"/>
          <w:spacing w:val="-2"/>
          <w:kern w:val="0"/>
          <w:szCs w:val="21"/>
          <w:highlight w:val="none"/>
        </w:rPr>
      </w:pPr>
      <w:bookmarkStart w:id="32" w:name="_Toc10432"/>
    </w:p>
    <w:p w14:paraId="076944E7">
      <w:pPr>
        <w:pStyle w:val="158"/>
        <w:ind w:firstLine="420"/>
        <w:rPr>
          <w:rFonts w:hint="eastAsia" w:ascii="黑体" w:hAnsi="黑体" w:eastAsia="黑体"/>
          <w:highlight w:val="none"/>
          <w:lang w:val="en-US" w:eastAsia="zh-CN"/>
        </w:rPr>
      </w:pPr>
      <w:r>
        <w:rPr>
          <w:rFonts w:hint="eastAsia" w:ascii="黑体" w:hAnsi="黑体" w:eastAsia="黑体"/>
          <w:highlight w:val="none"/>
          <w:lang w:val="en-US" w:eastAsia="zh-CN"/>
        </w:rPr>
        <w:t>抢修 emergency repair</w:t>
      </w:r>
    </w:p>
    <w:p w14:paraId="5BA91E6D">
      <w:pPr>
        <w:pStyle w:val="24"/>
        <w:snapToGrid w:val="0"/>
        <w:spacing w:line="300" w:lineRule="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设备、设施发生故障或事故，导致不能正常供热或危及运行安全，紧急进行的处置和修复工作。</w:t>
      </w:r>
    </w:p>
    <w:p w14:paraId="043A44FA">
      <w:pPr>
        <w:pStyle w:val="24"/>
        <w:rPr>
          <w:rFonts w:hint="default" w:eastAsia="宋体"/>
          <w:highlight w:val="none"/>
          <w:lang w:val="en-US" w:eastAsia="zh-CN"/>
        </w:rPr>
      </w:pPr>
      <w:r>
        <w:rPr>
          <w:rFonts w:hint="eastAsia"/>
          <w:highlight w:val="none"/>
          <w:lang w:val="en-US" w:eastAsia="zh-CN"/>
        </w:rPr>
        <w:t>[来源：</w:t>
      </w:r>
      <w:r>
        <w:rPr>
          <w:rFonts w:hint="eastAsia" w:hAnsi="宋体"/>
          <w:highlight w:val="none"/>
        </w:rPr>
        <w:t xml:space="preserve">CJJ </w:t>
      </w:r>
      <w:r>
        <w:rPr>
          <w:rFonts w:hint="eastAsia" w:hAnsi="宋体"/>
          <w:highlight w:val="none"/>
          <w:lang w:val="en-US" w:eastAsia="zh-CN"/>
        </w:rPr>
        <w:t>203-2013</w:t>
      </w:r>
      <w:r>
        <w:rPr>
          <w:rFonts w:hint="eastAsia" w:hAnsi="宋体"/>
          <w:highlight w:val="none"/>
          <w:lang w:eastAsia="zh-CN"/>
        </w:rPr>
        <w:t>，</w:t>
      </w:r>
      <w:r>
        <w:rPr>
          <w:rFonts w:hint="eastAsia" w:hAnsi="宋体"/>
          <w:highlight w:val="none"/>
          <w:lang w:val="en-US" w:eastAsia="zh-CN"/>
        </w:rPr>
        <w:t>2.0.6，有修改</w:t>
      </w:r>
      <w:r>
        <w:rPr>
          <w:rFonts w:hint="eastAsia"/>
          <w:highlight w:val="none"/>
          <w:lang w:val="en-US" w:eastAsia="zh-CN"/>
        </w:rPr>
        <w:t>]</w:t>
      </w:r>
    </w:p>
    <w:p w14:paraId="14290646">
      <w:pPr>
        <w:pStyle w:val="159"/>
        <w:ind w:left="420" w:hanging="412" w:hangingChars="200"/>
        <w:rPr>
          <w:rFonts w:ascii="黑体" w:hAnsi="黑体" w:eastAsia="黑体" w:cs="黑体"/>
          <w:snapToGrid w:val="0"/>
          <w:spacing w:val="-2"/>
          <w:kern w:val="0"/>
          <w:szCs w:val="21"/>
          <w:highlight w:val="none"/>
        </w:rPr>
      </w:pPr>
    </w:p>
    <w:p w14:paraId="7BE7A5AE">
      <w:pPr>
        <w:pStyle w:val="158"/>
        <w:ind w:firstLine="420"/>
        <w:rPr>
          <w:rFonts w:hint="eastAsia" w:ascii="黑体" w:hAnsi="黑体" w:eastAsia="黑体"/>
          <w:highlight w:val="none"/>
          <w:lang w:val="en-US" w:eastAsia="zh-CN"/>
        </w:rPr>
      </w:pPr>
      <w:r>
        <w:rPr>
          <w:rFonts w:hint="eastAsia" w:ascii="黑体" w:hAnsi="黑体" w:eastAsia="黑体"/>
          <w:highlight w:val="none"/>
          <w:lang w:val="en-US" w:eastAsia="zh-CN"/>
        </w:rPr>
        <w:t>评价单元 evaluation unit</w:t>
      </w:r>
    </w:p>
    <w:p w14:paraId="40911215">
      <w:pPr>
        <w:pStyle w:val="24"/>
        <w:snapToGrid w:val="0"/>
        <w:spacing w:line="300" w:lineRule="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依据评价目的、</w:t>
      </w:r>
      <w:r>
        <w:rPr>
          <w:rFonts w:hint="eastAsia" w:hAnsi="宋体" w:cs="宋体"/>
          <w:szCs w:val="24"/>
          <w:highlight w:val="none"/>
          <w:lang w:val="en-US" w:eastAsia="zh-CN"/>
        </w:rPr>
        <w:t>对象</w:t>
      </w:r>
      <w:r>
        <w:rPr>
          <w:rFonts w:hint="eastAsia" w:ascii="宋体" w:hAnsi="宋体" w:eastAsia="宋体" w:cs="宋体"/>
          <w:szCs w:val="24"/>
          <w:highlight w:val="none"/>
          <w:lang w:val="en-US" w:eastAsia="zh-CN"/>
        </w:rPr>
        <w:t>特征、供热范围等</w:t>
      </w:r>
      <w:r>
        <w:rPr>
          <w:rFonts w:hint="eastAsia" w:hAnsi="宋体" w:cs="宋体"/>
          <w:szCs w:val="24"/>
          <w:highlight w:val="none"/>
          <w:lang w:val="en-US" w:eastAsia="zh-CN"/>
        </w:rPr>
        <w:t>进行划分的，用于供热管网运行状况评价的最小单位</w:t>
      </w:r>
      <w:r>
        <w:rPr>
          <w:rFonts w:hint="eastAsia" w:ascii="宋体" w:hAnsi="宋体" w:eastAsia="宋体" w:cs="宋体"/>
          <w:szCs w:val="24"/>
          <w:highlight w:val="none"/>
          <w:lang w:val="en-US" w:eastAsia="zh-CN"/>
        </w:rPr>
        <w:t>。</w:t>
      </w:r>
    </w:p>
    <w:p w14:paraId="13548C55">
      <w:pPr>
        <w:pStyle w:val="162"/>
        <w:spacing w:before="312" w:after="312"/>
        <w:rPr>
          <w:rFonts w:hint="eastAsia"/>
          <w:szCs w:val="21"/>
          <w:highlight w:val="none"/>
        </w:rPr>
      </w:pPr>
      <w:bookmarkStart w:id="33" w:name="_Toc14428"/>
      <w:r>
        <w:rPr>
          <w:rFonts w:hint="eastAsia"/>
          <w:szCs w:val="21"/>
          <w:highlight w:val="none"/>
        </w:rPr>
        <w:t>基本规定</w:t>
      </w:r>
      <w:bookmarkEnd w:id="32"/>
      <w:bookmarkEnd w:id="33"/>
    </w:p>
    <w:p w14:paraId="6E71D08B">
      <w:pPr>
        <w:widowControl/>
        <w:snapToGrid w:val="0"/>
        <w:spacing w:line="300" w:lineRule="auto"/>
        <w:jc w:val="left"/>
        <w:outlineLvl w:val="2"/>
        <w:rPr>
          <w:rFonts w:hint="eastAsia" w:ascii="黑体" w:hAnsi="黑体" w:eastAsia="黑体"/>
          <w:color w:val="auto"/>
          <w:kern w:val="0"/>
          <w:szCs w:val="20"/>
          <w:highlight w:val="none"/>
        </w:rPr>
      </w:pPr>
      <w:r>
        <w:rPr>
          <w:rFonts w:hint="eastAsia" w:ascii="黑体" w:hAnsi="黑体" w:eastAsia="黑体"/>
          <w:color w:val="auto"/>
          <w:kern w:val="0"/>
          <w:szCs w:val="20"/>
          <w:highlight w:val="none"/>
        </w:rPr>
        <w:t xml:space="preserve">4.1  </w:t>
      </w:r>
      <w:r>
        <w:rPr>
          <w:rFonts w:hint="eastAsia" w:ascii="宋体" w:hAnsi="宋体" w:cs="宋体"/>
          <w:color w:val="auto"/>
          <w:kern w:val="0"/>
          <w:szCs w:val="20"/>
          <w:highlight w:val="none"/>
        </w:rPr>
        <w:t>供热管</w:t>
      </w:r>
      <w:r>
        <w:rPr>
          <w:rFonts w:hint="eastAsia" w:ascii="宋体" w:hAnsi="宋体" w:cs="宋体"/>
          <w:color w:val="auto"/>
          <w:kern w:val="0"/>
          <w:szCs w:val="20"/>
          <w:highlight w:val="none"/>
          <w:lang w:val="en-US" w:eastAsia="zh-CN"/>
        </w:rPr>
        <w:t>网</w:t>
      </w:r>
      <w:r>
        <w:rPr>
          <w:rFonts w:hint="eastAsia" w:ascii="宋体" w:hAnsi="宋体" w:cs="宋体"/>
          <w:color w:val="auto"/>
          <w:kern w:val="0"/>
          <w:szCs w:val="20"/>
          <w:highlight w:val="none"/>
        </w:rPr>
        <w:t>运行状况评价</w:t>
      </w:r>
      <w:r>
        <w:rPr>
          <w:rFonts w:hint="eastAsia" w:ascii="宋体" w:hAnsi="宋体" w:cs="宋体"/>
          <w:color w:val="auto"/>
          <w:kern w:val="0"/>
          <w:szCs w:val="20"/>
          <w:highlight w:val="none"/>
          <w:lang w:val="en-US" w:eastAsia="zh-CN"/>
        </w:rPr>
        <w:t>宜在供暖期开展，评价</w:t>
      </w:r>
      <w:r>
        <w:rPr>
          <w:rFonts w:hint="eastAsia" w:ascii="宋体" w:hAnsi="宋体" w:cs="宋体"/>
          <w:color w:val="auto"/>
          <w:kern w:val="0"/>
          <w:szCs w:val="20"/>
          <w:highlight w:val="none"/>
        </w:rPr>
        <w:t>团队应由</w:t>
      </w:r>
      <w:r>
        <w:rPr>
          <w:rFonts w:hint="eastAsia" w:ascii="宋体" w:hAnsi="宋体" w:cs="宋体"/>
          <w:color w:val="auto"/>
          <w:kern w:val="0"/>
          <w:szCs w:val="20"/>
          <w:highlight w:val="none"/>
          <w:lang w:val="en-US" w:eastAsia="zh-CN"/>
        </w:rPr>
        <w:t>具备管线</w:t>
      </w:r>
      <w:r>
        <w:rPr>
          <w:rFonts w:hint="eastAsia" w:ascii="宋体" w:hAnsi="宋体" w:cs="宋体"/>
          <w:color w:val="auto"/>
          <w:kern w:val="0"/>
          <w:szCs w:val="20"/>
          <w:highlight w:val="none"/>
        </w:rPr>
        <w:t>检验、</w:t>
      </w:r>
      <w:r>
        <w:rPr>
          <w:rFonts w:hint="eastAsia" w:ascii="宋体" w:hAnsi="宋体" w:cs="宋体"/>
          <w:color w:val="auto"/>
          <w:kern w:val="0"/>
          <w:szCs w:val="20"/>
          <w:highlight w:val="none"/>
          <w:lang w:val="en-US" w:eastAsia="zh-CN"/>
        </w:rPr>
        <w:t>供热</w:t>
      </w:r>
      <w:r>
        <w:rPr>
          <w:rFonts w:hint="eastAsia" w:ascii="宋体" w:hAnsi="宋体" w:cs="宋体"/>
          <w:color w:val="auto"/>
          <w:kern w:val="0"/>
          <w:szCs w:val="20"/>
          <w:highlight w:val="none"/>
        </w:rPr>
        <w:t>运行</w:t>
      </w:r>
      <w:r>
        <w:rPr>
          <w:rFonts w:hint="eastAsia" w:ascii="宋体" w:hAnsi="宋体" w:cs="宋体"/>
          <w:color w:val="auto"/>
          <w:kern w:val="0"/>
          <w:szCs w:val="20"/>
          <w:highlight w:val="none"/>
          <w:lang w:val="en-US" w:eastAsia="zh-CN"/>
        </w:rPr>
        <w:t>和</w:t>
      </w:r>
      <w:r>
        <w:rPr>
          <w:rFonts w:hint="eastAsia" w:ascii="宋体" w:hAnsi="宋体" w:cs="宋体"/>
          <w:color w:val="auto"/>
          <w:kern w:val="0"/>
          <w:szCs w:val="20"/>
          <w:highlight w:val="none"/>
        </w:rPr>
        <w:t>管理</w:t>
      </w:r>
      <w:r>
        <w:rPr>
          <w:rFonts w:hint="eastAsia" w:ascii="宋体" w:hAnsi="宋体" w:cs="宋体"/>
          <w:color w:val="auto"/>
          <w:kern w:val="0"/>
          <w:szCs w:val="20"/>
          <w:highlight w:val="none"/>
          <w:lang w:val="en-US" w:eastAsia="zh-CN"/>
        </w:rPr>
        <w:t>能力</w:t>
      </w:r>
      <w:r>
        <w:rPr>
          <w:rFonts w:hint="eastAsia" w:ascii="宋体" w:hAnsi="宋体" w:cs="宋体"/>
          <w:color w:val="auto"/>
          <w:kern w:val="0"/>
          <w:szCs w:val="20"/>
          <w:highlight w:val="none"/>
        </w:rPr>
        <w:t>的相关专业人员组成。</w:t>
      </w:r>
    </w:p>
    <w:p w14:paraId="025DA1B9">
      <w:pPr>
        <w:widowControl/>
        <w:snapToGrid w:val="0"/>
        <w:spacing w:line="300" w:lineRule="auto"/>
        <w:outlineLvl w:val="2"/>
        <w:rPr>
          <w:rFonts w:hint="eastAsia" w:ascii="宋体" w:hAnsi="宋体" w:cs="宋体"/>
          <w:kern w:val="0"/>
          <w:szCs w:val="20"/>
          <w:highlight w:val="none"/>
          <w:lang w:val="en-US" w:eastAsia="zh-CN"/>
        </w:rPr>
      </w:pPr>
      <w:r>
        <w:rPr>
          <w:rFonts w:hint="eastAsia" w:ascii="黑体" w:hAnsi="黑体" w:eastAsia="黑体"/>
          <w:kern w:val="0"/>
          <w:szCs w:val="20"/>
          <w:highlight w:val="none"/>
        </w:rPr>
        <w:t>4.</w:t>
      </w:r>
      <w:r>
        <w:rPr>
          <w:rFonts w:hint="eastAsia" w:ascii="黑体" w:hAnsi="黑体" w:eastAsia="黑体"/>
          <w:kern w:val="0"/>
          <w:szCs w:val="20"/>
          <w:highlight w:val="none"/>
          <w:lang w:val="en-US" w:eastAsia="zh-CN"/>
        </w:rPr>
        <w:t>2</w:t>
      </w:r>
      <w:r>
        <w:rPr>
          <w:rFonts w:hint="eastAsia" w:ascii="黑体" w:hAnsi="黑体" w:eastAsia="黑体"/>
          <w:kern w:val="0"/>
          <w:szCs w:val="20"/>
          <w:highlight w:val="none"/>
        </w:rPr>
        <w:t xml:space="preserve">  </w:t>
      </w:r>
      <w:r>
        <w:rPr>
          <w:rFonts w:hint="eastAsia" w:hAnsi="宋体" w:cs="宋体"/>
          <w:highlight w:val="none"/>
        </w:rPr>
        <w:t>新建、大修或改造</w:t>
      </w:r>
      <w:r>
        <w:rPr>
          <w:rFonts w:hint="eastAsia" w:hAnsi="宋体" w:cs="宋体"/>
          <w:highlight w:val="none"/>
          <w:lang w:val="en-US" w:eastAsia="zh-CN"/>
        </w:rPr>
        <w:t>的供热管网，通过竣工验收后并正常运行，3年内应进行首次评价。</w:t>
      </w:r>
    </w:p>
    <w:p w14:paraId="10F31776">
      <w:pPr>
        <w:widowControl/>
        <w:snapToGrid w:val="0"/>
        <w:spacing w:line="300" w:lineRule="auto"/>
        <w:outlineLvl w:val="2"/>
        <w:rPr>
          <w:rFonts w:hint="eastAsia" w:ascii="宋体" w:hAnsi="宋体" w:cs="宋体"/>
          <w:kern w:val="0"/>
          <w:szCs w:val="20"/>
          <w:highlight w:val="none"/>
          <w:lang w:val="en-US" w:eastAsia="zh-CN"/>
        </w:rPr>
      </w:pPr>
      <w:r>
        <w:rPr>
          <w:rFonts w:hint="eastAsia" w:ascii="黑体" w:hAnsi="黑体" w:eastAsia="黑体"/>
          <w:kern w:val="0"/>
          <w:szCs w:val="20"/>
          <w:highlight w:val="none"/>
        </w:rPr>
        <w:t>4.</w:t>
      </w:r>
      <w:r>
        <w:rPr>
          <w:rFonts w:hint="eastAsia" w:ascii="黑体" w:hAnsi="黑体" w:eastAsia="黑体"/>
          <w:kern w:val="0"/>
          <w:szCs w:val="20"/>
          <w:highlight w:val="none"/>
          <w:lang w:val="en-US" w:eastAsia="zh-CN"/>
        </w:rPr>
        <w:t>3</w:t>
      </w:r>
      <w:r>
        <w:rPr>
          <w:rFonts w:hint="eastAsia" w:ascii="黑体" w:hAnsi="黑体" w:eastAsia="黑体"/>
          <w:kern w:val="0"/>
          <w:szCs w:val="20"/>
          <w:highlight w:val="none"/>
        </w:rPr>
        <w:t xml:space="preserve">  </w:t>
      </w:r>
      <w:r>
        <w:rPr>
          <w:rFonts w:hint="eastAsia" w:ascii="宋体" w:hAnsi="宋体" w:cs="宋体"/>
          <w:kern w:val="0"/>
          <w:szCs w:val="20"/>
          <w:highlight w:val="none"/>
          <w:lang w:val="en-US" w:eastAsia="zh-CN"/>
        </w:rPr>
        <w:t>热水</w:t>
      </w:r>
      <w:r>
        <w:rPr>
          <w:rFonts w:hint="eastAsia" w:ascii="宋体" w:hAnsi="宋体" w:cs="宋体"/>
          <w:kern w:val="0"/>
          <w:szCs w:val="20"/>
          <w:highlight w:val="none"/>
        </w:rPr>
        <w:t>供热管</w:t>
      </w:r>
      <w:r>
        <w:rPr>
          <w:rFonts w:hint="eastAsia" w:ascii="宋体" w:hAnsi="宋体" w:cs="宋体"/>
          <w:kern w:val="0"/>
          <w:szCs w:val="20"/>
          <w:highlight w:val="none"/>
          <w:lang w:val="en-US" w:eastAsia="zh-CN"/>
        </w:rPr>
        <w:t>网运行状况评价周期应符合下列规定：</w:t>
      </w:r>
    </w:p>
    <w:p w14:paraId="67669503">
      <w:pPr>
        <w:pStyle w:val="163"/>
        <w:bidi w:val="0"/>
        <w:rPr>
          <w:rFonts w:hint="eastAsia" w:ascii="宋体" w:eastAsia="宋体"/>
          <w:highlight w:val="none"/>
          <w:lang w:val="en-US" w:eastAsia="zh-CN"/>
        </w:rPr>
      </w:pPr>
      <w:r>
        <w:rPr>
          <w:rFonts w:hint="eastAsia" w:ascii="宋体" w:eastAsia="宋体"/>
          <w:highlight w:val="none"/>
          <w:lang w:val="en-US" w:eastAsia="zh-CN"/>
        </w:rPr>
        <w:t>投运年限小于或等于20年的，评价周期不应超过9年；</w:t>
      </w:r>
    </w:p>
    <w:p w14:paraId="4BC1AC81">
      <w:pPr>
        <w:pStyle w:val="163"/>
        <w:bidi w:val="0"/>
        <w:rPr>
          <w:rFonts w:hint="eastAsia" w:ascii="宋体" w:eastAsia="宋体"/>
          <w:highlight w:val="none"/>
          <w:lang w:val="en-US" w:eastAsia="zh-CN"/>
        </w:rPr>
      </w:pPr>
      <w:r>
        <w:rPr>
          <w:rFonts w:hint="eastAsia" w:ascii="宋体" w:eastAsia="宋体"/>
          <w:highlight w:val="none"/>
          <w:lang w:val="en-US" w:eastAsia="zh-CN"/>
        </w:rPr>
        <w:t>投运年限大于20年，且小于或等于30年的，评价周期不应超过6年；</w:t>
      </w:r>
    </w:p>
    <w:p w14:paraId="32897281">
      <w:pPr>
        <w:pStyle w:val="163"/>
        <w:bidi w:val="0"/>
        <w:rPr>
          <w:rFonts w:hint="eastAsia" w:ascii="宋体" w:eastAsia="宋体"/>
          <w:highlight w:val="none"/>
          <w:lang w:val="en-US" w:eastAsia="zh-CN"/>
        </w:rPr>
      </w:pPr>
      <w:r>
        <w:rPr>
          <w:rFonts w:hint="eastAsia" w:ascii="宋体" w:eastAsia="宋体"/>
          <w:highlight w:val="none"/>
          <w:lang w:val="en-US" w:eastAsia="zh-CN"/>
        </w:rPr>
        <w:t>投运年限大于30年的，评价周期不应超过3年。</w:t>
      </w:r>
    </w:p>
    <w:p w14:paraId="1089BE26">
      <w:pPr>
        <w:widowControl/>
        <w:snapToGrid w:val="0"/>
        <w:spacing w:line="300" w:lineRule="auto"/>
        <w:outlineLvl w:val="2"/>
        <w:rPr>
          <w:rFonts w:hint="eastAsia" w:ascii="宋体" w:hAnsi="宋体" w:cs="宋体"/>
          <w:kern w:val="0"/>
          <w:szCs w:val="20"/>
          <w:highlight w:val="none"/>
          <w:lang w:val="en-US" w:eastAsia="zh-CN"/>
        </w:rPr>
      </w:pPr>
      <w:r>
        <w:rPr>
          <w:rFonts w:hint="eastAsia" w:ascii="黑体" w:hAnsi="黑体" w:eastAsia="黑体"/>
          <w:kern w:val="0"/>
          <w:szCs w:val="20"/>
          <w:highlight w:val="none"/>
        </w:rPr>
        <w:t>4.</w:t>
      </w:r>
      <w:r>
        <w:rPr>
          <w:rFonts w:hint="eastAsia" w:ascii="黑体" w:hAnsi="黑体" w:eastAsia="黑体"/>
          <w:kern w:val="0"/>
          <w:szCs w:val="20"/>
          <w:highlight w:val="none"/>
          <w:lang w:val="en-US" w:eastAsia="zh-CN"/>
        </w:rPr>
        <w:t>4</w:t>
      </w:r>
      <w:r>
        <w:rPr>
          <w:rFonts w:hint="eastAsia" w:ascii="黑体" w:hAnsi="黑体" w:eastAsia="黑体"/>
          <w:kern w:val="0"/>
          <w:szCs w:val="20"/>
          <w:highlight w:val="none"/>
        </w:rPr>
        <w:t xml:space="preserve">  </w:t>
      </w:r>
      <w:r>
        <w:rPr>
          <w:rFonts w:hint="eastAsia" w:ascii="宋体" w:hAnsi="宋体" w:cs="宋体"/>
          <w:kern w:val="0"/>
          <w:szCs w:val="20"/>
          <w:highlight w:val="none"/>
          <w:lang w:val="en-US" w:eastAsia="zh-CN"/>
        </w:rPr>
        <w:t>蒸汽</w:t>
      </w:r>
      <w:r>
        <w:rPr>
          <w:rFonts w:hint="eastAsia" w:ascii="宋体" w:hAnsi="宋体" w:cs="宋体"/>
          <w:kern w:val="0"/>
          <w:szCs w:val="20"/>
          <w:highlight w:val="none"/>
        </w:rPr>
        <w:t>供热管</w:t>
      </w:r>
      <w:r>
        <w:rPr>
          <w:rFonts w:hint="eastAsia" w:ascii="宋体" w:hAnsi="宋体" w:cs="宋体"/>
          <w:kern w:val="0"/>
          <w:szCs w:val="20"/>
          <w:highlight w:val="none"/>
          <w:lang w:val="en-US" w:eastAsia="zh-CN"/>
        </w:rPr>
        <w:t>网运行状况评价周期应符合下列规定：</w:t>
      </w:r>
    </w:p>
    <w:p w14:paraId="3C448075">
      <w:pPr>
        <w:pStyle w:val="163"/>
        <w:numPr>
          <w:ilvl w:val="0"/>
          <w:numId w:val="20"/>
        </w:numPr>
        <w:bidi w:val="0"/>
        <w:rPr>
          <w:rFonts w:hint="eastAsia" w:ascii="宋体" w:eastAsia="宋体"/>
          <w:highlight w:val="none"/>
          <w:lang w:val="en-US" w:eastAsia="zh-CN"/>
        </w:rPr>
      </w:pPr>
      <w:r>
        <w:rPr>
          <w:rFonts w:hint="eastAsia" w:ascii="宋体" w:eastAsia="宋体"/>
          <w:highlight w:val="none"/>
          <w:lang w:val="en-US" w:eastAsia="zh-CN"/>
        </w:rPr>
        <w:t>投运年限小于或等于15年的，评价周期不应超过9年；</w:t>
      </w:r>
    </w:p>
    <w:p w14:paraId="06176605">
      <w:pPr>
        <w:pStyle w:val="163"/>
        <w:numPr>
          <w:ilvl w:val="0"/>
          <w:numId w:val="20"/>
        </w:numPr>
        <w:bidi w:val="0"/>
        <w:rPr>
          <w:rFonts w:hint="eastAsia" w:ascii="宋体" w:eastAsia="宋体"/>
          <w:highlight w:val="none"/>
          <w:lang w:val="en-US" w:eastAsia="zh-CN"/>
        </w:rPr>
      </w:pPr>
      <w:r>
        <w:rPr>
          <w:rFonts w:hint="eastAsia" w:ascii="宋体" w:eastAsia="宋体"/>
          <w:highlight w:val="none"/>
          <w:lang w:val="en-US" w:eastAsia="zh-CN"/>
        </w:rPr>
        <w:t>投运年限大于15年，且小于或等于25年的，评价周期不应超过6年；</w:t>
      </w:r>
    </w:p>
    <w:p w14:paraId="0C6004FF">
      <w:pPr>
        <w:pStyle w:val="163"/>
        <w:numPr>
          <w:ilvl w:val="0"/>
          <w:numId w:val="20"/>
        </w:numPr>
        <w:bidi w:val="0"/>
        <w:rPr>
          <w:rFonts w:hint="eastAsia" w:ascii="宋体" w:eastAsia="宋体"/>
          <w:highlight w:val="none"/>
          <w:lang w:val="en-US" w:eastAsia="zh-CN"/>
        </w:rPr>
      </w:pPr>
      <w:r>
        <w:rPr>
          <w:rFonts w:hint="eastAsia" w:ascii="宋体" w:eastAsia="宋体"/>
          <w:highlight w:val="none"/>
          <w:lang w:val="en-US" w:eastAsia="zh-CN"/>
        </w:rPr>
        <w:t>投运年限大于25年的，评价周期不应超过3年。</w:t>
      </w:r>
    </w:p>
    <w:p w14:paraId="6396373C">
      <w:pPr>
        <w:widowControl/>
        <w:snapToGrid w:val="0"/>
        <w:spacing w:line="300" w:lineRule="auto"/>
        <w:outlineLvl w:val="2"/>
        <w:rPr>
          <w:rFonts w:ascii="宋体" w:hAnsi="宋体" w:cs="宋体"/>
          <w:kern w:val="0"/>
          <w:szCs w:val="20"/>
          <w:highlight w:val="none"/>
        </w:rPr>
      </w:pPr>
      <w:r>
        <w:rPr>
          <w:rFonts w:hint="eastAsia" w:ascii="黑体" w:hAnsi="黑体" w:eastAsia="黑体"/>
          <w:kern w:val="0"/>
          <w:szCs w:val="20"/>
          <w:highlight w:val="none"/>
        </w:rPr>
        <w:t>4.</w:t>
      </w:r>
      <w:r>
        <w:rPr>
          <w:rFonts w:hint="eastAsia" w:ascii="黑体" w:hAnsi="黑体" w:eastAsia="黑体"/>
          <w:kern w:val="0"/>
          <w:szCs w:val="20"/>
          <w:highlight w:val="none"/>
          <w:lang w:val="en-US" w:eastAsia="zh-CN"/>
        </w:rPr>
        <w:t>5</w:t>
      </w:r>
      <w:r>
        <w:rPr>
          <w:rFonts w:hint="eastAsia" w:ascii="黑体" w:hAnsi="黑体" w:eastAsia="黑体"/>
          <w:kern w:val="0"/>
          <w:szCs w:val="20"/>
          <w:highlight w:val="none"/>
        </w:rPr>
        <w:t xml:space="preserve">  </w:t>
      </w:r>
      <w:r>
        <w:rPr>
          <w:rFonts w:hint="eastAsia" w:ascii="宋体" w:hAnsi="宋体" w:cs="宋体"/>
          <w:kern w:val="0"/>
          <w:szCs w:val="20"/>
          <w:highlight w:val="none"/>
        </w:rPr>
        <w:t>供热管</w:t>
      </w:r>
      <w:r>
        <w:rPr>
          <w:rFonts w:hint="eastAsia" w:ascii="宋体" w:hAnsi="宋体" w:cs="宋体"/>
          <w:kern w:val="0"/>
          <w:szCs w:val="20"/>
          <w:highlight w:val="none"/>
          <w:lang w:val="en-US" w:eastAsia="zh-CN"/>
        </w:rPr>
        <w:t>网</w:t>
      </w:r>
      <w:r>
        <w:rPr>
          <w:rFonts w:hint="eastAsia" w:ascii="宋体" w:hAnsi="宋体" w:cs="宋体"/>
          <w:kern w:val="0"/>
          <w:szCs w:val="20"/>
          <w:highlight w:val="none"/>
        </w:rPr>
        <w:t>出现下列情况之一的，应进行运行状况评价：</w:t>
      </w:r>
    </w:p>
    <w:p w14:paraId="774FA788">
      <w:pPr>
        <w:pStyle w:val="163"/>
        <w:numPr>
          <w:ilvl w:val="0"/>
          <w:numId w:val="21"/>
        </w:numPr>
        <w:bidi w:val="0"/>
        <w:rPr>
          <w:rFonts w:hint="default" w:ascii="宋体" w:eastAsia="宋体"/>
          <w:highlight w:val="none"/>
          <w:lang w:val="en-US" w:eastAsia="zh-CN"/>
        </w:rPr>
      </w:pPr>
      <w:r>
        <w:rPr>
          <w:rFonts w:hint="eastAsia" w:ascii="宋体" w:eastAsia="宋体"/>
          <w:highlight w:val="none"/>
          <w:lang w:val="en-US" w:eastAsia="zh-CN"/>
        </w:rPr>
        <w:t>到达设计工作年限的；</w:t>
      </w:r>
    </w:p>
    <w:p w14:paraId="7715220B">
      <w:pPr>
        <w:pStyle w:val="163"/>
        <w:numPr>
          <w:ilvl w:val="0"/>
          <w:numId w:val="21"/>
        </w:numPr>
        <w:bidi w:val="0"/>
        <w:rPr>
          <w:rFonts w:hint="eastAsia" w:ascii="宋体" w:eastAsia="宋体"/>
          <w:highlight w:val="none"/>
          <w:lang w:val="en-US" w:eastAsia="zh-CN"/>
        </w:rPr>
      </w:pPr>
      <w:r>
        <w:rPr>
          <w:rFonts w:hint="eastAsia" w:ascii="宋体" w:eastAsia="宋体"/>
          <w:highlight w:val="none"/>
          <w:lang w:val="en-US" w:eastAsia="zh-CN"/>
        </w:rPr>
        <w:t>停用24个月及以上再次投入使用的；</w:t>
      </w:r>
    </w:p>
    <w:p w14:paraId="3B5179D8">
      <w:pPr>
        <w:pStyle w:val="163"/>
        <w:numPr>
          <w:ilvl w:val="0"/>
          <w:numId w:val="21"/>
        </w:numPr>
        <w:bidi w:val="0"/>
        <w:rPr>
          <w:rFonts w:hint="eastAsia" w:ascii="宋体" w:eastAsia="宋体"/>
          <w:highlight w:val="none"/>
          <w:lang w:val="en-US" w:eastAsia="zh-CN"/>
        </w:rPr>
      </w:pPr>
      <w:r>
        <w:rPr>
          <w:rFonts w:hint="eastAsia" w:ascii="宋体" w:eastAsia="宋体"/>
          <w:highlight w:val="none"/>
          <w:lang w:val="en-US" w:eastAsia="zh-CN"/>
        </w:rPr>
        <w:t>发生过抢修的；</w:t>
      </w:r>
    </w:p>
    <w:p w14:paraId="75DFDACC">
      <w:pPr>
        <w:pStyle w:val="163"/>
        <w:numPr>
          <w:ilvl w:val="0"/>
          <w:numId w:val="21"/>
        </w:numPr>
        <w:bidi w:val="0"/>
        <w:rPr>
          <w:rFonts w:hint="eastAsia" w:ascii="宋体" w:eastAsia="宋体"/>
          <w:highlight w:val="none"/>
          <w:lang w:val="en-US" w:eastAsia="zh-CN"/>
        </w:rPr>
      </w:pPr>
      <w:r>
        <w:rPr>
          <w:rFonts w:hint="eastAsia" w:ascii="宋体" w:eastAsia="宋体"/>
          <w:highlight w:val="none"/>
          <w:lang w:val="en-US" w:eastAsia="zh-CN"/>
        </w:rPr>
        <w:t>沿线发生自然灾害、土壤沉降等重大环境变化的。</w:t>
      </w:r>
    </w:p>
    <w:p w14:paraId="42B1B7BD">
      <w:pPr>
        <w:widowControl/>
        <w:snapToGrid w:val="0"/>
        <w:spacing w:line="300" w:lineRule="auto"/>
        <w:outlineLvl w:val="2"/>
        <w:rPr>
          <w:rFonts w:ascii="宋体" w:hAnsi="宋体" w:cs="宋体"/>
          <w:kern w:val="0"/>
          <w:szCs w:val="20"/>
          <w:highlight w:val="none"/>
        </w:rPr>
      </w:pPr>
      <w:r>
        <w:rPr>
          <w:rFonts w:hint="eastAsia" w:ascii="黑体" w:hAnsi="黑体" w:eastAsia="黑体"/>
          <w:kern w:val="0"/>
          <w:szCs w:val="20"/>
          <w:highlight w:val="none"/>
        </w:rPr>
        <w:t>4.</w:t>
      </w:r>
      <w:r>
        <w:rPr>
          <w:rFonts w:hint="eastAsia" w:ascii="黑体" w:hAnsi="黑体" w:eastAsia="黑体"/>
          <w:kern w:val="0"/>
          <w:szCs w:val="20"/>
          <w:highlight w:val="none"/>
          <w:lang w:val="en-US" w:eastAsia="zh-CN"/>
        </w:rPr>
        <w:t>6</w:t>
      </w:r>
      <w:r>
        <w:rPr>
          <w:rFonts w:hint="eastAsia" w:ascii="黑体" w:hAnsi="黑体" w:eastAsia="黑体"/>
          <w:kern w:val="0"/>
          <w:szCs w:val="20"/>
          <w:highlight w:val="none"/>
        </w:rPr>
        <w:t xml:space="preserve">  </w:t>
      </w:r>
      <w:r>
        <w:rPr>
          <w:rFonts w:hint="eastAsia" w:ascii="宋体" w:hAnsi="宋体" w:cs="宋体"/>
          <w:kern w:val="0"/>
          <w:szCs w:val="20"/>
          <w:highlight w:val="none"/>
        </w:rPr>
        <w:t>供热管</w:t>
      </w:r>
      <w:r>
        <w:rPr>
          <w:rFonts w:hint="eastAsia" w:ascii="宋体" w:hAnsi="宋体" w:cs="宋体"/>
          <w:kern w:val="0"/>
          <w:szCs w:val="20"/>
          <w:highlight w:val="none"/>
          <w:lang w:val="en-US" w:eastAsia="zh-CN"/>
        </w:rPr>
        <w:t>网</w:t>
      </w:r>
      <w:r>
        <w:rPr>
          <w:rFonts w:hint="eastAsia" w:ascii="宋体" w:hAnsi="宋体" w:cs="宋体"/>
          <w:kern w:val="0"/>
          <w:szCs w:val="20"/>
          <w:highlight w:val="none"/>
        </w:rPr>
        <w:t>出现下列情况之一的，</w:t>
      </w:r>
      <w:r>
        <w:rPr>
          <w:rFonts w:hint="eastAsia" w:ascii="宋体" w:hAnsi="宋体" w:cs="宋体"/>
          <w:kern w:val="0"/>
          <w:szCs w:val="20"/>
          <w:highlight w:val="none"/>
          <w:lang w:val="en-US" w:eastAsia="zh-CN"/>
        </w:rPr>
        <w:t>宜</w:t>
      </w:r>
      <w:r>
        <w:rPr>
          <w:rFonts w:hint="eastAsia" w:ascii="宋体" w:hAnsi="宋体" w:cs="宋体"/>
          <w:kern w:val="0"/>
          <w:szCs w:val="20"/>
          <w:highlight w:val="none"/>
        </w:rPr>
        <w:t>进行运行状况评价：</w:t>
      </w:r>
    </w:p>
    <w:p w14:paraId="3D17A3CC">
      <w:pPr>
        <w:pStyle w:val="163"/>
        <w:numPr>
          <w:ilvl w:val="0"/>
          <w:numId w:val="22"/>
        </w:numPr>
        <w:bidi w:val="0"/>
        <w:rPr>
          <w:rFonts w:hint="default" w:ascii="宋体" w:eastAsia="宋体"/>
          <w:highlight w:val="none"/>
          <w:lang w:val="en-US" w:eastAsia="zh-CN"/>
        </w:rPr>
      </w:pPr>
      <w:r>
        <w:rPr>
          <w:rFonts w:hint="eastAsia" w:ascii="宋体" w:eastAsia="宋体"/>
          <w:highlight w:val="none"/>
          <w:lang w:val="en-US" w:eastAsia="zh-CN"/>
        </w:rPr>
        <w:t>基础信息、运行维护资料不全的；</w:t>
      </w:r>
    </w:p>
    <w:p w14:paraId="0F75799E">
      <w:pPr>
        <w:pStyle w:val="163"/>
        <w:numPr>
          <w:ilvl w:val="0"/>
          <w:numId w:val="21"/>
        </w:numPr>
        <w:bidi w:val="0"/>
        <w:rPr>
          <w:rFonts w:hint="eastAsia" w:ascii="宋体" w:eastAsia="宋体"/>
          <w:highlight w:val="none"/>
          <w:lang w:val="en-US" w:eastAsia="zh-CN"/>
        </w:rPr>
      </w:pPr>
      <w:r>
        <w:rPr>
          <w:rFonts w:hint="eastAsia" w:ascii="宋体" w:eastAsia="宋体"/>
          <w:highlight w:val="none"/>
          <w:lang w:val="en-US" w:eastAsia="zh-CN"/>
        </w:rPr>
        <w:t>运行温度或压力出现超过设计值的；</w:t>
      </w:r>
    </w:p>
    <w:p w14:paraId="2318F701">
      <w:pPr>
        <w:pStyle w:val="163"/>
        <w:numPr>
          <w:ilvl w:val="0"/>
          <w:numId w:val="22"/>
        </w:numPr>
        <w:bidi w:val="0"/>
        <w:rPr>
          <w:rFonts w:hint="eastAsia" w:ascii="宋体" w:eastAsia="宋体"/>
          <w:highlight w:val="none"/>
          <w:lang w:val="en-US" w:eastAsia="zh-CN"/>
        </w:rPr>
      </w:pPr>
      <w:r>
        <w:rPr>
          <w:rFonts w:hint="eastAsia" w:ascii="宋体" w:eastAsia="宋体"/>
          <w:highlight w:val="none"/>
          <w:lang w:val="en-US" w:eastAsia="zh-CN"/>
        </w:rPr>
        <w:t>长期泡水且无防护措施的；</w:t>
      </w:r>
    </w:p>
    <w:p w14:paraId="30BD41A4">
      <w:pPr>
        <w:pStyle w:val="163"/>
        <w:numPr>
          <w:ilvl w:val="0"/>
          <w:numId w:val="22"/>
        </w:numPr>
        <w:bidi w:val="0"/>
        <w:rPr>
          <w:rFonts w:hint="eastAsia" w:ascii="宋体" w:eastAsia="宋体"/>
          <w:highlight w:val="none"/>
          <w:lang w:val="en-US" w:eastAsia="zh-CN"/>
        </w:rPr>
      </w:pPr>
      <w:r>
        <w:rPr>
          <w:rFonts w:hint="eastAsia" w:ascii="宋体" w:eastAsia="宋体"/>
          <w:highlight w:val="none"/>
          <w:lang w:val="en-US" w:eastAsia="zh-CN"/>
        </w:rPr>
        <w:t>供热单位发生变更的。</w:t>
      </w:r>
    </w:p>
    <w:p w14:paraId="086E88A0">
      <w:pPr>
        <w:widowControl/>
        <w:snapToGrid w:val="0"/>
        <w:spacing w:line="300" w:lineRule="auto"/>
        <w:outlineLvl w:val="2"/>
        <w:rPr>
          <w:rFonts w:ascii="黑体" w:hAnsi="黑体" w:eastAsia="黑体"/>
          <w:kern w:val="0"/>
          <w:szCs w:val="20"/>
          <w:highlight w:val="none"/>
        </w:rPr>
      </w:pPr>
      <w:r>
        <w:rPr>
          <w:rFonts w:hint="eastAsia" w:ascii="黑体" w:hAnsi="黑体" w:eastAsia="黑体"/>
          <w:kern w:val="0"/>
          <w:szCs w:val="20"/>
          <w:highlight w:val="none"/>
        </w:rPr>
        <w:t>4.</w:t>
      </w:r>
      <w:r>
        <w:rPr>
          <w:rFonts w:hint="eastAsia" w:ascii="黑体" w:hAnsi="黑体" w:eastAsia="黑体"/>
          <w:kern w:val="0"/>
          <w:szCs w:val="20"/>
          <w:highlight w:val="none"/>
          <w:lang w:val="en-US" w:eastAsia="zh-CN"/>
        </w:rPr>
        <w:t>7</w:t>
      </w:r>
      <w:r>
        <w:rPr>
          <w:rFonts w:hint="eastAsia" w:ascii="黑体" w:hAnsi="黑体" w:eastAsia="黑体"/>
          <w:kern w:val="0"/>
          <w:szCs w:val="20"/>
          <w:highlight w:val="none"/>
        </w:rPr>
        <w:t xml:space="preserve">  </w:t>
      </w:r>
      <w:r>
        <w:rPr>
          <w:rFonts w:hint="eastAsia" w:asciiTheme="minorEastAsia" w:hAnsiTheme="minorEastAsia" w:eastAsiaTheme="minorEastAsia"/>
          <w:kern w:val="0"/>
          <w:szCs w:val="20"/>
          <w:highlight w:val="none"/>
        </w:rPr>
        <w:t>评价单元</w:t>
      </w:r>
      <w:r>
        <w:rPr>
          <w:rFonts w:hint="eastAsia" w:asciiTheme="minorEastAsia" w:hAnsiTheme="minorEastAsia" w:eastAsiaTheme="minorEastAsia"/>
          <w:kern w:val="0"/>
          <w:szCs w:val="20"/>
          <w:highlight w:val="none"/>
          <w:lang w:val="en-US" w:eastAsia="zh-CN"/>
        </w:rPr>
        <w:t>宜</w:t>
      </w:r>
      <w:r>
        <w:rPr>
          <w:rFonts w:asciiTheme="minorEastAsia" w:hAnsiTheme="minorEastAsia" w:eastAsiaTheme="minorEastAsia"/>
          <w:kern w:val="0"/>
          <w:szCs w:val="20"/>
          <w:highlight w:val="none"/>
        </w:rPr>
        <w:t>结合</w:t>
      </w:r>
      <w:r>
        <w:rPr>
          <w:rFonts w:hint="eastAsia" w:asciiTheme="minorEastAsia" w:hAnsiTheme="minorEastAsia" w:eastAsiaTheme="minorEastAsia"/>
          <w:kern w:val="0"/>
          <w:szCs w:val="20"/>
          <w:highlight w:val="none"/>
        </w:rPr>
        <w:t>生产运行、维修改造、抢修等情况进行划分</w:t>
      </w:r>
      <w:r>
        <w:rPr>
          <w:rFonts w:hint="eastAsia" w:asciiTheme="minorEastAsia" w:hAnsiTheme="minorEastAsia" w:eastAsiaTheme="minorEastAsia"/>
          <w:kern w:val="0"/>
          <w:szCs w:val="20"/>
          <w:highlight w:val="none"/>
          <w:lang w:eastAsia="zh-CN"/>
        </w:rPr>
        <w:t>，</w:t>
      </w:r>
      <w:r>
        <w:rPr>
          <w:rFonts w:hint="eastAsia" w:cs="Times New Roman" w:asciiTheme="minorEastAsia" w:hAnsiTheme="minorEastAsia" w:eastAsiaTheme="minorEastAsia"/>
          <w:kern w:val="0"/>
          <w:szCs w:val="20"/>
          <w:highlight w:val="none"/>
          <w:lang w:val="en-US" w:eastAsia="zh-CN"/>
        </w:rPr>
        <w:t>下列</w:t>
      </w:r>
      <w:r>
        <w:rPr>
          <w:rFonts w:hint="eastAsia" w:asciiTheme="minorEastAsia" w:hAnsiTheme="minorEastAsia" w:eastAsiaTheme="minorEastAsia"/>
          <w:kern w:val="0"/>
          <w:szCs w:val="20"/>
          <w:highlight w:val="none"/>
        </w:rPr>
        <w:t>供热管</w:t>
      </w:r>
      <w:r>
        <w:rPr>
          <w:rFonts w:hint="eastAsia" w:asciiTheme="minorEastAsia" w:hAnsiTheme="minorEastAsia" w:eastAsiaTheme="minorEastAsia"/>
          <w:kern w:val="0"/>
          <w:szCs w:val="20"/>
          <w:highlight w:val="none"/>
          <w:lang w:val="en-US" w:eastAsia="zh-CN"/>
        </w:rPr>
        <w:t>网应划分为不同单元进行</w:t>
      </w:r>
      <w:r>
        <w:rPr>
          <w:rFonts w:hint="eastAsia" w:asciiTheme="minorEastAsia" w:hAnsiTheme="minorEastAsia" w:eastAsiaTheme="minorEastAsia"/>
          <w:kern w:val="0"/>
          <w:szCs w:val="20"/>
          <w:highlight w:val="none"/>
        </w:rPr>
        <w:t>评价</w:t>
      </w:r>
      <w:r>
        <w:rPr>
          <w:rFonts w:hint="eastAsia" w:ascii="宋体" w:hAnsi="宋体" w:cs="宋体"/>
          <w:kern w:val="0"/>
          <w:szCs w:val="20"/>
          <w:highlight w:val="none"/>
        </w:rPr>
        <w:t>：</w:t>
      </w:r>
    </w:p>
    <w:p w14:paraId="3D8CAC98">
      <w:pPr>
        <w:pStyle w:val="163"/>
        <w:numPr>
          <w:ilvl w:val="0"/>
          <w:numId w:val="23"/>
        </w:numPr>
        <w:bidi w:val="0"/>
        <w:rPr>
          <w:rFonts w:hint="eastAsia" w:ascii="宋体" w:eastAsia="宋体"/>
          <w:highlight w:val="none"/>
          <w:lang w:val="en-US" w:eastAsia="zh-CN"/>
        </w:rPr>
      </w:pPr>
      <w:r>
        <w:rPr>
          <w:rFonts w:hint="eastAsia" w:ascii="宋体" w:eastAsia="宋体"/>
          <w:highlight w:val="none"/>
          <w:lang w:val="en-US" w:eastAsia="zh-CN"/>
        </w:rPr>
        <w:t>压力等级或材料不同的；</w:t>
      </w:r>
    </w:p>
    <w:p w14:paraId="49E750E9">
      <w:pPr>
        <w:pStyle w:val="163"/>
        <w:numPr>
          <w:ilvl w:val="0"/>
          <w:numId w:val="23"/>
        </w:numPr>
        <w:bidi w:val="0"/>
        <w:rPr>
          <w:rFonts w:hint="eastAsia" w:ascii="宋体" w:eastAsia="宋体"/>
          <w:highlight w:val="none"/>
          <w:lang w:val="en-US" w:eastAsia="zh-CN"/>
        </w:rPr>
      </w:pPr>
      <w:r>
        <w:rPr>
          <w:rFonts w:hint="eastAsia" w:ascii="宋体" w:eastAsia="宋体"/>
          <w:highlight w:val="none"/>
          <w:lang w:val="en-US" w:eastAsia="zh-CN"/>
        </w:rPr>
        <w:t>输送介质不同的；</w:t>
      </w:r>
    </w:p>
    <w:p w14:paraId="752B2DDB">
      <w:pPr>
        <w:pStyle w:val="163"/>
        <w:numPr>
          <w:ilvl w:val="0"/>
          <w:numId w:val="23"/>
        </w:numPr>
        <w:bidi w:val="0"/>
        <w:rPr>
          <w:rFonts w:hint="eastAsia" w:ascii="宋体" w:eastAsia="宋体"/>
          <w:highlight w:val="none"/>
          <w:lang w:val="en-US" w:eastAsia="zh-CN"/>
        </w:rPr>
      </w:pPr>
      <w:r>
        <w:rPr>
          <w:rFonts w:hint="eastAsia" w:ascii="宋体" w:eastAsia="宋体"/>
          <w:highlight w:val="none"/>
          <w:lang w:val="en-US" w:eastAsia="zh-CN"/>
        </w:rPr>
        <w:t>建设年代不同的；</w:t>
      </w:r>
    </w:p>
    <w:p w14:paraId="6FD339B8">
      <w:pPr>
        <w:pStyle w:val="163"/>
        <w:numPr>
          <w:ilvl w:val="0"/>
          <w:numId w:val="23"/>
        </w:numPr>
        <w:bidi w:val="0"/>
        <w:rPr>
          <w:rFonts w:hint="eastAsia" w:ascii="宋体" w:eastAsia="宋体"/>
          <w:highlight w:val="none"/>
          <w:lang w:val="en-US" w:eastAsia="zh-CN"/>
        </w:rPr>
      </w:pPr>
      <w:r>
        <w:rPr>
          <w:rFonts w:hint="eastAsia" w:ascii="宋体" w:eastAsia="宋体"/>
          <w:highlight w:val="none"/>
          <w:lang w:val="en-US" w:eastAsia="zh-CN"/>
        </w:rPr>
        <w:t>敷设方式不同的；</w:t>
      </w:r>
    </w:p>
    <w:p w14:paraId="1C4C46B8">
      <w:pPr>
        <w:pStyle w:val="163"/>
        <w:numPr>
          <w:ilvl w:val="0"/>
          <w:numId w:val="23"/>
        </w:numPr>
        <w:bidi w:val="0"/>
        <w:rPr>
          <w:rFonts w:hint="eastAsia" w:ascii="宋体" w:eastAsia="宋体"/>
          <w:highlight w:val="none"/>
          <w:lang w:val="en-US" w:eastAsia="zh-CN"/>
        </w:rPr>
      </w:pPr>
      <w:r>
        <w:rPr>
          <w:rFonts w:hint="eastAsia" w:ascii="宋体" w:eastAsia="宋体"/>
          <w:highlight w:val="none"/>
          <w:lang w:val="en-US" w:eastAsia="zh-CN"/>
        </w:rPr>
        <w:t>供热单位不同的。</w:t>
      </w:r>
    </w:p>
    <w:p w14:paraId="35A65DD8">
      <w:pPr>
        <w:widowControl/>
        <w:snapToGrid w:val="0"/>
        <w:spacing w:line="300" w:lineRule="auto"/>
        <w:outlineLvl w:val="2"/>
        <w:rPr>
          <w:rStyle w:val="40"/>
          <w:rFonts w:hint="eastAsia" w:ascii="Times New Roman"/>
          <w:kern w:val="2"/>
          <w:highlight w:val="none"/>
          <w:lang w:val="en-US" w:eastAsia="zh-CN"/>
        </w:rPr>
      </w:pPr>
      <w:r>
        <w:rPr>
          <w:rFonts w:hint="eastAsia" w:ascii="黑体" w:hAnsi="黑体" w:eastAsia="黑体"/>
          <w:kern w:val="0"/>
          <w:szCs w:val="20"/>
          <w:highlight w:val="none"/>
        </w:rPr>
        <w:t>4.</w:t>
      </w:r>
      <w:r>
        <w:rPr>
          <w:rFonts w:hint="eastAsia" w:ascii="黑体" w:hAnsi="黑体" w:eastAsia="黑体"/>
          <w:kern w:val="0"/>
          <w:szCs w:val="20"/>
          <w:highlight w:val="none"/>
          <w:lang w:val="en-US" w:eastAsia="zh-CN"/>
        </w:rPr>
        <w:t>8</w:t>
      </w:r>
      <w:r>
        <w:rPr>
          <w:rFonts w:hint="eastAsia" w:ascii="黑体" w:hAnsi="黑体" w:eastAsia="黑体"/>
          <w:kern w:val="0"/>
          <w:szCs w:val="20"/>
          <w:highlight w:val="none"/>
        </w:rPr>
        <w:t xml:space="preserve">  </w:t>
      </w:r>
      <w:r>
        <w:rPr>
          <w:rFonts w:hint="eastAsia" w:cs="Times New Roman" w:asciiTheme="minorEastAsia" w:hAnsiTheme="minorEastAsia" w:eastAsiaTheme="minorEastAsia"/>
          <w:kern w:val="0"/>
          <w:szCs w:val="20"/>
          <w:highlight w:val="none"/>
          <w:lang w:val="en-US" w:eastAsia="zh-CN"/>
        </w:rPr>
        <w:t>同一小区的庭院供热管网和楼内公共供热管线</w:t>
      </w:r>
      <w:r>
        <w:rPr>
          <w:rFonts w:hint="eastAsia" w:asciiTheme="minorEastAsia" w:hAnsiTheme="minorEastAsia" w:eastAsiaTheme="minorEastAsia"/>
          <w:kern w:val="0"/>
          <w:szCs w:val="20"/>
          <w:highlight w:val="none"/>
          <w:lang w:val="en-US" w:eastAsia="zh-CN"/>
        </w:rPr>
        <w:t>宜按照一个评价单元进行</w:t>
      </w:r>
      <w:r>
        <w:rPr>
          <w:rFonts w:hint="eastAsia" w:asciiTheme="minorEastAsia" w:hAnsiTheme="minorEastAsia" w:eastAsiaTheme="minorEastAsia"/>
          <w:kern w:val="0"/>
          <w:szCs w:val="20"/>
          <w:highlight w:val="none"/>
        </w:rPr>
        <w:t>评价</w:t>
      </w:r>
      <w:r>
        <w:rPr>
          <w:rFonts w:hint="eastAsia" w:ascii="宋体" w:hAnsi="宋体" w:cs="宋体" w:eastAsiaTheme="minorEastAsia"/>
          <w:kern w:val="0"/>
          <w:szCs w:val="20"/>
          <w:highlight w:val="none"/>
          <w:lang w:eastAsia="zh-CN"/>
        </w:rPr>
        <w:t>。</w:t>
      </w:r>
    </w:p>
    <w:p w14:paraId="30A9D582">
      <w:pPr>
        <w:widowControl/>
        <w:snapToGrid w:val="0"/>
        <w:spacing w:line="300" w:lineRule="auto"/>
        <w:outlineLvl w:val="2"/>
        <w:rPr>
          <w:rFonts w:ascii="黑体" w:hAnsi="黑体" w:eastAsia="黑体"/>
          <w:kern w:val="0"/>
          <w:szCs w:val="20"/>
          <w:highlight w:val="none"/>
        </w:rPr>
      </w:pPr>
      <w:bookmarkStart w:id="34" w:name="_Toc3020"/>
      <w:r>
        <w:rPr>
          <w:rFonts w:hint="eastAsia" w:ascii="黑体" w:hAnsi="黑体" w:eastAsia="黑体"/>
          <w:kern w:val="0"/>
          <w:szCs w:val="20"/>
          <w:highlight w:val="none"/>
        </w:rPr>
        <w:t>4.</w:t>
      </w:r>
      <w:r>
        <w:rPr>
          <w:rFonts w:hint="eastAsia" w:ascii="黑体" w:hAnsi="黑体" w:eastAsia="黑体"/>
          <w:kern w:val="0"/>
          <w:szCs w:val="20"/>
          <w:highlight w:val="none"/>
          <w:lang w:val="en-US" w:eastAsia="zh-CN"/>
        </w:rPr>
        <w:t>9</w:t>
      </w:r>
      <w:r>
        <w:rPr>
          <w:rFonts w:hint="eastAsia" w:ascii="黑体" w:hAnsi="黑体" w:eastAsia="黑体"/>
          <w:kern w:val="0"/>
          <w:szCs w:val="20"/>
          <w:highlight w:val="none"/>
        </w:rPr>
        <w:t xml:space="preserve">  </w:t>
      </w:r>
      <w:r>
        <w:rPr>
          <w:rFonts w:hint="eastAsia" w:ascii="宋体" w:hAnsi="宋体" w:cs="宋体"/>
          <w:kern w:val="0"/>
          <w:szCs w:val="20"/>
          <w:highlight w:val="none"/>
        </w:rPr>
        <w:t>供热单位应建立供热管</w:t>
      </w:r>
      <w:r>
        <w:rPr>
          <w:rFonts w:hint="eastAsia" w:ascii="宋体" w:hAnsi="宋体" w:cs="宋体"/>
          <w:kern w:val="0"/>
          <w:szCs w:val="20"/>
          <w:highlight w:val="none"/>
          <w:lang w:val="en-US" w:eastAsia="zh-CN"/>
        </w:rPr>
        <w:t>网</w:t>
      </w:r>
      <w:r>
        <w:rPr>
          <w:rFonts w:hint="eastAsia" w:ascii="宋体" w:hAnsi="宋体" w:cs="宋体"/>
          <w:kern w:val="0"/>
          <w:szCs w:val="20"/>
          <w:highlight w:val="none"/>
        </w:rPr>
        <w:t>运行状况评价台账</w:t>
      </w:r>
      <w:r>
        <w:rPr>
          <w:rFonts w:hint="eastAsia" w:ascii="宋体" w:hAnsi="宋体" w:cs="宋体"/>
          <w:kern w:val="0"/>
          <w:szCs w:val="20"/>
          <w:highlight w:val="none"/>
          <w:lang w:val="en-US" w:eastAsia="zh-CN"/>
        </w:rPr>
        <w:t>，绘制管网评价等级颜色分布图，并动态更新。</w:t>
      </w:r>
      <w:r>
        <w:rPr>
          <w:rFonts w:hint="eastAsia" w:ascii="宋体" w:hAnsi="宋体" w:cs="宋体"/>
          <w:kern w:val="0"/>
          <w:szCs w:val="20"/>
          <w:highlight w:val="none"/>
        </w:rPr>
        <w:t>评价台账</w:t>
      </w:r>
      <w:r>
        <w:rPr>
          <w:rFonts w:hint="eastAsia" w:ascii="宋体" w:hAnsi="宋体" w:cs="宋体"/>
          <w:kern w:val="0"/>
          <w:szCs w:val="20"/>
          <w:highlight w:val="none"/>
          <w:lang w:val="en-US" w:eastAsia="zh-CN"/>
        </w:rPr>
        <w:t>应</w:t>
      </w:r>
      <w:r>
        <w:rPr>
          <w:rFonts w:hint="eastAsia"/>
          <w:highlight w:val="none"/>
        </w:rPr>
        <w:t>记录</w:t>
      </w:r>
      <w:r>
        <w:rPr>
          <w:rFonts w:hint="eastAsia"/>
          <w:highlight w:val="none"/>
          <w:lang w:val="en-US" w:eastAsia="zh-CN"/>
        </w:rPr>
        <w:t>管网信息、评价结果、整改或管控措施和下次评价时间等</w:t>
      </w:r>
      <w:r>
        <w:rPr>
          <w:rFonts w:hint="eastAsia"/>
          <w:highlight w:val="none"/>
          <w:lang w:eastAsia="zh-CN"/>
        </w:rPr>
        <w:t>，</w:t>
      </w:r>
      <w:r>
        <w:rPr>
          <w:rFonts w:hint="eastAsia"/>
          <w:highlight w:val="none"/>
          <w:lang w:val="en-US" w:eastAsia="zh-CN"/>
        </w:rPr>
        <w:t>格式</w:t>
      </w:r>
      <w:r>
        <w:rPr>
          <w:rFonts w:hint="eastAsia"/>
          <w:highlight w:val="none"/>
        </w:rPr>
        <w:t>可参</w:t>
      </w:r>
      <w:r>
        <w:rPr>
          <w:rFonts w:hint="eastAsia"/>
          <w:color w:val="auto"/>
          <w:highlight w:val="none"/>
        </w:rPr>
        <w:t>考附录</w:t>
      </w:r>
      <w:r>
        <w:rPr>
          <w:rFonts w:hint="eastAsia"/>
          <w:color w:val="auto"/>
          <w:highlight w:val="none"/>
          <w:lang w:val="en-US" w:eastAsia="zh-CN"/>
        </w:rPr>
        <w:t>A</w:t>
      </w:r>
      <w:r>
        <w:rPr>
          <w:rFonts w:hint="eastAsia"/>
          <w:color w:val="auto"/>
          <w:highlight w:val="none"/>
        </w:rPr>
        <w:t>。</w:t>
      </w:r>
    </w:p>
    <w:p w14:paraId="35418FE0">
      <w:pPr>
        <w:pStyle w:val="162"/>
        <w:spacing w:before="312" w:after="312"/>
        <w:rPr>
          <w:rFonts w:hint="default"/>
          <w:szCs w:val="21"/>
          <w:highlight w:val="none"/>
          <w:lang w:val="en-US"/>
        </w:rPr>
      </w:pPr>
      <w:bookmarkStart w:id="35" w:name="_Toc25673"/>
      <w:bookmarkStart w:id="36" w:name="_Toc7043"/>
      <w:r>
        <w:rPr>
          <w:rFonts w:hint="eastAsia"/>
          <w:szCs w:val="21"/>
          <w:highlight w:val="none"/>
          <w:lang w:val="en-US" w:eastAsia="zh-CN"/>
        </w:rPr>
        <w:t>评价</w:t>
      </w:r>
      <w:bookmarkEnd w:id="35"/>
      <w:r>
        <w:rPr>
          <w:rFonts w:hint="eastAsia"/>
          <w:szCs w:val="21"/>
          <w:highlight w:val="none"/>
          <w:lang w:val="en-US" w:eastAsia="zh-CN"/>
        </w:rPr>
        <w:t>方法与流程</w:t>
      </w:r>
      <w:bookmarkEnd w:id="36"/>
    </w:p>
    <w:p w14:paraId="2D062101">
      <w:pPr>
        <w:widowControl/>
        <w:snapToGrid w:val="0"/>
        <w:spacing w:line="300" w:lineRule="auto"/>
        <w:jc w:val="left"/>
        <w:outlineLvl w:val="2"/>
        <w:rPr>
          <w:rFonts w:hint="eastAsia" w:ascii="宋体" w:hAnsi="宋体" w:cs="宋体"/>
          <w:kern w:val="0"/>
          <w:szCs w:val="20"/>
          <w:highlight w:val="none"/>
          <w:lang w:val="en-US" w:eastAsia="zh-CN"/>
        </w:rPr>
      </w:pPr>
      <w:r>
        <w:rPr>
          <w:rFonts w:hint="eastAsia" w:ascii="黑体" w:hAnsi="黑体" w:eastAsia="黑体"/>
          <w:kern w:val="0"/>
          <w:szCs w:val="20"/>
          <w:highlight w:val="none"/>
          <w:lang w:val="en-US" w:eastAsia="zh-CN"/>
        </w:rPr>
        <w:t xml:space="preserve">5.1  </w:t>
      </w:r>
      <w:r>
        <w:rPr>
          <w:rFonts w:hint="eastAsia" w:ascii="宋体" w:hAnsi="宋体" w:cs="宋体"/>
          <w:kern w:val="0"/>
          <w:szCs w:val="20"/>
          <w:highlight w:val="none"/>
          <w:lang w:val="en-US" w:eastAsia="zh-CN"/>
        </w:rPr>
        <w:t>每个评价单元的</w:t>
      </w:r>
      <w:r>
        <w:rPr>
          <w:rFonts w:hint="eastAsia" w:ascii="宋体" w:hAnsi="宋体" w:eastAsia="宋体" w:cs="宋体"/>
          <w:kern w:val="0"/>
          <w:szCs w:val="20"/>
          <w:highlight w:val="none"/>
          <w:lang w:val="en-US" w:eastAsia="zh-CN"/>
        </w:rPr>
        <w:t>评价</w:t>
      </w:r>
      <w:r>
        <w:rPr>
          <w:rFonts w:hint="eastAsia" w:ascii="宋体" w:hAnsi="宋体" w:cs="宋体"/>
          <w:kern w:val="0"/>
          <w:szCs w:val="20"/>
          <w:highlight w:val="none"/>
          <w:lang w:val="en-US" w:eastAsia="zh-CN"/>
        </w:rPr>
        <w:t>项目分为运行管理，维修管理，外部环境，腐蚀、保温及附属设施情况管道和其它情况，每个评价项目包括若干评价内容。</w:t>
      </w:r>
    </w:p>
    <w:p w14:paraId="1214B695">
      <w:pPr>
        <w:widowControl/>
        <w:snapToGrid w:val="0"/>
        <w:spacing w:line="300" w:lineRule="auto"/>
        <w:jc w:val="left"/>
        <w:outlineLvl w:val="2"/>
        <w:rPr>
          <w:rFonts w:hint="eastAsia" w:ascii="黑体" w:hAnsi="黑体" w:eastAsia="黑体"/>
          <w:kern w:val="0"/>
          <w:szCs w:val="20"/>
          <w:highlight w:val="none"/>
          <w:lang w:val="en-US" w:eastAsia="zh-CN"/>
        </w:rPr>
      </w:pPr>
      <w:r>
        <w:rPr>
          <w:rFonts w:hint="eastAsia" w:ascii="黑体" w:hAnsi="黑体" w:eastAsia="黑体"/>
          <w:kern w:val="0"/>
          <w:szCs w:val="20"/>
          <w:highlight w:val="none"/>
          <w:lang w:val="en-US" w:eastAsia="zh-CN"/>
        </w:rPr>
        <w:t xml:space="preserve">5.2  </w:t>
      </w:r>
      <w:r>
        <w:rPr>
          <w:rFonts w:hint="eastAsia" w:ascii="宋体" w:hAnsi="宋体" w:cs="宋体"/>
          <w:kern w:val="0"/>
          <w:szCs w:val="20"/>
          <w:highlight w:val="none"/>
          <w:lang w:val="en-US" w:eastAsia="zh-CN"/>
        </w:rPr>
        <w:t>市政供热管网的评价项目和评价内容标准分值见表1。</w:t>
      </w:r>
    </w:p>
    <w:p w14:paraId="5EA14F0E">
      <w:pPr>
        <w:pStyle w:val="164"/>
        <w:numPr>
          <w:ilvl w:val="0"/>
          <w:numId w:val="0"/>
        </w:numPr>
        <w:tabs>
          <w:tab w:val="left" w:pos="0"/>
        </w:tabs>
        <w:spacing w:before="156" w:after="156"/>
        <w:rPr>
          <w:rFonts w:hint="eastAsia"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表1 市政供热</w:t>
      </w:r>
      <w:r>
        <w:rPr>
          <w:rFonts w:hint="eastAsia" w:cs="Times New Roman"/>
          <w:sz w:val="21"/>
          <w:highlight w:val="none"/>
          <w:lang w:val="en-US" w:eastAsia="zh-CN" w:bidi="ar-SA"/>
        </w:rPr>
        <w:t>管网</w:t>
      </w:r>
      <w:r>
        <w:rPr>
          <w:rFonts w:hint="eastAsia" w:ascii="黑体" w:hAnsi="Times New Roman" w:eastAsia="黑体" w:cs="Times New Roman"/>
          <w:sz w:val="21"/>
          <w:highlight w:val="none"/>
          <w:lang w:val="en-US" w:eastAsia="zh-CN" w:bidi="ar-SA"/>
        </w:rPr>
        <w:t>的评价项目和评价内容标准分值</w:t>
      </w:r>
    </w:p>
    <w:tbl>
      <w:tblPr>
        <w:tblStyle w:val="34"/>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841"/>
        <w:gridCol w:w="737"/>
        <w:gridCol w:w="4201"/>
        <w:gridCol w:w="1634"/>
      </w:tblGrid>
      <w:tr w14:paraId="3CC627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tcBorders>
              <w:tl2br w:val="nil"/>
              <w:tr2bl w:val="nil"/>
            </w:tcBorders>
            <w:vAlign w:val="center"/>
          </w:tcPr>
          <w:p w14:paraId="7EFD2572">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bCs/>
                <w:sz w:val="18"/>
                <w:szCs w:val="18"/>
                <w:highlight w:val="none"/>
                <w:lang w:val="en-US" w:eastAsia="zh-CN"/>
              </w:rPr>
            </w:pPr>
            <w:r>
              <w:rPr>
                <w:rFonts w:hint="eastAsia" w:eastAsiaTheme="minorEastAsia"/>
                <w:bCs/>
                <w:sz w:val="18"/>
                <w:szCs w:val="18"/>
                <w:highlight w:val="none"/>
                <w:lang w:val="en-US" w:eastAsia="zh-CN"/>
              </w:rPr>
              <w:t>评价项目</w:t>
            </w:r>
          </w:p>
        </w:tc>
        <w:tc>
          <w:tcPr>
            <w:tcW w:w="438" w:type="pct"/>
            <w:tcBorders>
              <w:tl2br w:val="nil"/>
              <w:tr2bl w:val="nil"/>
            </w:tcBorders>
            <w:vAlign w:val="center"/>
          </w:tcPr>
          <w:p w14:paraId="0EA324C2">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bCs/>
                <w:sz w:val="18"/>
                <w:szCs w:val="18"/>
                <w:highlight w:val="none"/>
                <w:lang w:eastAsia="zh-CN"/>
              </w:rPr>
            </w:pPr>
            <w:r>
              <w:rPr>
                <w:rFonts w:hint="eastAsia" w:eastAsiaTheme="minorEastAsia"/>
                <w:bCs/>
                <w:sz w:val="18"/>
                <w:szCs w:val="18"/>
                <w:highlight w:val="none"/>
                <w:lang w:val="en-US" w:eastAsia="zh-CN"/>
              </w:rPr>
              <w:t>序号</w:t>
            </w:r>
          </w:p>
        </w:tc>
        <w:tc>
          <w:tcPr>
            <w:tcW w:w="2496" w:type="pct"/>
            <w:tcBorders>
              <w:tl2br w:val="nil"/>
              <w:tr2bl w:val="nil"/>
            </w:tcBorders>
            <w:vAlign w:val="center"/>
          </w:tcPr>
          <w:p w14:paraId="059F9C82">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bCs/>
                <w:sz w:val="18"/>
                <w:szCs w:val="18"/>
                <w:highlight w:val="none"/>
                <w:lang w:val="en-US" w:eastAsia="zh-CN"/>
              </w:rPr>
              <w:t>评价内容</w:t>
            </w:r>
          </w:p>
        </w:tc>
        <w:tc>
          <w:tcPr>
            <w:tcW w:w="971" w:type="pct"/>
            <w:tcBorders>
              <w:tl2br w:val="nil"/>
              <w:tr2bl w:val="nil"/>
            </w:tcBorders>
            <w:vAlign w:val="center"/>
          </w:tcPr>
          <w:p w14:paraId="2E308299">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bCs/>
                <w:sz w:val="18"/>
                <w:szCs w:val="18"/>
                <w:highlight w:val="none"/>
                <w:lang w:val="en-US" w:eastAsia="zh-CN"/>
              </w:rPr>
              <w:t>标准分值</w:t>
            </w:r>
          </w:p>
        </w:tc>
      </w:tr>
      <w:tr w14:paraId="111E90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restart"/>
            <w:tcBorders>
              <w:tl2br w:val="nil"/>
              <w:tr2bl w:val="nil"/>
            </w:tcBorders>
            <w:vAlign w:val="center"/>
          </w:tcPr>
          <w:p w14:paraId="3CB82CAA">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r>
              <w:rPr>
                <w:rFonts w:hint="eastAsia" w:eastAsiaTheme="minorEastAsia"/>
                <w:bCs/>
                <w:sz w:val="18"/>
                <w:szCs w:val="18"/>
                <w:highlight w:val="none"/>
              </w:rPr>
              <w:t>运行管理</w:t>
            </w:r>
          </w:p>
        </w:tc>
        <w:tc>
          <w:tcPr>
            <w:tcW w:w="438" w:type="pct"/>
            <w:tcBorders>
              <w:tl2br w:val="nil"/>
              <w:tr2bl w:val="nil"/>
            </w:tcBorders>
            <w:vAlign w:val="center"/>
          </w:tcPr>
          <w:p w14:paraId="10F2E253">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sz w:val="18"/>
                <w:szCs w:val="18"/>
                <w:highlight w:val="none"/>
                <w:lang w:val="en-US" w:eastAsia="zh-CN"/>
              </w:rPr>
              <w:t>1</w:t>
            </w:r>
          </w:p>
        </w:tc>
        <w:tc>
          <w:tcPr>
            <w:tcW w:w="2496" w:type="pct"/>
            <w:tcBorders>
              <w:tl2br w:val="nil"/>
              <w:tr2bl w:val="nil"/>
            </w:tcBorders>
            <w:vAlign w:val="center"/>
          </w:tcPr>
          <w:p w14:paraId="4EF79B92">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bCs/>
                <w:sz w:val="18"/>
                <w:szCs w:val="18"/>
                <w:highlight w:val="none"/>
                <w:lang w:val="en-US" w:eastAsia="zh-CN"/>
              </w:rPr>
            </w:pPr>
            <w:r>
              <w:rPr>
                <w:rFonts w:hint="eastAsia" w:eastAsiaTheme="minorEastAsia"/>
                <w:bCs/>
                <w:sz w:val="18"/>
                <w:szCs w:val="18"/>
                <w:highlight w:val="none"/>
                <w:lang w:val="en-US" w:eastAsia="zh-CN"/>
              </w:rPr>
              <w:t>基础信息</w:t>
            </w:r>
          </w:p>
        </w:tc>
        <w:tc>
          <w:tcPr>
            <w:tcW w:w="971" w:type="pct"/>
            <w:tcBorders>
              <w:tl2br w:val="nil"/>
              <w:tr2bl w:val="nil"/>
            </w:tcBorders>
            <w:vAlign w:val="center"/>
          </w:tcPr>
          <w:p w14:paraId="6163087B">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r>
      <w:tr w14:paraId="7E66A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4EC685F7">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bCs/>
                <w:sz w:val="18"/>
                <w:szCs w:val="18"/>
                <w:highlight w:val="none"/>
              </w:rPr>
            </w:pPr>
          </w:p>
        </w:tc>
        <w:tc>
          <w:tcPr>
            <w:tcW w:w="438" w:type="pct"/>
            <w:tcBorders>
              <w:tl2br w:val="nil"/>
              <w:tr2bl w:val="nil"/>
            </w:tcBorders>
            <w:vAlign w:val="center"/>
          </w:tcPr>
          <w:p w14:paraId="7C58CC3F">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c>
          <w:tcPr>
            <w:tcW w:w="2496" w:type="pct"/>
            <w:tcBorders>
              <w:tl2br w:val="nil"/>
              <w:tr2bl w:val="nil"/>
            </w:tcBorders>
            <w:vAlign w:val="center"/>
          </w:tcPr>
          <w:p w14:paraId="1112C8E3">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bCs/>
                <w:sz w:val="18"/>
                <w:szCs w:val="18"/>
                <w:highlight w:val="none"/>
                <w:lang w:val="en-US" w:eastAsia="zh-CN"/>
              </w:rPr>
            </w:pPr>
            <w:r>
              <w:rPr>
                <w:rFonts w:hint="eastAsia" w:ascii="宋体" w:hAnsi="宋体" w:cs="宋体"/>
                <w:color w:val="000000"/>
                <w:sz w:val="18"/>
                <w:szCs w:val="18"/>
                <w:highlight w:val="none"/>
              </w:rPr>
              <w:t>管</w:t>
            </w:r>
            <w:r>
              <w:rPr>
                <w:rFonts w:hint="eastAsia" w:ascii="宋体" w:hAnsi="宋体" w:cs="宋体"/>
                <w:color w:val="000000"/>
                <w:sz w:val="18"/>
                <w:szCs w:val="18"/>
                <w:highlight w:val="none"/>
                <w:lang w:val="en-US" w:eastAsia="zh-CN"/>
              </w:rPr>
              <w:t>线</w:t>
            </w:r>
            <w:r>
              <w:rPr>
                <w:rFonts w:hint="eastAsia" w:ascii="宋体" w:hAnsi="宋体" w:cs="宋体"/>
                <w:color w:val="000000"/>
                <w:sz w:val="18"/>
                <w:szCs w:val="18"/>
                <w:highlight w:val="none"/>
              </w:rPr>
              <w:t>运行</w:t>
            </w:r>
            <w:r>
              <w:rPr>
                <w:rFonts w:hint="eastAsia" w:ascii="宋体" w:hAnsi="宋体" w:cs="宋体"/>
                <w:color w:val="000000"/>
                <w:sz w:val="18"/>
                <w:szCs w:val="18"/>
                <w:highlight w:val="none"/>
                <w:lang w:val="en-US" w:eastAsia="zh-CN"/>
              </w:rPr>
              <w:t>巡检</w:t>
            </w:r>
            <w:r>
              <w:rPr>
                <w:rFonts w:hint="eastAsia" w:ascii="宋体" w:hAnsi="宋体" w:cs="宋体"/>
                <w:color w:val="000000"/>
                <w:sz w:val="18"/>
                <w:szCs w:val="18"/>
                <w:highlight w:val="none"/>
              </w:rPr>
              <w:t>记录</w:t>
            </w:r>
          </w:p>
        </w:tc>
        <w:tc>
          <w:tcPr>
            <w:tcW w:w="971" w:type="pct"/>
            <w:tcBorders>
              <w:tl2br w:val="nil"/>
              <w:tr2bl w:val="nil"/>
            </w:tcBorders>
            <w:vAlign w:val="center"/>
          </w:tcPr>
          <w:p w14:paraId="16449CB7">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r>
      <w:tr w14:paraId="285AE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32AA8EB7">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438" w:type="pct"/>
            <w:tcBorders>
              <w:tl2br w:val="nil"/>
              <w:tr2bl w:val="nil"/>
            </w:tcBorders>
            <w:vAlign w:val="center"/>
          </w:tcPr>
          <w:p w14:paraId="6F8891A3">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3</w:t>
            </w:r>
          </w:p>
        </w:tc>
        <w:tc>
          <w:tcPr>
            <w:tcW w:w="2496" w:type="pct"/>
            <w:tcBorders>
              <w:tl2br w:val="nil"/>
              <w:tr2bl w:val="nil"/>
            </w:tcBorders>
            <w:vAlign w:val="center"/>
          </w:tcPr>
          <w:p w14:paraId="33832E28">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r>
              <w:rPr>
                <w:rFonts w:hint="eastAsia" w:ascii="宋体" w:hAnsi="宋体" w:cs="宋体"/>
                <w:color w:val="000000"/>
                <w:sz w:val="18"/>
                <w:szCs w:val="18"/>
                <w:highlight w:val="none"/>
              </w:rPr>
              <w:t>管理制度</w:t>
            </w:r>
          </w:p>
        </w:tc>
        <w:tc>
          <w:tcPr>
            <w:tcW w:w="971" w:type="pct"/>
            <w:tcBorders>
              <w:tl2br w:val="nil"/>
              <w:tr2bl w:val="nil"/>
            </w:tcBorders>
            <w:vAlign w:val="center"/>
          </w:tcPr>
          <w:p w14:paraId="7C0927A7">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r>
      <w:tr w14:paraId="338F8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354E2DE1">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438" w:type="pct"/>
            <w:tcBorders>
              <w:tl2br w:val="nil"/>
              <w:tr2bl w:val="nil"/>
            </w:tcBorders>
            <w:vAlign w:val="center"/>
          </w:tcPr>
          <w:p w14:paraId="0B392E6F">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4</w:t>
            </w:r>
          </w:p>
        </w:tc>
        <w:tc>
          <w:tcPr>
            <w:tcW w:w="2496" w:type="pct"/>
            <w:tcBorders>
              <w:tl2br w:val="nil"/>
              <w:tr2bl w:val="nil"/>
            </w:tcBorders>
            <w:vAlign w:val="center"/>
          </w:tcPr>
          <w:p w14:paraId="410C5E22">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管</w:t>
            </w:r>
            <w:r>
              <w:rPr>
                <w:rFonts w:hint="eastAsia" w:ascii="宋体" w:hAnsi="宋体" w:cs="宋体"/>
                <w:color w:val="000000"/>
                <w:kern w:val="0"/>
                <w:sz w:val="18"/>
                <w:szCs w:val="18"/>
                <w:highlight w:val="none"/>
                <w:lang w:val="en-US" w:eastAsia="zh-CN" w:bidi="ar"/>
              </w:rPr>
              <w:t>线</w:t>
            </w:r>
            <w:r>
              <w:rPr>
                <w:rFonts w:hint="eastAsia" w:ascii="宋体" w:hAnsi="宋体" w:cs="宋体"/>
                <w:color w:val="000000"/>
                <w:kern w:val="0"/>
                <w:sz w:val="18"/>
                <w:szCs w:val="18"/>
                <w:highlight w:val="none"/>
                <w:lang w:bidi="ar"/>
              </w:rPr>
              <w:t>运行参数</w:t>
            </w:r>
          </w:p>
        </w:tc>
        <w:tc>
          <w:tcPr>
            <w:tcW w:w="971" w:type="pct"/>
            <w:tcBorders>
              <w:tl2br w:val="nil"/>
              <w:tr2bl w:val="nil"/>
            </w:tcBorders>
            <w:vAlign w:val="center"/>
          </w:tcPr>
          <w:p w14:paraId="37F969D8">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4</w:t>
            </w:r>
          </w:p>
        </w:tc>
      </w:tr>
      <w:tr w14:paraId="670F7F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102CB5D8">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2934" w:type="pct"/>
            <w:gridSpan w:val="2"/>
            <w:tcBorders>
              <w:tl2br w:val="nil"/>
              <w:tr2bl w:val="nil"/>
            </w:tcBorders>
            <w:vAlign w:val="center"/>
          </w:tcPr>
          <w:p w14:paraId="3208D6F7">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小计</w:t>
            </w:r>
          </w:p>
        </w:tc>
        <w:tc>
          <w:tcPr>
            <w:tcW w:w="971" w:type="pct"/>
            <w:tcBorders>
              <w:tl2br w:val="nil"/>
              <w:tr2bl w:val="nil"/>
            </w:tcBorders>
            <w:vAlign w:val="center"/>
          </w:tcPr>
          <w:p w14:paraId="0E3A73F6">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sz w:val="18"/>
                <w:szCs w:val="18"/>
                <w:highlight w:val="none"/>
                <w:lang w:val="en-US" w:eastAsia="zh-CN"/>
              </w:rPr>
              <w:t>10</w:t>
            </w:r>
          </w:p>
        </w:tc>
      </w:tr>
      <w:tr w14:paraId="15C2E8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restart"/>
            <w:tcBorders>
              <w:tl2br w:val="nil"/>
              <w:tr2bl w:val="nil"/>
            </w:tcBorders>
            <w:vAlign w:val="center"/>
          </w:tcPr>
          <w:p w14:paraId="4212B7ED">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r>
              <w:rPr>
                <w:rFonts w:hint="eastAsia" w:eastAsiaTheme="minorEastAsia"/>
                <w:bCs/>
                <w:sz w:val="18"/>
                <w:szCs w:val="18"/>
                <w:highlight w:val="none"/>
              </w:rPr>
              <w:t>维修管理</w:t>
            </w:r>
          </w:p>
        </w:tc>
        <w:tc>
          <w:tcPr>
            <w:tcW w:w="438" w:type="pct"/>
            <w:tcBorders>
              <w:tl2br w:val="nil"/>
              <w:tr2bl w:val="nil"/>
            </w:tcBorders>
            <w:vAlign w:val="center"/>
          </w:tcPr>
          <w:p w14:paraId="02EE6C08">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sz w:val="18"/>
                <w:szCs w:val="18"/>
                <w:highlight w:val="none"/>
                <w:lang w:val="en-US" w:eastAsia="zh-CN"/>
              </w:rPr>
              <w:t>1</w:t>
            </w:r>
          </w:p>
        </w:tc>
        <w:tc>
          <w:tcPr>
            <w:tcW w:w="2496" w:type="pct"/>
            <w:tcBorders>
              <w:tl2br w:val="nil"/>
              <w:tr2bl w:val="nil"/>
            </w:tcBorders>
            <w:vAlign w:val="center"/>
          </w:tcPr>
          <w:p w14:paraId="6ED5B734">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r>
              <w:rPr>
                <w:rFonts w:hint="eastAsia" w:ascii="宋体" w:hAnsi="宋体" w:cs="宋体"/>
                <w:color w:val="000000"/>
                <w:sz w:val="18"/>
                <w:szCs w:val="18"/>
                <w:highlight w:val="none"/>
                <w:lang w:val="en-US" w:eastAsia="zh-CN"/>
              </w:rPr>
              <w:t>管线维护记录</w:t>
            </w:r>
          </w:p>
        </w:tc>
        <w:tc>
          <w:tcPr>
            <w:tcW w:w="971" w:type="pct"/>
            <w:tcBorders>
              <w:tl2br w:val="nil"/>
              <w:tr2bl w:val="nil"/>
            </w:tcBorders>
            <w:vAlign w:val="center"/>
          </w:tcPr>
          <w:p w14:paraId="7EA493AD">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r>
      <w:tr w14:paraId="37E10C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94" w:type="pct"/>
            <w:vMerge w:val="continue"/>
            <w:tcBorders>
              <w:tl2br w:val="nil"/>
              <w:tr2bl w:val="nil"/>
            </w:tcBorders>
            <w:vAlign w:val="center"/>
          </w:tcPr>
          <w:p w14:paraId="69C61C5A">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438" w:type="pct"/>
            <w:tcBorders>
              <w:tl2br w:val="nil"/>
              <w:tr2bl w:val="nil"/>
            </w:tcBorders>
            <w:vAlign w:val="center"/>
          </w:tcPr>
          <w:p w14:paraId="6A071E81">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c>
          <w:tcPr>
            <w:tcW w:w="2496" w:type="pct"/>
            <w:tcBorders>
              <w:tl2br w:val="nil"/>
              <w:tr2bl w:val="nil"/>
            </w:tcBorders>
            <w:vAlign w:val="center"/>
          </w:tcPr>
          <w:p w14:paraId="1A709096">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r>
              <w:rPr>
                <w:rFonts w:hint="eastAsia" w:ascii="宋体" w:hAnsi="宋体" w:cs="宋体"/>
                <w:color w:val="000000"/>
                <w:kern w:val="0"/>
                <w:sz w:val="18"/>
                <w:szCs w:val="18"/>
                <w:highlight w:val="none"/>
                <w:lang w:bidi="ar"/>
              </w:rPr>
              <w:t>管道</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设备及附件</w:t>
            </w:r>
            <w:r>
              <w:rPr>
                <w:rFonts w:hint="eastAsia" w:ascii="宋体" w:hAnsi="宋体" w:cs="宋体"/>
                <w:color w:val="000000"/>
                <w:kern w:val="0"/>
                <w:sz w:val="18"/>
                <w:szCs w:val="18"/>
                <w:highlight w:val="none"/>
                <w:lang w:bidi="ar"/>
              </w:rPr>
              <w:t>抢修情况</w:t>
            </w:r>
          </w:p>
        </w:tc>
        <w:tc>
          <w:tcPr>
            <w:tcW w:w="971" w:type="pct"/>
            <w:tcBorders>
              <w:tl2br w:val="nil"/>
              <w:tr2bl w:val="nil"/>
            </w:tcBorders>
            <w:vAlign w:val="center"/>
          </w:tcPr>
          <w:p w14:paraId="7179A6D6">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sz w:val="18"/>
                <w:szCs w:val="18"/>
                <w:highlight w:val="none"/>
                <w:lang w:val="en-US" w:eastAsia="zh-CN"/>
              </w:rPr>
              <w:t>12</w:t>
            </w:r>
          </w:p>
        </w:tc>
      </w:tr>
      <w:tr w14:paraId="17E11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94" w:type="pct"/>
            <w:vMerge w:val="continue"/>
            <w:tcBorders>
              <w:tl2br w:val="nil"/>
              <w:tr2bl w:val="nil"/>
            </w:tcBorders>
            <w:vAlign w:val="center"/>
          </w:tcPr>
          <w:p w14:paraId="5B23A5D2">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2934" w:type="pct"/>
            <w:gridSpan w:val="2"/>
            <w:tcBorders>
              <w:tl2br w:val="nil"/>
              <w:tr2bl w:val="nil"/>
            </w:tcBorders>
            <w:vAlign w:val="center"/>
          </w:tcPr>
          <w:p w14:paraId="15CBE0CF">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小计</w:t>
            </w:r>
          </w:p>
        </w:tc>
        <w:tc>
          <w:tcPr>
            <w:tcW w:w="971" w:type="pct"/>
            <w:tcBorders>
              <w:tl2br w:val="nil"/>
              <w:tr2bl w:val="nil"/>
            </w:tcBorders>
            <w:vAlign w:val="center"/>
          </w:tcPr>
          <w:p w14:paraId="6E154518">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sz w:val="18"/>
                <w:szCs w:val="18"/>
                <w:highlight w:val="none"/>
                <w:lang w:val="en-US" w:eastAsia="zh-CN"/>
              </w:rPr>
              <w:t>14</w:t>
            </w:r>
          </w:p>
        </w:tc>
      </w:tr>
      <w:tr w14:paraId="3A9B3E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restart"/>
            <w:tcBorders>
              <w:tl2br w:val="nil"/>
              <w:tr2bl w:val="nil"/>
            </w:tcBorders>
            <w:vAlign w:val="center"/>
          </w:tcPr>
          <w:p w14:paraId="520A0142">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bCs/>
                <w:sz w:val="18"/>
                <w:szCs w:val="18"/>
                <w:highlight w:val="none"/>
                <w:lang w:val="en-US" w:eastAsia="zh-CN"/>
              </w:rPr>
            </w:pPr>
            <w:r>
              <w:rPr>
                <w:rFonts w:hint="eastAsia" w:eastAsiaTheme="minorEastAsia"/>
                <w:bCs/>
                <w:sz w:val="18"/>
                <w:szCs w:val="18"/>
                <w:highlight w:val="none"/>
                <w:lang w:val="en-US" w:eastAsia="zh-CN"/>
              </w:rPr>
              <w:t>外部环境</w:t>
            </w:r>
          </w:p>
        </w:tc>
        <w:tc>
          <w:tcPr>
            <w:tcW w:w="438" w:type="pct"/>
            <w:tcBorders>
              <w:tl2br w:val="nil"/>
              <w:tr2bl w:val="nil"/>
            </w:tcBorders>
            <w:vAlign w:val="center"/>
          </w:tcPr>
          <w:p w14:paraId="14232553">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sz w:val="18"/>
                <w:szCs w:val="18"/>
                <w:highlight w:val="none"/>
                <w:lang w:val="en-US" w:eastAsia="zh-CN"/>
              </w:rPr>
              <w:t>1</w:t>
            </w:r>
          </w:p>
        </w:tc>
        <w:tc>
          <w:tcPr>
            <w:tcW w:w="2496" w:type="pct"/>
            <w:tcBorders>
              <w:tl2br w:val="nil"/>
              <w:tr2bl w:val="nil"/>
            </w:tcBorders>
            <w:vAlign w:val="center"/>
          </w:tcPr>
          <w:p w14:paraId="1CB5F80C">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r>
              <w:rPr>
                <w:rFonts w:hint="eastAsia" w:ascii="宋体" w:hAnsi="宋体" w:cs="宋体"/>
                <w:color w:val="auto"/>
                <w:kern w:val="0"/>
                <w:sz w:val="18"/>
                <w:szCs w:val="18"/>
                <w:highlight w:val="none"/>
                <w:lang w:val="en-US" w:eastAsia="zh-CN" w:bidi="ar"/>
              </w:rPr>
              <w:t>敷设方式</w:t>
            </w:r>
          </w:p>
        </w:tc>
        <w:tc>
          <w:tcPr>
            <w:tcW w:w="971" w:type="pct"/>
            <w:tcBorders>
              <w:tl2br w:val="nil"/>
              <w:tr2bl w:val="nil"/>
            </w:tcBorders>
            <w:vAlign w:val="center"/>
          </w:tcPr>
          <w:p w14:paraId="563A9C1A">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4</w:t>
            </w:r>
          </w:p>
        </w:tc>
      </w:tr>
      <w:tr w14:paraId="5F88B0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623D4C5F">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438" w:type="pct"/>
            <w:tcBorders>
              <w:tl2br w:val="nil"/>
              <w:tr2bl w:val="nil"/>
            </w:tcBorders>
            <w:vAlign w:val="center"/>
          </w:tcPr>
          <w:p w14:paraId="635F450A">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c>
          <w:tcPr>
            <w:tcW w:w="2496" w:type="pct"/>
            <w:tcBorders>
              <w:tl2br w:val="nil"/>
              <w:tr2bl w:val="nil"/>
            </w:tcBorders>
            <w:vAlign w:val="center"/>
          </w:tcPr>
          <w:p w14:paraId="2D46EA65">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r>
              <w:rPr>
                <w:rFonts w:hint="eastAsia" w:eastAsiaTheme="minorEastAsia"/>
                <w:bCs/>
                <w:sz w:val="18"/>
                <w:szCs w:val="18"/>
                <w:highlight w:val="none"/>
                <w:lang w:val="en-US" w:eastAsia="zh-CN"/>
              </w:rPr>
              <w:t>直埋</w:t>
            </w:r>
            <w:r>
              <w:rPr>
                <w:rFonts w:hint="eastAsia" w:eastAsiaTheme="minorEastAsia"/>
                <w:bCs/>
                <w:sz w:val="18"/>
                <w:szCs w:val="18"/>
                <w:highlight w:val="none"/>
              </w:rPr>
              <w:t>管道与高压电缆、地铁、铁路距离</w:t>
            </w:r>
          </w:p>
        </w:tc>
        <w:tc>
          <w:tcPr>
            <w:tcW w:w="971" w:type="pct"/>
            <w:tcBorders>
              <w:tl2br w:val="nil"/>
              <w:tr2bl w:val="nil"/>
            </w:tcBorders>
            <w:vAlign w:val="center"/>
          </w:tcPr>
          <w:p w14:paraId="51BA1D46">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4</w:t>
            </w:r>
          </w:p>
        </w:tc>
      </w:tr>
      <w:tr w14:paraId="708127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570F98CF">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2934" w:type="pct"/>
            <w:gridSpan w:val="2"/>
            <w:tcBorders>
              <w:tl2br w:val="nil"/>
              <w:tr2bl w:val="nil"/>
            </w:tcBorders>
            <w:vAlign w:val="center"/>
          </w:tcPr>
          <w:p w14:paraId="371ECD67">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bCs/>
                <w:sz w:val="18"/>
                <w:szCs w:val="18"/>
                <w:highlight w:val="none"/>
                <w:lang w:val="en-US" w:eastAsia="zh-CN"/>
              </w:rPr>
            </w:pPr>
            <w:r>
              <w:rPr>
                <w:rFonts w:hint="eastAsia" w:eastAsiaTheme="minorEastAsia"/>
                <w:bCs/>
                <w:sz w:val="18"/>
                <w:szCs w:val="18"/>
                <w:highlight w:val="none"/>
                <w:lang w:val="en-US" w:eastAsia="zh-CN"/>
              </w:rPr>
              <w:t>小计</w:t>
            </w:r>
          </w:p>
        </w:tc>
        <w:tc>
          <w:tcPr>
            <w:tcW w:w="971" w:type="pct"/>
            <w:tcBorders>
              <w:tl2br w:val="nil"/>
              <w:tr2bl w:val="nil"/>
            </w:tcBorders>
            <w:vAlign w:val="center"/>
          </w:tcPr>
          <w:p w14:paraId="18D85CEA">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sz w:val="18"/>
                <w:szCs w:val="18"/>
                <w:highlight w:val="none"/>
                <w:lang w:val="en-US" w:eastAsia="zh-CN"/>
              </w:rPr>
              <w:t>8</w:t>
            </w:r>
          </w:p>
        </w:tc>
      </w:tr>
      <w:tr w14:paraId="1F7702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restart"/>
            <w:tcBorders>
              <w:tl2br w:val="nil"/>
              <w:tr2bl w:val="nil"/>
            </w:tcBorders>
            <w:vAlign w:val="center"/>
          </w:tcPr>
          <w:p w14:paraId="322FBD2A">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bCs/>
                <w:sz w:val="18"/>
                <w:szCs w:val="18"/>
                <w:highlight w:val="none"/>
                <w:lang w:val="en-US" w:eastAsia="zh-CN"/>
              </w:rPr>
            </w:pPr>
            <w:r>
              <w:rPr>
                <w:rFonts w:hint="eastAsia" w:eastAsiaTheme="minorEastAsia"/>
                <w:bCs/>
                <w:sz w:val="18"/>
                <w:szCs w:val="18"/>
                <w:highlight w:val="none"/>
                <w:lang w:val="en-US" w:eastAsia="zh-CN"/>
              </w:rPr>
              <w:t>腐蚀、保温及附属设施情况</w:t>
            </w:r>
          </w:p>
        </w:tc>
        <w:tc>
          <w:tcPr>
            <w:tcW w:w="438" w:type="pct"/>
            <w:tcBorders>
              <w:tl2br w:val="nil"/>
              <w:tr2bl w:val="nil"/>
            </w:tcBorders>
            <w:vAlign w:val="center"/>
          </w:tcPr>
          <w:p w14:paraId="6228D7DE">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sz w:val="18"/>
                <w:szCs w:val="18"/>
                <w:highlight w:val="none"/>
                <w:lang w:val="en-US" w:eastAsia="zh-CN"/>
              </w:rPr>
              <w:t>1</w:t>
            </w:r>
          </w:p>
        </w:tc>
        <w:tc>
          <w:tcPr>
            <w:tcW w:w="2496" w:type="pct"/>
            <w:tcBorders>
              <w:tl2br w:val="nil"/>
              <w:tr2bl w:val="nil"/>
            </w:tcBorders>
            <w:vAlign w:val="center"/>
          </w:tcPr>
          <w:p w14:paraId="1E38E6EF">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bCs/>
                <w:sz w:val="18"/>
                <w:szCs w:val="18"/>
                <w:highlight w:val="none"/>
                <w:lang w:eastAsia="zh-CN"/>
              </w:rPr>
            </w:pPr>
            <w:r>
              <w:rPr>
                <w:rFonts w:hint="eastAsia" w:ascii="宋体" w:hAnsi="宋体" w:cs="宋体" w:eastAsiaTheme="minorEastAsia"/>
                <w:color w:val="000000"/>
                <w:kern w:val="0"/>
                <w:sz w:val="18"/>
                <w:szCs w:val="18"/>
                <w:highlight w:val="none"/>
                <w:lang w:val="en-US" w:eastAsia="zh-CN" w:bidi="ar"/>
              </w:rPr>
              <w:t>腐蚀情况</w:t>
            </w:r>
          </w:p>
        </w:tc>
        <w:tc>
          <w:tcPr>
            <w:tcW w:w="971" w:type="pct"/>
            <w:tcBorders>
              <w:tl2br w:val="nil"/>
              <w:tr2bl w:val="nil"/>
            </w:tcBorders>
            <w:vAlign w:val="center"/>
          </w:tcPr>
          <w:p w14:paraId="1954E97E">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sz w:val="18"/>
                <w:szCs w:val="18"/>
                <w:highlight w:val="none"/>
                <w:lang w:val="en-US" w:eastAsia="zh-CN"/>
              </w:rPr>
              <w:t>15</w:t>
            </w:r>
          </w:p>
        </w:tc>
      </w:tr>
      <w:tr w14:paraId="663A87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40EDB417">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438" w:type="pct"/>
            <w:tcBorders>
              <w:tl2br w:val="nil"/>
              <w:tr2bl w:val="nil"/>
            </w:tcBorders>
            <w:vAlign w:val="center"/>
          </w:tcPr>
          <w:p w14:paraId="408CD74B">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c>
          <w:tcPr>
            <w:tcW w:w="2496" w:type="pct"/>
            <w:tcBorders>
              <w:tl2br w:val="nil"/>
              <w:tr2bl w:val="nil"/>
            </w:tcBorders>
            <w:vAlign w:val="center"/>
          </w:tcPr>
          <w:p w14:paraId="18E0B097">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eastAsia="宋体"/>
                <w:bCs/>
                <w:sz w:val="18"/>
                <w:szCs w:val="18"/>
                <w:highlight w:val="none"/>
                <w:lang w:val="en-US" w:eastAsia="zh-CN"/>
              </w:rPr>
            </w:pPr>
            <w:r>
              <w:rPr>
                <w:rFonts w:hint="eastAsia" w:ascii="宋体" w:hAnsi="宋体" w:cs="宋体"/>
                <w:color w:val="000000"/>
                <w:kern w:val="0"/>
                <w:sz w:val="18"/>
                <w:szCs w:val="18"/>
                <w:highlight w:val="none"/>
                <w:lang w:bidi="ar"/>
              </w:rPr>
              <w:t>保护层、保温层或防腐层</w:t>
            </w:r>
            <w:r>
              <w:rPr>
                <w:rFonts w:hint="eastAsia" w:ascii="宋体" w:hAnsi="宋体" w:cs="宋体"/>
                <w:color w:val="000000"/>
                <w:kern w:val="0"/>
                <w:sz w:val="18"/>
                <w:szCs w:val="18"/>
                <w:highlight w:val="none"/>
                <w:lang w:val="en-US" w:eastAsia="zh-CN" w:bidi="ar"/>
              </w:rPr>
              <w:t>情况</w:t>
            </w:r>
          </w:p>
        </w:tc>
        <w:tc>
          <w:tcPr>
            <w:tcW w:w="971" w:type="pct"/>
            <w:tcBorders>
              <w:tl2br w:val="nil"/>
              <w:tr2bl w:val="nil"/>
            </w:tcBorders>
            <w:vAlign w:val="center"/>
          </w:tcPr>
          <w:p w14:paraId="6B50941C">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sz w:val="18"/>
                <w:szCs w:val="18"/>
                <w:highlight w:val="none"/>
                <w:lang w:val="en-US" w:eastAsia="zh-CN"/>
              </w:rPr>
              <w:t>12</w:t>
            </w:r>
          </w:p>
        </w:tc>
      </w:tr>
      <w:tr w14:paraId="7BCF08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19EF8659">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438" w:type="pct"/>
            <w:tcBorders>
              <w:tl2br w:val="nil"/>
              <w:tr2bl w:val="nil"/>
            </w:tcBorders>
            <w:vAlign w:val="center"/>
          </w:tcPr>
          <w:p w14:paraId="40FC1CA3">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3</w:t>
            </w:r>
          </w:p>
        </w:tc>
        <w:tc>
          <w:tcPr>
            <w:tcW w:w="2496" w:type="pct"/>
            <w:tcBorders>
              <w:tl2br w:val="nil"/>
              <w:tr2bl w:val="nil"/>
            </w:tcBorders>
            <w:vAlign w:val="center"/>
          </w:tcPr>
          <w:p w14:paraId="1CF1ECFB">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r>
              <w:rPr>
                <w:rFonts w:hint="eastAsia" w:ascii="宋体" w:hAnsi="宋体" w:cs="宋体"/>
                <w:color w:val="auto"/>
                <w:kern w:val="0"/>
                <w:sz w:val="18"/>
                <w:szCs w:val="18"/>
                <w:highlight w:val="none"/>
                <w:lang w:bidi="ar"/>
              </w:rPr>
              <w:t>管沟、检查室积水情况</w:t>
            </w:r>
          </w:p>
        </w:tc>
        <w:tc>
          <w:tcPr>
            <w:tcW w:w="971" w:type="pct"/>
            <w:tcBorders>
              <w:tl2br w:val="nil"/>
              <w:tr2bl w:val="nil"/>
            </w:tcBorders>
            <w:vAlign w:val="center"/>
          </w:tcPr>
          <w:p w14:paraId="10D2DDC3">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9</w:t>
            </w:r>
          </w:p>
        </w:tc>
      </w:tr>
      <w:tr w14:paraId="758C57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490911EC">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438" w:type="pct"/>
            <w:tcBorders>
              <w:tl2br w:val="nil"/>
              <w:tr2bl w:val="nil"/>
            </w:tcBorders>
            <w:vAlign w:val="center"/>
          </w:tcPr>
          <w:p w14:paraId="14A36227">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4</w:t>
            </w:r>
          </w:p>
        </w:tc>
        <w:tc>
          <w:tcPr>
            <w:tcW w:w="2496" w:type="pct"/>
            <w:tcBorders>
              <w:tl2br w:val="nil"/>
              <w:tr2bl w:val="nil"/>
            </w:tcBorders>
            <w:vAlign w:val="center"/>
          </w:tcPr>
          <w:p w14:paraId="06570CFE">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r>
              <w:rPr>
                <w:rFonts w:hint="eastAsia" w:ascii="宋体" w:hAnsi="宋体" w:cs="宋体"/>
                <w:color w:val="000000"/>
                <w:kern w:val="0"/>
                <w:sz w:val="18"/>
                <w:szCs w:val="18"/>
                <w:highlight w:val="none"/>
                <w:lang w:bidi="ar"/>
              </w:rPr>
              <w:t>管</w:t>
            </w:r>
            <w:r>
              <w:rPr>
                <w:rFonts w:hint="eastAsia" w:ascii="宋体" w:hAnsi="宋体" w:cs="宋体"/>
                <w:color w:val="000000"/>
                <w:kern w:val="0"/>
                <w:sz w:val="18"/>
                <w:szCs w:val="18"/>
                <w:highlight w:val="none"/>
                <w:lang w:val="en-US" w:eastAsia="zh-CN" w:bidi="ar"/>
              </w:rPr>
              <w:t>线</w:t>
            </w:r>
            <w:r>
              <w:rPr>
                <w:rFonts w:hint="eastAsia" w:ascii="宋体" w:hAnsi="宋体" w:cs="宋体"/>
                <w:color w:val="000000"/>
                <w:kern w:val="0"/>
                <w:sz w:val="18"/>
                <w:szCs w:val="18"/>
                <w:highlight w:val="none"/>
                <w:lang w:bidi="ar"/>
              </w:rPr>
              <w:t>附属</w:t>
            </w:r>
            <w:r>
              <w:rPr>
                <w:rFonts w:hint="eastAsia" w:ascii="宋体" w:hAnsi="宋体" w:cs="宋体"/>
                <w:color w:val="000000"/>
                <w:kern w:val="0"/>
                <w:sz w:val="18"/>
                <w:szCs w:val="18"/>
                <w:highlight w:val="none"/>
                <w:lang w:val="en-US" w:eastAsia="zh-CN" w:bidi="ar"/>
              </w:rPr>
              <w:t>构筑物情况</w:t>
            </w:r>
          </w:p>
        </w:tc>
        <w:tc>
          <w:tcPr>
            <w:tcW w:w="971" w:type="pct"/>
            <w:tcBorders>
              <w:tl2br w:val="nil"/>
              <w:tr2bl w:val="nil"/>
            </w:tcBorders>
            <w:vAlign w:val="center"/>
          </w:tcPr>
          <w:p w14:paraId="25F1602C">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6</w:t>
            </w:r>
          </w:p>
        </w:tc>
      </w:tr>
      <w:tr w14:paraId="13EB78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0E344AF3">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2934" w:type="pct"/>
            <w:gridSpan w:val="2"/>
            <w:tcBorders>
              <w:tl2br w:val="nil"/>
              <w:tr2bl w:val="nil"/>
            </w:tcBorders>
            <w:vAlign w:val="center"/>
          </w:tcPr>
          <w:p w14:paraId="5E82A84C">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小计</w:t>
            </w:r>
          </w:p>
        </w:tc>
        <w:tc>
          <w:tcPr>
            <w:tcW w:w="971" w:type="pct"/>
            <w:tcBorders>
              <w:tl2br w:val="nil"/>
              <w:tr2bl w:val="nil"/>
            </w:tcBorders>
            <w:vAlign w:val="center"/>
          </w:tcPr>
          <w:p w14:paraId="2536250A">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sz w:val="18"/>
                <w:szCs w:val="18"/>
                <w:highlight w:val="none"/>
                <w:lang w:val="en-US" w:eastAsia="zh-CN"/>
              </w:rPr>
              <w:t>42</w:t>
            </w:r>
          </w:p>
        </w:tc>
      </w:tr>
      <w:tr w14:paraId="486E4C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restart"/>
            <w:tcBorders>
              <w:tl2br w:val="nil"/>
              <w:tr2bl w:val="nil"/>
            </w:tcBorders>
            <w:vAlign w:val="center"/>
          </w:tcPr>
          <w:p w14:paraId="7C6465BB">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bCs/>
                <w:sz w:val="18"/>
                <w:szCs w:val="18"/>
                <w:highlight w:val="none"/>
                <w:lang w:eastAsia="zh-CN"/>
              </w:rPr>
            </w:pPr>
            <w:r>
              <w:rPr>
                <w:rFonts w:hint="eastAsia" w:eastAsiaTheme="minorEastAsia"/>
                <w:bCs/>
                <w:sz w:val="18"/>
                <w:szCs w:val="18"/>
                <w:highlight w:val="none"/>
                <w:lang w:val="en-US" w:eastAsia="zh-CN"/>
              </w:rPr>
              <w:t>其它情况</w:t>
            </w:r>
          </w:p>
        </w:tc>
        <w:tc>
          <w:tcPr>
            <w:tcW w:w="438" w:type="pct"/>
            <w:tcBorders>
              <w:tl2br w:val="nil"/>
              <w:tr2bl w:val="nil"/>
            </w:tcBorders>
            <w:vAlign w:val="center"/>
          </w:tcPr>
          <w:p w14:paraId="64B5C947">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sz w:val="18"/>
                <w:szCs w:val="18"/>
                <w:highlight w:val="none"/>
                <w:lang w:val="en-US" w:eastAsia="zh-CN"/>
              </w:rPr>
              <w:t>1</w:t>
            </w:r>
          </w:p>
        </w:tc>
        <w:tc>
          <w:tcPr>
            <w:tcW w:w="2496" w:type="pct"/>
            <w:tcBorders>
              <w:tl2br w:val="nil"/>
              <w:tr2bl w:val="nil"/>
            </w:tcBorders>
            <w:vAlign w:val="center"/>
          </w:tcPr>
          <w:p w14:paraId="04A52D20">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施工缺陷</w:t>
            </w:r>
            <w:r>
              <w:rPr>
                <w:rFonts w:hint="eastAsia" w:ascii="宋体" w:hAnsi="宋体" w:cs="宋体"/>
                <w:color w:val="000000"/>
                <w:kern w:val="0"/>
                <w:sz w:val="18"/>
                <w:szCs w:val="18"/>
                <w:highlight w:val="none"/>
                <w:lang w:val="en-US" w:eastAsia="zh-CN" w:bidi="ar"/>
              </w:rPr>
              <w:t>情况</w:t>
            </w:r>
          </w:p>
        </w:tc>
        <w:tc>
          <w:tcPr>
            <w:tcW w:w="971" w:type="pct"/>
            <w:tcBorders>
              <w:tl2br w:val="nil"/>
              <w:tr2bl w:val="nil"/>
            </w:tcBorders>
            <w:vAlign w:val="center"/>
          </w:tcPr>
          <w:p w14:paraId="41C20D1F">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5</w:t>
            </w:r>
          </w:p>
        </w:tc>
      </w:tr>
      <w:tr w14:paraId="3F105F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22A98264">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438" w:type="pct"/>
            <w:tcBorders>
              <w:tl2br w:val="nil"/>
              <w:tr2bl w:val="nil"/>
            </w:tcBorders>
            <w:vAlign w:val="center"/>
          </w:tcPr>
          <w:p w14:paraId="28E5CA1E">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c>
          <w:tcPr>
            <w:tcW w:w="2496" w:type="pct"/>
            <w:tcBorders>
              <w:tl2br w:val="nil"/>
              <w:tr2bl w:val="nil"/>
            </w:tcBorders>
            <w:vAlign w:val="center"/>
          </w:tcPr>
          <w:p w14:paraId="24F2847A">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default" w:ascii="宋体" w:hAnsi="宋体" w:cs="宋体"/>
                <w:color w:val="000000"/>
                <w:kern w:val="0"/>
                <w:sz w:val="18"/>
                <w:szCs w:val="18"/>
                <w:highlight w:val="none"/>
                <w:lang w:val="en-US" w:bidi="ar"/>
              </w:rPr>
            </w:pPr>
            <w:r>
              <w:rPr>
                <w:rFonts w:hint="eastAsia" w:ascii="宋体" w:hAnsi="宋体" w:cs="宋体"/>
                <w:color w:val="000000"/>
                <w:kern w:val="0"/>
                <w:sz w:val="18"/>
                <w:szCs w:val="18"/>
                <w:highlight w:val="none"/>
                <w:lang w:bidi="ar"/>
              </w:rPr>
              <w:t>管道及</w:t>
            </w:r>
            <w:r>
              <w:rPr>
                <w:rFonts w:hint="eastAsia" w:ascii="宋体" w:hAnsi="宋体" w:cs="宋体"/>
                <w:color w:val="000000"/>
                <w:kern w:val="0"/>
                <w:sz w:val="18"/>
                <w:szCs w:val="18"/>
                <w:highlight w:val="none"/>
                <w:lang w:val="en-US" w:eastAsia="zh-CN" w:bidi="ar"/>
              </w:rPr>
              <w:t>管路附件材料情况</w:t>
            </w:r>
          </w:p>
        </w:tc>
        <w:tc>
          <w:tcPr>
            <w:tcW w:w="971" w:type="pct"/>
            <w:tcBorders>
              <w:tl2br w:val="nil"/>
              <w:tr2bl w:val="nil"/>
            </w:tcBorders>
            <w:vAlign w:val="center"/>
          </w:tcPr>
          <w:p w14:paraId="49877702">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6</w:t>
            </w:r>
          </w:p>
        </w:tc>
      </w:tr>
      <w:tr w14:paraId="68A1D2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204A4B0D">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438" w:type="pct"/>
            <w:tcBorders>
              <w:tl2br w:val="nil"/>
              <w:tr2bl w:val="nil"/>
            </w:tcBorders>
            <w:vAlign w:val="center"/>
          </w:tcPr>
          <w:p w14:paraId="698C220B">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3</w:t>
            </w:r>
          </w:p>
        </w:tc>
        <w:tc>
          <w:tcPr>
            <w:tcW w:w="2496" w:type="pct"/>
            <w:tcBorders>
              <w:tl2br w:val="nil"/>
              <w:tr2bl w:val="nil"/>
            </w:tcBorders>
            <w:vAlign w:val="center"/>
          </w:tcPr>
          <w:p w14:paraId="0E5A8A5E">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管道</w:t>
            </w:r>
            <w:r>
              <w:rPr>
                <w:rFonts w:hint="eastAsia" w:ascii="宋体" w:hAnsi="宋体" w:cs="宋体"/>
                <w:color w:val="000000"/>
                <w:kern w:val="0"/>
                <w:sz w:val="18"/>
                <w:szCs w:val="18"/>
                <w:highlight w:val="none"/>
                <w:lang w:val="en-US" w:eastAsia="zh-CN" w:bidi="ar"/>
              </w:rPr>
              <w:t>及管路</w:t>
            </w:r>
            <w:r>
              <w:rPr>
                <w:rFonts w:hint="eastAsia" w:ascii="宋体" w:hAnsi="宋体" w:cs="宋体"/>
                <w:color w:val="000000"/>
                <w:kern w:val="0"/>
                <w:sz w:val="18"/>
                <w:szCs w:val="18"/>
                <w:highlight w:val="none"/>
                <w:lang w:bidi="ar"/>
              </w:rPr>
              <w:t>附件</w:t>
            </w:r>
            <w:r>
              <w:rPr>
                <w:rFonts w:hint="eastAsia" w:ascii="宋体" w:hAnsi="宋体" w:cs="宋体"/>
                <w:color w:val="000000"/>
                <w:kern w:val="0"/>
                <w:sz w:val="18"/>
                <w:szCs w:val="18"/>
                <w:highlight w:val="none"/>
                <w:lang w:val="en-US" w:eastAsia="zh-CN" w:bidi="ar"/>
              </w:rPr>
              <w:t>失效</w:t>
            </w:r>
            <w:r>
              <w:rPr>
                <w:rFonts w:hint="eastAsia" w:ascii="宋体" w:hAnsi="宋体" w:cs="宋体"/>
                <w:color w:val="000000"/>
                <w:kern w:val="0"/>
                <w:sz w:val="18"/>
                <w:szCs w:val="18"/>
                <w:highlight w:val="none"/>
                <w:lang w:bidi="ar"/>
              </w:rPr>
              <w:t>情况</w:t>
            </w:r>
          </w:p>
        </w:tc>
        <w:tc>
          <w:tcPr>
            <w:tcW w:w="971" w:type="pct"/>
            <w:tcBorders>
              <w:tl2br w:val="nil"/>
              <w:tr2bl w:val="nil"/>
            </w:tcBorders>
            <w:vAlign w:val="center"/>
          </w:tcPr>
          <w:p w14:paraId="0366BA28">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6</w:t>
            </w:r>
          </w:p>
        </w:tc>
      </w:tr>
      <w:tr w14:paraId="37A420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01A2D2B1">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438" w:type="pct"/>
            <w:tcBorders>
              <w:tl2br w:val="nil"/>
              <w:tr2bl w:val="nil"/>
            </w:tcBorders>
            <w:vAlign w:val="center"/>
          </w:tcPr>
          <w:p w14:paraId="5C841885">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4</w:t>
            </w:r>
          </w:p>
        </w:tc>
        <w:tc>
          <w:tcPr>
            <w:tcW w:w="2496" w:type="pct"/>
            <w:tcBorders>
              <w:tl2br w:val="nil"/>
              <w:tr2bl w:val="nil"/>
            </w:tcBorders>
            <w:vAlign w:val="center"/>
          </w:tcPr>
          <w:p w14:paraId="070E87C8">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补偿器本体或结构件变形情况</w:t>
            </w:r>
          </w:p>
        </w:tc>
        <w:tc>
          <w:tcPr>
            <w:tcW w:w="971" w:type="pct"/>
            <w:tcBorders>
              <w:tl2br w:val="nil"/>
              <w:tr2bl w:val="nil"/>
            </w:tcBorders>
            <w:vAlign w:val="center"/>
          </w:tcPr>
          <w:p w14:paraId="72B29811">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9</w:t>
            </w:r>
          </w:p>
        </w:tc>
      </w:tr>
      <w:tr w14:paraId="617061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29F8B791">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2934" w:type="pct"/>
            <w:gridSpan w:val="2"/>
            <w:tcBorders>
              <w:tl2br w:val="nil"/>
              <w:tr2bl w:val="nil"/>
            </w:tcBorders>
            <w:vAlign w:val="center"/>
          </w:tcPr>
          <w:p w14:paraId="01372CE4">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小计</w:t>
            </w:r>
          </w:p>
        </w:tc>
        <w:tc>
          <w:tcPr>
            <w:tcW w:w="971" w:type="pct"/>
            <w:tcBorders>
              <w:tl2br w:val="nil"/>
              <w:tr2bl w:val="nil"/>
            </w:tcBorders>
            <w:vAlign w:val="center"/>
          </w:tcPr>
          <w:p w14:paraId="1A2909FA">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sz w:val="18"/>
                <w:szCs w:val="18"/>
                <w:highlight w:val="none"/>
                <w:lang w:val="en-US" w:eastAsia="zh-CN"/>
              </w:rPr>
              <w:t>26</w:t>
            </w:r>
          </w:p>
        </w:tc>
      </w:tr>
      <w:tr w14:paraId="3C9819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28" w:type="pct"/>
            <w:gridSpan w:val="3"/>
            <w:tcBorders>
              <w:tl2br w:val="nil"/>
              <w:tr2bl w:val="nil"/>
            </w:tcBorders>
            <w:vAlign w:val="center"/>
          </w:tcPr>
          <w:p w14:paraId="730E9E08">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合计</w:t>
            </w:r>
          </w:p>
        </w:tc>
        <w:tc>
          <w:tcPr>
            <w:tcW w:w="971" w:type="pct"/>
            <w:tcBorders>
              <w:tl2br w:val="nil"/>
              <w:tr2bl w:val="nil"/>
            </w:tcBorders>
            <w:vAlign w:val="center"/>
          </w:tcPr>
          <w:p w14:paraId="31F5F8A4">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fldChar w:fldCharType="begin"/>
            </w:r>
            <w:r>
              <w:rPr>
                <w:rFonts w:hint="eastAsia" w:eastAsiaTheme="minorEastAsia"/>
                <w:sz w:val="18"/>
                <w:szCs w:val="18"/>
                <w:highlight w:val="none"/>
                <w:lang w:val="en-US" w:eastAsia="zh-CN"/>
              </w:rPr>
              <w:instrText xml:space="preserve"> = sum(D3:D18) \* MERGEFORMAT </w:instrText>
            </w:r>
            <w:r>
              <w:rPr>
                <w:rFonts w:hint="eastAsia" w:eastAsiaTheme="minorEastAsia"/>
                <w:sz w:val="18"/>
                <w:szCs w:val="18"/>
                <w:highlight w:val="none"/>
                <w:lang w:val="en-US" w:eastAsia="zh-CN"/>
              </w:rPr>
              <w:fldChar w:fldCharType="separate"/>
            </w:r>
            <w:r>
              <w:rPr>
                <w:rFonts w:hint="eastAsia" w:eastAsiaTheme="minorEastAsia"/>
                <w:sz w:val="18"/>
                <w:szCs w:val="18"/>
                <w:highlight w:val="none"/>
                <w:lang w:val="en-US" w:eastAsia="zh-CN"/>
              </w:rPr>
              <w:t>100</w:t>
            </w:r>
            <w:r>
              <w:rPr>
                <w:rFonts w:hint="eastAsia" w:eastAsiaTheme="minorEastAsia"/>
                <w:sz w:val="18"/>
                <w:szCs w:val="18"/>
                <w:highlight w:val="none"/>
                <w:lang w:val="en-US" w:eastAsia="zh-CN"/>
              </w:rPr>
              <w:fldChar w:fldCharType="end"/>
            </w:r>
          </w:p>
        </w:tc>
      </w:tr>
    </w:tbl>
    <w:p w14:paraId="353C5060">
      <w:pPr>
        <w:widowControl/>
        <w:snapToGrid w:val="0"/>
        <w:spacing w:line="300" w:lineRule="auto"/>
        <w:jc w:val="left"/>
        <w:outlineLvl w:val="2"/>
        <w:rPr>
          <w:rFonts w:hint="eastAsia" w:ascii="黑体" w:hAnsi="黑体" w:eastAsia="黑体"/>
          <w:kern w:val="0"/>
          <w:szCs w:val="20"/>
          <w:highlight w:val="none"/>
          <w:lang w:val="en-US" w:eastAsia="zh-CN"/>
        </w:rPr>
      </w:pPr>
      <w:r>
        <w:rPr>
          <w:rFonts w:hint="eastAsia" w:ascii="黑体" w:hAnsi="黑体" w:eastAsia="黑体"/>
          <w:kern w:val="0"/>
          <w:szCs w:val="20"/>
          <w:highlight w:val="none"/>
          <w:lang w:val="en-US" w:eastAsia="zh-CN"/>
        </w:rPr>
        <w:t xml:space="preserve">5.3  </w:t>
      </w:r>
      <w:r>
        <w:rPr>
          <w:rFonts w:hint="eastAsia" w:ascii="宋体" w:hAnsi="宋体" w:cs="宋体"/>
          <w:kern w:val="0"/>
          <w:szCs w:val="20"/>
          <w:highlight w:val="none"/>
          <w:lang w:val="en-US" w:eastAsia="zh-CN"/>
        </w:rPr>
        <w:t>庭院供热管网和楼内公共供热管线的评价项目和评价内容标准分值见表2。</w:t>
      </w:r>
    </w:p>
    <w:p w14:paraId="54CA74EB">
      <w:pPr>
        <w:pStyle w:val="164"/>
        <w:numPr>
          <w:ilvl w:val="0"/>
          <w:numId w:val="0"/>
        </w:numPr>
        <w:tabs>
          <w:tab w:val="left" w:pos="0"/>
        </w:tabs>
        <w:spacing w:before="156" w:after="156"/>
        <w:rPr>
          <w:rFonts w:hint="eastAsia"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表2 庭院供热</w:t>
      </w:r>
      <w:r>
        <w:rPr>
          <w:rFonts w:hint="eastAsia" w:cs="Times New Roman"/>
          <w:sz w:val="21"/>
          <w:highlight w:val="none"/>
          <w:lang w:val="en-US" w:eastAsia="zh-CN" w:bidi="ar-SA"/>
        </w:rPr>
        <w:t>管网</w:t>
      </w:r>
      <w:r>
        <w:rPr>
          <w:rFonts w:hint="eastAsia" w:ascii="黑体" w:hAnsi="Times New Roman" w:eastAsia="黑体" w:cs="Times New Roman"/>
          <w:sz w:val="21"/>
          <w:highlight w:val="none"/>
          <w:lang w:val="en-US" w:eastAsia="zh-CN" w:bidi="ar-SA"/>
        </w:rPr>
        <w:t>和楼内公共供热管线的评价项目和评价内容标准分值</w:t>
      </w:r>
    </w:p>
    <w:tbl>
      <w:tblPr>
        <w:tblStyle w:val="34"/>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841"/>
        <w:gridCol w:w="764"/>
        <w:gridCol w:w="4160"/>
        <w:gridCol w:w="1648"/>
      </w:tblGrid>
      <w:tr w14:paraId="296987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tcBorders>
              <w:tl2br w:val="nil"/>
              <w:tr2bl w:val="nil"/>
            </w:tcBorders>
            <w:vAlign w:val="center"/>
          </w:tcPr>
          <w:p w14:paraId="32922B02">
            <w:pPr>
              <w:numPr>
                <w:ilvl w:val="1"/>
                <w:numId w:val="0"/>
              </w:numPr>
              <w:tabs>
                <w:tab w:val="left" w:pos="363"/>
              </w:tabs>
              <w:snapToGrid w:val="0"/>
              <w:spacing w:before="24" w:beforeLines="8" w:after="24" w:afterLines="8"/>
              <w:jc w:val="center"/>
              <w:rPr>
                <w:rFonts w:hint="default" w:eastAsiaTheme="minorEastAsia"/>
                <w:bCs/>
                <w:sz w:val="18"/>
                <w:szCs w:val="18"/>
                <w:highlight w:val="none"/>
                <w:lang w:val="en-US" w:eastAsia="zh-CN"/>
              </w:rPr>
            </w:pPr>
            <w:r>
              <w:rPr>
                <w:rFonts w:hint="eastAsia" w:eastAsiaTheme="minorEastAsia"/>
                <w:bCs/>
                <w:sz w:val="18"/>
                <w:szCs w:val="18"/>
                <w:highlight w:val="none"/>
                <w:lang w:val="en-US" w:eastAsia="zh-CN"/>
              </w:rPr>
              <w:t>评价项目</w:t>
            </w:r>
          </w:p>
        </w:tc>
        <w:tc>
          <w:tcPr>
            <w:tcW w:w="454" w:type="pct"/>
            <w:tcBorders>
              <w:tl2br w:val="nil"/>
              <w:tr2bl w:val="nil"/>
            </w:tcBorders>
            <w:vAlign w:val="center"/>
          </w:tcPr>
          <w:p w14:paraId="128836C8">
            <w:pPr>
              <w:numPr>
                <w:ilvl w:val="1"/>
                <w:numId w:val="0"/>
              </w:numPr>
              <w:tabs>
                <w:tab w:val="left" w:pos="363"/>
              </w:tabs>
              <w:snapToGrid w:val="0"/>
              <w:spacing w:before="24" w:beforeLines="8" w:after="24" w:afterLines="8"/>
              <w:jc w:val="center"/>
              <w:rPr>
                <w:rFonts w:hint="eastAsia" w:eastAsiaTheme="minorEastAsia"/>
                <w:bCs/>
                <w:sz w:val="18"/>
                <w:szCs w:val="18"/>
                <w:highlight w:val="none"/>
                <w:lang w:eastAsia="zh-CN"/>
              </w:rPr>
            </w:pPr>
            <w:r>
              <w:rPr>
                <w:rFonts w:hint="eastAsia" w:eastAsiaTheme="minorEastAsia"/>
                <w:bCs/>
                <w:sz w:val="18"/>
                <w:szCs w:val="18"/>
                <w:highlight w:val="none"/>
                <w:lang w:val="en-US" w:eastAsia="zh-CN"/>
              </w:rPr>
              <w:t>序号</w:t>
            </w:r>
          </w:p>
        </w:tc>
        <w:tc>
          <w:tcPr>
            <w:tcW w:w="2472" w:type="pct"/>
            <w:tcBorders>
              <w:tl2br w:val="nil"/>
              <w:tr2bl w:val="nil"/>
            </w:tcBorders>
            <w:vAlign w:val="center"/>
          </w:tcPr>
          <w:p w14:paraId="522582AA">
            <w:pPr>
              <w:numPr>
                <w:ilvl w:val="1"/>
                <w:numId w:val="0"/>
              </w:numPr>
              <w:tabs>
                <w:tab w:val="left" w:pos="363"/>
              </w:tabs>
              <w:snapToGrid w:val="0"/>
              <w:spacing w:before="24" w:beforeLines="8" w:after="24" w:afterLines="8"/>
              <w:jc w:val="center"/>
              <w:rPr>
                <w:rFonts w:hint="default" w:eastAsiaTheme="minorEastAsia"/>
                <w:sz w:val="18"/>
                <w:szCs w:val="18"/>
                <w:highlight w:val="none"/>
                <w:lang w:val="en-US" w:eastAsia="zh-CN"/>
              </w:rPr>
            </w:pPr>
            <w:r>
              <w:rPr>
                <w:rFonts w:hint="eastAsia" w:eastAsiaTheme="minorEastAsia"/>
                <w:bCs/>
                <w:sz w:val="18"/>
                <w:szCs w:val="18"/>
                <w:highlight w:val="none"/>
                <w:lang w:val="en-US" w:eastAsia="zh-CN"/>
              </w:rPr>
              <w:t>评价内容</w:t>
            </w:r>
          </w:p>
        </w:tc>
        <w:tc>
          <w:tcPr>
            <w:tcW w:w="979" w:type="pct"/>
            <w:tcBorders>
              <w:tl2br w:val="nil"/>
              <w:tr2bl w:val="nil"/>
            </w:tcBorders>
            <w:vAlign w:val="center"/>
          </w:tcPr>
          <w:p w14:paraId="7941CD17">
            <w:pPr>
              <w:numPr>
                <w:ilvl w:val="1"/>
                <w:numId w:val="0"/>
              </w:numPr>
              <w:tabs>
                <w:tab w:val="left" w:pos="363"/>
              </w:tabs>
              <w:snapToGrid w:val="0"/>
              <w:spacing w:before="24" w:beforeLines="8" w:after="24" w:afterLines="8"/>
              <w:jc w:val="center"/>
              <w:rPr>
                <w:rFonts w:hint="default" w:eastAsiaTheme="minorEastAsia"/>
                <w:sz w:val="18"/>
                <w:szCs w:val="18"/>
                <w:highlight w:val="none"/>
                <w:lang w:val="en-US" w:eastAsia="zh-CN"/>
              </w:rPr>
            </w:pPr>
            <w:r>
              <w:rPr>
                <w:rFonts w:hint="eastAsia" w:eastAsiaTheme="minorEastAsia"/>
                <w:bCs/>
                <w:sz w:val="18"/>
                <w:szCs w:val="18"/>
                <w:highlight w:val="none"/>
                <w:lang w:val="en-US" w:eastAsia="zh-CN"/>
              </w:rPr>
              <w:t>标准分值</w:t>
            </w:r>
          </w:p>
        </w:tc>
      </w:tr>
      <w:tr w14:paraId="1DCAE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restart"/>
            <w:tcBorders>
              <w:tl2br w:val="nil"/>
              <w:tr2bl w:val="nil"/>
            </w:tcBorders>
            <w:vAlign w:val="center"/>
          </w:tcPr>
          <w:p w14:paraId="6D567083">
            <w:pPr>
              <w:numPr>
                <w:ilvl w:val="1"/>
                <w:numId w:val="0"/>
              </w:numPr>
              <w:tabs>
                <w:tab w:val="left" w:pos="363"/>
              </w:tabs>
              <w:snapToGrid w:val="0"/>
              <w:spacing w:before="24" w:beforeLines="8" w:after="24" w:afterLines="8"/>
              <w:jc w:val="center"/>
              <w:rPr>
                <w:rFonts w:eastAsiaTheme="minorEastAsia"/>
                <w:bCs/>
                <w:sz w:val="18"/>
                <w:szCs w:val="18"/>
                <w:highlight w:val="none"/>
              </w:rPr>
            </w:pPr>
            <w:r>
              <w:rPr>
                <w:rFonts w:hint="eastAsia" w:eastAsiaTheme="minorEastAsia"/>
                <w:bCs/>
                <w:sz w:val="18"/>
                <w:szCs w:val="18"/>
                <w:highlight w:val="none"/>
              </w:rPr>
              <w:t>运行管理</w:t>
            </w:r>
          </w:p>
        </w:tc>
        <w:tc>
          <w:tcPr>
            <w:tcW w:w="454" w:type="pct"/>
            <w:tcBorders>
              <w:tl2br w:val="nil"/>
              <w:tr2bl w:val="nil"/>
            </w:tcBorders>
            <w:vAlign w:val="center"/>
          </w:tcPr>
          <w:p w14:paraId="2D705843">
            <w:pPr>
              <w:numPr>
                <w:ilvl w:val="1"/>
                <w:numId w:val="0"/>
              </w:numPr>
              <w:tabs>
                <w:tab w:val="left" w:pos="363"/>
              </w:tabs>
              <w:snapToGrid w:val="0"/>
              <w:spacing w:before="24" w:beforeLines="8" w:after="24" w:afterLines="8"/>
              <w:jc w:val="center"/>
              <w:rPr>
                <w:rFonts w:hint="default" w:eastAsiaTheme="minorEastAsia"/>
                <w:sz w:val="18"/>
                <w:szCs w:val="18"/>
                <w:highlight w:val="none"/>
                <w:lang w:val="en-US" w:eastAsia="zh-CN"/>
              </w:rPr>
            </w:pPr>
            <w:r>
              <w:rPr>
                <w:rFonts w:hint="eastAsia" w:eastAsiaTheme="minorEastAsia"/>
                <w:sz w:val="18"/>
                <w:szCs w:val="18"/>
                <w:highlight w:val="none"/>
                <w:lang w:val="en-US" w:eastAsia="zh-CN"/>
              </w:rPr>
              <w:t>1</w:t>
            </w:r>
          </w:p>
        </w:tc>
        <w:tc>
          <w:tcPr>
            <w:tcW w:w="2472" w:type="pct"/>
            <w:tcBorders>
              <w:tl2br w:val="nil"/>
              <w:tr2bl w:val="nil"/>
            </w:tcBorders>
            <w:vAlign w:val="center"/>
          </w:tcPr>
          <w:p w14:paraId="54DBDEB2">
            <w:pPr>
              <w:adjustRightInd w:val="0"/>
              <w:snapToGrid w:val="0"/>
              <w:spacing w:before="24" w:beforeLines="8" w:after="24" w:afterLines="8"/>
              <w:jc w:val="center"/>
              <w:rPr>
                <w:rFonts w:hint="eastAsia" w:eastAsiaTheme="minorEastAsia"/>
                <w:bCs/>
                <w:sz w:val="18"/>
                <w:szCs w:val="18"/>
                <w:highlight w:val="none"/>
                <w:lang w:val="en-US" w:eastAsia="zh-CN"/>
              </w:rPr>
            </w:pPr>
            <w:r>
              <w:rPr>
                <w:rFonts w:hint="eastAsia" w:eastAsiaTheme="minorEastAsia"/>
                <w:bCs/>
                <w:sz w:val="18"/>
                <w:szCs w:val="18"/>
                <w:highlight w:val="none"/>
                <w:lang w:val="en-US" w:eastAsia="zh-CN"/>
              </w:rPr>
              <w:t>基础信息</w:t>
            </w:r>
          </w:p>
        </w:tc>
        <w:tc>
          <w:tcPr>
            <w:tcW w:w="979" w:type="pct"/>
            <w:tcBorders>
              <w:tl2br w:val="nil"/>
              <w:tr2bl w:val="nil"/>
            </w:tcBorders>
            <w:vAlign w:val="center"/>
          </w:tcPr>
          <w:p w14:paraId="4DFBCBD7">
            <w:pPr>
              <w:numPr>
                <w:ilvl w:val="1"/>
                <w:numId w:val="0"/>
              </w:numPr>
              <w:tabs>
                <w:tab w:val="left" w:pos="363"/>
              </w:tabs>
              <w:snapToGrid w:val="0"/>
              <w:spacing w:before="24" w:beforeLines="8" w:after="24" w:afterLines="8"/>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r>
      <w:tr w14:paraId="1020FA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64189A01">
            <w:pPr>
              <w:numPr>
                <w:ilvl w:val="1"/>
                <w:numId w:val="0"/>
              </w:numPr>
              <w:tabs>
                <w:tab w:val="left" w:pos="363"/>
              </w:tabs>
              <w:snapToGrid w:val="0"/>
              <w:spacing w:before="24" w:beforeLines="8" w:after="24" w:afterLines="8"/>
              <w:jc w:val="center"/>
              <w:rPr>
                <w:rFonts w:hint="eastAsia" w:eastAsiaTheme="minorEastAsia"/>
                <w:bCs/>
                <w:sz w:val="18"/>
                <w:szCs w:val="18"/>
                <w:highlight w:val="none"/>
              </w:rPr>
            </w:pPr>
          </w:p>
        </w:tc>
        <w:tc>
          <w:tcPr>
            <w:tcW w:w="454" w:type="pct"/>
            <w:tcBorders>
              <w:tl2br w:val="nil"/>
              <w:tr2bl w:val="nil"/>
            </w:tcBorders>
            <w:vAlign w:val="center"/>
          </w:tcPr>
          <w:p w14:paraId="3C020C23">
            <w:pPr>
              <w:numPr>
                <w:ilvl w:val="1"/>
                <w:numId w:val="0"/>
              </w:numPr>
              <w:tabs>
                <w:tab w:val="left" w:pos="363"/>
              </w:tabs>
              <w:snapToGrid w:val="0"/>
              <w:spacing w:before="24" w:beforeLines="8" w:after="24" w:afterLines="8"/>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c>
          <w:tcPr>
            <w:tcW w:w="2472" w:type="pct"/>
            <w:tcBorders>
              <w:tl2br w:val="nil"/>
              <w:tr2bl w:val="nil"/>
            </w:tcBorders>
            <w:vAlign w:val="center"/>
          </w:tcPr>
          <w:p w14:paraId="7B0C89C8">
            <w:pPr>
              <w:adjustRightInd w:val="0"/>
              <w:snapToGrid w:val="0"/>
              <w:spacing w:before="24" w:beforeLines="8" w:after="24" w:afterLines="8"/>
              <w:jc w:val="center"/>
              <w:rPr>
                <w:rFonts w:hint="eastAsia" w:eastAsiaTheme="minorEastAsia"/>
                <w:bCs/>
                <w:sz w:val="18"/>
                <w:szCs w:val="18"/>
                <w:highlight w:val="none"/>
                <w:lang w:val="en-US" w:eastAsia="zh-CN"/>
              </w:rPr>
            </w:pPr>
            <w:r>
              <w:rPr>
                <w:rFonts w:hint="eastAsia" w:ascii="宋体" w:hAnsi="宋体" w:cs="宋体"/>
                <w:color w:val="000000"/>
                <w:sz w:val="18"/>
                <w:szCs w:val="18"/>
                <w:highlight w:val="none"/>
              </w:rPr>
              <w:t>管</w:t>
            </w:r>
            <w:r>
              <w:rPr>
                <w:rFonts w:hint="eastAsia" w:ascii="宋体" w:hAnsi="宋体" w:cs="宋体"/>
                <w:color w:val="000000"/>
                <w:sz w:val="18"/>
                <w:szCs w:val="18"/>
                <w:highlight w:val="none"/>
                <w:lang w:val="en-US" w:eastAsia="zh-CN"/>
              </w:rPr>
              <w:t>线</w:t>
            </w:r>
            <w:r>
              <w:rPr>
                <w:rFonts w:hint="eastAsia" w:ascii="宋体" w:hAnsi="宋体" w:cs="宋体"/>
                <w:color w:val="000000"/>
                <w:sz w:val="18"/>
                <w:szCs w:val="18"/>
                <w:highlight w:val="none"/>
              </w:rPr>
              <w:t>运行</w:t>
            </w:r>
            <w:r>
              <w:rPr>
                <w:rFonts w:hint="eastAsia" w:ascii="宋体" w:hAnsi="宋体" w:cs="宋体"/>
                <w:color w:val="000000"/>
                <w:sz w:val="18"/>
                <w:szCs w:val="18"/>
                <w:highlight w:val="none"/>
                <w:lang w:val="en-US" w:eastAsia="zh-CN"/>
              </w:rPr>
              <w:t>巡检</w:t>
            </w:r>
            <w:r>
              <w:rPr>
                <w:rFonts w:hint="eastAsia" w:ascii="宋体" w:hAnsi="宋体" w:cs="宋体"/>
                <w:color w:val="000000"/>
                <w:sz w:val="18"/>
                <w:szCs w:val="18"/>
                <w:highlight w:val="none"/>
              </w:rPr>
              <w:t>记录</w:t>
            </w:r>
          </w:p>
        </w:tc>
        <w:tc>
          <w:tcPr>
            <w:tcW w:w="979" w:type="pct"/>
            <w:tcBorders>
              <w:tl2br w:val="nil"/>
              <w:tr2bl w:val="nil"/>
            </w:tcBorders>
            <w:vAlign w:val="center"/>
          </w:tcPr>
          <w:p w14:paraId="0A94CF83">
            <w:pPr>
              <w:numPr>
                <w:ilvl w:val="1"/>
                <w:numId w:val="0"/>
              </w:numPr>
              <w:tabs>
                <w:tab w:val="left" w:pos="363"/>
              </w:tabs>
              <w:snapToGrid w:val="0"/>
              <w:spacing w:before="24" w:beforeLines="8" w:after="24" w:afterLines="8"/>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r>
      <w:tr w14:paraId="25AEB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4C817BD3">
            <w:pPr>
              <w:numPr>
                <w:ilvl w:val="1"/>
                <w:numId w:val="0"/>
              </w:numPr>
              <w:tabs>
                <w:tab w:val="left" w:pos="363"/>
              </w:tabs>
              <w:snapToGrid w:val="0"/>
              <w:spacing w:before="24" w:beforeLines="8" w:after="24" w:afterLines="8"/>
              <w:jc w:val="center"/>
              <w:rPr>
                <w:rFonts w:eastAsiaTheme="minorEastAsia"/>
                <w:bCs/>
                <w:sz w:val="18"/>
                <w:szCs w:val="18"/>
                <w:highlight w:val="none"/>
              </w:rPr>
            </w:pPr>
          </w:p>
        </w:tc>
        <w:tc>
          <w:tcPr>
            <w:tcW w:w="454" w:type="pct"/>
            <w:tcBorders>
              <w:tl2br w:val="nil"/>
              <w:tr2bl w:val="nil"/>
            </w:tcBorders>
            <w:vAlign w:val="center"/>
          </w:tcPr>
          <w:p w14:paraId="1ABA4027">
            <w:pPr>
              <w:numPr>
                <w:ilvl w:val="1"/>
                <w:numId w:val="0"/>
              </w:numPr>
              <w:tabs>
                <w:tab w:val="left" w:pos="363"/>
              </w:tabs>
              <w:snapToGrid w:val="0"/>
              <w:spacing w:before="24" w:beforeLines="8" w:after="24" w:afterLines="8"/>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3</w:t>
            </w:r>
          </w:p>
        </w:tc>
        <w:tc>
          <w:tcPr>
            <w:tcW w:w="2472" w:type="pct"/>
            <w:tcBorders>
              <w:tl2br w:val="nil"/>
              <w:tr2bl w:val="nil"/>
            </w:tcBorders>
            <w:vAlign w:val="center"/>
          </w:tcPr>
          <w:p w14:paraId="4EEDB3A5">
            <w:pPr>
              <w:adjustRightInd w:val="0"/>
              <w:snapToGrid w:val="0"/>
              <w:spacing w:before="24" w:beforeLines="8" w:after="24" w:afterLines="8"/>
              <w:jc w:val="center"/>
              <w:rPr>
                <w:rFonts w:eastAsiaTheme="minorEastAsia"/>
                <w:bCs/>
                <w:sz w:val="18"/>
                <w:szCs w:val="18"/>
                <w:highlight w:val="none"/>
              </w:rPr>
            </w:pPr>
            <w:r>
              <w:rPr>
                <w:rFonts w:hint="eastAsia" w:ascii="宋体" w:hAnsi="宋体" w:cs="宋体"/>
                <w:color w:val="000000"/>
                <w:sz w:val="18"/>
                <w:szCs w:val="18"/>
                <w:highlight w:val="none"/>
              </w:rPr>
              <w:t>管理制度</w:t>
            </w:r>
          </w:p>
        </w:tc>
        <w:tc>
          <w:tcPr>
            <w:tcW w:w="979" w:type="pct"/>
            <w:tcBorders>
              <w:tl2br w:val="nil"/>
              <w:tr2bl w:val="nil"/>
            </w:tcBorders>
            <w:vAlign w:val="center"/>
          </w:tcPr>
          <w:p w14:paraId="7CD7F696">
            <w:pPr>
              <w:numPr>
                <w:ilvl w:val="1"/>
                <w:numId w:val="0"/>
              </w:numPr>
              <w:tabs>
                <w:tab w:val="left" w:pos="363"/>
              </w:tabs>
              <w:snapToGrid w:val="0"/>
              <w:spacing w:before="24" w:beforeLines="8" w:after="24" w:afterLines="8"/>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r>
      <w:tr w14:paraId="2432D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1BB9F871">
            <w:pPr>
              <w:numPr>
                <w:ilvl w:val="1"/>
                <w:numId w:val="0"/>
              </w:numPr>
              <w:tabs>
                <w:tab w:val="left" w:pos="363"/>
              </w:tabs>
              <w:snapToGrid w:val="0"/>
              <w:spacing w:before="24" w:beforeLines="8" w:after="24" w:afterLines="8"/>
              <w:jc w:val="center"/>
              <w:rPr>
                <w:rFonts w:eastAsiaTheme="minorEastAsia"/>
                <w:bCs/>
                <w:sz w:val="18"/>
                <w:szCs w:val="18"/>
                <w:highlight w:val="none"/>
              </w:rPr>
            </w:pPr>
          </w:p>
        </w:tc>
        <w:tc>
          <w:tcPr>
            <w:tcW w:w="454" w:type="pct"/>
            <w:tcBorders>
              <w:tl2br w:val="nil"/>
              <w:tr2bl w:val="nil"/>
            </w:tcBorders>
            <w:vAlign w:val="center"/>
          </w:tcPr>
          <w:p w14:paraId="4F8BE0AF">
            <w:pPr>
              <w:numPr>
                <w:ilvl w:val="1"/>
                <w:numId w:val="0"/>
              </w:numPr>
              <w:tabs>
                <w:tab w:val="left" w:pos="363"/>
              </w:tabs>
              <w:snapToGrid w:val="0"/>
              <w:spacing w:before="24" w:beforeLines="8" w:after="24" w:afterLines="8"/>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4</w:t>
            </w:r>
          </w:p>
        </w:tc>
        <w:tc>
          <w:tcPr>
            <w:tcW w:w="2472" w:type="pct"/>
            <w:tcBorders>
              <w:tl2br w:val="nil"/>
              <w:tr2bl w:val="nil"/>
            </w:tcBorders>
            <w:vAlign w:val="center"/>
          </w:tcPr>
          <w:p w14:paraId="618E0D7E">
            <w:pPr>
              <w:adjustRightInd w:val="0"/>
              <w:snapToGrid w:val="0"/>
              <w:spacing w:before="24" w:beforeLines="8" w:after="24" w:afterLines="8"/>
              <w:jc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管</w:t>
            </w:r>
            <w:r>
              <w:rPr>
                <w:rFonts w:hint="eastAsia" w:ascii="宋体" w:hAnsi="宋体" w:cs="宋体"/>
                <w:color w:val="000000"/>
                <w:kern w:val="0"/>
                <w:sz w:val="18"/>
                <w:szCs w:val="18"/>
                <w:highlight w:val="none"/>
                <w:lang w:val="en-US" w:eastAsia="zh-CN" w:bidi="ar"/>
              </w:rPr>
              <w:t>线</w:t>
            </w:r>
            <w:r>
              <w:rPr>
                <w:rFonts w:hint="eastAsia" w:ascii="宋体" w:hAnsi="宋体" w:cs="宋体"/>
                <w:color w:val="000000"/>
                <w:kern w:val="0"/>
                <w:sz w:val="18"/>
                <w:szCs w:val="18"/>
                <w:highlight w:val="none"/>
                <w:lang w:bidi="ar"/>
              </w:rPr>
              <w:t>运行参数</w:t>
            </w:r>
          </w:p>
        </w:tc>
        <w:tc>
          <w:tcPr>
            <w:tcW w:w="979" w:type="pct"/>
            <w:tcBorders>
              <w:tl2br w:val="nil"/>
              <w:tr2bl w:val="nil"/>
            </w:tcBorders>
            <w:vAlign w:val="center"/>
          </w:tcPr>
          <w:p w14:paraId="457A234A">
            <w:pPr>
              <w:numPr>
                <w:ilvl w:val="1"/>
                <w:numId w:val="0"/>
              </w:numPr>
              <w:tabs>
                <w:tab w:val="left" w:pos="363"/>
              </w:tabs>
              <w:snapToGrid w:val="0"/>
              <w:spacing w:before="24" w:beforeLines="8" w:after="24" w:afterLines="8"/>
              <w:jc w:val="center"/>
              <w:rPr>
                <w:rFonts w:hint="default" w:eastAsiaTheme="minorEastAsia"/>
                <w:sz w:val="18"/>
                <w:szCs w:val="18"/>
                <w:highlight w:val="none"/>
                <w:lang w:val="en-US" w:eastAsia="zh-CN"/>
              </w:rPr>
            </w:pPr>
            <w:r>
              <w:rPr>
                <w:rFonts w:hint="eastAsia" w:eastAsiaTheme="minorEastAsia"/>
                <w:sz w:val="18"/>
                <w:szCs w:val="18"/>
                <w:highlight w:val="none"/>
                <w:lang w:val="en-US" w:eastAsia="zh-CN"/>
              </w:rPr>
              <w:t>6</w:t>
            </w:r>
          </w:p>
        </w:tc>
      </w:tr>
      <w:tr w14:paraId="6FF292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60020547">
            <w:pPr>
              <w:numPr>
                <w:ilvl w:val="1"/>
                <w:numId w:val="0"/>
              </w:numPr>
              <w:tabs>
                <w:tab w:val="left" w:pos="363"/>
              </w:tabs>
              <w:snapToGrid w:val="0"/>
              <w:spacing w:before="24" w:beforeLines="8" w:after="24" w:afterLines="8"/>
              <w:jc w:val="center"/>
              <w:rPr>
                <w:rFonts w:eastAsiaTheme="minorEastAsia"/>
                <w:bCs/>
                <w:sz w:val="18"/>
                <w:szCs w:val="18"/>
                <w:highlight w:val="none"/>
              </w:rPr>
            </w:pPr>
          </w:p>
        </w:tc>
        <w:tc>
          <w:tcPr>
            <w:tcW w:w="2926" w:type="pct"/>
            <w:gridSpan w:val="2"/>
            <w:tcBorders>
              <w:tl2br w:val="nil"/>
              <w:tr2bl w:val="nil"/>
            </w:tcBorders>
            <w:vAlign w:val="center"/>
          </w:tcPr>
          <w:p w14:paraId="4F9C39D5">
            <w:pPr>
              <w:adjustRightInd w:val="0"/>
              <w:snapToGrid w:val="0"/>
              <w:spacing w:before="24" w:beforeLines="8" w:after="24" w:afterLines="8"/>
              <w:jc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小计</w:t>
            </w:r>
          </w:p>
        </w:tc>
        <w:tc>
          <w:tcPr>
            <w:tcW w:w="979" w:type="pct"/>
            <w:tcBorders>
              <w:tl2br w:val="nil"/>
              <w:tr2bl w:val="nil"/>
            </w:tcBorders>
            <w:vAlign w:val="center"/>
          </w:tcPr>
          <w:p w14:paraId="5C14DBDD">
            <w:pPr>
              <w:numPr>
                <w:ilvl w:val="1"/>
                <w:numId w:val="0"/>
              </w:numPr>
              <w:tabs>
                <w:tab w:val="left" w:pos="363"/>
              </w:tabs>
              <w:snapToGrid w:val="0"/>
              <w:spacing w:before="24" w:beforeLines="8" w:after="24" w:afterLines="8"/>
              <w:jc w:val="center"/>
              <w:rPr>
                <w:rFonts w:hint="default" w:eastAsiaTheme="minorEastAsia"/>
                <w:sz w:val="18"/>
                <w:szCs w:val="18"/>
                <w:highlight w:val="none"/>
                <w:lang w:val="en-US" w:eastAsia="zh-CN"/>
              </w:rPr>
            </w:pPr>
            <w:r>
              <w:rPr>
                <w:rFonts w:hint="eastAsia" w:eastAsiaTheme="minorEastAsia"/>
                <w:sz w:val="18"/>
                <w:szCs w:val="18"/>
                <w:highlight w:val="none"/>
                <w:lang w:val="en-US" w:eastAsia="zh-CN"/>
              </w:rPr>
              <w:t>12</w:t>
            </w:r>
          </w:p>
        </w:tc>
      </w:tr>
      <w:tr w14:paraId="48D94F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restart"/>
            <w:tcBorders>
              <w:tl2br w:val="nil"/>
              <w:tr2bl w:val="nil"/>
            </w:tcBorders>
            <w:vAlign w:val="center"/>
          </w:tcPr>
          <w:p w14:paraId="396D165C">
            <w:pPr>
              <w:numPr>
                <w:ilvl w:val="1"/>
                <w:numId w:val="0"/>
              </w:numPr>
              <w:tabs>
                <w:tab w:val="left" w:pos="363"/>
              </w:tabs>
              <w:snapToGrid w:val="0"/>
              <w:spacing w:before="24" w:beforeLines="8" w:after="24" w:afterLines="8"/>
              <w:jc w:val="center"/>
              <w:rPr>
                <w:rFonts w:eastAsiaTheme="minorEastAsia"/>
                <w:bCs/>
                <w:sz w:val="18"/>
                <w:szCs w:val="18"/>
                <w:highlight w:val="none"/>
              </w:rPr>
            </w:pPr>
            <w:r>
              <w:rPr>
                <w:rFonts w:hint="eastAsia" w:eastAsiaTheme="minorEastAsia"/>
                <w:bCs/>
                <w:sz w:val="18"/>
                <w:szCs w:val="18"/>
                <w:highlight w:val="none"/>
              </w:rPr>
              <w:t>维修管理</w:t>
            </w:r>
          </w:p>
        </w:tc>
        <w:tc>
          <w:tcPr>
            <w:tcW w:w="454" w:type="pct"/>
            <w:tcBorders>
              <w:tl2br w:val="nil"/>
              <w:tr2bl w:val="nil"/>
            </w:tcBorders>
            <w:vAlign w:val="center"/>
          </w:tcPr>
          <w:p w14:paraId="141EBB1E">
            <w:pPr>
              <w:numPr>
                <w:ilvl w:val="1"/>
                <w:numId w:val="0"/>
              </w:numPr>
              <w:tabs>
                <w:tab w:val="left" w:pos="363"/>
              </w:tabs>
              <w:snapToGrid w:val="0"/>
              <w:spacing w:before="24" w:beforeLines="8" w:after="24" w:afterLines="8"/>
              <w:jc w:val="center"/>
              <w:rPr>
                <w:rFonts w:hint="default" w:eastAsiaTheme="minorEastAsia"/>
                <w:sz w:val="18"/>
                <w:szCs w:val="18"/>
                <w:highlight w:val="none"/>
                <w:lang w:val="en-US" w:eastAsia="zh-CN"/>
              </w:rPr>
            </w:pPr>
            <w:r>
              <w:rPr>
                <w:rFonts w:hint="eastAsia" w:eastAsiaTheme="minorEastAsia"/>
                <w:sz w:val="18"/>
                <w:szCs w:val="18"/>
                <w:highlight w:val="none"/>
                <w:lang w:val="en-US" w:eastAsia="zh-CN"/>
              </w:rPr>
              <w:t>1</w:t>
            </w:r>
          </w:p>
        </w:tc>
        <w:tc>
          <w:tcPr>
            <w:tcW w:w="2472" w:type="pct"/>
            <w:tcBorders>
              <w:tl2br w:val="nil"/>
              <w:tr2bl w:val="nil"/>
            </w:tcBorders>
            <w:vAlign w:val="center"/>
          </w:tcPr>
          <w:p w14:paraId="2D573400">
            <w:pPr>
              <w:adjustRightInd w:val="0"/>
              <w:snapToGrid w:val="0"/>
              <w:spacing w:before="24" w:beforeLines="8" w:after="24" w:afterLines="8"/>
              <w:jc w:val="center"/>
              <w:rPr>
                <w:rFonts w:eastAsiaTheme="minorEastAsia"/>
                <w:bCs/>
                <w:sz w:val="18"/>
                <w:szCs w:val="18"/>
                <w:highlight w:val="none"/>
              </w:rPr>
            </w:pPr>
            <w:r>
              <w:rPr>
                <w:rFonts w:hint="eastAsia" w:ascii="宋体" w:hAnsi="宋体" w:cs="宋体"/>
                <w:color w:val="000000"/>
                <w:sz w:val="18"/>
                <w:szCs w:val="18"/>
                <w:highlight w:val="none"/>
                <w:lang w:val="en-US" w:eastAsia="zh-CN"/>
              </w:rPr>
              <w:t>管线维护记录</w:t>
            </w:r>
          </w:p>
        </w:tc>
        <w:tc>
          <w:tcPr>
            <w:tcW w:w="979" w:type="pct"/>
            <w:tcBorders>
              <w:tl2br w:val="nil"/>
              <w:tr2bl w:val="nil"/>
            </w:tcBorders>
            <w:vAlign w:val="center"/>
          </w:tcPr>
          <w:p w14:paraId="451AEF32">
            <w:pPr>
              <w:numPr>
                <w:ilvl w:val="1"/>
                <w:numId w:val="0"/>
              </w:numPr>
              <w:tabs>
                <w:tab w:val="left" w:pos="363"/>
              </w:tabs>
              <w:snapToGrid w:val="0"/>
              <w:spacing w:before="24" w:beforeLines="8" w:after="24" w:afterLines="8"/>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r>
      <w:tr w14:paraId="152B4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94" w:type="pct"/>
            <w:vMerge w:val="continue"/>
            <w:tcBorders>
              <w:tl2br w:val="nil"/>
              <w:tr2bl w:val="nil"/>
            </w:tcBorders>
            <w:vAlign w:val="center"/>
          </w:tcPr>
          <w:p w14:paraId="70BE988C">
            <w:pPr>
              <w:numPr>
                <w:ilvl w:val="1"/>
                <w:numId w:val="0"/>
              </w:numPr>
              <w:tabs>
                <w:tab w:val="left" w:pos="363"/>
              </w:tabs>
              <w:snapToGrid w:val="0"/>
              <w:spacing w:before="24" w:beforeLines="8" w:after="24" w:afterLines="8"/>
              <w:jc w:val="center"/>
              <w:rPr>
                <w:rFonts w:eastAsiaTheme="minorEastAsia"/>
                <w:bCs/>
                <w:sz w:val="18"/>
                <w:szCs w:val="18"/>
                <w:highlight w:val="none"/>
              </w:rPr>
            </w:pPr>
          </w:p>
        </w:tc>
        <w:tc>
          <w:tcPr>
            <w:tcW w:w="454" w:type="pct"/>
            <w:tcBorders>
              <w:tl2br w:val="nil"/>
              <w:tr2bl w:val="nil"/>
            </w:tcBorders>
            <w:vAlign w:val="center"/>
          </w:tcPr>
          <w:p w14:paraId="704AD6E7">
            <w:pPr>
              <w:numPr>
                <w:ilvl w:val="1"/>
                <w:numId w:val="0"/>
              </w:numPr>
              <w:tabs>
                <w:tab w:val="left" w:pos="363"/>
              </w:tabs>
              <w:snapToGrid w:val="0"/>
              <w:spacing w:before="24" w:beforeLines="8" w:after="24" w:afterLines="8"/>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c>
          <w:tcPr>
            <w:tcW w:w="2472" w:type="pct"/>
            <w:tcBorders>
              <w:tl2br w:val="nil"/>
              <w:tr2bl w:val="nil"/>
            </w:tcBorders>
            <w:vAlign w:val="center"/>
          </w:tcPr>
          <w:p w14:paraId="1CABED25">
            <w:pPr>
              <w:adjustRightInd w:val="0"/>
              <w:snapToGrid w:val="0"/>
              <w:spacing w:before="24" w:beforeLines="8" w:after="24" w:afterLines="8"/>
              <w:jc w:val="center"/>
              <w:rPr>
                <w:rFonts w:eastAsiaTheme="minorEastAsia"/>
                <w:bCs/>
                <w:sz w:val="18"/>
                <w:szCs w:val="18"/>
                <w:highlight w:val="none"/>
              </w:rPr>
            </w:pPr>
            <w:r>
              <w:rPr>
                <w:rFonts w:hint="eastAsia" w:ascii="宋体" w:hAnsi="宋体" w:cs="宋体"/>
                <w:color w:val="000000"/>
                <w:kern w:val="0"/>
                <w:sz w:val="18"/>
                <w:szCs w:val="18"/>
                <w:highlight w:val="none"/>
                <w:lang w:bidi="ar"/>
              </w:rPr>
              <w:t>管道</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设备及附件</w:t>
            </w:r>
            <w:r>
              <w:rPr>
                <w:rFonts w:hint="eastAsia" w:ascii="宋体" w:hAnsi="宋体" w:cs="宋体"/>
                <w:color w:val="000000"/>
                <w:kern w:val="0"/>
                <w:sz w:val="18"/>
                <w:szCs w:val="18"/>
                <w:highlight w:val="none"/>
                <w:lang w:bidi="ar"/>
              </w:rPr>
              <w:t>抢修情况</w:t>
            </w:r>
          </w:p>
        </w:tc>
        <w:tc>
          <w:tcPr>
            <w:tcW w:w="979" w:type="pct"/>
            <w:tcBorders>
              <w:tl2br w:val="nil"/>
              <w:tr2bl w:val="nil"/>
            </w:tcBorders>
            <w:vAlign w:val="center"/>
          </w:tcPr>
          <w:p w14:paraId="7BF38333">
            <w:pPr>
              <w:numPr>
                <w:ilvl w:val="1"/>
                <w:numId w:val="0"/>
              </w:numPr>
              <w:tabs>
                <w:tab w:val="left" w:pos="363"/>
              </w:tabs>
              <w:snapToGrid w:val="0"/>
              <w:spacing w:before="24" w:beforeLines="8" w:after="24" w:afterLines="8"/>
              <w:jc w:val="center"/>
              <w:rPr>
                <w:rFonts w:hint="default" w:eastAsiaTheme="minorEastAsia"/>
                <w:sz w:val="18"/>
                <w:szCs w:val="18"/>
                <w:highlight w:val="none"/>
                <w:lang w:val="en-US" w:eastAsia="zh-CN"/>
              </w:rPr>
            </w:pPr>
            <w:r>
              <w:rPr>
                <w:rFonts w:hint="eastAsia" w:eastAsiaTheme="minorEastAsia"/>
                <w:sz w:val="18"/>
                <w:szCs w:val="18"/>
                <w:highlight w:val="none"/>
                <w:lang w:val="en-US" w:eastAsia="zh-CN"/>
              </w:rPr>
              <w:t>12</w:t>
            </w:r>
          </w:p>
        </w:tc>
      </w:tr>
      <w:tr w14:paraId="2E93D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94" w:type="pct"/>
            <w:vMerge w:val="continue"/>
            <w:tcBorders>
              <w:tl2br w:val="nil"/>
              <w:tr2bl w:val="nil"/>
            </w:tcBorders>
            <w:vAlign w:val="center"/>
          </w:tcPr>
          <w:p w14:paraId="0A74D336">
            <w:pPr>
              <w:numPr>
                <w:ilvl w:val="1"/>
                <w:numId w:val="0"/>
              </w:numPr>
              <w:tabs>
                <w:tab w:val="left" w:pos="363"/>
              </w:tabs>
              <w:snapToGrid w:val="0"/>
              <w:spacing w:before="24" w:beforeLines="8" w:after="24" w:afterLines="8"/>
              <w:jc w:val="center"/>
              <w:rPr>
                <w:rFonts w:eastAsiaTheme="minorEastAsia"/>
                <w:bCs/>
                <w:sz w:val="18"/>
                <w:szCs w:val="18"/>
                <w:highlight w:val="none"/>
              </w:rPr>
            </w:pPr>
          </w:p>
        </w:tc>
        <w:tc>
          <w:tcPr>
            <w:tcW w:w="2926" w:type="pct"/>
            <w:gridSpan w:val="2"/>
            <w:tcBorders>
              <w:tl2br w:val="nil"/>
              <w:tr2bl w:val="nil"/>
            </w:tcBorders>
            <w:vAlign w:val="center"/>
          </w:tcPr>
          <w:p w14:paraId="01796D9F">
            <w:pPr>
              <w:adjustRightInd w:val="0"/>
              <w:snapToGrid w:val="0"/>
              <w:spacing w:before="24" w:beforeLines="8" w:after="24" w:afterLines="8"/>
              <w:jc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小计</w:t>
            </w:r>
          </w:p>
        </w:tc>
        <w:tc>
          <w:tcPr>
            <w:tcW w:w="979" w:type="pct"/>
            <w:tcBorders>
              <w:tl2br w:val="nil"/>
              <w:tr2bl w:val="nil"/>
            </w:tcBorders>
            <w:vAlign w:val="center"/>
          </w:tcPr>
          <w:p w14:paraId="55254861">
            <w:pPr>
              <w:numPr>
                <w:ilvl w:val="1"/>
                <w:numId w:val="0"/>
              </w:numPr>
              <w:tabs>
                <w:tab w:val="left" w:pos="363"/>
              </w:tabs>
              <w:snapToGrid w:val="0"/>
              <w:spacing w:before="24" w:beforeLines="8" w:after="24" w:afterLines="8"/>
              <w:jc w:val="center"/>
              <w:rPr>
                <w:rFonts w:hint="default" w:eastAsiaTheme="minorEastAsia"/>
                <w:sz w:val="18"/>
                <w:szCs w:val="18"/>
                <w:highlight w:val="none"/>
                <w:lang w:val="en-US" w:eastAsia="zh-CN"/>
              </w:rPr>
            </w:pPr>
            <w:r>
              <w:rPr>
                <w:rFonts w:hint="eastAsia" w:eastAsiaTheme="minorEastAsia"/>
                <w:sz w:val="18"/>
                <w:szCs w:val="18"/>
                <w:highlight w:val="none"/>
                <w:lang w:val="en-US" w:eastAsia="zh-CN"/>
              </w:rPr>
              <w:t>14</w:t>
            </w:r>
          </w:p>
        </w:tc>
      </w:tr>
      <w:tr w14:paraId="3815D0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restart"/>
            <w:tcBorders>
              <w:tl2br w:val="nil"/>
              <w:tr2bl w:val="nil"/>
            </w:tcBorders>
            <w:vAlign w:val="center"/>
          </w:tcPr>
          <w:p w14:paraId="3AD14578">
            <w:pPr>
              <w:snapToGrid w:val="0"/>
              <w:spacing w:before="24" w:beforeLines="8" w:after="24" w:afterLines="8"/>
              <w:jc w:val="center"/>
              <w:rPr>
                <w:rFonts w:hint="default" w:eastAsiaTheme="minorEastAsia"/>
                <w:bCs/>
                <w:sz w:val="18"/>
                <w:szCs w:val="18"/>
                <w:highlight w:val="none"/>
                <w:lang w:val="en-US" w:eastAsia="zh-CN"/>
              </w:rPr>
            </w:pPr>
            <w:r>
              <w:rPr>
                <w:rFonts w:hint="eastAsia" w:eastAsiaTheme="minorEastAsia"/>
                <w:bCs/>
                <w:sz w:val="18"/>
                <w:szCs w:val="18"/>
                <w:highlight w:val="none"/>
                <w:lang w:val="en-US" w:eastAsia="zh-CN"/>
              </w:rPr>
              <w:t>外部环境</w:t>
            </w:r>
          </w:p>
        </w:tc>
        <w:tc>
          <w:tcPr>
            <w:tcW w:w="454" w:type="pct"/>
            <w:tcBorders>
              <w:tl2br w:val="nil"/>
              <w:tr2bl w:val="nil"/>
            </w:tcBorders>
            <w:vAlign w:val="center"/>
          </w:tcPr>
          <w:p w14:paraId="49691F5C">
            <w:pPr>
              <w:numPr>
                <w:ilvl w:val="1"/>
                <w:numId w:val="0"/>
              </w:numPr>
              <w:tabs>
                <w:tab w:val="left" w:pos="363"/>
              </w:tabs>
              <w:snapToGrid w:val="0"/>
              <w:spacing w:before="24" w:beforeLines="8" w:after="24" w:afterLines="8"/>
              <w:jc w:val="center"/>
              <w:rPr>
                <w:rFonts w:hint="default" w:eastAsiaTheme="minorEastAsia"/>
                <w:sz w:val="18"/>
                <w:szCs w:val="18"/>
                <w:highlight w:val="none"/>
                <w:lang w:val="en-US" w:eastAsia="zh-CN"/>
              </w:rPr>
            </w:pPr>
            <w:r>
              <w:rPr>
                <w:rFonts w:hint="eastAsia" w:eastAsiaTheme="minorEastAsia"/>
                <w:sz w:val="18"/>
                <w:szCs w:val="18"/>
                <w:highlight w:val="none"/>
                <w:lang w:val="en-US" w:eastAsia="zh-CN"/>
              </w:rPr>
              <w:t>1</w:t>
            </w:r>
          </w:p>
        </w:tc>
        <w:tc>
          <w:tcPr>
            <w:tcW w:w="2472" w:type="pct"/>
            <w:tcBorders>
              <w:tl2br w:val="nil"/>
              <w:tr2bl w:val="nil"/>
            </w:tcBorders>
            <w:vAlign w:val="center"/>
          </w:tcPr>
          <w:p w14:paraId="639FA29B">
            <w:pPr>
              <w:adjustRightInd w:val="0"/>
              <w:snapToGrid w:val="0"/>
              <w:spacing w:before="24" w:beforeLines="8" w:after="24" w:afterLines="8"/>
              <w:jc w:val="center"/>
              <w:rPr>
                <w:rFonts w:eastAsiaTheme="minorEastAsia"/>
                <w:bCs/>
                <w:sz w:val="18"/>
                <w:szCs w:val="18"/>
                <w:highlight w:val="none"/>
              </w:rPr>
            </w:pPr>
            <w:r>
              <w:rPr>
                <w:rFonts w:hint="eastAsia" w:ascii="宋体" w:hAnsi="宋体" w:cs="宋体"/>
                <w:color w:val="auto"/>
                <w:kern w:val="0"/>
                <w:sz w:val="18"/>
                <w:szCs w:val="18"/>
                <w:highlight w:val="none"/>
                <w:lang w:val="en-US" w:eastAsia="zh-CN" w:bidi="ar"/>
              </w:rPr>
              <w:t>敷设方式</w:t>
            </w:r>
          </w:p>
        </w:tc>
        <w:tc>
          <w:tcPr>
            <w:tcW w:w="979" w:type="pct"/>
            <w:tcBorders>
              <w:tl2br w:val="nil"/>
              <w:tr2bl w:val="nil"/>
            </w:tcBorders>
            <w:vAlign w:val="center"/>
          </w:tcPr>
          <w:p w14:paraId="011B7FAE">
            <w:pPr>
              <w:numPr>
                <w:ilvl w:val="1"/>
                <w:numId w:val="0"/>
              </w:numPr>
              <w:tabs>
                <w:tab w:val="left" w:pos="363"/>
              </w:tabs>
              <w:snapToGrid w:val="0"/>
              <w:spacing w:before="24" w:beforeLines="8" w:after="24" w:afterLines="8"/>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6</w:t>
            </w:r>
          </w:p>
        </w:tc>
      </w:tr>
      <w:tr w14:paraId="4EB233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3FF9FAD6">
            <w:pPr>
              <w:snapToGrid w:val="0"/>
              <w:spacing w:before="24" w:beforeLines="8" w:after="24" w:afterLines="8"/>
              <w:jc w:val="center"/>
              <w:rPr>
                <w:rFonts w:eastAsiaTheme="minorEastAsia"/>
                <w:bCs/>
                <w:sz w:val="18"/>
                <w:szCs w:val="18"/>
                <w:highlight w:val="none"/>
              </w:rPr>
            </w:pPr>
          </w:p>
        </w:tc>
        <w:tc>
          <w:tcPr>
            <w:tcW w:w="2926" w:type="pct"/>
            <w:gridSpan w:val="2"/>
            <w:tcBorders>
              <w:tl2br w:val="nil"/>
              <w:tr2bl w:val="nil"/>
            </w:tcBorders>
            <w:vAlign w:val="center"/>
          </w:tcPr>
          <w:p w14:paraId="5CE61D35">
            <w:pPr>
              <w:adjustRightInd w:val="0"/>
              <w:snapToGrid w:val="0"/>
              <w:spacing w:before="24" w:beforeLines="8" w:after="24" w:afterLines="8"/>
              <w:jc w:val="center"/>
              <w:rPr>
                <w:rFonts w:hint="default" w:eastAsiaTheme="minorEastAsia"/>
                <w:bCs/>
                <w:sz w:val="18"/>
                <w:szCs w:val="18"/>
                <w:highlight w:val="none"/>
                <w:lang w:val="en-US" w:eastAsia="zh-CN"/>
              </w:rPr>
            </w:pPr>
            <w:r>
              <w:rPr>
                <w:rFonts w:hint="eastAsia" w:eastAsiaTheme="minorEastAsia"/>
                <w:bCs/>
                <w:sz w:val="18"/>
                <w:szCs w:val="18"/>
                <w:highlight w:val="none"/>
                <w:lang w:val="en-US" w:eastAsia="zh-CN"/>
              </w:rPr>
              <w:t>小计</w:t>
            </w:r>
          </w:p>
        </w:tc>
        <w:tc>
          <w:tcPr>
            <w:tcW w:w="979" w:type="pct"/>
            <w:tcBorders>
              <w:tl2br w:val="nil"/>
              <w:tr2bl w:val="nil"/>
            </w:tcBorders>
            <w:vAlign w:val="center"/>
          </w:tcPr>
          <w:p w14:paraId="1795FF94">
            <w:pPr>
              <w:numPr>
                <w:ilvl w:val="1"/>
                <w:numId w:val="0"/>
              </w:numPr>
              <w:tabs>
                <w:tab w:val="left" w:pos="363"/>
              </w:tabs>
              <w:snapToGrid w:val="0"/>
              <w:spacing w:before="24" w:beforeLines="8" w:after="24" w:afterLines="8"/>
              <w:jc w:val="center"/>
              <w:rPr>
                <w:rFonts w:hint="default" w:eastAsiaTheme="minorEastAsia"/>
                <w:sz w:val="18"/>
                <w:szCs w:val="18"/>
                <w:highlight w:val="none"/>
                <w:lang w:val="en-US" w:eastAsia="zh-CN"/>
              </w:rPr>
            </w:pPr>
            <w:r>
              <w:rPr>
                <w:rFonts w:hint="eastAsia" w:eastAsiaTheme="minorEastAsia"/>
                <w:sz w:val="18"/>
                <w:szCs w:val="18"/>
                <w:highlight w:val="none"/>
                <w:lang w:val="en-US" w:eastAsia="zh-CN"/>
              </w:rPr>
              <w:t>6</w:t>
            </w:r>
          </w:p>
        </w:tc>
      </w:tr>
      <w:tr w14:paraId="1A829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restart"/>
            <w:tcBorders>
              <w:tl2br w:val="nil"/>
              <w:tr2bl w:val="nil"/>
            </w:tcBorders>
            <w:vAlign w:val="center"/>
          </w:tcPr>
          <w:p w14:paraId="370D48D4">
            <w:pPr>
              <w:snapToGrid w:val="0"/>
              <w:spacing w:before="24" w:beforeLines="8" w:after="24" w:afterLines="8"/>
              <w:jc w:val="center"/>
              <w:rPr>
                <w:rFonts w:hint="default" w:eastAsiaTheme="minorEastAsia"/>
                <w:bCs/>
                <w:sz w:val="18"/>
                <w:szCs w:val="18"/>
                <w:highlight w:val="none"/>
                <w:lang w:val="en-US" w:eastAsia="zh-CN"/>
              </w:rPr>
            </w:pPr>
            <w:r>
              <w:rPr>
                <w:rFonts w:hint="eastAsia" w:eastAsiaTheme="minorEastAsia"/>
                <w:bCs/>
                <w:sz w:val="18"/>
                <w:szCs w:val="18"/>
                <w:highlight w:val="none"/>
                <w:lang w:val="en-US" w:eastAsia="zh-CN"/>
              </w:rPr>
              <w:t>腐蚀、保温及附属设施情况</w:t>
            </w:r>
          </w:p>
        </w:tc>
        <w:tc>
          <w:tcPr>
            <w:tcW w:w="454" w:type="pct"/>
            <w:tcBorders>
              <w:tl2br w:val="nil"/>
              <w:tr2bl w:val="nil"/>
            </w:tcBorders>
            <w:vAlign w:val="center"/>
          </w:tcPr>
          <w:p w14:paraId="3550BA19">
            <w:pPr>
              <w:numPr>
                <w:ilvl w:val="1"/>
                <w:numId w:val="0"/>
              </w:numPr>
              <w:tabs>
                <w:tab w:val="left" w:pos="363"/>
              </w:tabs>
              <w:snapToGrid w:val="0"/>
              <w:spacing w:before="24" w:beforeLines="8" w:after="24" w:afterLines="8"/>
              <w:jc w:val="center"/>
              <w:rPr>
                <w:rFonts w:hint="default" w:eastAsiaTheme="minorEastAsia"/>
                <w:sz w:val="18"/>
                <w:szCs w:val="18"/>
                <w:highlight w:val="none"/>
                <w:lang w:val="en-US" w:eastAsia="zh-CN"/>
              </w:rPr>
            </w:pPr>
            <w:r>
              <w:rPr>
                <w:rFonts w:hint="eastAsia" w:eastAsiaTheme="minorEastAsia"/>
                <w:sz w:val="18"/>
                <w:szCs w:val="18"/>
                <w:highlight w:val="none"/>
                <w:lang w:val="en-US" w:eastAsia="zh-CN"/>
              </w:rPr>
              <w:t>1</w:t>
            </w:r>
          </w:p>
        </w:tc>
        <w:tc>
          <w:tcPr>
            <w:tcW w:w="2472" w:type="pct"/>
            <w:tcBorders>
              <w:tl2br w:val="nil"/>
              <w:tr2bl w:val="nil"/>
            </w:tcBorders>
            <w:vAlign w:val="center"/>
          </w:tcPr>
          <w:p w14:paraId="27F62313">
            <w:pPr>
              <w:adjustRightInd w:val="0"/>
              <w:snapToGrid w:val="0"/>
              <w:spacing w:before="24" w:beforeLines="8" w:after="24" w:afterLines="8"/>
              <w:jc w:val="center"/>
              <w:rPr>
                <w:rFonts w:hint="eastAsia" w:eastAsiaTheme="minorEastAsia"/>
                <w:bCs/>
                <w:sz w:val="18"/>
                <w:szCs w:val="18"/>
                <w:highlight w:val="none"/>
                <w:lang w:eastAsia="zh-CN"/>
              </w:rPr>
            </w:pPr>
            <w:r>
              <w:rPr>
                <w:rFonts w:hint="eastAsia" w:ascii="宋体" w:hAnsi="宋体" w:cs="宋体" w:eastAsiaTheme="minorEastAsia"/>
                <w:color w:val="000000"/>
                <w:kern w:val="0"/>
                <w:sz w:val="18"/>
                <w:szCs w:val="18"/>
                <w:highlight w:val="none"/>
                <w:lang w:val="en-US" w:eastAsia="zh-CN" w:bidi="ar"/>
              </w:rPr>
              <w:t>腐蚀与老化情况</w:t>
            </w:r>
          </w:p>
        </w:tc>
        <w:tc>
          <w:tcPr>
            <w:tcW w:w="979" w:type="pct"/>
            <w:tcBorders>
              <w:tl2br w:val="nil"/>
              <w:tr2bl w:val="nil"/>
            </w:tcBorders>
            <w:vAlign w:val="center"/>
          </w:tcPr>
          <w:p w14:paraId="44E09B4B">
            <w:pPr>
              <w:numPr>
                <w:ilvl w:val="1"/>
                <w:numId w:val="0"/>
              </w:numPr>
              <w:tabs>
                <w:tab w:val="left" w:pos="363"/>
              </w:tabs>
              <w:snapToGrid w:val="0"/>
              <w:spacing w:before="24" w:beforeLines="8" w:after="24" w:afterLines="8"/>
              <w:jc w:val="center"/>
              <w:rPr>
                <w:rFonts w:hint="default" w:eastAsiaTheme="minorEastAsia"/>
                <w:sz w:val="18"/>
                <w:szCs w:val="18"/>
                <w:highlight w:val="none"/>
                <w:lang w:val="en-US" w:eastAsia="zh-CN"/>
              </w:rPr>
            </w:pPr>
            <w:r>
              <w:rPr>
                <w:rFonts w:hint="eastAsia" w:eastAsiaTheme="minorEastAsia"/>
                <w:sz w:val="18"/>
                <w:szCs w:val="18"/>
                <w:highlight w:val="none"/>
                <w:lang w:val="en-US" w:eastAsia="zh-CN"/>
              </w:rPr>
              <w:t>15</w:t>
            </w:r>
          </w:p>
        </w:tc>
      </w:tr>
      <w:tr w14:paraId="7E937F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742937D0">
            <w:pPr>
              <w:snapToGrid w:val="0"/>
              <w:spacing w:before="24" w:beforeLines="8" w:after="24" w:afterLines="8"/>
              <w:jc w:val="center"/>
              <w:rPr>
                <w:rFonts w:eastAsiaTheme="minorEastAsia"/>
                <w:bCs/>
                <w:sz w:val="18"/>
                <w:szCs w:val="18"/>
                <w:highlight w:val="none"/>
              </w:rPr>
            </w:pPr>
          </w:p>
        </w:tc>
        <w:tc>
          <w:tcPr>
            <w:tcW w:w="454" w:type="pct"/>
            <w:tcBorders>
              <w:tl2br w:val="nil"/>
              <w:tr2bl w:val="nil"/>
            </w:tcBorders>
            <w:vAlign w:val="center"/>
          </w:tcPr>
          <w:p w14:paraId="794B6978">
            <w:pPr>
              <w:numPr>
                <w:ilvl w:val="1"/>
                <w:numId w:val="0"/>
              </w:numPr>
              <w:tabs>
                <w:tab w:val="left" w:pos="363"/>
              </w:tabs>
              <w:snapToGrid w:val="0"/>
              <w:spacing w:before="24" w:beforeLines="8" w:after="24" w:afterLines="8"/>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c>
          <w:tcPr>
            <w:tcW w:w="2472" w:type="pct"/>
            <w:tcBorders>
              <w:tl2br w:val="nil"/>
              <w:tr2bl w:val="nil"/>
            </w:tcBorders>
            <w:vAlign w:val="center"/>
          </w:tcPr>
          <w:p w14:paraId="6490A822">
            <w:pPr>
              <w:adjustRightInd w:val="0"/>
              <w:snapToGrid w:val="0"/>
              <w:spacing w:before="24" w:beforeLines="8" w:after="24" w:afterLines="8"/>
              <w:jc w:val="center"/>
              <w:rPr>
                <w:rFonts w:eastAsiaTheme="minorEastAsia"/>
                <w:bCs/>
                <w:sz w:val="18"/>
                <w:szCs w:val="18"/>
                <w:highlight w:val="none"/>
              </w:rPr>
            </w:pPr>
            <w:r>
              <w:rPr>
                <w:rFonts w:hint="eastAsia" w:ascii="宋体" w:hAnsi="宋体" w:cs="宋体"/>
                <w:color w:val="000000"/>
                <w:kern w:val="0"/>
                <w:sz w:val="18"/>
                <w:szCs w:val="18"/>
                <w:highlight w:val="none"/>
                <w:lang w:bidi="ar"/>
              </w:rPr>
              <w:t>保护层、保温层或防腐层</w:t>
            </w:r>
            <w:r>
              <w:rPr>
                <w:rFonts w:hint="eastAsia" w:ascii="宋体" w:hAnsi="宋体" w:cs="宋体"/>
                <w:color w:val="000000"/>
                <w:kern w:val="0"/>
                <w:sz w:val="18"/>
                <w:szCs w:val="18"/>
                <w:highlight w:val="none"/>
                <w:lang w:val="en-US" w:eastAsia="zh-CN" w:bidi="ar"/>
              </w:rPr>
              <w:t>情况</w:t>
            </w:r>
          </w:p>
        </w:tc>
        <w:tc>
          <w:tcPr>
            <w:tcW w:w="979" w:type="pct"/>
            <w:tcBorders>
              <w:tl2br w:val="nil"/>
              <w:tr2bl w:val="nil"/>
            </w:tcBorders>
            <w:vAlign w:val="center"/>
          </w:tcPr>
          <w:p w14:paraId="0E3C36B6">
            <w:pPr>
              <w:numPr>
                <w:ilvl w:val="1"/>
                <w:numId w:val="0"/>
              </w:numPr>
              <w:tabs>
                <w:tab w:val="left" w:pos="363"/>
              </w:tabs>
              <w:snapToGrid w:val="0"/>
              <w:spacing w:before="24" w:beforeLines="8" w:after="24" w:afterLines="8"/>
              <w:jc w:val="center"/>
              <w:rPr>
                <w:rFonts w:hint="default" w:eastAsiaTheme="minorEastAsia"/>
                <w:sz w:val="18"/>
                <w:szCs w:val="18"/>
                <w:highlight w:val="none"/>
                <w:lang w:val="en-US" w:eastAsia="zh-CN"/>
              </w:rPr>
            </w:pPr>
            <w:r>
              <w:rPr>
                <w:rFonts w:hint="eastAsia" w:eastAsiaTheme="minorEastAsia"/>
                <w:sz w:val="18"/>
                <w:szCs w:val="18"/>
                <w:highlight w:val="none"/>
                <w:lang w:val="en-US" w:eastAsia="zh-CN"/>
              </w:rPr>
              <w:t>12</w:t>
            </w:r>
          </w:p>
        </w:tc>
      </w:tr>
      <w:tr w14:paraId="12981E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2B7FF4ED">
            <w:pPr>
              <w:snapToGrid w:val="0"/>
              <w:spacing w:before="24" w:beforeLines="8" w:after="24" w:afterLines="8"/>
              <w:jc w:val="center"/>
              <w:rPr>
                <w:rFonts w:eastAsiaTheme="minorEastAsia"/>
                <w:bCs/>
                <w:sz w:val="18"/>
                <w:szCs w:val="18"/>
                <w:highlight w:val="none"/>
              </w:rPr>
            </w:pPr>
          </w:p>
        </w:tc>
        <w:tc>
          <w:tcPr>
            <w:tcW w:w="454" w:type="pct"/>
            <w:tcBorders>
              <w:tl2br w:val="nil"/>
              <w:tr2bl w:val="nil"/>
            </w:tcBorders>
            <w:vAlign w:val="center"/>
          </w:tcPr>
          <w:p w14:paraId="4862868B">
            <w:pPr>
              <w:numPr>
                <w:ilvl w:val="1"/>
                <w:numId w:val="0"/>
              </w:numPr>
              <w:tabs>
                <w:tab w:val="left" w:pos="363"/>
              </w:tabs>
              <w:snapToGrid w:val="0"/>
              <w:spacing w:before="24" w:beforeLines="8" w:after="24" w:afterLines="8"/>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3</w:t>
            </w:r>
          </w:p>
        </w:tc>
        <w:tc>
          <w:tcPr>
            <w:tcW w:w="2472" w:type="pct"/>
            <w:tcBorders>
              <w:tl2br w:val="nil"/>
              <w:tr2bl w:val="nil"/>
            </w:tcBorders>
            <w:vAlign w:val="center"/>
          </w:tcPr>
          <w:p w14:paraId="182089F1">
            <w:pPr>
              <w:adjustRightInd w:val="0"/>
              <w:snapToGrid w:val="0"/>
              <w:spacing w:before="24" w:beforeLines="8" w:after="24" w:afterLines="8"/>
              <w:jc w:val="center"/>
              <w:rPr>
                <w:rFonts w:eastAsiaTheme="minorEastAsia"/>
                <w:bCs/>
                <w:sz w:val="18"/>
                <w:szCs w:val="18"/>
                <w:highlight w:val="none"/>
              </w:rPr>
            </w:pPr>
            <w:r>
              <w:rPr>
                <w:rFonts w:hint="eastAsia" w:ascii="宋体" w:hAnsi="宋体" w:cs="宋体"/>
                <w:color w:val="auto"/>
                <w:kern w:val="0"/>
                <w:sz w:val="18"/>
                <w:szCs w:val="18"/>
                <w:highlight w:val="none"/>
                <w:lang w:bidi="ar"/>
              </w:rPr>
              <w:t>管沟、检查室积水情况</w:t>
            </w:r>
          </w:p>
        </w:tc>
        <w:tc>
          <w:tcPr>
            <w:tcW w:w="979" w:type="pct"/>
            <w:tcBorders>
              <w:tl2br w:val="nil"/>
              <w:tr2bl w:val="nil"/>
            </w:tcBorders>
            <w:vAlign w:val="center"/>
          </w:tcPr>
          <w:p w14:paraId="71D2ED75">
            <w:pPr>
              <w:numPr>
                <w:ilvl w:val="1"/>
                <w:numId w:val="0"/>
              </w:numPr>
              <w:tabs>
                <w:tab w:val="left" w:pos="363"/>
              </w:tabs>
              <w:snapToGrid w:val="0"/>
              <w:spacing w:before="24" w:beforeLines="8" w:after="24" w:afterLines="8"/>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9</w:t>
            </w:r>
          </w:p>
        </w:tc>
      </w:tr>
      <w:tr w14:paraId="6B586D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44604D61">
            <w:pPr>
              <w:snapToGrid w:val="0"/>
              <w:spacing w:before="24" w:beforeLines="8" w:after="24" w:afterLines="8"/>
              <w:jc w:val="center"/>
              <w:rPr>
                <w:rFonts w:eastAsiaTheme="minorEastAsia"/>
                <w:bCs/>
                <w:sz w:val="18"/>
                <w:szCs w:val="18"/>
                <w:highlight w:val="none"/>
              </w:rPr>
            </w:pPr>
          </w:p>
        </w:tc>
        <w:tc>
          <w:tcPr>
            <w:tcW w:w="454" w:type="pct"/>
            <w:tcBorders>
              <w:tl2br w:val="nil"/>
              <w:tr2bl w:val="nil"/>
            </w:tcBorders>
            <w:vAlign w:val="center"/>
          </w:tcPr>
          <w:p w14:paraId="666F31D5">
            <w:pPr>
              <w:numPr>
                <w:ilvl w:val="1"/>
                <w:numId w:val="0"/>
              </w:numPr>
              <w:tabs>
                <w:tab w:val="left" w:pos="363"/>
              </w:tabs>
              <w:snapToGrid w:val="0"/>
              <w:spacing w:before="24" w:beforeLines="8" w:after="24" w:afterLines="8"/>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4</w:t>
            </w:r>
          </w:p>
        </w:tc>
        <w:tc>
          <w:tcPr>
            <w:tcW w:w="2472" w:type="pct"/>
            <w:tcBorders>
              <w:tl2br w:val="nil"/>
              <w:tr2bl w:val="nil"/>
            </w:tcBorders>
            <w:vAlign w:val="center"/>
          </w:tcPr>
          <w:p w14:paraId="0B6807A6">
            <w:pPr>
              <w:adjustRightInd w:val="0"/>
              <w:snapToGrid w:val="0"/>
              <w:spacing w:before="24" w:beforeLines="8" w:after="24" w:afterLines="8"/>
              <w:jc w:val="center"/>
              <w:rPr>
                <w:rFonts w:eastAsiaTheme="minorEastAsia"/>
                <w:bCs/>
                <w:sz w:val="18"/>
                <w:szCs w:val="18"/>
                <w:highlight w:val="none"/>
              </w:rPr>
            </w:pPr>
            <w:r>
              <w:rPr>
                <w:rFonts w:hint="eastAsia" w:ascii="宋体" w:hAnsi="宋体" w:cs="宋体"/>
                <w:color w:val="000000"/>
                <w:kern w:val="0"/>
                <w:sz w:val="18"/>
                <w:szCs w:val="18"/>
                <w:highlight w:val="none"/>
                <w:lang w:bidi="ar"/>
              </w:rPr>
              <w:t>管</w:t>
            </w:r>
            <w:r>
              <w:rPr>
                <w:rFonts w:hint="eastAsia" w:ascii="宋体" w:hAnsi="宋体" w:cs="宋体"/>
                <w:color w:val="000000"/>
                <w:kern w:val="0"/>
                <w:sz w:val="18"/>
                <w:szCs w:val="18"/>
                <w:highlight w:val="none"/>
                <w:lang w:val="en-US" w:eastAsia="zh-CN" w:bidi="ar"/>
              </w:rPr>
              <w:t>线</w:t>
            </w:r>
            <w:r>
              <w:rPr>
                <w:rFonts w:hint="eastAsia" w:ascii="宋体" w:hAnsi="宋体" w:cs="宋体"/>
                <w:color w:val="000000"/>
                <w:kern w:val="0"/>
                <w:sz w:val="18"/>
                <w:szCs w:val="18"/>
                <w:highlight w:val="none"/>
                <w:lang w:bidi="ar"/>
              </w:rPr>
              <w:t>附属</w:t>
            </w:r>
            <w:r>
              <w:rPr>
                <w:rFonts w:hint="eastAsia" w:ascii="宋体" w:hAnsi="宋体" w:cs="宋体"/>
                <w:color w:val="000000"/>
                <w:kern w:val="0"/>
                <w:sz w:val="18"/>
                <w:szCs w:val="18"/>
                <w:highlight w:val="none"/>
                <w:lang w:val="en-US" w:eastAsia="zh-CN" w:bidi="ar"/>
              </w:rPr>
              <w:t>构筑物情况</w:t>
            </w:r>
          </w:p>
        </w:tc>
        <w:tc>
          <w:tcPr>
            <w:tcW w:w="979" w:type="pct"/>
            <w:tcBorders>
              <w:tl2br w:val="nil"/>
              <w:tr2bl w:val="nil"/>
            </w:tcBorders>
            <w:vAlign w:val="center"/>
          </w:tcPr>
          <w:p w14:paraId="5292A810">
            <w:pPr>
              <w:numPr>
                <w:ilvl w:val="1"/>
                <w:numId w:val="0"/>
              </w:numPr>
              <w:tabs>
                <w:tab w:val="left" w:pos="363"/>
              </w:tabs>
              <w:snapToGrid w:val="0"/>
              <w:spacing w:before="24" w:beforeLines="8" w:after="24" w:afterLines="8"/>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6</w:t>
            </w:r>
          </w:p>
        </w:tc>
      </w:tr>
      <w:tr w14:paraId="7E0817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25D83CAD">
            <w:pPr>
              <w:snapToGrid w:val="0"/>
              <w:spacing w:before="24" w:beforeLines="8" w:after="24" w:afterLines="8"/>
              <w:jc w:val="center"/>
              <w:rPr>
                <w:rFonts w:eastAsiaTheme="minorEastAsia"/>
                <w:bCs/>
                <w:sz w:val="18"/>
                <w:szCs w:val="18"/>
                <w:highlight w:val="none"/>
              </w:rPr>
            </w:pPr>
          </w:p>
        </w:tc>
        <w:tc>
          <w:tcPr>
            <w:tcW w:w="2926" w:type="pct"/>
            <w:gridSpan w:val="2"/>
            <w:tcBorders>
              <w:tl2br w:val="nil"/>
              <w:tr2bl w:val="nil"/>
            </w:tcBorders>
            <w:vAlign w:val="center"/>
          </w:tcPr>
          <w:p w14:paraId="672681AA">
            <w:pPr>
              <w:adjustRightInd w:val="0"/>
              <w:snapToGrid w:val="0"/>
              <w:spacing w:before="24" w:beforeLines="8" w:after="24" w:afterLines="8"/>
              <w:jc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小计</w:t>
            </w:r>
          </w:p>
        </w:tc>
        <w:tc>
          <w:tcPr>
            <w:tcW w:w="979" w:type="pct"/>
            <w:tcBorders>
              <w:tl2br w:val="nil"/>
              <w:tr2bl w:val="nil"/>
            </w:tcBorders>
            <w:vAlign w:val="center"/>
          </w:tcPr>
          <w:p w14:paraId="0F15BCA5">
            <w:pPr>
              <w:numPr>
                <w:ilvl w:val="1"/>
                <w:numId w:val="0"/>
              </w:numPr>
              <w:tabs>
                <w:tab w:val="left" w:pos="363"/>
              </w:tabs>
              <w:snapToGrid w:val="0"/>
              <w:spacing w:before="24" w:beforeLines="8" w:after="24" w:afterLines="8"/>
              <w:jc w:val="center"/>
              <w:rPr>
                <w:rFonts w:hint="default" w:eastAsiaTheme="minorEastAsia"/>
                <w:sz w:val="18"/>
                <w:szCs w:val="18"/>
                <w:highlight w:val="none"/>
                <w:lang w:val="en-US" w:eastAsia="zh-CN"/>
              </w:rPr>
            </w:pPr>
            <w:r>
              <w:rPr>
                <w:rFonts w:hint="eastAsia" w:eastAsiaTheme="minorEastAsia"/>
                <w:sz w:val="18"/>
                <w:szCs w:val="18"/>
                <w:highlight w:val="none"/>
                <w:lang w:val="en-US" w:eastAsia="zh-CN"/>
              </w:rPr>
              <w:t>42</w:t>
            </w:r>
          </w:p>
        </w:tc>
      </w:tr>
      <w:tr w14:paraId="7E93FB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restart"/>
            <w:tcBorders>
              <w:tl2br w:val="nil"/>
              <w:tr2bl w:val="nil"/>
            </w:tcBorders>
            <w:vAlign w:val="center"/>
          </w:tcPr>
          <w:p w14:paraId="36BCC7C2">
            <w:pPr>
              <w:snapToGrid w:val="0"/>
              <w:spacing w:before="24" w:beforeLines="8" w:after="24" w:afterLines="8"/>
              <w:jc w:val="center"/>
              <w:rPr>
                <w:rFonts w:eastAsiaTheme="minorEastAsia"/>
                <w:bCs/>
                <w:sz w:val="18"/>
                <w:szCs w:val="18"/>
                <w:highlight w:val="none"/>
              </w:rPr>
            </w:pPr>
          </w:p>
          <w:p w14:paraId="48DBC4D8">
            <w:pPr>
              <w:snapToGrid w:val="0"/>
              <w:spacing w:before="24" w:beforeLines="8" w:after="24" w:afterLines="8"/>
              <w:jc w:val="center"/>
              <w:rPr>
                <w:rFonts w:eastAsiaTheme="minorEastAsia"/>
                <w:bCs/>
                <w:sz w:val="18"/>
                <w:szCs w:val="18"/>
                <w:highlight w:val="none"/>
              </w:rPr>
            </w:pPr>
            <w:r>
              <w:rPr>
                <w:rFonts w:hint="eastAsia" w:eastAsiaTheme="minorEastAsia"/>
                <w:bCs/>
                <w:sz w:val="18"/>
                <w:szCs w:val="18"/>
                <w:highlight w:val="none"/>
                <w:lang w:val="en-US" w:eastAsia="zh-CN"/>
              </w:rPr>
              <w:t>其它情况</w:t>
            </w:r>
          </w:p>
        </w:tc>
        <w:tc>
          <w:tcPr>
            <w:tcW w:w="454" w:type="pct"/>
            <w:tcBorders>
              <w:tl2br w:val="nil"/>
              <w:tr2bl w:val="nil"/>
            </w:tcBorders>
            <w:vAlign w:val="center"/>
          </w:tcPr>
          <w:p w14:paraId="3D5D1BE0">
            <w:pPr>
              <w:numPr>
                <w:ilvl w:val="1"/>
                <w:numId w:val="0"/>
              </w:numPr>
              <w:tabs>
                <w:tab w:val="left" w:pos="363"/>
              </w:tabs>
              <w:snapToGrid w:val="0"/>
              <w:spacing w:before="24" w:beforeLines="8" w:after="24" w:afterLines="8"/>
              <w:jc w:val="center"/>
              <w:rPr>
                <w:rFonts w:hint="default" w:eastAsiaTheme="minorEastAsia"/>
                <w:sz w:val="18"/>
                <w:szCs w:val="18"/>
                <w:highlight w:val="none"/>
                <w:lang w:val="en-US" w:eastAsia="zh-CN"/>
              </w:rPr>
            </w:pPr>
            <w:r>
              <w:rPr>
                <w:rFonts w:hint="eastAsia" w:eastAsiaTheme="minorEastAsia"/>
                <w:sz w:val="18"/>
                <w:szCs w:val="18"/>
                <w:highlight w:val="none"/>
                <w:lang w:val="en-US" w:eastAsia="zh-CN"/>
              </w:rPr>
              <w:t>1</w:t>
            </w:r>
          </w:p>
        </w:tc>
        <w:tc>
          <w:tcPr>
            <w:tcW w:w="2472" w:type="pct"/>
            <w:tcBorders>
              <w:tl2br w:val="nil"/>
              <w:tr2bl w:val="nil"/>
            </w:tcBorders>
            <w:vAlign w:val="center"/>
          </w:tcPr>
          <w:p w14:paraId="66C12C92">
            <w:pPr>
              <w:adjustRightInd w:val="0"/>
              <w:snapToGrid w:val="0"/>
              <w:spacing w:before="24" w:beforeLines="8" w:after="24" w:afterLines="8"/>
              <w:jc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施工缺陷</w:t>
            </w:r>
            <w:r>
              <w:rPr>
                <w:rFonts w:hint="eastAsia" w:ascii="宋体" w:hAnsi="宋体" w:cs="宋体"/>
                <w:color w:val="000000"/>
                <w:kern w:val="0"/>
                <w:sz w:val="18"/>
                <w:szCs w:val="18"/>
                <w:highlight w:val="none"/>
                <w:lang w:val="en-US" w:eastAsia="zh-CN" w:bidi="ar"/>
              </w:rPr>
              <w:t>情况</w:t>
            </w:r>
          </w:p>
        </w:tc>
        <w:tc>
          <w:tcPr>
            <w:tcW w:w="979" w:type="pct"/>
            <w:tcBorders>
              <w:tl2br w:val="nil"/>
              <w:tr2bl w:val="nil"/>
            </w:tcBorders>
            <w:vAlign w:val="center"/>
          </w:tcPr>
          <w:p w14:paraId="709A4E77">
            <w:pPr>
              <w:numPr>
                <w:ilvl w:val="1"/>
                <w:numId w:val="0"/>
              </w:numPr>
              <w:tabs>
                <w:tab w:val="left" w:pos="363"/>
              </w:tabs>
              <w:snapToGrid w:val="0"/>
              <w:spacing w:before="24" w:beforeLines="8" w:after="24" w:afterLines="8"/>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5</w:t>
            </w:r>
          </w:p>
        </w:tc>
      </w:tr>
      <w:tr w14:paraId="1F205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4FE5CFE4">
            <w:pPr>
              <w:snapToGrid w:val="0"/>
              <w:spacing w:before="24" w:beforeLines="8" w:after="24" w:afterLines="8"/>
              <w:jc w:val="center"/>
              <w:rPr>
                <w:rFonts w:eastAsiaTheme="minorEastAsia"/>
                <w:bCs/>
                <w:sz w:val="18"/>
                <w:szCs w:val="18"/>
                <w:highlight w:val="none"/>
              </w:rPr>
            </w:pPr>
          </w:p>
        </w:tc>
        <w:tc>
          <w:tcPr>
            <w:tcW w:w="454" w:type="pct"/>
            <w:tcBorders>
              <w:tl2br w:val="nil"/>
              <w:tr2bl w:val="nil"/>
            </w:tcBorders>
            <w:vAlign w:val="center"/>
          </w:tcPr>
          <w:p w14:paraId="132A1434">
            <w:pPr>
              <w:numPr>
                <w:ilvl w:val="1"/>
                <w:numId w:val="0"/>
              </w:numPr>
              <w:tabs>
                <w:tab w:val="left" w:pos="363"/>
              </w:tabs>
              <w:snapToGrid w:val="0"/>
              <w:spacing w:before="24" w:beforeLines="8" w:after="24" w:afterLines="8"/>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c>
          <w:tcPr>
            <w:tcW w:w="2472" w:type="pct"/>
            <w:tcBorders>
              <w:tl2br w:val="nil"/>
              <w:tr2bl w:val="nil"/>
            </w:tcBorders>
            <w:vAlign w:val="center"/>
          </w:tcPr>
          <w:p w14:paraId="4CAA570F">
            <w:pPr>
              <w:adjustRightInd w:val="0"/>
              <w:snapToGrid w:val="0"/>
              <w:spacing w:before="24" w:beforeLines="8" w:after="24" w:afterLines="8"/>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管道及</w:t>
            </w:r>
            <w:r>
              <w:rPr>
                <w:rFonts w:hint="eastAsia" w:ascii="宋体" w:hAnsi="宋体" w:cs="宋体"/>
                <w:color w:val="000000"/>
                <w:kern w:val="0"/>
                <w:sz w:val="18"/>
                <w:szCs w:val="18"/>
                <w:highlight w:val="none"/>
                <w:lang w:val="en-US" w:eastAsia="zh-CN" w:bidi="ar"/>
              </w:rPr>
              <w:t>管路附件材料</w:t>
            </w:r>
          </w:p>
        </w:tc>
        <w:tc>
          <w:tcPr>
            <w:tcW w:w="979" w:type="pct"/>
            <w:tcBorders>
              <w:tl2br w:val="nil"/>
              <w:tr2bl w:val="nil"/>
            </w:tcBorders>
            <w:vAlign w:val="center"/>
          </w:tcPr>
          <w:p w14:paraId="245D1D78">
            <w:pPr>
              <w:numPr>
                <w:ilvl w:val="1"/>
                <w:numId w:val="0"/>
              </w:numPr>
              <w:tabs>
                <w:tab w:val="left" w:pos="363"/>
              </w:tabs>
              <w:snapToGrid w:val="0"/>
              <w:spacing w:before="24" w:beforeLines="8" w:after="24" w:afterLines="8"/>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6</w:t>
            </w:r>
          </w:p>
        </w:tc>
      </w:tr>
      <w:tr w14:paraId="3F8F0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0B35D59E">
            <w:pPr>
              <w:snapToGrid w:val="0"/>
              <w:spacing w:before="24" w:beforeLines="8" w:after="24" w:afterLines="8"/>
              <w:jc w:val="center"/>
              <w:rPr>
                <w:rFonts w:eastAsiaTheme="minorEastAsia"/>
                <w:bCs/>
                <w:sz w:val="18"/>
                <w:szCs w:val="18"/>
                <w:highlight w:val="none"/>
              </w:rPr>
            </w:pPr>
          </w:p>
        </w:tc>
        <w:tc>
          <w:tcPr>
            <w:tcW w:w="454" w:type="pct"/>
            <w:tcBorders>
              <w:tl2br w:val="nil"/>
              <w:tr2bl w:val="nil"/>
            </w:tcBorders>
            <w:vAlign w:val="center"/>
          </w:tcPr>
          <w:p w14:paraId="3FCF0922">
            <w:pPr>
              <w:numPr>
                <w:ilvl w:val="1"/>
                <w:numId w:val="0"/>
              </w:numPr>
              <w:tabs>
                <w:tab w:val="left" w:pos="363"/>
              </w:tabs>
              <w:snapToGrid w:val="0"/>
              <w:spacing w:before="24" w:beforeLines="8" w:after="24" w:afterLines="8"/>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3</w:t>
            </w:r>
          </w:p>
        </w:tc>
        <w:tc>
          <w:tcPr>
            <w:tcW w:w="2472" w:type="pct"/>
            <w:tcBorders>
              <w:tl2br w:val="nil"/>
              <w:tr2bl w:val="nil"/>
            </w:tcBorders>
            <w:vAlign w:val="center"/>
          </w:tcPr>
          <w:p w14:paraId="4F6F4834">
            <w:pPr>
              <w:adjustRightInd w:val="0"/>
              <w:snapToGrid w:val="0"/>
              <w:spacing w:before="24" w:beforeLines="8" w:after="24" w:afterLines="8"/>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管道</w:t>
            </w:r>
            <w:r>
              <w:rPr>
                <w:rFonts w:hint="eastAsia" w:ascii="宋体" w:hAnsi="宋体" w:cs="宋体"/>
                <w:color w:val="000000"/>
                <w:kern w:val="0"/>
                <w:sz w:val="18"/>
                <w:szCs w:val="18"/>
                <w:highlight w:val="none"/>
                <w:lang w:val="en-US" w:eastAsia="zh-CN" w:bidi="ar"/>
              </w:rPr>
              <w:t>及管路</w:t>
            </w:r>
            <w:r>
              <w:rPr>
                <w:rFonts w:hint="eastAsia" w:ascii="宋体" w:hAnsi="宋体" w:cs="宋体"/>
                <w:color w:val="000000"/>
                <w:kern w:val="0"/>
                <w:sz w:val="18"/>
                <w:szCs w:val="18"/>
                <w:highlight w:val="none"/>
                <w:lang w:bidi="ar"/>
              </w:rPr>
              <w:t>附件</w:t>
            </w:r>
            <w:r>
              <w:rPr>
                <w:rFonts w:hint="eastAsia" w:ascii="宋体" w:hAnsi="宋体" w:cs="宋体"/>
                <w:color w:val="000000"/>
                <w:kern w:val="0"/>
                <w:sz w:val="18"/>
                <w:szCs w:val="18"/>
                <w:highlight w:val="none"/>
                <w:lang w:val="en-US" w:eastAsia="zh-CN" w:bidi="ar"/>
              </w:rPr>
              <w:t>失效</w:t>
            </w:r>
            <w:r>
              <w:rPr>
                <w:rFonts w:hint="eastAsia" w:ascii="宋体" w:hAnsi="宋体" w:cs="宋体"/>
                <w:color w:val="000000"/>
                <w:kern w:val="0"/>
                <w:sz w:val="18"/>
                <w:szCs w:val="18"/>
                <w:highlight w:val="none"/>
                <w:lang w:bidi="ar"/>
              </w:rPr>
              <w:t>情况</w:t>
            </w:r>
          </w:p>
        </w:tc>
        <w:tc>
          <w:tcPr>
            <w:tcW w:w="979" w:type="pct"/>
            <w:tcBorders>
              <w:tl2br w:val="nil"/>
              <w:tr2bl w:val="nil"/>
            </w:tcBorders>
            <w:vAlign w:val="center"/>
          </w:tcPr>
          <w:p w14:paraId="29D4ACBB">
            <w:pPr>
              <w:numPr>
                <w:ilvl w:val="1"/>
                <w:numId w:val="0"/>
              </w:numPr>
              <w:tabs>
                <w:tab w:val="left" w:pos="363"/>
              </w:tabs>
              <w:snapToGrid w:val="0"/>
              <w:spacing w:before="24" w:beforeLines="8" w:after="24" w:afterLines="8"/>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6</w:t>
            </w:r>
          </w:p>
        </w:tc>
      </w:tr>
      <w:tr w14:paraId="228EE7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5E79CA19">
            <w:pPr>
              <w:snapToGrid w:val="0"/>
              <w:spacing w:before="24" w:beforeLines="8" w:after="24" w:afterLines="8"/>
              <w:jc w:val="center"/>
              <w:rPr>
                <w:rFonts w:eastAsiaTheme="minorEastAsia"/>
                <w:bCs/>
                <w:sz w:val="18"/>
                <w:szCs w:val="18"/>
                <w:highlight w:val="none"/>
              </w:rPr>
            </w:pPr>
          </w:p>
        </w:tc>
        <w:tc>
          <w:tcPr>
            <w:tcW w:w="454" w:type="pct"/>
            <w:tcBorders>
              <w:tl2br w:val="nil"/>
              <w:tr2bl w:val="nil"/>
            </w:tcBorders>
            <w:vAlign w:val="center"/>
          </w:tcPr>
          <w:p w14:paraId="196649F5">
            <w:pPr>
              <w:numPr>
                <w:ilvl w:val="1"/>
                <w:numId w:val="0"/>
              </w:numPr>
              <w:tabs>
                <w:tab w:val="left" w:pos="363"/>
              </w:tabs>
              <w:snapToGrid w:val="0"/>
              <w:spacing w:before="24" w:beforeLines="8" w:after="24" w:afterLines="8"/>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4</w:t>
            </w:r>
          </w:p>
        </w:tc>
        <w:tc>
          <w:tcPr>
            <w:tcW w:w="2472" w:type="pct"/>
            <w:tcBorders>
              <w:tl2br w:val="nil"/>
              <w:tr2bl w:val="nil"/>
            </w:tcBorders>
            <w:vAlign w:val="center"/>
          </w:tcPr>
          <w:p w14:paraId="4AB46D00">
            <w:pPr>
              <w:adjustRightInd w:val="0"/>
              <w:snapToGrid w:val="0"/>
              <w:spacing w:before="24" w:beforeLines="8" w:after="24" w:afterLines="8"/>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补偿器本体或结构件变形情况</w:t>
            </w:r>
          </w:p>
        </w:tc>
        <w:tc>
          <w:tcPr>
            <w:tcW w:w="979" w:type="pct"/>
            <w:tcBorders>
              <w:tl2br w:val="nil"/>
              <w:tr2bl w:val="nil"/>
            </w:tcBorders>
            <w:vAlign w:val="center"/>
          </w:tcPr>
          <w:p w14:paraId="33C0324C">
            <w:pPr>
              <w:numPr>
                <w:ilvl w:val="1"/>
                <w:numId w:val="0"/>
              </w:numPr>
              <w:tabs>
                <w:tab w:val="left" w:pos="363"/>
              </w:tabs>
              <w:snapToGrid w:val="0"/>
              <w:spacing w:before="24" w:beforeLines="8" w:after="24" w:afterLines="8"/>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9</w:t>
            </w:r>
          </w:p>
        </w:tc>
      </w:tr>
      <w:tr w14:paraId="15E808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14:paraId="174C103D">
            <w:pPr>
              <w:snapToGrid w:val="0"/>
              <w:spacing w:before="24" w:beforeLines="8" w:after="24" w:afterLines="8"/>
              <w:jc w:val="center"/>
              <w:rPr>
                <w:rFonts w:eastAsiaTheme="minorEastAsia"/>
                <w:bCs/>
                <w:sz w:val="18"/>
                <w:szCs w:val="18"/>
                <w:highlight w:val="none"/>
              </w:rPr>
            </w:pPr>
          </w:p>
        </w:tc>
        <w:tc>
          <w:tcPr>
            <w:tcW w:w="2926" w:type="pct"/>
            <w:gridSpan w:val="2"/>
            <w:tcBorders>
              <w:tl2br w:val="nil"/>
              <w:tr2bl w:val="nil"/>
            </w:tcBorders>
            <w:vAlign w:val="center"/>
          </w:tcPr>
          <w:p w14:paraId="7D2235B5">
            <w:pPr>
              <w:adjustRightInd w:val="0"/>
              <w:snapToGrid w:val="0"/>
              <w:spacing w:before="24" w:beforeLines="8" w:after="24" w:afterLines="8"/>
              <w:jc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小计</w:t>
            </w:r>
          </w:p>
        </w:tc>
        <w:tc>
          <w:tcPr>
            <w:tcW w:w="979" w:type="pct"/>
            <w:tcBorders>
              <w:tl2br w:val="nil"/>
              <w:tr2bl w:val="nil"/>
            </w:tcBorders>
            <w:vAlign w:val="center"/>
          </w:tcPr>
          <w:p w14:paraId="58EFFB37">
            <w:pPr>
              <w:numPr>
                <w:ilvl w:val="1"/>
                <w:numId w:val="0"/>
              </w:numPr>
              <w:tabs>
                <w:tab w:val="left" w:pos="363"/>
              </w:tabs>
              <w:snapToGrid w:val="0"/>
              <w:spacing w:before="24" w:beforeLines="8" w:after="24" w:afterLines="8"/>
              <w:jc w:val="center"/>
              <w:rPr>
                <w:rFonts w:hint="default" w:eastAsiaTheme="minorEastAsia"/>
                <w:sz w:val="18"/>
                <w:szCs w:val="18"/>
                <w:highlight w:val="none"/>
                <w:lang w:val="en-US" w:eastAsia="zh-CN"/>
              </w:rPr>
            </w:pPr>
            <w:r>
              <w:rPr>
                <w:rFonts w:hint="eastAsia" w:eastAsiaTheme="minorEastAsia"/>
                <w:sz w:val="18"/>
                <w:szCs w:val="18"/>
                <w:highlight w:val="none"/>
                <w:lang w:val="en-US" w:eastAsia="zh-CN"/>
              </w:rPr>
              <w:t>26</w:t>
            </w:r>
          </w:p>
        </w:tc>
      </w:tr>
      <w:tr w14:paraId="485C3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20" w:type="pct"/>
            <w:gridSpan w:val="3"/>
            <w:tcBorders>
              <w:tl2br w:val="nil"/>
              <w:tr2bl w:val="nil"/>
            </w:tcBorders>
            <w:vAlign w:val="center"/>
          </w:tcPr>
          <w:p w14:paraId="334FF423">
            <w:pPr>
              <w:adjustRightInd w:val="0"/>
              <w:snapToGrid w:val="0"/>
              <w:spacing w:before="24" w:beforeLines="8" w:after="24" w:afterLines="8"/>
              <w:jc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合计</w:t>
            </w:r>
          </w:p>
        </w:tc>
        <w:tc>
          <w:tcPr>
            <w:tcW w:w="979" w:type="pct"/>
            <w:tcBorders>
              <w:tl2br w:val="nil"/>
              <w:tr2bl w:val="nil"/>
            </w:tcBorders>
            <w:vAlign w:val="center"/>
          </w:tcPr>
          <w:p w14:paraId="7DCEC635">
            <w:pPr>
              <w:numPr>
                <w:ilvl w:val="1"/>
                <w:numId w:val="0"/>
              </w:numPr>
              <w:tabs>
                <w:tab w:val="left" w:pos="363"/>
              </w:tabs>
              <w:snapToGrid w:val="0"/>
              <w:spacing w:before="24" w:beforeLines="8" w:after="24" w:afterLines="8"/>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fldChar w:fldCharType="begin"/>
            </w:r>
            <w:r>
              <w:rPr>
                <w:rFonts w:hint="eastAsia" w:eastAsiaTheme="minorEastAsia"/>
                <w:sz w:val="18"/>
                <w:szCs w:val="18"/>
                <w:highlight w:val="none"/>
                <w:lang w:val="en-US" w:eastAsia="zh-CN"/>
              </w:rPr>
              <w:instrText xml:space="preserve"> = sum(D3:D18) \* MERGEFORMAT </w:instrText>
            </w:r>
            <w:r>
              <w:rPr>
                <w:rFonts w:hint="eastAsia" w:eastAsiaTheme="minorEastAsia"/>
                <w:sz w:val="18"/>
                <w:szCs w:val="18"/>
                <w:highlight w:val="none"/>
                <w:lang w:val="en-US" w:eastAsia="zh-CN"/>
              </w:rPr>
              <w:fldChar w:fldCharType="separate"/>
            </w:r>
            <w:r>
              <w:rPr>
                <w:rFonts w:hint="eastAsia" w:eastAsiaTheme="minorEastAsia"/>
                <w:sz w:val="18"/>
                <w:szCs w:val="18"/>
                <w:highlight w:val="none"/>
                <w:lang w:val="en-US" w:eastAsia="zh-CN"/>
              </w:rPr>
              <w:t>100</w:t>
            </w:r>
            <w:r>
              <w:rPr>
                <w:rFonts w:hint="eastAsia" w:eastAsiaTheme="minorEastAsia"/>
                <w:sz w:val="18"/>
                <w:szCs w:val="18"/>
                <w:highlight w:val="none"/>
                <w:lang w:val="en-US" w:eastAsia="zh-CN"/>
              </w:rPr>
              <w:fldChar w:fldCharType="end"/>
            </w:r>
          </w:p>
        </w:tc>
      </w:tr>
      <w:bookmarkEnd w:id="34"/>
    </w:tbl>
    <w:p w14:paraId="04547591">
      <w:pPr>
        <w:widowControl/>
        <w:snapToGrid w:val="0"/>
        <w:spacing w:line="300" w:lineRule="auto"/>
        <w:outlineLvl w:val="2"/>
        <w:rPr>
          <w:rFonts w:ascii="宋体" w:hAnsi="宋体" w:cs="宋体"/>
          <w:color w:val="auto"/>
          <w:kern w:val="0"/>
          <w:szCs w:val="20"/>
          <w:highlight w:val="none"/>
        </w:rPr>
      </w:pPr>
      <w:r>
        <w:rPr>
          <w:rFonts w:hint="eastAsia" w:ascii="黑体" w:hAnsi="黑体" w:eastAsia="黑体"/>
          <w:color w:val="auto"/>
          <w:kern w:val="0"/>
          <w:szCs w:val="20"/>
          <w:highlight w:val="none"/>
          <w:lang w:val="en-US" w:eastAsia="zh-CN"/>
        </w:rPr>
        <w:t>5.4</w:t>
      </w:r>
      <w:r>
        <w:rPr>
          <w:rFonts w:hint="eastAsia" w:ascii="黑体" w:hAnsi="黑体" w:eastAsia="黑体"/>
          <w:color w:val="auto"/>
          <w:kern w:val="0"/>
          <w:szCs w:val="20"/>
          <w:highlight w:val="none"/>
        </w:rPr>
        <w:t xml:space="preserve">  </w:t>
      </w:r>
      <w:r>
        <w:rPr>
          <w:rFonts w:hint="eastAsia" w:ascii="宋体" w:hAnsi="宋体" w:cs="宋体"/>
          <w:color w:val="auto"/>
          <w:kern w:val="0"/>
          <w:szCs w:val="20"/>
          <w:highlight w:val="none"/>
          <w:lang w:val="en-US" w:eastAsia="zh-CN"/>
        </w:rPr>
        <w:t>市政供热</w:t>
      </w:r>
      <w:r>
        <w:rPr>
          <w:rFonts w:hint="eastAsia" w:ascii="宋体" w:hAnsi="宋体" w:cs="宋体"/>
          <w:color w:val="auto"/>
          <w:kern w:val="0"/>
          <w:szCs w:val="20"/>
          <w:highlight w:val="none"/>
          <w:lang w:eastAsia="zh-CN"/>
        </w:rPr>
        <w:t>管网</w:t>
      </w:r>
      <w:r>
        <w:rPr>
          <w:rFonts w:hint="eastAsia" w:ascii="宋体" w:hAnsi="宋体" w:cs="宋体"/>
          <w:color w:val="auto"/>
          <w:kern w:val="0"/>
          <w:szCs w:val="20"/>
          <w:highlight w:val="none"/>
          <w:lang w:val="en-US" w:eastAsia="zh-CN"/>
        </w:rPr>
        <w:t>评价标准及方法应符合附录B.1的规定。</w:t>
      </w:r>
    </w:p>
    <w:p w14:paraId="00AC4B74">
      <w:pPr>
        <w:widowControl/>
        <w:snapToGrid w:val="0"/>
        <w:spacing w:line="300" w:lineRule="auto"/>
        <w:outlineLvl w:val="2"/>
        <w:rPr>
          <w:rFonts w:hint="eastAsia" w:ascii="宋体" w:hAnsi="宋体" w:cs="宋体"/>
          <w:color w:val="auto"/>
          <w:kern w:val="0"/>
          <w:szCs w:val="20"/>
          <w:highlight w:val="none"/>
          <w:lang w:val="en-US" w:eastAsia="zh-CN"/>
        </w:rPr>
      </w:pPr>
      <w:r>
        <w:rPr>
          <w:rFonts w:hint="eastAsia" w:ascii="黑体" w:hAnsi="黑体" w:eastAsia="黑体"/>
          <w:color w:val="auto"/>
          <w:kern w:val="0"/>
          <w:szCs w:val="20"/>
          <w:highlight w:val="none"/>
          <w:lang w:val="en-US" w:eastAsia="zh-CN"/>
        </w:rPr>
        <w:t>5.5</w:t>
      </w:r>
      <w:r>
        <w:rPr>
          <w:rFonts w:hint="eastAsia" w:ascii="黑体" w:hAnsi="黑体" w:eastAsia="黑体"/>
          <w:color w:val="auto"/>
          <w:kern w:val="0"/>
          <w:szCs w:val="20"/>
          <w:highlight w:val="none"/>
        </w:rPr>
        <w:t xml:space="preserve">  </w:t>
      </w:r>
      <w:r>
        <w:rPr>
          <w:rFonts w:hint="eastAsia" w:ascii="宋体" w:hAnsi="宋体" w:cs="宋体"/>
          <w:color w:val="auto"/>
          <w:kern w:val="0"/>
          <w:szCs w:val="20"/>
          <w:highlight w:val="none"/>
          <w:lang w:val="en-US" w:eastAsia="zh-CN"/>
        </w:rPr>
        <w:t>庭院供热</w:t>
      </w:r>
      <w:r>
        <w:rPr>
          <w:rFonts w:hint="eastAsia" w:ascii="宋体" w:hAnsi="宋体" w:cs="宋体"/>
          <w:color w:val="auto"/>
          <w:kern w:val="0"/>
          <w:szCs w:val="20"/>
          <w:highlight w:val="none"/>
          <w:lang w:eastAsia="zh-CN"/>
        </w:rPr>
        <w:t>管网</w:t>
      </w:r>
      <w:r>
        <w:rPr>
          <w:rFonts w:hint="eastAsia" w:ascii="宋体" w:hAnsi="宋体" w:cs="宋体"/>
          <w:color w:val="auto"/>
          <w:kern w:val="0"/>
          <w:szCs w:val="20"/>
          <w:highlight w:val="none"/>
          <w:lang w:val="en-US" w:eastAsia="zh-CN"/>
        </w:rPr>
        <w:t>和楼内公共供热管线评价标准及方法应符合附录B.2的规定。</w:t>
      </w:r>
    </w:p>
    <w:p w14:paraId="274A387D">
      <w:pPr>
        <w:widowControl/>
        <w:snapToGrid w:val="0"/>
        <w:spacing w:line="300" w:lineRule="auto"/>
        <w:outlineLvl w:val="2"/>
        <w:rPr>
          <w:rFonts w:hint="eastAsia" w:ascii="宋体" w:hAnsi="宋体" w:cs="宋体"/>
          <w:color w:val="auto"/>
          <w:kern w:val="0"/>
          <w:szCs w:val="20"/>
          <w:highlight w:val="none"/>
          <w:lang w:val="en-US" w:eastAsia="zh-CN"/>
        </w:rPr>
      </w:pPr>
      <w:r>
        <w:rPr>
          <w:rFonts w:hint="eastAsia" w:ascii="黑体" w:hAnsi="黑体" w:eastAsia="黑体"/>
          <w:color w:val="auto"/>
          <w:kern w:val="0"/>
          <w:szCs w:val="20"/>
          <w:highlight w:val="none"/>
          <w:lang w:val="en-US" w:eastAsia="zh-CN"/>
        </w:rPr>
        <w:t>5.6</w:t>
      </w:r>
      <w:r>
        <w:rPr>
          <w:rFonts w:hint="eastAsia" w:ascii="黑体" w:hAnsi="黑体" w:eastAsia="黑体"/>
          <w:color w:val="auto"/>
          <w:kern w:val="0"/>
          <w:szCs w:val="20"/>
          <w:highlight w:val="none"/>
        </w:rPr>
        <w:t xml:space="preserve">  </w:t>
      </w:r>
      <w:r>
        <w:rPr>
          <w:rFonts w:hint="eastAsia" w:asciiTheme="minorEastAsia" w:hAnsiTheme="minorEastAsia" w:eastAsiaTheme="minorEastAsia" w:cstheme="minorEastAsia"/>
          <w:b w:val="0"/>
          <w:bCs w:val="0"/>
          <w:highlight w:val="none"/>
          <w:lang w:val="en-US" w:eastAsia="zh-CN"/>
        </w:rPr>
        <w:t>壁厚、保温层和</w:t>
      </w:r>
      <w:r>
        <w:rPr>
          <w:rFonts w:hint="eastAsia" w:asciiTheme="minorEastAsia" w:hAnsiTheme="minorEastAsia" w:eastAsiaTheme="minorEastAsia" w:cstheme="minorEastAsia"/>
          <w:b w:val="0"/>
          <w:bCs w:val="0"/>
          <w:color w:val="auto"/>
          <w:highlight w:val="none"/>
          <w:lang w:val="en-US" w:eastAsia="zh-CN"/>
        </w:rPr>
        <w:t>管道及管件材料</w:t>
      </w:r>
      <w:r>
        <w:rPr>
          <w:rFonts w:hint="eastAsia" w:asciiTheme="minorEastAsia" w:hAnsiTheme="minorEastAsia" w:eastAsiaTheme="minorEastAsia" w:cstheme="minorEastAsia"/>
          <w:b w:val="0"/>
          <w:bCs w:val="0"/>
          <w:highlight w:val="none"/>
          <w:lang w:val="en-US" w:eastAsia="zh-CN"/>
        </w:rPr>
        <w:t>评价采用现场抽检方法时，抽样规则</w:t>
      </w:r>
      <w:r>
        <w:rPr>
          <w:rFonts w:hint="eastAsia" w:ascii="宋体" w:hAnsi="宋体" w:cs="宋体"/>
          <w:color w:val="auto"/>
          <w:kern w:val="0"/>
          <w:szCs w:val="20"/>
          <w:highlight w:val="none"/>
          <w:lang w:val="en-US" w:eastAsia="zh-CN"/>
        </w:rPr>
        <w:t>应符合附录B.3的规定。</w:t>
      </w:r>
    </w:p>
    <w:p w14:paraId="0F58C76F">
      <w:pPr>
        <w:widowControl/>
        <w:snapToGrid w:val="0"/>
        <w:spacing w:line="300" w:lineRule="auto"/>
        <w:outlineLvl w:val="2"/>
        <w:rPr>
          <w:rFonts w:hint="eastAsia" w:ascii="宋体" w:hAnsi="宋体" w:cs="宋体"/>
          <w:color w:val="auto"/>
          <w:kern w:val="0"/>
          <w:szCs w:val="20"/>
          <w:highlight w:val="none"/>
          <w:lang w:val="en-US" w:eastAsia="zh-CN"/>
        </w:rPr>
      </w:pPr>
      <w:r>
        <w:rPr>
          <w:rFonts w:hint="eastAsia" w:ascii="黑体" w:hAnsi="黑体" w:eastAsia="黑体"/>
          <w:color w:val="auto"/>
          <w:kern w:val="0"/>
          <w:szCs w:val="20"/>
          <w:highlight w:val="none"/>
          <w:lang w:val="en-US" w:eastAsia="zh-CN"/>
        </w:rPr>
        <w:t>5.7</w:t>
      </w:r>
      <w:r>
        <w:rPr>
          <w:rFonts w:hint="eastAsia" w:ascii="黑体" w:hAnsi="黑体" w:eastAsia="黑体"/>
          <w:color w:val="auto"/>
          <w:kern w:val="0"/>
          <w:szCs w:val="20"/>
          <w:highlight w:val="none"/>
        </w:rPr>
        <w:t xml:space="preserve">  </w:t>
      </w:r>
      <w:r>
        <w:rPr>
          <w:rFonts w:hint="eastAsia" w:ascii="宋体" w:hAnsi="宋体" w:cs="宋体"/>
          <w:color w:val="auto"/>
          <w:kern w:val="0"/>
          <w:szCs w:val="20"/>
          <w:highlight w:val="none"/>
          <w:lang w:val="en-US" w:eastAsia="zh-CN"/>
        </w:rPr>
        <w:t>市政供热管网运行状况评价记录应符合附录C.1的规定。</w:t>
      </w:r>
    </w:p>
    <w:p w14:paraId="06D13BB5">
      <w:pPr>
        <w:widowControl/>
        <w:snapToGrid w:val="0"/>
        <w:spacing w:line="300" w:lineRule="auto"/>
        <w:outlineLvl w:val="2"/>
        <w:rPr>
          <w:rFonts w:hint="eastAsia" w:ascii="宋体" w:hAnsi="宋体" w:cs="宋体"/>
          <w:color w:val="auto"/>
          <w:kern w:val="0"/>
          <w:szCs w:val="20"/>
          <w:highlight w:val="none"/>
          <w:lang w:val="en-US" w:eastAsia="zh-CN"/>
        </w:rPr>
      </w:pPr>
      <w:r>
        <w:rPr>
          <w:rFonts w:hint="eastAsia" w:ascii="黑体" w:hAnsi="黑体" w:eastAsia="黑体"/>
          <w:color w:val="auto"/>
          <w:kern w:val="0"/>
          <w:szCs w:val="20"/>
          <w:highlight w:val="none"/>
          <w:lang w:val="en-US" w:eastAsia="zh-CN"/>
        </w:rPr>
        <w:t>5.8</w:t>
      </w:r>
      <w:r>
        <w:rPr>
          <w:rFonts w:hint="eastAsia" w:ascii="黑体" w:hAnsi="黑体" w:eastAsia="黑体"/>
          <w:color w:val="auto"/>
          <w:kern w:val="0"/>
          <w:szCs w:val="20"/>
          <w:highlight w:val="none"/>
        </w:rPr>
        <w:t xml:space="preserve">  </w:t>
      </w:r>
      <w:r>
        <w:rPr>
          <w:rFonts w:hint="eastAsia" w:ascii="宋体" w:hAnsi="宋体" w:cs="宋体"/>
          <w:color w:val="auto"/>
          <w:kern w:val="0"/>
          <w:szCs w:val="20"/>
          <w:highlight w:val="none"/>
          <w:lang w:val="en-US" w:eastAsia="zh-CN"/>
        </w:rPr>
        <w:t>庭院供热管网和楼内公共供热管线运行状况评价记录应符合附录C.2的规定。</w:t>
      </w:r>
    </w:p>
    <w:p w14:paraId="51B1191A">
      <w:pPr>
        <w:widowControl/>
        <w:snapToGrid w:val="0"/>
        <w:spacing w:line="300" w:lineRule="auto"/>
        <w:outlineLvl w:val="2"/>
        <w:rPr>
          <w:rFonts w:ascii="宋体" w:hAnsi="宋体" w:cs="宋体"/>
          <w:kern w:val="0"/>
          <w:szCs w:val="20"/>
          <w:highlight w:val="none"/>
        </w:rPr>
      </w:pPr>
      <w:r>
        <w:rPr>
          <w:rFonts w:hint="eastAsia" w:ascii="黑体" w:hAnsi="黑体" w:eastAsia="黑体"/>
          <w:kern w:val="0"/>
          <w:szCs w:val="20"/>
          <w:highlight w:val="none"/>
          <w:lang w:val="en-US" w:eastAsia="zh-CN"/>
        </w:rPr>
        <w:t>5.9</w:t>
      </w:r>
      <w:r>
        <w:rPr>
          <w:rFonts w:hint="eastAsia" w:ascii="黑体" w:hAnsi="黑体" w:eastAsia="黑体"/>
          <w:kern w:val="0"/>
          <w:szCs w:val="20"/>
          <w:highlight w:val="none"/>
        </w:rPr>
        <w:t xml:space="preserve">  </w:t>
      </w:r>
      <w:r>
        <w:rPr>
          <w:rFonts w:hint="eastAsia" w:ascii="宋体" w:hAnsi="宋体" w:cs="宋体"/>
          <w:kern w:val="0"/>
          <w:szCs w:val="20"/>
          <w:highlight w:val="none"/>
        </w:rPr>
        <w:t>供热管</w:t>
      </w:r>
      <w:r>
        <w:rPr>
          <w:rFonts w:hint="eastAsia" w:ascii="宋体" w:hAnsi="宋体" w:cs="宋体"/>
          <w:kern w:val="0"/>
          <w:szCs w:val="20"/>
          <w:highlight w:val="none"/>
          <w:lang w:val="en-US" w:eastAsia="zh-CN"/>
        </w:rPr>
        <w:t>网</w:t>
      </w:r>
      <w:r>
        <w:rPr>
          <w:rFonts w:hint="eastAsia" w:ascii="宋体" w:hAnsi="宋体" w:cs="宋体"/>
          <w:kern w:val="0"/>
          <w:szCs w:val="20"/>
          <w:highlight w:val="none"/>
        </w:rPr>
        <w:t>运行状况评价得分采用综合评分法，得分的计算方法应符合下列规定：</w:t>
      </w:r>
    </w:p>
    <w:p w14:paraId="69112FDF">
      <w:pPr>
        <w:pStyle w:val="163"/>
        <w:numPr>
          <w:ilvl w:val="0"/>
          <w:numId w:val="24"/>
        </w:numPr>
        <w:bidi w:val="0"/>
        <w:rPr>
          <w:rFonts w:hint="eastAsia" w:ascii="宋体" w:eastAsia="宋体"/>
          <w:highlight w:val="none"/>
          <w:lang w:val="en-US" w:eastAsia="zh-CN"/>
        </w:rPr>
      </w:pPr>
      <w:r>
        <w:rPr>
          <w:rFonts w:hint="eastAsia" w:ascii="宋体" w:eastAsia="宋体"/>
          <w:highlight w:val="none"/>
          <w:lang w:val="en-US" w:eastAsia="zh-CN"/>
        </w:rPr>
        <w:t>各评价项目得分由每个评价内容的得分累加计算；</w:t>
      </w:r>
    </w:p>
    <w:p w14:paraId="53220AB3">
      <w:pPr>
        <w:pStyle w:val="163"/>
        <w:numPr>
          <w:ilvl w:val="0"/>
          <w:numId w:val="24"/>
        </w:numPr>
        <w:bidi w:val="0"/>
        <w:rPr>
          <w:rFonts w:hint="eastAsia" w:ascii="宋体" w:eastAsia="宋体"/>
          <w:highlight w:val="none"/>
          <w:lang w:val="en-US" w:eastAsia="zh-CN"/>
        </w:rPr>
      </w:pPr>
      <w:r>
        <w:rPr>
          <w:rFonts w:hint="eastAsia" w:ascii="宋体" w:eastAsia="宋体"/>
          <w:highlight w:val="none"/>
          <w:lang w:val="en-US" w:eastAsia="zh-CN"/>
        </w:rPr>
        <w:t>供热</w:t>
      </w:r>
      <w:r>
        <w:rPr>
          <w:rFonts w:hint="eastAsia"/>
          <w:highlight w:val="none"/>
          <w:lang w:val="en-US" w:eastAsia="zh-CN"/>
        </w:rPr>
        <w:t>管网</w:t>
      </w:r>
      <w:r>
        <w:rPr>
          <w:rFonts w:hint="eastAsia" w:ascii="宋体" w:eastAsia="宋体"/>
          <w:highlight w:val="none"/>
          <w:lang w:val="en-US" w:eastAsia="zh-CN"/>
        </w:rPr>
        <w:t>运行状况评价得分由评价项目的得分累加计算；</w:t>
      </w:r>
    </w:p>
    <w:p w14:paraId="71F1E1E1">
      <w:pPr>
        <w:pStyle w:val="163"/>
        <w:numPr>
          <w:ilvl w:val="0"/>
          <w:numId w:val="24"/>
        </w:numPr>
        <w:bidi w:val="0"/>
        <w:rPr>
          <w:rFonts w:hint="eastAsia" w:ascii="宋体" w:eastAsia="宋体"/>
          <w:highlight w:val="none"/>
          <w:lang w:val="en-US" w:eastAsia="zh-CN"/>
        </w:rPr>
      </w:pPr>
      <w:r>
        <w:rPr>
          <w:rFonts w:hint="eastAsia" w:ascii="宋体" w:eastAsia="宋体"/>
          <w:highlight w:val="none"/>
          <w:lang w:val="en-US" w:eastAsia="zh-CN"/>
        </w:rPr>
        <w:t>当评价单元不涉及某项评价内容时，该项得分按满分计算</w:t>
      </w:r>
      <w:r>
        <w:rPr>
          <w:rFonts w:hint="eastAsia"/>
          <w:highlight w:val="none"/>
          <w:lang w:val="en-US" w:eastAsia="zh-CN"/>
        </w:rPr>
        <w:t>。</w:t>
      </w:r>
    </w:p>
    <w:p w14:paraId="096455D0">
      <w:pPr>
        <w:widowControl/>
        <w:snapToGrid w:val="0"/>
        <w:spacing w:line="300" w:lineRule="auto"/>
        <w:outlineLvl w:val="2"/>
        <w:rPr>
          <w:rFonts w:hint="eastAsia" w:ascii="宋体" w:eastAsia="宋体"/>
          <w:color w:val="auto"/>
          <w:highlight w:val="none"/>
          <w:lang w:val="en-US" w:eastAsia="zh-CN"/>
        </w:rPr>
      </w:pPr>
      <w:r>
        <w:rPr>
          <w:rFonts w:hint="eastAsia" w:ascii="黑体" w:hAnsi="黑体" w:eastAsia="黑体"/>
          <w:color w:val="auto"/>
          <w:kern w:val="0"/>
          <w:szCs w:val="20"/>
          <w:highlight w:val="none"/>
          <w:lang w:val="en-US" w:eastAsia="zh-CN"/>
        </w:rPr>
        <w:t>5.10</w:t>
      </w:r>
      <w:r>
        <w:rPr>
          <w:rFonts w:hint="eastAsia" w:ascii="黑体" w:hAnsi="黑体" w:eastAsia="黑体"/>
          <w:color w:val="auto"/>
          <w:kern w:val="0"/>
          <w:szCs w:val="20"/>
          <w:highlight w:val="none"/>
        </w:rPr>
        <w:t xml:space="preserve">  </w:t>
      </w:r>
      <w:r>
        <w:rPr>
          <w:rFonts w:hint="eastAsia" w:ascii="宋体" w:eastAsia="宋体"/>
          <w:color w:val="auto"/>
          <w:highlight w:val="none"/>
          <w:lang w:val="en-US" w:eastAsia="zh-CN"/>
        </w:rPr>
        <w:t>当评价单元有完善的运行数据监测和泄露监测系统，并运行正常，综合评价得分加2分</w:t>
      </w:r>
      <w:r>
        <w:rPr>
          <w:rFonts w:hint="eastAsia" w:ascii="宋体"/>
          <w:color w:val="auto"/>
          <w:highlight w:val="none"/>
          <w:lang w:val="en-US" w:eastAsia="zh-CN"/>
        </w:rPr>
        <w:t>。</w:t>
      </w:r>
    </w:p>
    <w:p w14:paraId="14A9F6D7">
      <w:pPr>
        <w:pStyle w:val="163"/>
        <w:numPr>
          <w:ilvl w:val="0"/>
          <w:numId w:val="0"/>
        </w:numPr>
        <w:bidi w:val="0"/>
        <w:rPr>
          <w:rFonts w:hint="default" w:ascii="宋体" w:eastAsia="宋体"/>
          <w:color w:val="auto"/>
          <w:highlight w:val="none"/>
          <w:lang w:val="en-US" w:eastAsia="zh-CN"/>
        </w:rPr>
      </w:pPr>
      <w:r>
        <w:rPr>
          <w:rFonts w:hint="eastAsia" w:ascii="黑体" w:hAnsi="黑体" w:eastAsia="黑体"/>
          <w:color w:val="auto"/>
          <w:kern w:val="0"/>
          <w:szCs w:val="20"/>
          <w:highlight w:val="none"/>
          <w:lang w:val="en-US" w:eastAsia="zh-CN"/>
        </w:rPr>
        <w:t>5.11</w:t>
      </w:r>
      <w:r>
        <w:rPr>
          <w:rFonts w:hint="eastAsia" w:ascii="黑体" w:hAnsi="黑体" w:eastAsia="黑体"/>
          <w:color w:val="auto"/>
          <w:kern w:val="0"/>
          <w:szCs w:val="20"/>
          <w:highlight w:val="none"/>
        </w:rPr>
        <w:t xml:space="preserve">  </w:t>
      </w:r>
      <w:r>
        <w:rPr>
          <w:rFonts w:hint="eastAsia" w:ascii="宋体" w:eastAsia="宋体"/>
          <w:color w:val="auto"/>
          <w:highlight w:val="none"/>
          <w:lang w:val="en-US" w:eastAsia="zh-CN"/>
        </w:rPr>
        <w:t>当评价单元有完整有效的阴极保护措施时，综合得分加3分。</w:t>
      </w:r>
    </w:p>
    <w:p w14:paraId="0AC2E85E">
      <w:pPr>
        <w:widowControl/>
        <w:snapToGrid w:val="0"/>
        <w:spacing w:line="300" w:lineRule="auto"/>
        <w:outlineLvl w:val="2"/>
        <w:rPr>
          <w:rFonts w:ascii="黑体" w:hAnsi="黑体" w:eastAsia="黑体"/>
          <w:kern w:val="0"/>
          <w:szCs w:val="20"/>
          <w:highlight w:val="none"/>
        </w:rPr>
      </w:pPr>
      <w:r>
        <w:rPr>
          <w:rFonts w:hint="eastAsia" w:ascii="黑体" w:hAnsi="黑体" w:eastAsia="黑体"/>
          <w:kern w:val="0"/>
          <w:szCs w:val="20"/>
          <w:highlight w:val="none"/>
        </w:rPr>
        <w:t>5.</w:t>
      </w:r>
      <w:r>
        <w:rPr>
          <w:rFonts w:hint="eastAsia" w:ascii="黑体" w:hAnsi="黑体" w:eastAsia="黑体"/>
          <w:kern w:val="0"/>
          <w:szCs w:val="20"/>
          <w:highlight w:val="none"/>
          <w:lang w:val="en-US" w:eastAsia="zh-CN"/>
        </w:rPr>
        <w:t>12</w:t>
      </w:r>
      <w:r>
        <w:rPr>
          <w:rFonts w:hint="eastAsia" w:ascii="黑体" w:hAnsi="黑体" w:eastAsia="黑体"/>
          <w:kern w:val="0"/>
          <w:szCs w:val="20"/>
          <w:highlight w:val="none"/>
        </w:rPr>
        <w:t xml:space="preserve">  </w:t>
      </w:r>
      <w:r>
        <w:rPr>
          <w:rFonts w:hint="eastAsia" w:ascii="宋体" w:hAnsi="宋体" w:cs="宋体"/>
          <w:kern w:val="0"/>
          <w:szCs w:val="20"/>
          <w:highlight w:val="none"/>
        </w:rPr>
        <w:t>供热</w:t>
      </w:r>
      <w:r>
        <w:rPr>
          <w:rFonts w:hint="eastAsia" w:ascii="宋体" w:hAnsi="宋体" w:cs="宋体"/>
          <w:kern w:val="0"/>
          <w:szCs w:val="20"/>
          <w:highlight w:val="none"/>
          <w:lang w:eastAsia="zh-CN"/>
        </w:rPr>
        <w:t>管网</w:t>
      </w:r>
      <w:r>
        <w:rPr>
          <w:rFonts w:hint="eastAsia" w:ascii="宋体" w:hAnsi="宋体" w:cs="宋体"/>
          <w:kern w:val="0"/>
          <w:szCs w:val="20"/>
          <w:highlight w:val="none"/>
        </w:rPr>
        <w:t>运行状况评价应按下列流程进行：</w:t>
      </w:r>
    </w:p>
    <w:p w14:paraId="47327878">
      <w:pPr>
        <w:pStyle w:val="163"/>
        <w:numPr>
          <w:ilvl w:val="0"/>
          <w:numId w:val="25"/>
        </w:numPr>
        <w:bidi w:val="0"/>
        <w:rPr>
          <w:rFonts w:hint="eastAsia" w:ascii="宋体" w:eastAsia="宋体"/>
          <w:highlight w:val="none"/>
          <w:lang w:val="en-US" w:eastAsia="zh-CN"/>
        </w:rPr>
      </w:pPr>
      <w:r>
        <w:rPr>
          <w:rFonts w:hint="eastAsia"/>
          <w:highlight w:val="none"/>
          <w:lang w:val="en-US" w:eastAsia="zh-CN"/>
        </w:rPr>
        <w:t>划分并</w:t>
      </w:r>
      <w:r>
        <w:rPr>
          <w:rFonts w:hint="eastAsia" w:ascii="宋体" w:eastAsia="宋体"/>
          <w:highlight w:val="none"/>
          <w:lang w:val="en-US" w:eastAsia="zh-CN"/>
        </w:rPr>
        <w:t>选择评价单元和范围；</w:t>
      </w:r>
    </w:p>
    <w:p w14:paraId="5D871706">
      <w:pPr>
        <w:pStyle w:val="163"/>
        <w:numPr>
          <w:ilvl w:val="0"/>
          <w:numId w:val="25"/>
        </w:numPr>
        <w:bidi w:val="0"/>
        <w:rPr>
          <w:rFonts w:hint="eastAsia" w:ascii="宋体" w:eastAsia="宋体"/>
          <w:highlight w:val="none"/>
          <w:lang w:val="en-US" w:eastAsia="zh-CN"/>
        </w:rPr>
      </w:pPr>
      <w:r>
        <w:rPr>
          <w:rFonts w:hint="eastAsia" w:ascii="宋体" w:eastAsia="宋体"/>
          <w:highlight w:val="none"/>
          <w:lang w:val="en-US" w:eastAsia="zh-CN"/>
        </w:rPr>
        <w:t>获取评价所需的数据及资料文件；</w:t>
      </w:r>
    </w:p>
    <w:p w14:paraId="24484495">
      <w:pPr>
        <w:pStyle w:val="163"/>
        <w:numPr>
          <w:ilvl w:val="0"/>
          <w:numId w:val="25"/>
        </w:numPr>
        <w:bidi w:val="0"/>
        <w:rPr>
          <w:rFonts w:hint="eastAsia" w:ascii="宋体" w:eastAsia="宋体"/>
          <w:highlight w:val="none"/>
          <w:lang w:val="en-US" w:eastAsia="zh-CN"/>
        </w:rPr>
      </w:pPr>
      <w:r>
        <w:rPr>
          <w:rFonts w:hint="eastAsia"/>
          <w:highlight w:val="none"/>
          <w:lang w:val="en-US" w:eastAsia="zh-CN"/>
        </w:rPr>
        <w:t>样本抽样</w:t>
      </w:r>
      <w:r>
        <w:rPr>
          <w:rFonts w:hint="eastAsia" w:ascii="宋体" w:eastAsia="宋体"/>
          <w:highlight w:val="none"/>
          <w:lang w:val="en-US" w:eastAsia="zh-CN"/>
        </w:rPr>
        <w:t>；</w:t>
      </w:r>
    </w:p>
    <w:p w14:paraId="1F296488">
      <w:pPr>
        <w:pStyle w:val="163"/>
        <w:numPr>
          <w:ilvl w:val="0"/>
          <w:numId w:val="25"/>
        </w:numPr>
        <w:bidi w:val="0"/>
        <w:rPr>
          <w:rFonts w:hint="eastAsia" w:ascii="宋体" w:eastAsia="宋体"/>
          <w:highlight w:val="none"/>
          <w:lang w:val="en-US" w:eastAsia="zh-CN"/>
        </w:rPr>
      </w:pPr>
      <w:r>
        <w:rPr>
          <w:rFonts w:hint="eastAsia" w:ascii="宋体" w:eastAsia="宋体"/>
          <w:highlight w:val="none"/>
          <w:lang w:val="en-US" w:eastAsia="zh-CN"/>
        </w:rPr>
        <w:t>开展现场检查；</w:t>
      </w:r>
    </w:p>
    <w:p w14:paraId="400421DD">
      <w:pPr>
        <w:pStyle w:val="163"/>
        <w:numPr>
          <w:ilvl w:val="0"/>
          <w:numId w:val="25"/>
        </w:numPr>
        <w:bidi w:val="0"/>
        <w:rPr>
          <w:rFonts w:hint="eastAsia" w:ascii="宋体" w:eastAsia="宋体"/>
          <w:highlight w:val="none"/>
          <w:lang w:val="en-US" w:eastAsia="zh-CN"/>
        </w:rPr>
      </w:pPr>
      <w:r>
        <w:rPr>
          <w:rFonts w:hint="eastAsia" w:ascii="宋体" w:eastAsia="宋体"/>
          <w:highlight w:val="none"/>
          <w:lang w:val="en-US" w:eastAsia="zh-CN"/>
        </w:rPr>
        <w:t>确定评价结果，形成评价报告。</w:t>
      </w:r>
    </w:p>
    <w:p w14:paraId="621C45BE">
      <w:pPr>
        <w:pStyle w:val="162"/>
        <w:spacing w:before="312" w:after="312"/>
        <w:rPr>
          <w:rFonts w:hint="default"/>
          <w:szCs w:val="21"/>
          <w:highlight w:val="none"/>
          <w:lang w:val="en-US" w:eastAsia="zh-CN"/>
        </w:rPr>
      </w:pPr>
      <w:bookmarkStart w:id="37" w:name="bookmark6"/>
      <w:bookmarkEnd w:id="37"/>
      <w:bookmarkStart w:id="38" w:name="bookmark5"/>
      <w:bookmarkEnd w:id="38"/>
      <w:bookmarkStart w:id="39" w:name="_Toc23451"/>
      <w:r>
        <w:rPr>
          <w:rFonts w:hint="eastAsia"/>
          <w:szCs w:val="21"/>
          <w:highlight w:val="none"/>
        </w:rPr>
        <w:t>评价</w:t>
      </w:r>
      <w:r>
        <w:rPr>
          <w:rFonts w:hint="eastAsia"/>
          <w:szCs w:val="21"/>
          <w:highlight w:val="none"/>
          <w:lang w:val="en-US" w:eastAsia="zh-CN"/>
        </w:rPr>
        <w:t>等级划分与管理</w:t>
      </w:r>
      <w:bookmarkEnd w:id="39"/>
    </w:p>
    <w:p w14:paraId="689C3335">
      <w:pPr>
        <w:widowControl/>
        <w:snapToGrid w:val="0"/>
        <w:spacing w:line="300" w:lineRule="auto"/>
        <w:outlineLvl w:val="2"/>
        <w:rPr>
          <w:rFonts w:ascii="宋体" w:hAnsi="宋体" w:cs="宋体"/>
          <w:kern w:val="0"/>
          <w:szCs w:val="20"/>
          <w:highlight w:val="none"/>
        </w:rPr>
      </w:pPr>
      <w:r>
        <w:rPr>
          <w:rFonts w:hint="eastAsia" w:ascii="黑体" w:hAnsi="黑体" w:eastAsia="黑体"/>
          <w:kern w:val="0"/>
          <w:szCs w:val="20"/>
          <w:highlight w:val="none"/>
          <w:lang w:val="en-US" w:eastAsia="zh-CN"/>
        </w:rPr>
        <w:t>6</w:t>
      </w:r>
      <w:r>
        <w:rPr>
          <w:rFonts w:hint="eastAsia" w:ascii="黑体" w:hAnsi="黑体" w:eastAsia="黑体"/>
          <w:kern w:val="0"/>
          <w:szCs w:val="20"/>
          <w:highlight w:val="none"/>
        </w:rPr>
        <w:t>.</w:t>
      </w:r>
      <w:r>
        <w:rPr>
          <w:rFonts w:hint="eastAsia" w:ascii="黑体" w:hAnsi="黑体" w:eastAsia="黑体"/>
          <w:kern w:val="0"/>
          <w:szCs w:val="20"/>
          <w:highlight w:val="none"/>
          <w:lang w:val="en-US" w:eastAsia="zh-CN"/>
        </w:rPr>
        <w:t>1</w:t>
      </w:r>
      <w:r>
        <w:rPr>
          <w:rFonts w:hint="eastAsia" w:ascii="黑体" w:hAnsi="黑体" w:eastAsia="黑体"/>
          <w:kern w:val="0"/>
          <w:szCs w:val="20"/>
          <w:highlight w:val="none"/>
        </w:rPr>
        <w:t xml:space="preserve">  </w:t>
      </w:r>
      <w:r>
        <w:rPr>
          <w:rFonts w:hint="eastAsia" w:ascii="宋体" w:hAnsi="宋体" w:cs="宋体"/>
          <w:kern w:val="0"/>
          <w:szCs w:val="20"/>
          <w:highlight w:val="none"/>
        </w:rPr>
        <w:t>供热</w:t>
      </w:r>
      <w:r>
        <w:rPr>
          <w:rFonts w:hint="eastAsia" w:ascii="宋体" w:hAnsi="宋体" w:cs="宋体"/>
          <w:kern w:val="0"/>
          <w:szCs w:val="20"/>
          <w:highlight w:val="none"/>
          <w:lang w:eastAsia="zh-CN"/>
        </w:rPr>
        <w:t>管网</w:t>
      </w:r>
      <w:r>
        <w:rPr>
          <w:rFonts w:hint="eastAsia" w:ascii="宋体" w:hAnsi="宋体" w:cs="宋体"/>
          <w:kern w:val="0"/>
          <w:szCs w:val="20"/>
          <w:highlight w:val="none"/>
        </w:rPr>
        <w:t>运行状况评价结果按照评价得分分为蓝色、黄色、橙色及红色四个等级，风险程度由蓝色至红色依次提升，</w:t>
      </w:r>
      <w:r>
        <w:rPr>
          <w:rFonts w:hint="eastAsia" w:ascii="宋体" w:hAnsi="宋体" w:cs="宋体"/>
          <w:kern w:val="0"/>
          <w:szCs w:val="20"/>
          <w:highlight w:val="none"/>
          <w:lang w:val="en-US" w:eastAsia="zh-CN"/>
        </w:rPr>
        <w:t>等级划分</w:t>
      </w:r>
      <w:r>
        <w:rPr>
          <w:rFonts w:hint="eastAsia" w:ascii="宋体" w:hAnsi="宋体" w:cs="宋体"/>
          <w:kern w:val="0"/>
          <w:szCs w:val="20"/>
          <w:highlight w:val="none"/>
        </w:rPr>
        <w:t>应符合下列规定：</w:t>
      </w:r>
    </w:p>
    <w:p w14:paraId="6235E751">
      <w:pPr>
        <w:pStyle w:val="163"/>
        <w:numPr>
          <w:ilvl w:val="0"/>
          <w:numId w:val="26"/>
        </w:numPr>
        <w:bidi w:val="0"/>
        <w:rPr>
          <w:rFonts w:hint="eastAsia" w:ascii="宋体" w:eastAsia="宋体"/>
          <w:highlight w:val="none"/>
          <w:lang w:val="en-US" w:eastAsia="zh-CN"/>
        </w:rPr>
      </w:pPr>
      <w:r>
        <w:rPr>
          <w:rFonts w:hint="eastAsia" w:ascii="宋体" w:eastAsia="宋体"/>
          <w:highlight w:val="none"/>
          <w:lang w:val="en-US" w:eastAsia="zh-CN"/>
        </w:rPr>
        <w:t>得分小于70分，评价结果为红色。</w:t>
      </w:r>
    </w:p>
    <w:p w14:paraId="0FC72670">
      <w:pPr>
        <w:pStyle w:val="163"/>
        <w:numPr>
          <w:ilvl w:val="0"/>
          <w:numId w:val="26"/>
        </w:numPr>
        <w:bidi w:val="0"/>
        <w:rPr>
          <w:rFonts w:hint="eastAsia" w:ascii="宋体" w:eastAsia="宋体"/>
          <w:highlight w:val="none"/>
          <w:lang w:val="en-US" w:eastAsia="zh-CN"/>
        </w:rPr>
      </w:pPr>
      <w:r>
        <w:rPr>
          <w:rFonts w:hint="eastAsia" w:ascii="宋体" w:eastAsia="宋体"/>
          <w:highlight w:val="none"/>
          <w:lang w:val="en-US" w:eastAsia="zh-CN"/>
        </w:rPr>
        <w:t>得分大于或等于70分，且小于80分，评价结果为橙色。</w:t>
      </w:r>
    </w:p>
    <w:p w14:paraId="4885DFAE">
      <w:pPr>
        <w:pStyle w:val="163"/>
        <w:numPr>
          <w:ilvl w:val="0"/>
          <w:numId w:val="26"/>
        </w:numPr>
        <w:bidi w:val="0"/>
        <w:rPr>
          <w:rFonts w:hint="eastAsia" w:ascii="宋体" w:eastAsia="宋体"/>
          <w:highlight w:val="none"/>
          <w:lang w:val="en-US" w:eastAsia="zh-CN"/>
        </w:rPr>
      </w:pPr>
      <w:r>
        <w:rPr>
          <w:rFonts w:hint="eastAsia" w:ascii="宋体" w:eastAsia="宋体"/>
          <w:highlight w:val="none"/>
          <w:lang w:val="en-US" w:eastAsia="zh-CN"/>
        </w:rPr>
        <w:t>得分大于或等于80分，且小于90分，评价结果为黄色。</w:t>
      </w:r>
    </w:p>
    <w:p w14:paraId="6A19C990">
      <w:pPr>
        <w:pStyle w:val="163"/>
        <w:numPr>
          <w:ilvl w:val="0"/>
          <w:numId w:val="26"/>
        </w:numPr>
        <w:bidi w:val="0"/>
        <w:rPr>
          <w:rFonts w:hint="eastAsia" w:ascii="宋体" w:eastAsia="宋体"/>
          <w:highlight w:val="none"/>
          <w:lang w:val="en-US" w:eastAsia="zh-CN"/>
        </w:rPr>
      </w:pPr>
      <w:r>
        <w:rPr>
          <w:rFonts w:hint="eastAsia" w:ascii="宋体" w:eastAsia="宋体"/>
          <w:highlight w:val="none"/>
          <w:lang w:val="en-US" w:eastAsia="zh-CN"/>
        </w:rPr>
        <w:t>得分大于或等于90分，评价结果为蓝色。</w:t>
      </w:r>
    </w:p>
    <w:p w14:paraId="45597152">
      <w:pPr>
        <w:widowControl/>
        <w:snapToGrid w:val="0"/>
        <w:spacing w:line="300" w:lineRule="auto"/>
        <w:jc w:val="left"/>
        <w:outlineLvl w:val="2"/>
        <w:rPr>
          <w:rFonts w:hint="default" w:ascii="宋体"/>
          <w:color w:val="auto"/>
          <w:kern w:val="0"/>
          <w:szCs w:val="21"/>
          <w:highlight w:val="none"/>
          <w:lang w:val="en-US" w:eastAsia="zh-CN"/>
        </w:rPr>
      </w:pPr>
      <w:r>
        <w:rPr>
          <w:rFonts w:hint="eastAsia" w:ascii="黑体" w:hAnsi="黑体" w:eastAsia="黑体"/>
          <w:kern w:val="0"/>
          <w:szCs w:val="20"/>
          <w:highlight w:val="none"/>
          <w:lang w:val="en-US" w:eastAsia="zh-CN"/>
        </w:rPr>
        <w:t>6</w:t>
      </w:r>
      <w:r>
        <w:rPr>
          <w:rFonts w:hint="eastAsia" w:ascii="黑体" w:hAnsi="黑体" w:eastAsia="黑体"/>
          <w:kern w:val="0"/>
          <w:szCs w:val="20"/>
          <w:highlight w:val="none"/>
        </w:rPr>
        <w:t>.</w:t>
      </w:r>
      <w:r>
        <w:rPr>
          <w:rFonts w:hint="eastAsia" w:ascii="黑体" w:hAnsi="黑体" w:eastAsia="黑体"/>
          <w:kern w:val="0"/>
          <w:szCs w:val="20"/>
          <w:highlight w:val="none"/>
          <w:lang w:val="en-US" w:eastAsia="zh-CN"/>
        </w:rPr>
        <w:t>2</w:t>
      </w:r>
      <w:r>
        <w:rPr>
          <w:rFonts w:hint="eastAsia" w:ascii="黑体" w:hAnsi="黑体" w:eastAsia="黑体"/>
          <w:kern w:val="0"/>
          <w:szCs w:val="20"/>
          <w:highlight w:val="none"/>
        </w:rPr>
        <w:t xml:space="preserve">  </w:t>
      </w:r>
      <w:r>
        <w:rPr>
          <w:rFonts w:hint="eastAsia" w:ascii="宋体"/>
          <w:color w:val="auto"/>
          <w:kern w:val="0"/>
          <w:szCs w:val="21"/>
          <w:highlight w:val="none"/>
          <w:lang w:val="en-US" w:eastAsia="zh-CN"/>
        </w:rPr>
        <w:t>应根据管网运行状况评价结果对管网进行分级管理：</w:t>
      </w:r>
    </w:p>
    <w:p w14:paraId="7067AA66">
      <w:pPr>
        <w:pStyle w:val="163"/>
        <w:numPr>
          <w:ilvl w:val="0"/>
          <w:numId w:val="27"/>
        </w:numPr>
        <w:bidi w:val="0"/>
        <w:rPr>
          <w:rFonts w:hint="eastAsia" w:ascii="宋体" w:eastAsia="宋体"/>
          <w:highlight w:val="none"/>
          <w:lang w:val="en-US" w:eastAsia="zh-CN"/>
        </w:rPr>
      </w:pPr>
      <w:r>
        <w:rPr>
          <w:rFonts w:hint="eastAsia" w:ascii="宋体" w:eastAsia="宋体"/>
          <w:highlight w:val="none"/>
          <w:lang w:val="en-US" w:eastAsia="zh-CN"/>
        </w:rPr>
        <w:t>评价结果为红色，表示</w:t>
      </w:r>
      <w:r>
        <w:rPr>
          <w:rFonts w:hint="eastAsia"/>
          <w:highlight w:val="none"/>
          <w:lang w:val="en-US" w:eastAsia="zh-CN"/>
        </w:rPr>
        <w:t>管网</w:t>
      </w:r>
      <w:r>
        <w:rPr>
          <w:rFonts w:hint="eastAsia" w:ascii="宋体" w:eastAsia="宋体"/>
          <w:highlight w:val="none"/>
          <w:lang w:val="en-US" w:eastAsia="zh-CN"/>
        </w:rPr>
        <w:t>处于高风险状态，应进行改造或采取管控措施；</w:t>
      </w:r>
    </w:p>
    <w:p w14:paraId="02411418">
      <w:pPr>
        <w:pStyle w:val="163"/>
        <w:numPr>
          <w:ilvl w:val="0"/>
          <w:numId w:val="27"/>
        </w:numPr>
        <w:bidi w:val="0"/>
        <w:rPr>
          <w:rFonts w:hint="eastAsia" w:ascii="宋体" w:eastAsia="宋体"/>
          <w:highlight w:val="none"/>
          <w:lang w:val="en-US" w:eastAsia="zh-CN"/>
        </w:rPr>
      </w:pPr>
      <w:r>
        <w:rPr>
          <w:rFonts w:hint="eastAsia" w:ascii="宋体" w:eastAsia="宋体"/>
          <w:highlight w:val="none"/>
          <w:lang w:val="en-US" w:eastAsia="zh-CN"/>
        </w:rPr>
        <w:t>评价结果为橙色，表示</w:t>
      </w:r>
      <w:r>
        <w:rPr>
          <w:rFonts w:hint="eastAsia"/>
          <w:highlight w:val="none"/>
          <w:lang w:val="en-US" w:eastAsia="zh-CN"/>
        </w:rPr>
        <w:t>管网</w:t>
      </w:r>
      <w:r>
        <w:rPr>
          <w:rFonts w:hint="eastAsia" w:ascii="宋体" w:eastAsia="宋体"/>
          <w:highlight w:val="none"/>
          <w:lang w:val="en-US" w:eastAsia="zh-CN"/>
        </w:rPr>
        <w:t>处于中风险状态，应加强运行管控，宜采取整改措施，且应在3年内再次进行评价；</w:t>
      </w:r>
    </w:p>
    <w:p w14:paraId="255FC3D8">
      <w:pPr>
        <w:pStyle w:val="163"/>
        <w:numPr>
          <w:ilvl w:val="0"/>
          <w:numId w:val="27"/>
        </w:numPr>
        <w:bidi w:val="0"/>
        <w:rPr>
          <w:rFonts w:hint="eastAsia" w:ascii="宋体" w:eastAsia="宋体"/>
          <w:highlight w:val="none"/>
          <w:lang w:val="en-US" w:eastAsia="zh-CN"/>
        </w:rPr>
      </w:pPr>
      <w:r>
        <w:rPr>
          <w:rFonts w:hint="eastAsia" w:ascii="宋体" w:eastAsia="宋体"/>
          <w:highlight w:val="none"/>
          <w:lang w:val="en-US" w:eastAsia="zh-CN"/>
        </w:rPr>
        <w:t>评价结果为黄色，表示</w:t>
      </w:r>
      <w:r>
        <w:rPr>
          <w:rFonts w:hint="eastAsia"/>
          <w:highlight w:val="none"/>
          <w:lang w:val="en-US" w:eastAsia="zh-CN"/>
        </w:rPr>
        <w:t>管网</w:t>
      </w:r>
      <w:r>
        <w:rPr>
          <w:rFonts w:hint="eastAsia" w:ascii="宋体" w:eastAsia="宋体"/>
          <w:highlight w:val="none"/>
          <w:lang w:val="en-US" w:eastAsia="zh-CN"/>
        </w:rPr>
        <w:t>处于低风险状态，宜采取整改措施，并应在6年内再次进行评价，但评价时间还应符合4.3和4.4的规定；</w:t>
      </w:r>
    </w:p>
    <w:p w14:paraId="61BE5739">
      <w:pPr>
        <w:pStyle w:val="163"/>
        <w:numPr>
          <w:ilvl w:val="0"/>
          <w:numId w:val="27"/>
        </w:numPr>
        <w:bidi w:val="0"/>
        <w:rPr>
          <w:rFonts w:hint="eastAsia" w:ascii="宋体" w:eastAsia="宋体"/>
          <w:highlight w:val="none"/>
          <w:lang w:val="en-US" w:eastAsia="zh-CN"/>
        </w:rPr>
      </w:pPr>
      <w:r>
        <w:rPr>
          <w:rFonts w:hint="eastAsia" w:ascii="宋体" w:eastAsia="宋体"/>
          <w:highlight w:val="none"/>
          <w:lang w:val="en-US" w:eastAsia="zh-CN"/>
        </w:rPr>
        <w:t>评价结果为蓝色，表示</w:t>
      </w:r>
      <w:r>
        <w:rPr>
          <w:rFonts w:hint="eastAsia"/>
          <w:highlight w:val="none"/>
          <w:lang w:val="en-US" w:eastAsia="zh-CN"/>
        </w:rPr>
        <w:t>管网</w:t>
      </w:r>
      <w:r>
        <w:rPr>
          <w:rFonts w:hint="eastAsia" w:ascii="宋体" w:eastAsia="宋体"/>
          <w:highlight w:val="none"/>
          <w:lang w:val="en-US" w:eastAsia="zh-CN"/>
        </w:rPr>
        <w:t xml:space="preserve">处于正常状态。 </w:t>
      </w:r>
    </w:p>
    <w:p w14:paraId="28A2E80C">
      <w:pPr>
        <w:widowControl/>
        <w:snapToGrid w:val="0"/>
        <w:spacing w:line="300" w:lineRule="auto"/>
        <w:jc w:val="left"/>
        <w:outlineLvl w:val="2"/>
        <w:rPr>
          <w:rFonts w:hint="default" w:ascii="宋体"/>
          <w:color w:val="auto"/>
          <w:kern w:val="0"/>
          <w:szCs w:val="21"/>
          <w:highlight w:val="none"/>
          <w:lang w:val="en-US" w:eastAsia="zh-CN"/>
        </w:rPr>
      </w:pPr>
      <w:r>
        <w:rPr>
          <w:rFonts w:hint="eastAsia" w:ascii="黑体" w:hAnsi="黑体" w:eastAsia="黑体"/>
          <w:kern w:val="0"/>
          <w:szCs w:val="20"/>
          <w:highlight w:val="none"/>
          <w:lang w:val="en-US" w:eastAsia="zh-CN"/>
        </w:rPr>
        <w:t>6</w:t>
      </w:r>
      <w:r>
        <w:rPr>
          <w:rFonts w:hint="eastAsia" w:ascii="黑体" w:hAnsi="黑体" w:eastAsia="黑体"/>
          <w:kern w:val="0"/>
          <w:szCs w:val="20"/>
          <w:highlight w:val="none"/>
        </w:rPr>
        <w:t>.</w:t>
      </w:r>
      <w:r>
        <w:rPr>
          <w:rFonts w:hint="eastAsia" w:ascii="黑体" w:hAnsi="黑体" w:eastAsia="黑体"/>
          <w:kern w:val="0"/>
          <w:szCs w:val="20"/>
          <w:highlight w:val="none"/>
          <w:lang w:val="en-US" w:eastAsia="zh-CN"/>
        </w:rPr>
        <w:t>3</w:t>
      </w:r>
      <w:r>
        <w:rPr>
          <w:rFonts w:hint="eastAsia" w:ascii="黑体" w:hAnsi="黑体" w:eastAsia="黑体"/>
          <w:kern w:val="0"/>
          <w:szCs w:val="20"/>
          <w:highlight w:val="none"/>
        </w:rPr>
        <w:t xml:space="preserve">  </w:t>
      </w:r>
      <w:r>
        <w:rPr>
          <w:rFonts w:hint="eastAsia" w:ascii="宋体"/>
          <w:color w:val="auto"/>
          <w:kern w:val="0"/>
          <w:szCs w:val="21"/>
          <w:highlight w:val="none"/>
          <w:lang w:val="en-US" w:eastAsia="zh-CN"/>
        </w:rPr>
        <w:t>当某一项评价内容得分为0时，应进行专项改造或整改。</w:t>
      </w:r>
    </w:p>
    <w:p w14:paraId="5ABFAA96">
      <w:pPr>
        <w:pStyle w:val="162"/>
        <w:spacing w:before="312" w:after="312"/>
        <w:rPr>
          <w:rFonts w:hint="eastAsia"/>
          <w:szCs w:val="21"/>
          <w:highlight w:val="none"/>
        </w:rPr>
      </w:pPr>
      <w:bookmarkStart w:id="40" w:name="_Toc4241"/>
      <w:bookmarkStart w:id="41" w:name="_Toc21849"/>
      <w:r>
        <w:rPr>
          <w:rFonts w:hint="eastAsia"/>
          <w:szCs w:val="21"/>
          <w:highlight w:val="none"/>
        </w:rPr>
        <w:t>评价报告编制</w:t>
      </w:r>
      <w:bookmarkEnd w:id="40"/>
      <w:bookmarkEnd w:id="41"/>
    </w:p>
    <w:p w14:paraId="23DD2B1D">
      <w:pPr>
        <w:widowControl/>
        <w:snapToGrid w:val="0"/>
        <w:spacing w:line="300" w:lineRule="auto"/>
        <w:outlineLvl w:val="2"/>
        <w:rPr>
          <w:rFonts w:asciiTheme="minorEastAsia" w:hAnsiTheme="minorEastAsia" w:eastAsiaTheme="minorEastAsia"/>
          <w:color w:val="auto"/>
          <w:kern w:val="0"/>
          <w:szCs w:val="20"/>
          <w:highlight w:val="none"/>
        </w:rPr>
      </w:pPr>
      <w:r>
        <w:rPr>
          <w:rFonts w:hint="eastAsia" w:ascii="黑体" w:hAnsi="黑体" w:eastAsia="黑体"/>
          <w:color w:val="auto"/>
          <w:kern w:val="0"/>
          <w:szCs w:val="20"/>
          <w:highlight w:val="none"/>
        </w:rPr>
        <w:t>7.1</w:t>
      </w:r>
      <w:r>
        <w:rPr>
          <w:rFonts w:hint="eastAsia" w:asciiTheme="minorEastAsia" w:hAnsiTheme="minorEastAsia" w:eastAsiaTheme="minorEastAsia"/>
          <w:color w:val="auto"/>
          <w:kern w:val="0"/>
          <w:szCs w:val="20"/>
          <w:highlight w:val="none"/>
        </w:rPr>
        <w:t xml:space="preserve">  供热</w:t>
      </w:r>
      <w:r>
        <w:rPr>
          <w:rFonts w:hint="eastAsia" w:asciiTheme="minorEastAsia" w:hAnsiTheme="minorEastAsia" w:eastAsiaTheme="minorEastAsia"/>
          <w:color w:val="auto"/>
          <w:kern w:val="0"/>
          <w:szCs w:val="20"/>
          <w:highlight w:val="none"/>
          <w:lang w:eastAsia="zh-CN"/>
        </w:rPr>
        <w:t>管网</w:t>
      </w:r>
      <w:r>
        <w:rPr>
          <w:rFonts w:hint="eastAsia" w:asciiTheme="minorEastAsia" w:hAnsiTheme="minorEastAsia" w:eastAsiaTheme="minorEastAsia"/>
          <w:color w:val="auto"/>
          <w:kern w:val="0"/>
          <w:szCs w:val="20"/>
          <w:highlight w:val="none"/>
        </w:rPr>
        <w:t>运行状况评价应形成评价报告。</w:t>
      </w:r>
    </w:p>
    <w:p w14:paraId="5EE25BAF">
      <w:pPr>
        <w:widowControl/>
        <w:snapToGrid w:val="0"/>
        <w:spacing w:line="300" w:lineRule="auto"/>
        <w:outlineLvl w:val="2"/>
        <w:rPr>
          <w:rFonts w:asciiTheme="minorEastAsia" w:hAnsiTheme="minorEastAsia" w:eastAsiaTheme="minorEastAsia"/>
          <w:color w:val="auto"/>
          <w:kern w:val="0"/>
          <w:szCs w:val="20"/>
          <w:highlight w:val="none"/>
        </w:rPr>
      </w:pPr>
      <w:r>
        <w:rPr>
          <w:rFonts w:hint="eastAsia" w:ascii="黑体" w:hAnsi="黑体" w:eastAsia="黑体"/>
          <w:color w:val="auto"/>
          <w:kern w:val="0"/>
          <w:szCs w:val="20"/>
          <w:highlight w:val="none"/>
        </w:rPr>
        <w:t>7.2</w:t>
      </w:r>
      <w:r>
        <w:rPr>
          <w:rFonts w:hint="eastAsia" w:asciiTheme="minorEastAsia" w:hAnsiTheme="minorEastAsia" w:eastAsiaTheme="minorEastAsia"/>
          <w:color w:val="auto"/>
          <w:kern w:val="0"/>
          <w:szCs w:val="20"/>
          <w:highlight w:val="none"/>
        </w:rPr>
        <w:t xml:space="preserve">  供热</w:t>
      </w:r>
      <w:r>
        <w:rPr>
          <w:rFonts w:hint="eastAsia" w:asciiTheme="minorEastAsia" w:hAnsiTheme="minorEastAsia" w:eastAsiaTheme="minorEastAsia"/>
          <w:color w:val="auto"/>
          <w:kern w:val="0"/>
          <w:szCs w:val="20"/>
          <w:highlight w:val="none"/>
          <w:lang w:eastAsia="zh-CN"/>
        </w:rPr>
        <w:t>管网</w:t>
      </w:r>
      <w:r>
        <w:rPr>
          <w:rFonts w:hint="eastAsia" w:asciiTheme="minorEastAsia" w:hAnsiTheme="minorEastAsia" w:eastAsiaTheme="minorEastAsia"/>
          <w:color w:val="auto"/>
          <w:kern w:val="0"/>
          <w:szCs w:val="20"/>
          <w:highlight w:val="none"/>
        </w:rPr>
        <w:t>运行状况评价报告应包含</w:t>
      </w:r>
      <w:r>
        <w:rPr>
          <w:rFonts w:hint="eastAsia" w:asciiTheme="minorEastAsia" w:hAnsiTheme="minorEastAsia" w:eastAsiaTheme="minorEastAsia"/>
          <w:color w:val="auto"/>
          <w:kern w:val="0"/>
          <w:szCs w:val="20"/>
          <w:highlight w:val="none"/>
          <w:lang w:val="en-US" w:eastAsia="zh-CN"/>
        </w:rPr>
        <w:t>概述</w:t>
      </w:r>
      <w:r>
        <w:rPr>
          <w:rFonts w:hint="eastAsia" w:asciiTheme="minorEastAsia" w:hAnsiTheme="minorEastAsia" w:eastAsiaTheme="minorEastAsia"/>
          <w:color w:val="auto"/>
          <w:kern w:val="0"/>
          <w:szCs w:val="20"/>
          <w:highlight w:val="none"/>
        </w:rPr>
        <w:t>、评价</w:t>
      </w:r>
      <w:r>
        <w:rPr>
          <w:rFonts w:hint="eastAsia" w:asciiTheme="minorEastAsia" w:hAnsiTheme="minorEastAsia" w:eastAsiaTheme="minorEastAsia"/>
          <w:color w:val="auto"/>
          <w:kern w:val="0"/>
          <w:szCs w:val="20"/>
          <w:highlight w:val="none"/>
          <w:lang w:val="en-US" w:eastAsia="zh-CN"/>
        </w:rPr>
        <w:t>方法及流程</w:t>
      </w:r>
      <w:r>
        <w:rPr>
          <w:rFonts w:hint="eastAsia" w:asciiTheme="minorEastAsia" w:hAnsiTheme="minorEastAsia" w:eastAsiaTheme="minorEastAsia"/>
          <w:color w:val="auto"/>
          <w:kern w:val="0"/>
          <w:szCs w:val="20"/>
          <w:highlight w:val="none"/>
        </w:rPr>
        <w:t>、运行状况评价、评价结论及建议等。</w:t>
      </w:r>
    </w:p>
    <w:p w14:paraId="412AF1EB">
      <w:pPr>
        <w:widowControl/>
        <w:tabs>
          <w:tab w:val="left" w:pos="360"/>
          <w:tab w:val="left" w:pos="6405"/>
        </w:tabs>
        <w:snapToGrid w:val="0"/>
        <w:spacing w:line="300" w:lineRule="auto"/>
        <w:outlineLvl w:val="2"/>
        <w:rPr>
          <w:rFonts w:hAnsi="黑体"/>
          <w:color w:val="auto"/>
          <w:highlight w:val="none"/>
        </w:rPr>
        <w:sectPr>
          <w:headerReference r:id="rId9" w:type="default"/>
          <w:footerReference r:id="rId10" w:type="default"/>
          <w:footerReference r:id="rId11" w:type="even"/>
          <w:pgSz w:w="11906" w:h="16838"/>
          <w:pgMar w:top="1440" w:right="1906" w:bottom="1440" w:left="1800" w:header="1418" w:footer="1134" w:gutter="0"/>
          <w:pgBorders>
            <w:top w:val="none" w:sz="0" w:space="0"/>
            <w:left w:val="none" w:sz="0" w:space="0"/>
            <w:bottom w:val="none" w:sz="0" w:space="0"/>
            <w:right w:val="none" w:sz="0" w:space="0"/>
          </w:pgBorders>
          <w:pgNumType w:fmt="decimal" w:start="1"/>
          <w:cols w:space="425" w:num="1"/>
          <w:formProt w:val="0"/>
          <w:docGrid w:type="lines" w:linePitch="312" w:charSpace="0"/>
        </w:sectPr>
      </w:pPr>
      <w:r>
        <w:rPr>
          <w:rFonts w:hint="eastAsia" w:ascii="黑体" w:hAnsi="黑体" w:eastAsia="黑体"/>
          <w:color w:val="auto"/>
          <w:kern w:val="0"/>
          <w:szCs w:val="20"/>
          <w:highlight w:val="none"/>
        </w:rPr>
        <w:t xml:space="preserve">7.3  </w:t>
      </w:r>
      <w:r>
        <w:rPr>
          <w:rFonts w:hint="eastAsia" w:asciiTheme="minorEastAsia" w:hAnsiTheme="minorEastAsia" w:eastAsiaTheme="minorEastAsia" w:cstheme="minorEastAsia"/>
          <w:color w:val="auto"/>
          <w:kern w:val="0"/>
          <w:szCs w:val="20"/>
          <w:highlight w:val="none"/>
        </w:rPr>
        <w:t>供热</w:t>
      </w:r>
      <w:r>
        <w:rPr>
          <w:rFonts w:hint="eastAsia" w:asciiTheme="minorEastAsia" w:hAnsiTheme="minorEastAsia" w:eastAsiaTheme="minorEastAsia" w:cstheme="minorEastAsia"/>
          <w:color w:val="auto"/>
          <w:kern w:val="0"/>
          <w:szCs w:val="20"/>
          <w:highlight w:val="none"/>
          <w:lang w:eastAsia="zh-CN"/>
        </w:rPr>
        <w:t>管网</w:t>
      </w:r>
      <w:r>
        <w:rPr>
          <w:rFonts w:hint="eastAsia" w:asciiTheme="minorEastAsia" w:hAnsiTheme="minorEastAsia" w:eastAsiaTheme="minorEastAsia" w:cstheme="minorEastAsia"/>
          <w:color w:val="auto"/>
          <w:kern w:val="0"/>
          <w:szCs w:val="20"/>
          <w:highlight w:val="none"/>
        </w:rPr>
        <w:t>运行状况评价报告</w:t>
      </w:r>
      <w:r>
        <w:rPr>
          <w:rFonts w:hint="eastAsia" w:asciiTheme="minorEastAsia" w:hAnsiTheme="minorEastAsia" w:eastAsiaTheme="minorEastAsia" w:cstheme="minorEastAsia"/>
          <w:color w:val="auto"/>
          <w:kern w:val="0"/>
          <w:szCs w:val="20"/>
          <w:highlight w:val="none"/>
          <w:lang w:val="en-US" w:eastAsia="zh-CN"/>
        </w:rPr>
        <w:t>的内容和格式</w:t>
      </w:r>
      <w:r>
        <w:rPr>
          <w:rFonts w:hint="eastAsia" w:asciiTheme="minorEastAsia" w:hAnsiTheme="minorEastAsia" w:eastAsiaTheme="minorEastAsia" w:cstheme="minorEastAsia"/>
          <w:color w:val="auto"/>
          <w:kern w:val="0"/>
          <w:szCs w:val="20"/>
          <w:highlight w:val="none"/>
        </w:rPr>
        <w:t>可参照附录</w:t>
      </w:r>
      <w:r>
        <w:rPr>
          <w:rFonts w:hint="eastAsia" w:asciiTheme="minorEastAsia" w:hAnsiTheme="minorEastAsia" w:eastAsiaTheme="minorEastAsia" w:cstheme="minorEastAsia"/>
          <w:color w:val="auto"/>
          <w:kern w:val="0"/>
          <w:szCs w:val="20"/>
          <w:highlight w:val="none"/>
          <w:lang w:val="en-US" w:eastAsia="zh-CN"/>
        </w:rPr>
        <w:t>D</w:t>
      </w:r>
      <w:r>
        <w:rPr>
          <w:rFonts w:hint="eastAsia" w:asciiTheme="minorEastAsia" w:hAnsiTheme="minorEastAsia" w:eastAsiaTheme="minorEastAsia" w:cstheme="minorEastAsia"/>
          <w:color w:val="auto"/>
          <w:kern w:val="0"/>
          <w:szCs w:val="20"/>
          <w:highlight w:val="none"/>
        </w:rPr>
        <w:t>。</w:t>
      </w:r>
      <w:bookmarkStart w:id="42" w:name="_Toc1008"/>
    </w:p>
    <w:p w14:paraId="546BD6ED">
      <w:pPr>
        <w:pStyle w:val="85"/>
        <w:rPr>
          <w:highlight w:val="none"/>
        </w:rPr>
      </w:pPr>
      <w:bookmarkStart w:id="43" w:name="_Toc5628"/>
      <w:r>
        <w:rPr>
          <w:rFonts w:hint="eastAsia"/>
          <w:highlight w:val="none"/>
        </w:rPr>
        <w:br w:type="textWrapping"/>
      </w:r>
      <w:bookmarkStart w:id="44" w:name="_Toc197978344"/>
      <w:bookmarkStart w:id="45" w:name="_Toc197978560"/>
      <w:r>
        <w:rPr>
          <w:rFonts w:hint="eastAsia" w:hAnsi="黑体"/>
          <w:highlight w:val="none"/>
        </w:rPr>
        <w:t>（资料性）</w:t>
      </w:r>
      <w:r>
        <w:rPr>
          <w:rFonts w:hint="eastAsia"/>
          <w:highlight w:val="none"/>
        </w:rPr>
        <w:br w:type="textWrapping"/>
      </w:r>
      <w:r>
        <w:rPr>
          <w:rFonts w:hint="eastAsia" w:ascii="宋体" w:hAnsi="宋体" w:cs="宋体"/>
          <w:kern w:val="0"/>
          <w:szCs w:val="20"/>
          <w:highlight w:val="none"/>
        </w:rPr>
        <w:t>供热</w:t>
      </w:r>
      <w:r>
        <w:rPr>
          <w:rFonts w:hint="eastAsia" w:ascii="宋体" w:hAnsi="宋体" w:cs="宋体"/>
          <w:kern w:val="0"/>
          <w:szCs w:val="20"/>
          <w:highlight w:val="none"/>
          <w:lang w:eastAsia="zh-CN"/>
        </w:rPr>
        <w:t>管网</w:t>
      </w:r>
      <w:r>
        <w:rPr>
          <w:rFonts w:hint="eastAsia" w:ascii="宋体" w:hAnsi="宋体" w:cs="宋体"/>
          <w:kern w:val="0"/>
          <w:szCs w:val="20"/>
          <w:highlight w:val="none"/>
        </w:rPr>
        <w:t>运行状况评价</w:t>
      </w:r>
      <w:r>
        <w:rPr>
          <w:rFonts w:hint="eastAsia" w:hAnsi="黑体"/>
          <w:highlight w:val="none"/>
        </w:rPr>
        <w:t>台账</w:t>
      </w:r>
      <w:bookmarkEnd w:id="43"/>
      <w:bookmarkEnd w:id="44"/>
      <w:bookmarkEnd w:id="45"/>
    </w:p>
    <w:p w14:paraId="2352798F">
      <w:pPr>
        <w:pStyle w:val="24"/>
        <w:ind w:firstLine="420" w:firstLineChars="200"/>
        <w:textAlignment w:val="center"/>
        <w:rPr>
          <w:highlight w:val="none"/>
        </w:rPr>
      </w:pPr>
      <w:r>
        <w:rPr>
          <w:rFonts w:hint="eastAsia"/>
          <w:highlight w:val="none"/>
          <w:lang w:val="en-US" w:eastAsia="zh-CN"/>
        </w:rPr>
        <w:t>表A给出了</w:t>
      </w:r>
      <w:r>
        <w:rPr>
          <w:rFonts w:hint="eastAsia" w:ascii="宋体" w:hAnsi="宋体" w:cs="宋体"/>
          <w:kern w:val="0"/>
          <w:szCs w:val="20"/>
          <w:highlight w:val="none"/>
        </w:rPr>
        <w:t>供热</w:t>
      </w:r>
      <w:r>
        <w:rPr>
          <w:rFonts w:hint="eastAsia" w:hAnsi="宋体" w:cs="宋体"/>
          <w:kern w:val="0"/>
          <w:szCs w:val="20"/>
          <w:highlight w:val="none"/>
          <w:lang w:eastAsia="zh-CN"/>
        </w:rPr>
        <w:t>管网</w:t>
      </w:r>
      <w:r>
        <w:rPr>
          <w:rFonts w:hint="eastAsia" w:ascii="宋体" w:hAnsi="宋体" w:cs="宋体"/>
          <w:kern w:val="0"/>
          <w:szCs w:val="20"/>
          <w:highlight w:val="none"/>
        </w:rPr>
        <w:t>运行状况评价</w:t>
      </w:r>
      <w:r>
        <w:rPr>
          <w:rFonts w:hint="eastAsia" w:hAnsi="黑体"/>
          <w:highlight w:val="none"/>
        </w:rPr>
        <w:t>台账</w:t>
      </w:r>
      <w:r>
        <w:rPr>
          <w:rFonts w:hint="eastAsia" w:hAnsi="黑体"/>
          <w:highlight w:val="none"/>
          <w:lang w:eastAsia="zh-CN"/>
        </w:rPr>
        <w:t>的示例。</w:t>
      </w:r>
    </w:p>
    <w:p w14:paraId="7A82AEAF">
      <w:pPr>
        <w:pStyle w:val="88"/>
        <w:numPr>
          <w:ilvl w:val="1"/>
          <w:numId w:val="0"/>
        </w:numPr>
        <w:spacing w:before="161" w:after="161"/>
        <w:ind w:leftChars="0"/>
        <w:jc w:val="center"/>
        <w:rPr>
          <w:highlight w:val="none"/>
        </w:rPr>
      </w:pPr>
      <w:r>
        <w:rPr>
          <w:rFonts w:hint="eastAsia" w:hAnsi="黑体"/>
          <w:highlight w:val="none"/>
        </w:rPr>
        <w:t>表</w:t>
      </w:r>
      <w:r>
        <w:rPr>
          <w:rFonts w:hint="eastAsia" w:hAnsi="黑体"/>
          <w:highlight w:val="none"/>
          <w:lang w:val="en-US" w:eastAsia="zh-CN"/>
        </w:rPr>
        <w:t>A</w:t>
      </w:r>
      <w:r>
        <w:rPr>
          <w:rFonts w:hint="eastAsia"/>
          <w:highlight w:val="none"/>
        </w:rPr>
        <w:t xml:space="preserve"> </w:t>
      </w:r>
      <w:r>
        <w:rPr>
          <w:rFonts w:hint="eastAsia" w:ascii="宋体" w:hAnsi="宋体" w:cs="宋体"/>
          <w:kern w:val="0"/>
          <w:szCs w:val="20"/>
          <w:highlight w:val="none"/>
        </w:rPr>
        <w:t>供热</w:t>
      </w:r>
      <w:r>
        <w:rPr>
          <w:rFonts w:hint="eastAsia" w:ascii="宋体" w:hAnsi="宋体" w:cs="宋体"/>
          <w:kern w:val="0"/>
          <w:szCs w:val="20"/>
          <w:highlight w:val="none"/>
          <w:lang w:eastAsia="zh-CN"/>
        </w:rPr>
        <w:t>管网</w:t>
      </w:r>
      <w:r>
        <w:rPr>
          <w:rFonts w:hint="eastAsia" w:ascii="宋体" w:hAnsi="宋体" w:cs="宋体"/>
          <w:kern w:val="0"/>
          <w:szCs w:val="20"/>
          <w:highlight w:val="none"/>
        </w:rPr>
        <w:t>运行状况评价</w:t>
      </w:r>
      <w:r>
        <w:rPr>
          <w:rFonts w:hint="eastAsia" w:hAnsi="黑体"/>
          <w:highlight w:val="none"/>
        </w:rPr>
        <w:t>台账</w:t>
      </w:r>
    </w:p>
    <w:tbl>
      <w:tblPr>
        <w:tblStyle w:val="33"/>
        <w:tblW w:w="5441"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09"/>
        <w:gridCol w:w="681"/>
        <w:gridCol w:w="1159"/>
        <w:gridCol w:w="426"/>
        <w:gridCol w:w="837"/>
        <w:gridCol w:w="426"/>
        <w:gridCol w:w="800"/>
        <w:gridCol w:w="791"/>
        <w:gridCol w:w="788"/>
        <w:gridCol w:w="794"/>
        <w:gridCol w:w="1555"/>
        <w:gridCol w:w="1573"/>
        <w:gridCol w:w="785"/>
        <w:gridCol w:w="800"/>
        <w:gridCol w:w="843"/>
        <w:gridCol w:w="1369"/>
        <w:gridCol w:w="1275"/>
      </w:tblGrid>
      <w:tr w14:paraId="37E38A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000" w:type="pct"/>
            <w:gridSpan w:val="17"/>
            <w:tcBorders>
              <w:tl2br w:val="nil"/>
              <w:tr2bl w:val="nil"/>
            </w:tcBorders>
            <w:shd w:val="clear" w:color="auto" w:fill="FFFFFF"/>
            <w:vAlign w:val="center"/>
          </w:tcPr>
          <w:p w14:paraId="1751042B">
            <w:pPr>
              <w:widowControl/>
              <w:autoSpaceDE w:val="0"/>
              <w:autoSpaceDN w:val="0"/>
              <w:spacing w:line="240" w:lineRule="auto"/>
              <w:rPr>
                <w:rFonts w:hint="default" w:ascii="宋体" w:eastAsia="宋体"/>
                <w:b w:val="0"/>
                <w:color w:val="000000"/>
                <w:kern w:val="0"/>
                <w:sz w:val="18"/>
                <w:highlight w:val="none"/>
                <w:lang w:val="en-US" w:eastAsia="zh-CN"/>
              </w:rPr>
            </w:pPr>
            <w:r>
              <w:rPr>
                <w:rFonts w:hint="eastAsia" w:ascii="宋体" w:hAnsi="宋体"/>
                <w:b w:val="0"/>
                <w:color w:val="000000"/>
                <w:kern w:val="0"/>
                <w:sz w:val="18"/>
                <w:highlight w:val="none"/>
                <w:lang w:val="en-US" w:eastAsia="zh-CN"/>
              </w:rPr>
              <w:t>供热单位：</w:t>
            </w:r>
          </w:p>
        </w:tc>
      </w:tr>
      <w:tr w14:paraId="1819FC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trPr>
        <w:tc>
          <w:tcPr>
            <w:tcW w:w="102" w:type="pct"/>
            <w:vMerge w:val="restart"/>
            <w:tcBorders>
              <w:tl2br w:val="nil"/>
              <w:tr2bl w:val="nil"/>
            </w:tcBorders>
            <w:shd w:val="clear" w:color="auto" w:fill="FFFFFF"/>
            <w:vAlign w:val="center"/>
          </w:tcPr>
          <w:p w14:paraId="5C08F028">
            <w:pPr>
              <w:widowControl/>
              <w:autoSpaceDE w:val="0"/>
              <w:autoSpaceDN w:val="0"/>
              <w:spacing w:line="240" w:lineRule="auto"/>
              <w:jc w:val="center"/>
              <w:rPr>
                <w:rFonts w:ascii="宋体"/>
                <w:b w:val="0"/>
                <w:color w:val="000000"/>
                <w:kern w:val="0"/>
                <w:sz w:val="18"/>
                <w:highlight w:val="none"/>
              </w:rPr>
            </w:pPr>
            <w:r>
              <w:rPr>
                <w:rFonts w:hint="eastAsia" w:ascii="宋体" w:hAnsi="宋体"/>
                <w:b w:val="0"/>
                <w:color w:val="000000"/>
                <w:kern w:val="0"/>
                <w:sz w:val="18"/>
                <w:highlight w:val="none"/>
              </w:rPr>
              <w:t>序号</w:t>
            </w:r>
          </w:p>
        </w:tc>
        <w:tc>
          <w:tcPr>
            <w:tcW w:w="3231" w:type="pct"/>
            <w:gridSpan w:val="11"/>
            <w:tcBorders>
              <w:tl2br w:val="nil"/>
              <w:tr2bl w:val="nil"/>
            </w:tcBorders>
            <w:shd w:val="clear" w:color="auto" w:fill="FFFFFF"/>
            <w:vAlign w:val="center"/>
          </w:tcPr>
          <w:p w14:paraId="70AEEE8D">
            <w:pPr>
              <w:widowControl/>
              <w:autoSpaceDE w:val="0"/>
              <w:autoSpaceDN w:val="0"/>
              <w:spacing w:line="240" w:lineRule="auto"/>
              <w:jc w:val="center"/>
              <w:rPr>
                <w:rFonts w:hint="default" w:ascii="宋体"/>
                <w:b w:val="0"/>
                <w:color w:val="000000"/>
                <w:kern w:val="0"/>
                <w:sz w:val="18"/>
                <w:highlight w:val="none"/>
                <w:lang w:val="en-US" w:eastAsia="zh-CN"/>
              </w:rPr>
            </w:pPr>
            <w:r>
              <w:rPr>
                <w:rFonts w:hint="eastAsia" w:ascii="宋体"/>
                <w:b w:val="0"/>
                <w:color w:val="000000"/>
                <w:kern w:val="0"/>
                <w:sz w:val="18"/>
                <w:highlight w:val="none"/>
                <w:lang w:val="en-US" w:eastAsia="zh-CN"/>
              </w:rPr>
              <w:t>基本信息</w:t>
            </w:r>
          </w:p>
        </w:tc>
        <w:tc>
          <w:tcPr>
            <w:tcW w:w="258" w:type="pct"/>
            <w:vMerge w:val="restart"/>
            <w:tcBorders>
              <w:tl2br w:val="nil"/>
              <w:tr2bl w:val="nil"/>
            </w:tcBorders>
            <w:shd w:val="clear" w:color="auto" w:fill="FFFFFF"/>
            <w:vAlign w:val="center"/>
          </w:tcPr>
          <w:p w14:paraId="13664163">
            <w:pPr>
              <w:widowControl/>
              <w:autoSpaceDE w:val="0"/>
              <w:autoSpaceDN w:val="0"/>
              <w:spacing w:line="240" w:lineRule="auto"/>
              <w:jc w:val="center"/>
              <w:rPr>
                <w:rFonts w:hint="default" w:ascii="宋体" w:hAnsi="Times New Roman" w:eastAsia="宋体" w:cs="Times New Roman"/>
                <w:b w:val="0"/>
                <w:color w:val="000000"/>
                <w:kern w:val="0"/>
                <w:sz w:val="18"/>
                <w:szCs w:val="24"/>
                <w:highlight w:val="none"/>
                <w:lang w:val="en-US" w:eastAsia="zh-CN" w:bidi="ar-SA"/>
              </w:rPr>
            </w:pPr>
            <w:r>
              <w:rPr>
                <w:rFonts w:hint="eastAsia" w:ascii="宋体"/>
                <w:b w:val="0"/>
                <w:color w:val="000000"/>
                <w:kern w:val="0"/>
                <w:sz w:val="18"/>
                <w:highlight w:val="none"/>
                <w:lang w:val="en-US" w:eastAsia="zh-CN"/>
              </w:rPr>
              <w:t>评价时间</w:t>
            </w:r>
          </w:p>
        </w:tc>
        <w:tc>
          <w:tcPr>
            <w:tcW w:w="540" w:type="pct"/>
            <w:gridSpan w:val="2"/>
            <w:tcBorders>
              <w:tl2br w:val="nil"/>
              <w:tr2bl w:val="nil"/>
            </w:tcBorders>
            <w:shd w:val="clear" w:color="auto" w:fill="FFFFFF"/>
            <w:vAlign w:val="center"/>
          </w:tcPr>
          <w:p w14:paraId="76B44E1D">
            <w:pPr>
              <w:widowControl/>
              <w:autoSpaceDE w:val="0"/>
              <w:autoSpaceDN w:val="0"/>
              <w:spacing w:line="240" w:lineRule="auto"/>
              <w:jc w:val="center"/>
              <w:rPr>
                <w:rFonts w:hint="eastAsia" w:ascii="宋体"/>
                <w:b w:val="0"/>
                <w:color w:val="000000"/>
                <w:kern w:val="0"/>
                <w:sz w:val="18"/>
                <w:highlight w:val="none"/>
                <w:lang w:val="en-US" w:eastAsia="zh-CN"/>
              </w:rPr>
            </w:pPr>
            <w:r>
              <w:rPr>
                <w:rFonts w:hint="eastAsia" w:ascii="宋体"/>
                <w:b w:val="0"/>
                <w:color w:val="000000"/>
                <w:kern w:val="0"/>
                <w:sz w:val="18"/>
                <w:highlight w:val="none"/>
                <w:lang w:val="en-US" w:eastAsia="zh-CN"/>
              </w:rPr>
              <w:t>评价结果</w:t>
            </w:r>
          </w:p>
        </w:tc>
        <w:tc>
          <w:tcPr>
            <w:tcW w:w="867" w:type="pct"/>
            <w:gridSpan w:val="2"/>
            <w:tcBorders>
              <w:tl2br w:val="nil"/>
              <w:tr2bl w:val="nil"/>
            </w:tcBorders>
            <w:shd w:val="clear" w:color="auto" w:fill="FFFFFF"/>
            <w:vAlign w:val="center"/>
          </w:tcPr>
          <w:p w14:paraId="7759F80F">
            <w:pPr>
              <w:widowControl/>
              <w:autoSpaceDE w:val="0"/>
              <w:autoSpaceDN w:val="0"/>
              <w:spacing w:line="240" w:lineRule="auto"/>
              <w:jc w:val="center"/>
              <w:rPr>
                <w:rFonts w:hint="default" w:ascii="宋体" w:eastAsia="宋体"/>
                <w:b w:val="0"/>
                <w:color w:val="000000"/>
                <w:kern w:val="0"/>
                <w:sz w:val="18"/>
                <w:highlight w:val="none"/>
                <w:lang w:val="en-US" w:eastAsia="zh-CN"/>
              </w:rPr>
            </w:pPr>
            <w:r>
              <w:rPr>
                <w:rFonts w:hint="eastAsia" w:ascii="宋体"/>
                <w:b w:val="0"/>
                <w:color w:val="000000"/>
                <w:kern w:val="0"/>
                <w:sz w:val="18"/>
                <w:highlight w:val="none"/>
                <w:lang w:val="en-US" w:eastAsia="zh-CN"/>
              </w:rPr>
              <w:t>评价结论及建议</w:t>
            </w:r>
          </w:p>
        </w:tc>
      </w:tr>
      <w:tr w14:paraId="735D1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trPr>
        <w:tc>
          <w:tcPr>
            <w:tcW w:w="102" w:type="pct"/>
            <w:vMerge w:val="continue"/>
            <w:tcBorders>
              <w:tl2br w:val="nil"/>
              <w:tr2bl w:val="nil"/>
            </w:tcBorders>
            <w:shd w:val="clear" w:color="auto" w:fill="FFFFFF"/>
            <w:vAlign w:val="center"/>
          </w:tcPr>
          <w:p w14:paraId="0451998B">
            <w:pPr>
              <w:widowControl/>
              <w:autoSpaceDE w:val="0"/>
              <w:autoSpaceDN w:val="0"/>
              <w:spacing w:line="240" w:lineRule="auto"/>
              <w:jc w:val="center"/>
              <w:rPr>
                <w:highlight w:val="none"/>
              </w:rPr>
            </w:pPr>
          </w:p>
        </w:tc>
        <w:tc>
          <w:tcPr>
            <w:tcW w:w="224" w:type="pct"/>
            <w:tcBorders>
              <w:tl2br w:val="nil"/>
              <w:tr2bl w:val="nil"/>
            </w:tcBorders>
            <w:shd w:val="clear" w:color="auto" w:fill="FFFFFF"/>
            <w:vAlign w:val="center"/>
          </w:tcPr>
          <w:p w14:paraId="40F1CAB4">
            <w:pPr>
              <w:widowControl/>
              <w:autoSpaceDE w:val="0"/>
              <w:autoSpaceDN w:val="0"/>
              <w:spacing w:line="240" w:lineRule="auto"/>
              <w:jc w:val="center"/>
              <w:rPr>
                <w:rFonts w:ascii="宋体" w:hAnsi="Times New Roman" w:eastAsia="宋体" w:cs="Times New Roman"/>
                <w:b w:val="0"/>
                <w:color w:val="000000"/>
                <w:kern w:val="0"/>
                <w:sz w:val="18"/>
                <w:szCs w:val="24"/>
                <w:highlight w:val="none"/>
                <w:lang w:val="en-US" w:eastAsia="zh-CN" w:bidi="ar-SA"/>
              </w:rPr>
            </w:pPr>
            <w:r>
              <w:rPr>
                <w:rFonts w:hint="eastAsia" w:ascii="宋体" w:hAnsi="宋体"/>
                <w:b w:val="0"/>
                <w:color w:val="000000"/>
                <w:kern w:val="0"/>
                <w:sz w:val="18"/>
                <w:highlight w:val="none"/>
                <w:lang w:val="en-US" w:eastAsia="zh-CN"/>
              </w:rPr>
              <w:t>管线</w:t>
            </w:r>
            <w:r>
              <w:rPr>
                <w:rFonts w:hint="eastAsia" w:ascii="宋体" w:hAnsi="宋体"/>
                <w:b w:val="0"/>
                <w:color w:val="000000"/>
                <w:kern w:val="0"/>
                <w:sz w:val="18"/>
                <w:highlight w:val="none"/>
              </w:rPr>
              <w:t>名称</w:t>
            </w:r>
          </w:p>
        </w:tc>
        <w:tc>
          <w:tcPr>
            <w:tcW w:w="381" w:type="pct"/>
            <w:tcBorders>
              <w:tl2br w:val="nil"/>
              <w:tr2bl w:val="nil"/>
            </w:tcBorders>
            <w:shd w:val="clear" w:color="auto" w:fill="FFFFFF"/>
            <w:vAlign w:val="center"/>
          </w:tcPr>
          <w:p w14:paraId="1F8B6983">
            <w:pPr>
              <w:widowControl/>
              <w:autoSpaceDE w:val="0"/>
              <w:autoSpaceDN w:val="0"/>
              <w:spacing w:line="240" w:lineRule="auto"/>
              <w:jc w:val="center"/>
              <w:rPr>
                <w:rFonts w:hint="eastAsia" w:ascii="宋体" w:hAnsi="宋体"/>
                <w:b w:val="0"/>
                <w:color w:val="000000"/>
                <w:kern w:val="0"/>
                <w:sz w:val="18"/>
                <w:highlight w:val="none"/>
                <w:lang w:val="en-US" w:eastAsia="zh-CN"/>
              </w:rPr>
            </w:pPr>
            <w:r>
              <w:rPr>
                <w:rFonts w:hint="eastAsia" w:ascii="宋体" w:hAnsi="宋体"/>
                <w:b w:val="0"/>
                <w:color w:val="000000"/>
                <w:kern w:val="0"/>
                <w:sz w:val="18"/>
                <w:highlight w:val="none"/>
                <w:lang w:val="en-US" w:eastAsia="zh-CN"/>
              </w:rPr>
              <w:t>管线位置</w:t>
            </w:r>
          </w:p>
          <w:p w14:paraId="2C60BDCC">
            <w:pPr>
              <w:widowControl/>
              <w:autoSpaceDE w:val="0"/>
              <w:autoSpaceDN w:val="0"/>
              <w:spacing w:line="240" w:lineRule="auto"/>
              <w:jc w:val="center"/>
              <w:rPr>
                <w:rFonts w:hint="default" w:ascii="宋体" w:hAnsi="Times New Roman" w:eastAsia="宋体" w:cs="Times New Roman"/>
                <w:b w:val="0"/>
                <w:color w:val="000000"/>
                <w:kern w:val="0"/>
                <w:sz w:val="18"/>
                <w:szCs w:val="24"/>
                <w:highlight w:val="none"/>
                <w:lang w:val="en-US" w:eastAsia="zh-CN" w:bidi="ar-SA"/>
              </w:rPr>
            </w:pPr>
            <w:r>
              <w:rPr>
                <w:rFonts w:hint="eastAsia" w:ascii="宋体" w:hAnsi="宋体"/>
                <w:b w:val="0"/>
                <w:color w:val="000000"/>
                <w:kern w:val="0"/>
                <w:sz w:val="18"/>
                <w:highlight w:val="none"/>
                <w:lang w:val="en-US" w:eastAsia="zh-CN"/>
              </w:rPr>
              <w:t>（起点、终点）</w:t>
            </w:r>
          </w:p>
        </w:tc>
        <w:tc>
          <w:tcPr>
            <w:tcW w:w="140" w:type="pct"/>
            <w:tcBorders>
              <w:tl2br w:val="nil"/>
              <w:tr2bl w:val="nil"/>
            </w:tcBorders>
            <w:shd w:val="clear" w:color="auto" w:fill="FFFFFF"/>
            <w:vAlign w:val="center"/>
          </w:tcPr>
          <w:p w14:paraId="75569B67">
            <w:pPr>
              <w:widowControl/>
              <w:autoSpaceDE w:val="0"/>
              <w:autoSpaceDN w:val="0"/>
              <w:spacing w:line="240" w:lineRule="auto"/>
              <w:jc w:val="center"/>
              <w:rPr>
                <w:rFonts w:hint="default" w:ascii="宋体" w:hAnsi="Times New Roman" w:eastAsia="宋体" w:cs="Times New Roman"/>
                <w:b w:val="0"/>
                <w:color w:val="000000"/>
                <w:kern w:val="0"/>
                <w:sz w:val="18"/>
                <w:szCs w:val="24"/>
                <w:highlight w:val="none"/>
                <w:lang w:val="en-US" w:eastAsia="zh-CN" w:bidi="ar-SA"/>
              </w:rPr>
            </w:pPr>
            <w:r>
              <w:rPr>
                <w:rFonts w:hint="eastAsia" w:ascii="宋体" w:hAnsi="宋体"/>
                <w:b w:val="0"/>
                <w:color w:val="000000"/>
                <w:kern w:val="0"/>
                <w:sz w:val="18"/>
                <w:highlight w:val="none"/>
                <w:lang w:val="en-US" w:eastAsia="zh-CN"/>
              </w:rPr>
              <w:t>管径</w:t>
            </w:r>
          </w:p>
        </w:tc>
        <w:tc>
          <w:tcPr>
            <w:tcW w:w="275" w:type="pct"/>
            <w:tcBorders>
              <w:tl2br w:val="nil"/>
              <w:tr2bl w:val="nil"/>
            </w:tcBorders>
            <w:shd w:val="clear" w:color="auto" w:fill="FFFFFF"/>
            <w:vAlign w:val="center"/>
          </w:tcPr>
          <w:p w14:paraId="55F6B012">
            <w:pPr>
              <w:widowControl/>
              <w:autoSpaceDE w:val="0"/>
              <w:autoSpaceDN w:val="0"/>
              <w:spacing w:line="240" w:lineRule="auto"/>
              <w:jc w:val="center"/>
              <w:rPr>
                <w:rFonts w:hint="eastAsia" w:ascii="宋体" w:hAnsi="Times New Roman" w:eastAsia="宋体" w:cs="Times New Roman"/>
                <w:b w:val="0"/>
                <w:color w:val="000000"/>
                <w:kern w:val="0"/>
                <w:sz w:val="18"/>
                <w:szCs w:val="24"/>
                <w:highlight w:val="none"/>
                <w:lang w:val="en-US" w:eastAsia="zh-CN" w:bidi="ar-SA"/>
              </w:rPr>
            </w:pPr>
            <w:r>
              <w:rPr>
                <w:rFonts w:hint="eastAsia" w:ascii="宋体"/>
                <w:b w:val="0"/>
                <w:color w:val="000000"/>
                <w:kern w:val="0"/>
                <w:sz w:val="18"/>
                <w:highlight w:val="none"/>
                <w:lang w:val="en-US" w:eastAsia="zh-CN"/>
              </w:rPr>
              <w:t>敷设方式</w:t>
            </w:r>
          </w:p>
        </w:tc>
        <w:tc>
          <w:tcPr>
            <w:tcW w:w="140" w:type="pct"/>
            <w:tcBorders>
              <w:tl2br w:val="nil"/>
              <w:tr2bl w:val="nil"/>
            </w:tcBorders>
            <w:shd w:val="clear" w:color="auto" w:fill="FFFFFF"/>
            <w:vAlign w:val="center"/>
          </w:tcPr>
          <w:p w14:paraId="3583F6BE">
            <w:pPr>
              <w:widowControl/>
              <w:autoSpaceDE w:val="0"/>
              <w:autoSpaceDN w:val="0"/>
              <w:spacing w:line="240" w:lineRule="auto"/>
              <w:jc w:val="center"/>
              <w:rPr>
                <w:rFonts w:hint="default" w:ascii="宋体" w:hAnsi="Times New Roman" w:eastAsia="宋体" w:cs="Times New Roman"/>
                <w:b w:val="0"/>
                <w:color w:val="000000"/>
                <w:kern w:val="0"/>
                <w:sz w:val="18"/>
                <w:szCs w:val="24"/>
                <w:highlight w:val="none"/>
                <w:lang w:val="en-US" w:eastAsia="zh-CN" w:bidi="ar-SA"/>
              </w:rPr>
            </w:pPr>
            <w:r>
              <w:rPr>
                <w:rFonts w:hint="eastAsia" w:ascii="宋体" w:hAnsi="宋体"/>
                <w:b w:val="0"/>
                <w:color w:val="000000"/>
                <w:kern w:val="0"/>
                <w:sz w:val="18"/>
                <w:highlight w:val="none"/>
                <w:lang w:val="en-US" w:eastAsia="zh-CN"/>
              </w:rPr>
              <w:t>长度</w:t>
            </w:r>
          </w:p>
        </w:tc>
        <w:tc>
          <w:tcPr>
            <w:tcW w:w="263" w:type="pct"/>
            <w:tcBorders>
              <w:tl2br w:val="nil"/>
              <w:tr2bl w:val="nil"/>
            </w:tcBorders>
            <w:shd w:val="clear" w:color="auto" w:fill="FFFFFF"/>
            <w:vAlign w:val="center"/>
          </w:tcPr>
          <w:p w14:paraId="73424490">
            <w:pPr>
              <w:widowControl/>
              <w:autoSpaceDE w:val="0"/>
              <w:autoSpaceDN w:val="0"/>
              <w:spacing w:line="240" w:lineRule="auto"/>
              <w:jc w:val="center"/>
              <w:rPr>
                <w:rFonts w:hint="eastAsia" w:ascii="宋体" w:hAnsi="Times New Roman" w:eastAsia="宋体" w:cs="Times New Roman"/>
                <w:b w:val="0"/>
                <w:color w:val="000000"/>
                <w:kern w:val="0"/>
                <w:sz w:val="18"/>
                <w:szCs w:val="24"/>
                <w:highlight w:val="none"/>
                <w:lang w:val="en-US" w:eastAsia="zh-CN" w:bidi="ar-SA"/>
              </w:rPr>
            </w:pPr>
            <w:r>
              <w:rPr>
                <w:rFonts w:hint="eastAsia" w:ascii="宋体" w:hAnsi="宋体"/>
                <w:b w:val="0"/>
                <w:color w:val="000000"/>
                <w:kern w:val="0"/>
                <w:sz w:val="18"/>
                <w:highlight w:val="none"/>
              </w:rPr>
              <w:t>投用日期</w:t>
            </w:r>
          </w:p>
        </w:tc>
        <w:tc>
          <w:tcPr>
            <w:tcW w:w="260" w:type="pct"/>
            <w:tcBorders>
              <w:tl2br w:val="nil"/>
              <w:tr2bl w:val="nil"/>
            </w:tcBorders>
            <w:shd w:val="clear" w:color="auto" w:fill="FFFFFF"/>
            <w:vAlign w:val="center"/>
          </w:tcPr>
          <w:p w14:paraId="742F746D">
            <w:pPr>
              <w:widowControl/>
              <w:autoSpaceDE w:val="0"/>
              <w:autoSpaceDN w:val="0"/>
              <w:spacing w:line="240" w:lineRule="auto"/>
              <w:jc w:val="center"/>
              <w:rPr>
                <w:rFonts w:hint="default" w:ascii="宋体" w:hAnsi="Times New Roman" w:eastAsia="宋体" w:cs="Times New Roman"/>
                <w:b w:val="0"/>
                <w:color w:val="000000"/>
                <w:kern w:val="0"/>
                <w:sz w:val="18"/>
                <w:szCs w:val="24"/>
                <w:highlight w:val="none"/>
                <w:lang w:val="en-US" w:eastAsia="zh-CN" w:bidi="ar-SA"/>
              </w:rPr>
            </w:pPr>
            <w:r>
              <w:rPr>
                <w:rFonts w:hint="eastAsia" w:ascii="宋体"/>
                <w:b w:val="0"/>
                <w:color w:val="000000"/>
                <w:kern w:val="0"/>
                <w:sz w:val="18"/>
                <w:highlight w:val="none"/>
                <w:lang w:val="en-US" w:eastAsia="zh-CN"/>
              </w:rPr>
              <w:t>压力等级</w:t>
            </w:r>
          </w:p>
        </w:tc>
        <w:tc>
          <w:tcPr>
            <w:tcW w:w="259" w:type="pct"/>
            <w:tcBorders>
              <w:tl2br w:val="nil"/>
              <w:tr2bl w:val="nil"/>
            </w:tcBorders>
            <w:shd w:val="clear" w:color="auto" w:fill="FFFFFF"/>
            <w:vAlign w:val="center"/>
          </w:tcPr>
          <w:p w14:paraId="7AF5B5F8">
            <w:pPr>
              <w:widowControl/>
              <w:autoSpaceDE w:val="0"/>
              <w:autoSpaceDN w:val="0"/>
              <w:spacing w:line="240" w:lineRule="auto"/>
              <w:jc w:val="center"/>
              <w:rPr>
                <w:rFonts w:hint="default" w:ascii="宋体" w:hAnsi="Times New Roman" w:eastAsia="宋体" w:cs="Times New Roman"/>
                <w:b w:val="0"/>
                <w:color w:val="000000"/>
                <w:kern w:val="0"/>
                <w:sz w:val="18"/>
                <w:szCs w:val="24"/>
                <w:highlight w:val="none"/>
                <w:lang w:val="en-US" w:eastAsia="zh-CN" w:bidi="ar-SA"/>
              </w:rPr>
            </w:pPr>
            <w:r>
              <w:rPr>
                <w:rFonts w:hint="eastAsia" w:ascii="宋体" w:hAnsi="宋体"/>
                <w:b w:val="0"/>
                <w:color w:val="000000"/>
                <w:kern w:val="0"/>
                <w:sz w:val="18"/>
                <w:highlight w:val="none"/>
                <w:lang w:val="en-US" w:eastAsia="zh-CN"/>
              </w:rPr>
              <w:t>介质类型</w:t>
            </w:r>
          </w:p>
        </w:tc>
        <w:tc>
          <w:tcPr>
            <w:tcW w:w="261" w:type="pct"/>
            <w:tcBorders>
              <w:tl2br w:val="nil"/>
              <w:tr2bl w:val="nil"/>
            </w:tcBorders>
            <w:shd w:val="clear" w:color="auto" w:fill="FFFFFF"/>
            <w:vAlign w:val="center"/>
          </w:tcPr>
          <w:p w14:paraId="18969A11">
            <w:pPr>
              <w:widowControl/>
              <w:autoSpaceDE w:val="0"/>
              <w:autoSpaceDN w:val="0"/>
              <w:spacing w:line="240" w:lineRule="auto"/>
              <w:jc w:val="center"/>
              <w:rPr>
                <w:rFonts w:hint="default" w:ascii="宋体" w:hAnsi="Times New Roman" w:eastAsia="宋体" w:cs="Times New Roman"/>
                <w:b w:val="0"/>
                <w:color w:val="000000"/>
                <w:kern w:val="0"/>
                <w:sz w:val="18"/>
                <w:szCs w:val="24"/>
                <w:highlight w:val="none"/>
                <w:lang w:val="en-US" w:eastAsia="zh-CN" w:bidi="ar-SA"/>
              </w:rPr>
            </w:pPr>
            <w:r>
              <w:rPr>
                <w:rFonts w:hint="eastAsia" w:ascii="宋体"/>
                <w:b w:val="0"/>
                <w:color w:val="000000"/>
                <w:kern w:val="0"/>
                <w:sz w:val="18"/>
                <w:highlight w:val="none"/>
                <w:lang w:val="en-US" w:eastAsia="zh-CN"/>
              </w:rPr>
              <w:t>管道材料</w:t>
            </w:r>
          </w:p>
        </w:tc>
        <w:tc>
          <w:tcPr>
            <w:tcW w:w="511" w:type="pct"/>
            <w:tcBorders>
              <w:tl2br w:val="nil"/>
              <w:tr2bl w:val="nil"/>
            </w:tcBorders>
            <w:shd w:val="clear" w:color="auto" w:fill="FFFFFF"/>
            <w:vAlign w:val="center"/>
          </w:tcPr>
          <w:p w14:paraId="63236E5E">
            <w:pPr>
              <w:widowControl/>
              <w:autoSpaceDE w:val="0"/>
              <w:autoSpaceDN w:val="0"/>
              <w:spacing w:line="240" w:lineRule="auto"/>
              <w:jc w:val="center"/>
              <w:rPr>
                <w:rFonts w:hint="eastAsia" w:ascii="宋体" w:hAnsi="Times New Roman" w:eastAsia="宋体" w:cs="Times New Roman"/>
                <w:b w:val="0"/>
                <w:color w:val="000000"/>
                <w:kern w:val="0"/>
                <w:sz w:val="18"/>
                <w:szCs w:val="24"/>
                <w:highlight w:val="none"/>
                <w:lang w:val="en-US" w:eastAsia="zh-CN" w:bidi="ar-SA"/>
              </w:rPr>
            </w:pPr>
            <w:r>
              <w:rPr>
                <w:rFonts w:hint="eastAsia" w:ascii="宋体"/>
                <w:b w:val="0"/>
                <w:color w:val="000000"/>
                <w:kern w:val="0"/>
                <w:sz w:val="18"/>
                <w:highlight w:val="none"/>
                <w:lang w:val="en-US" w:eastAsia="zh-CN"/>
              </w:rPr>
              <w:t>最近一次维修时间</w:t>
            </w:r>
          </w:p>
        </w:tc>
        <w:tc>
          <w:tcPr>
            <w:tcW w:w="512" w:type="pct"/>
            <w:tcBorders>
              <w:tl2br w:val="nil"/>
              <w:tr2bl w:val="nil"/>
            </w:tcBorders>
            <w:shd w:val="clear" w:color="auto" w:fill="FFFFFF"/>
            <w:vAlign w:val="center"/>
          </w:tcPr>
          <w:p w14:paraId="4C51D022">
            <w:pPr>
              <w:widowControl/>
              <w:autoSpaceDE w:val="0"/>
              <w:autoSpaceDN w:val="0"/>
              <w:spacing w:line="240" w:lineRule="auto"/>
              <w:jc w:val="center"/>
              <w:rPr>
                <w:rFonts w:hint="eastAsia" w:ascii="宋体" w:hAnsi="Times New Roman" w:eastAsia="宋体" w:cs="Times New Roman"/>
                <w:b w:val="0"/>
                <w:color w:val="000000"/>
                <w:kern w:val="0"/>
                <w:sz w:val="18"/>
                <w:szCs w:val="24"/>
                <w:highlight w:val="none"/>
                <w:lang w:val="en-US" w:eastAsia="zh-CN" w:bidi="ar-SA"/>
              </w:rPr>
            </w:pPr>
            <w:r>
              <w:rPr>
                <w:rFonts w:hint="eastAsia" w:ascii="宋体"/>
                <w:b w:val="0"/>
                <w:color w:val="000000"/>
                <w:kern w:val="0"/>
                <w:sz w:val="18"/>
                <w:highlight w:val="none"/>
                <w:lang w:val="en-US" w:eastAsia="zh-CN"/>
              </w:rPr>
              <w:t>最近一次维修内容</w:t>
            </w:r>
          </w:p>
        </w:tc>
        <w:tc>
          <w:tcPr>
            <w:tcW w:w="258" w:type="pct"/>
            <w:vMerge w:val="continue"/>
            <w:tcBorders>
              <w:tl2br w:val="nil"/>
              <w:tr2bl w:val="nil"/>
            </w:tcBorders>
            <w:shd w:val="clear" w:color="auto" w:fill="FFFFFF"/>
            <w:vAlign w:val="center"/>
          </w:tcPr>
          <w:p w14:paraId="19A33B14">
            <w:pPr>
              <w:widowControl/>
              <w:autoSpaceDE w:val="0"/>
              <w:autoSpaceDN w:val="0"/>
              <w:spacing w:line="240" w:lineRule="auto"/>
              <w:jc w:val="center"/>
              <w:rPr>
                <w:rFonts w:hint="default" w:ascii="宋体" w:hAnsi="Times New Roman" w:eastAsia="宋体" w:cs="Times New Roman"/>
                <w:b w:val="0"/>
                <w:color w:val="000000"/>
                <w:kern w:val="0"/>
                <w:sz w:val="18"/>
                <w:szCs w:val="24"/>
                <w:highlight w:val="none"/>
                <w:lang w:val="en-US" w:eastAsia="zh-CN" w:bidi="ar-SA"/>
              </w:rPr>
            </w:pPr>
          </w:p>
        </w:tc>
        <w:tc>
          <w:tcPr>
            <w:tcW w:w="263" w:type="pct"/>
            <w:tcBorders>
              <w:tl2br w:val="nil"/>
              <w:tr2bl w:val="nil"/>
            </w:tcBorders>
            <w:shd w:val="clear" w:color="auto" w:fill="FFFFFF"/>
            <w:vAlign w:val="center"/>
          </w:tcPr>
          <w:p w14:paraId="3FFC60E6">
            <w:pPr>
              <w:widowControl/>
              <w:autoSpaceDE w:val="0"/>
              <w:autoSpaceDN w:val="0"/>
              <w:spacing w:line="240" w:lineRule="auto"/>
              <w:jc w:val="center"/>
              <w:rPr>
                <w:rFonts w:hint="default" w:ascii="宋体"/>
                <w:b w:val="0"/>
                <w:color w:val="000000"/>
                <w:kern w:val="0"/>
                <w:sz w:val="18"/>
                <w:highlight w:val="none"/>
                <w:lang w:val="en-US" w:eastAsia="zh-CN"/>
              </w:rPr>
            </w:pPr>
            <w:r>
              <w:rPr>
                <w:rFonts w:hint="eastAsia" w:ascii="宋体"/>
                <w:b w:val="0"/>
                <w:color w:val="000000"/>
                <w:kern w:val="0"/>
                <w:sz w:val="18"/>
                <w:highlight w:val="none"/>
                <w:lang w:val="en-US" w:eastAsia="zh-CN"/>
              </w:rPr>
              <w:t>评价得分</w:t>
            </w:r>
          </w:p>
        </w:tc>
        <w:tc>
          <w:tcPr>
            <w:tcW w:w="276" w:type="pct"/>
            <w:tcBorders>
              <w:tl2br w:val="nil"/>
              <w:tr2bl w:val="nil"/>
            </w:tcBorders>
            <w:shd w:val="clear" w:color="auto" w:fill="FFFFFF"/>
            <w:vAlign w:val="center"/>
          </w:tcPr>
          <w:p w14:paraId="407BD627">
            <w:pPr>
              <w:widowControl/>
              <w:autoSpaceDE w:val="0"/>
              <w:autoSpaceDN w:val="0"/>
              <w:spacing w:line="240" w:lineRule="auto"/>
              <w:jc w:val="center"/>
              <w:rPr>
                <w:rFonts w:hint="default" w:ascii="宋体"/>
                <w:b w:val="0"/>
                <w:color w:val="000000"/>
                <w:kern w:val="0"/>
                <w:sz w:val="18"/>
                <w:highlight w:val="none"/>
                <w:lang w:val="en-US" w:eastAsia="zh-CN"/>
              </w:rPr>
            </w:pPr>
            <w:r>
              <w:rPr>
                <w:rFonts w:hint="eastAsia" w:ascii="宋体"/>
                <w:b w:val="0"/>
                <w:color w:val="000000"/>
                <w:kern w:val="0"/>
                <w:sz w:val="18"/>
                <w:highlight w:val="none"/>
                <w:lang w:val="en-US" w:eastAsia="zh-CN"/>
              </w:rPr>
              <w:t>评价等级</w:t>
            </w:r>
          </w:p>
        </w:tc>
        <w:tc>
          <w:tcPr>
            <w:tcW w:w="450" w:type="pct"/>
            <w:tcBorders>
              <w:tl2br w:val="nil"/>
              <w:tr2bl w:val="nil"/>
            </w:tcBorders>
            <w:shd w:val="clear" w:color="auto" w:fill="FFFFFF"/>
            <w:vAlign w:val="center"/>
          </w:tcPr>
          <w:p w14:paraId="4E88520A">
            <w:pPr>
              <w:widowControl/>
              <w:autoSpaceDE w:val="0"/>
              <w:autoSpaceDN w:val="0"/>
              <w:spacing w:line="240" w:lineRule="auto"/>
              <w:jc w:val="center"/>
              <w:rPr>
                <w:rFonts w:hint="eastAsia" w:ascii="宋体"/>
                <w:b w:val="0"/>
                <w:color w:val="000000"/>
                <w:kern w:val="0"/>
                <w:sz w:val="18"/>
                <w:highlight w:val="none"/>
                <w:lang w:val="en-US" w:eastAsia="zh-CN"/>
              </w:rPr>
            </w:pPr>
            <w:r>
              <w:rPr>
                <w:rFonts w:hint="eastAsia" w:ascii="宋体"/>
                <w:b w:val="0"/>
                <w:color w:val="000000"/>
                <w:kern w:val="0"/>
                <w:sz w:val="18"/>
                <w:highlight w:val="none"/>
                <w:lang w:val="en-US" w:eastAsia="zh-CN"/>
              </w:rPr>
              <w:t>整改或管控措施</w:t>
            </w:r>
          </w:p>
        </w:tc>
        <w:tc>
          <w:tcPr>
            <w:tcW w:w="417" w:type="pct"/>
            <w:tcBorders>
              <w:tl2br w:val="nil"/>
              <w:tr2bl w:val="nil"/>
            </w:tcBorders>
            <w:shd w:val="clear" w:color="auto" w:fill="FFFFFF"/>
            <w:vAlign w:val="center"/>
          </w:tcPr>
          <w:p w14:paraId="5C7DA5FC">
            <w:pPr>
              <w:widowControl/>
              <w:autoSpaceDE w:val="0"/>
              <w:autoSpaceDN w:val="0"/>
              <w:spacing w:line="240" w:lineRule="auto"/>
              <w:jc w:val="center"/>
              <w:rPr>
                <w:rFonts w:hint="eastAsia" w:ascii="宋体"/>
                <w:b w:val="0"/>
                <w:color w:val="000000"/>
                <w:kern w:val="0"/>
                <w:sz w:val="18"/>
                <w:highlight w:val="none"/>
                <w:lang w:val="en-US" w:eastAsia="zh-CN"/>
              </w:rPr>
            </w:pPr>
            <w:r>
              <w:rPr>
                <w:rFonts w:hint="eastAsia" w:ascii="宋体" w:hAnsi="宋体"/>
                <w:b w:val="0"/>
                <w:color w:val="000000"/>
                <w:kern w:val="0"/>
                <w:sz w:val="18"/>
                <w:highlight w:val="none"/>
                <w:lang w:val="en-US" w:eastAsia="zh-CN"/>
              </w:rPr>
              <w:t>下次评价时间</w:t>
            </w:r>
          </w:p>
        </w:tc>
      </w:tr>
      <w:tr w14:paraId="51CC70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02" w:type="pct"/>
            <w:tcBorders>
              <w:tl2br w:val="nil"/>
              <w:tr2bl w:val="nil"/>
            </w:tcBorders>
            <w:shd w:val="clear" w:color="auto" w:fill="FFFFFF"/>
            <w:vAlign w:val="center"/>
          </w:tcPr>
          <w:p w14:paraId="3BD96753">
            <w:pPr>
              <w:widowControl/>
              <w:autoSpaceDE w:val="0"/>
              <w:autoSpaceDN w:val="0"/>
              <w:spacing w:line="240" w:lineRule="auto"/>
              <w:jc w:val="center"/>
              <w:rPr>
                <w:rFonts w:ascii="宋体"/>
                <w:b w:val="0"/>
                <w:color w:val="000000"/>
                <w:kern w:val="0"/>
                <w:sz w:val="18"/>
                <w:highlight w:val="none"/>
              </w:rPr>
            </w:pPr>
          </w:p>
        </w:tc>
        <w:tc>
          <w:tcPr>
            <w:tcW w:w="224" w:type="pct"/>
            <w:tcBorders>
              <w:tl2br w:val="nil"/>
              <w:tr2bl w:val="nil"/>
            </w:tcBorders>
            <w:shd w:val="clear" w:color="auto" w:fill="FFFFFF"/>
            <w:vAlign w:val="center"/>
          </w:tcPr>
          <w:p w14:paraId="32673D4B">
            <w:pPr>
              <w:widowControl/>
              <w:autoSpaceDE w:val="0"/>
              <w:autoSpaceDN w:val="0"/>
              <w:spacing w:line="240" w:lineRule="auto"/>
              <w:jc w:val="center"/>
              <w:rPr>
                <w:rFonts w:ascii="宋体"/>
                <w:b w:val="0"/>
                <w:color w:val="000000"/>
                <w:kern w:val="0"/>
                <w:sz w:val="18"/>
                <w:highlight w:val="none"/>
              </w:rPr>
            </w:pPr>
          </w:p>
        </w:tc>
        <w:tc>
          <w:tcPr>
            <w:tcW w:w="381" w:type="pct"/>
            <w:tcBorders>
              <w:tl2br w:val="nil"/>
              <w:tr2bl w:val="nil"/>
            </w:tcBorders>
            <w:shd w:val="clear" w:color="auto" w:fill="FFFFFF"/>
            <w:vAlign w:val="center"/>
          </w:tcPr>
          <w:p w14:paraId="10FE039E">
            <w:pPr>
              <w:widowControl/>
              <w:autoSpaceDE w:val="0"/>
              <w:autoSpaceDN w:val="0"/>
              <w:spacing w:line="240" w:lineRule="auto"/>
              <w:jc w:val="center"/>
              <w:rPr>
                <w:rFonts w:ascii="宋体"/>
                <w:b w:val="0"/>
                <w:color w:val="000000"/>
                <w:kern w:val="0"/>
                <w:sz w:val="18"/>
                <w:highlight w:val="none"/>
              </w:rPr>
            </w:pPr>
          </w:p>
        </w:tc>
        <w:tc>
          <w:tcPr>
            <w:tcW w:w="140" w:type="pct"/>
            <w:tcBorders>
              <w:tl2br w:val="nil"/>
              <w:tr2bl w:val="nil"/>
            </w:tcBorders>
            <w:shd w:val="clear" w:color="auto" w:fill="FFFFFF"/>
            <w:vAlign w:val="center"/>
          </w:tcPr>
          <w:p w14:paraId="7267C7ED">
            <w:pPr>
              <w:widowControl/>
              <w:autoSpaceDE w:val="0"/>
              <w:autoSpaceDN w:val="0"/>
              <w:spacing w:line="240" w:lineRule="auto"/>
              <w:jc w:val="center"/>
              <w:rPr>
                <w:rFonts w:ascii="宋体"/>
                <w:b w:val="0"/>
                <w:color w:val="000000"/>
                <w:kern w:val="0"/>
                <w:sz w:val="18"/>
                <w:highlight w:val="none"/>
              </w:rPr>
            </w:pPr>
          </w:p>
        </w:tc>
        <w:tc>
          <w:tcPr>
            <w:tcW w:w="275" w:type="pct"/>
            <w:tcBorders>
              <w:tl2br w:val="nil"/>
              <w:tr2bl w:val="nil"/>
            </w:tcBorders>
            <w:shd w:val="clear" w:color="auto" w:fill="FFFFFF"/>
            <w:vAlign w:val="center"/>
          </w:tcPr>
          <w:p w14:paraId="277FC3D1">
            <w:pPr>
              <w:widowControl/>
              <w:autoSpaceDE w:val="0"/>
              <w:autoSpaceDN w:val="0"/>
              <w:spacing w:line="240" w:lineRule="auto"/>
              <w:jc w:val="center"/>
              <w:rPr>
                <w:rFonts w:ascii="宋体"/>
                <w:b w:val="0"/>
                <w:color w:val="000000"/>
                <w:kern w:val="0"/>
                <w:sz w:val="18"/>
                <w:highlight w:val="none"/>
              </w:rPr>
            </w:pPr>
          </w:p>
        </w:tc>
        <w:tc>
          <w:tcPr>
            <w:tcW w:w="140" w:type="pct"/>
            <w:tcBorders>
              <w:tl2br w:val="nil"/>
              <w:tr2bl w:val="nil"/>
            </w:tcBorders>
            <w:shd w:val="clear" w:color="auto" w:fill="FFFFFF"/>
            <w:vAlign w:val="center"/>
          </w:tcPr>
          <w:p w14:paraId="678D6FC2">
            <w:pPr>
              <w:widowControl/>
              <w:autoSpaceDE w:val="0"/>
              <w:autoSpaceDN w:val="0"/>
              <w:spacing w:line="240" w:lineRule="auto"/>
              <w:jc w:val="center"/>
              <w:rPr>
                <w:rFonts w:ascii="宋体"/>
                <w:b w:val="0"/>
                <w:color w:val="000000"/>
                <w:kern w:val="0"/>
                <w:sz w:val="18"/>
                <w:highlight w:val="none"/>
              </w:rPr>
            </w:pPr>
          </w:p>
        </w:tc>
        <w:tc>
          <w:tcPr>
            <w:tcW w:w="263" w:type="pct"/>
            <w:tcBorders>
              <w:tl2br w:val="nil"/>
              <w:tr2bl w:val="nil"/>
            </w:tcBorders>
            <w:shd w:val="clear" w:color="auto" w:fill="FFFFFF"/>
            <w:vAlign w:val="center"/>
          </w:tcPr>
          <w:p w14:paraId="4FEFE7CE">
            <w:pPr>
              <w:widowControl/>
              <w:autoSpaceDE w:val="0"/>
              <w:autoSpaceDN w:val="0"/>
              <w:spacing w:line="240" w:lineRule="auto"/>
              <w:jc w:val="center"/>
              <w:rPr>
                <w:rFonts w:ascii="宋体"/>
                <w:b w:val="0"/>
                <w:color w:val="000000"/>
                <w:kern w:val="0"/>
                <w:sz w:val="18"/>
                <w:highlight w:val="none"/>
              </w:rPr>
            </w:pPr>
          </w:p>
        </w:tc>
        <w:tc>
          <w:tcPr>
            <w:tcW w:w="260" w:type="pct"/>
            <w:tcBorders>
              <w:tl2br w:val="nil"/>
              <w:tr2bl w:val="nil"/>
            </w:tcBorders>
            <w:shd w:val="clear" w:color="auto" w:fill="FFFFFF"/>
            <w:vAlign w:val="center"/>
          </w:tcPr>
          <w:p w14:paraId="3FE63A9C">
            <w:pPr>
              <w:widowControl/>
              <w:autoSpaceDE w:val="0"/>
              <w:autoSpaceDN w:val="0"/>
              <w:spacing w:line="240" w:lineRule="auto"/>
              <w:jc w:val="center"/>
              <w:rPr>
                <w:rFonts w:ascii="宋体"/>
                <w:b w:val="0"/>
                <w:color w:val="000000"/>
                <w:kern w:val="0"/>
                <w:sz w:val="18"/>
                <w:highlight w:val="none"/>
              </w:rPr>
            </w:pPr>
          </w:p>
        </w:tc>
        <w:tc>
          <w:tcPr>
            <w:tcW w:w="259" w:type="pct"/>
            <w:tcBorders>
              <w:tl2br w:val="nil"/>
              <w:tr2bl w:val="nil"/>
            </w:tcBorders>
            <w:shd w:val="clear" w:color="auto" w:fill="FFFFFF"/>
            <w:vAlign w:val="center"/>
          </w:tcPr>
          <w:p w14:paraId="106F289D">
            <w:pPr>
              <w:widowControl/>
              <w:autoSpaceDE w:val="0"/>
              <w:autoSpaceDN w:val="0"/>
              <w:spacing w:line="240" w:lineRule="auto"/>
              <w:jc w:val="center"/>
              <w:rPr>
                <w:rFonts w:ascii="宋体"/>
                <w:b w:val="0"/>
                <w:color w:val="000000"/>
                <w:kern w:val="0"/>
                <w:sz w:val="18"/>
                <w:highlight w:val="none"/>
              </w:rPr>
            </w:pPr>
          </w:p>
        </w:tc>
        <w:tc>
          <w:tcPr>
            <w:tcW w:w="261" w:type="pct"/>
            <w:tcBorders>
              <w:tl2br w:val="nil"/>
              <w:tr2bl w:val="nil"/>
            </w:tcBorders>
            <w:shd w:val="clear" w:color="auto" w:fill="FFFFFF"/>
            <w:vAlign w:val="center"/>
          </w:tcPr>
          <w:p w14:paraId="79BBC71E">
            <w:pPr>
              <w:widowControl/>
              <w:autoSpaceDE w:val="0"/>
              <w:autoSpaceDN w:val="0"/>
              <w:spacing w:line="240" w:lineRule="auto"/>
              <w:jc w:val="center"/>
              <w:rPr>
                <w:rFonts w:ascii="宋体"/>
                <w:b w:val="0"/>
                <w:color w:val="000000"/>
                <w:kern w:val="0"/>
                <w:sz w:val="18"/>
                <w:highlight w:val="none"/>
              </w:rPr>
            </w:pPr>
          </w:p>
        </w:tc>
        <w:tc>
          <w:tcPr>
            <w:tcW w:w="511" w:type="pct"/>
            <w:tcBorders>
              <w:tl2br w:val="nil"/>
              <w:tr2bl w:val="nil"/>
            </w:tcBorders>
            <w:shd w:val="clear" w:color="auto" w:fill="FFFFFF"/>
            <w:vAlign w:val="center"/>
          </w:tcPr>
          <w:p w14:paraId="28B68666">
            <w:pPr>
              <w:widowControl/>
              <w:autoSpaceDE w:val="0"/>
              <w:autoSpaceDN w:val="0"/>
              <w:spacing w:line="240" w:lineRule="auto"/>
              <w:jc w:val="center"/>
              <w:rPr>
                <w:rFonts w:ascii="宋体"/>
                <w:b w:val="0"/>
                <w:color w:val="000000"/>
                <w:kern w:val="0"/>
                <w:sz w:val="18"/>
                <w:highlight w:val="none"/>
              </w:rPr>
            </w:pPr>
          </w:p>
        </w:tc>
        <w:tc>
          <w:tcPr>
            <w:tcW w:w="512" w:type="pct"/>
            <w:tcBorders>
              <w:tl2br w:val="nil"/>
              <w:tr2bl w:val="nil"/>
            </w:tcBorders>
            <w:shd w:val="clear" w:color="auto" w:fill="FFFFFF"/>
            <w:vAlign w:val="center"/>
          </w:tcPr>
          <w:p w14:paraId="48A45F0E">
            <w:pPr>
              <w:widowControl/>
              <w:autoSpaceDE w:val="0"/>
              <w:autoSpaceDN w:val="0"/>
              <w:spacing w:line="240" w:lineRule="auto"/>
              <w:jc w:val="center"/>
              <w:rPr>
                <w:rFonts w:ascii="宋体"/>
                <w:b w:val="0"/>
                <w:color w:val="000000"/>
                <w:kern w:val="0"/>
                <w:sz w:val="18"/>
                <w:highlight w:val="none"/>
              </w:rPr>
            </w:pPr>
          </w:p>
        </w:tc>
        <w:tc>
          <w:tcPr>
            <w:tcW w:w="258" w:type="pct"/>
            <w:tcBorders>
              <w:tl2br w:val="nil"/>
              <w:tr2bl w:val="nil"/>
            </w:tcBorders>
            <w:shd w:val="clear" w:color="auto" w:fill="FFFFFF"/>
            <w:vAlign w:val="center"/>
          </w:tcPr>
          <w:p w14:paraId="6221C2AD">
            <w:pPr>
              <w:widowControl/>
              <w:autoSpaceDE w:val="0"/>
              <w:autoSpaceDN w:val="0"/>
              <w:spacing w:line="240" w:lineRule="auto"/>
              <w:jc w:val="center"/>
              <w:rPr>
                <w:rFonts w:ascii="宋体"/>
                <w:b w:val="0"/>
                <w:color w:val="000000"/>
                <w:kern w:val="0"/>
                <w:sz w:val="18"/>
                <w:highlight w:val="none"/>
              </w:rPr>
            </w:pPr>
          </w:p>
        </w:tc>
        <w:tc>
          <w:tcPr>
            <w:tcW w:w="263" w:type="pct"/>
            <w:tcBorders>
              <w:tl2br w:val="nil"/>
              <w:tr2bl w:val="nil"/>
            </w:tcBorders>
            <w:shd w:val="clear" w:color="auto" w:fill="FFFFFF"/>
            <w:vAlign w:val="center"/>
          </w:tcPr>
          <w:p w14:paraId="467DB5DE">
            <w:pPr>
              <w:widowControl/>
              <w:autoSpaceDE w:val="0"/>
              <w:autoSpaceDN w:val="0"/>
              <w:spacing w:line="240" w:lineRule="auto"/>
              <w:jc w:val="center"/>
              <w:rPr>
                <w:rFonts w:ascii="宋体"/>
                <w:b w:val="0"/>
                <w:color w:val="000000"/>
                <w:kern w:val="0"/>
                <w:sz w:val="18"/>
                <w:highlight w:val="none"/>
              </w:rPr>
            </w:pPr>
          </w:p>
        </w:tc>
        <w:tc>
          <w:tcPr>
            <w:tcW w:w="276" w:type="pct"/>
            <w:tcBorders>
              <w:tl2br w:val="nil"/>
              <w:tr2bl w:val="nil"/>
            </w:tcBorders>
            <w:shd w:val="clear" w:color="auto" w:fill="FFFFFF"/>
            <w:vAlign w:val="center"/>
          </w:tcPr>
          <w:p w14:paraId="35154FF0">
            <w:pPr>
              <w:widowControl/>
              <w:autoSpaceDE w:val="0"/>
              <w:autoSpaceDN w:val="0"/>
              <w:spacing w:line="240" w:lineRule="auto"/>
              <w:jc w:val="center"/>
              <w:rPr>
                <w:rFonts w:ascii="宋体"/>
                <w:b w:val="0"/>
                <w:color w:val="000000"/>
                <w:kern w:val="0"/>
                <w:sz w:val="18"/>
                <w:highlight w:val="none"/>
              </w:rPr>
            </w:pPr>
          </w:p>
        </w:tc>
        <w:tc>
          <w:tcPr>
            <w:tcW w:w="450" w:type="pct"/>
            <w:tcBorders>
              <w:tl2br w:val="nil"/>
              <w:tr2bl w:val="nil"/>
            </w:tcBorders>
            <w:shd w:val="clear" w:color="auto" w:fill="FFFFFF"/>
            <w:vAlign w:val="center"/>
          </w:tcPr>
          <w:p w14:paraId="7D395ED9">
            <w:pPr>
              <w:widowControl/>
              <w:autoSpaceDE w:val="0"/>
              <w:autoSpaceDN w:val="0"/>
              <w:spacing w:line="240" w:lineRule="auto"/>
              <w:jc w:val="center"/>
              <w:rPr>
                <w:rFonts w:ascii="宋体"/>
                <w:b w:val="0"/>
                <w:color w:val="000000"/>
                <w:kern w:val="0"/>
                <w:sz w:val="18"/>
                <w:highlight w:val="none"/>
              </w:rPr>
            </w:pPr>
          </w:p>
        </w:tc>
        <w:tc>
          <w:tcPr>
            <w:tcW w:w="417" w:type="pct"/>
            <w:tcBorders>
              <w:tl2br w:val="nil"/>
              <w:tr2bl w:val="nil"/>
            </w:tcBorders>
            <w:shd w:val="clear" w:color="auto" w:fill="FFFFFF"/>
            <w:vAlign w:val="center"/>
          </w:tcPr>
          <w:p w14:paraId="70C7BA1A">
            <w:pPr>
              <w:widowControl/>
              <w:autoSpaceDE w:val="0"/>
              <w:autoSpaceDN w:val="0"/>
              <w:spacing w:line="240" w:lineRule="auto"/>
              <w:jc w:val="center"/>
              <w:rPr>
                <w:rFonts w:ascii="宋体"/>
                <w:b w:val="0"/>
                <w:color w:val="000000"/>
                <w:kern w:val="0"/>
                <w:sz w:val="18"/>
                <w:highlight w:val="none"/>
              </w:rPr>
            </w:pPr>
          </w:p>
        </w:tc>
      </w:tr>
      <w:tr w14:paraId="1802D0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02" w:type="pct"/>
            <w:tcBorders>
              <w:tl2br w:val="nil"/>
              <w:tr2bl w:val="nil"/>
            </w:tcBorders>
            <w:shd w:val="clear" w:color="auto" w:fill="FFFFFF"/>
            <w:vAlign w:val="center"/>
          </w:tcPr>
          <w:p w14:paraId="52E2FA90">
            <w:pPr>
              <w:widowControl/>
              <w:autoSpaceDE w:val="0"/>
              <w:autoSpaceDN w:val="0"/>
              <w:spacing w:line="240" w:lineRule="auto"/>
              <w:jc w:val="center"/>
              <w:rPr>
                <w:rFonts w:ascii="宋体"/>
                <w:b w:val="0"/>
                <w:color w:val="000000"/>
                <w:kern w:val="0"/>
                <w:sz w:val="18"/>
                <w:highlight w:val="none"/>
              </w:rPr>
            </w:pPr>
          </w:p>
        </w:tc>
        <w:tc>
          <w:tcPr>
            <w:tcW w:w="224" w:type="pct"/>
            <w:tcBorders>
              <w:tl2br w:val="nil"/>
              <w:tr2bl w:val="nil"/>
            </w:tcBorders>
            <w:shd w:val="clear" w:color="auto" w:fill="FFFFFF"/>
            <w:vAlign w:val="center"/>
          </w:tcPr>
          <w:p w14:paraId="1960EC8C">
            <w:pPr>
              <w:widowControl/>
              <w:autoSpaceDE w:val="0"/>
              <w:autoSpaceDN w:val="0"/>
              <w:spacing w:line="240" w:lineRule="auto"/>
              <w:jc w:val="center"/>
              <w:rPr>
                <w:rFonts w:ascii="宋体"/>
                <w:b w:val="0"/>
                <w:color w:val="000000"/>
                <w:kern w:val="0"/>
                <w:sz w:val="18"/>
                <w:highlight w:val="none"/>
              </w:rPr>
            </w:pPr>
          </w:p>
        </w:tc>
        <w:tc>
          <w:tcPr>
            <w:tcW w:w="381" w:type="pct"/>
            <w:tcBorders>
              <w:tl2br w:val="nil"/>
              <w:tr2bl w:val="nil"/>
            </w:tcBorders>
            <w:shd w:val="clear" w:color="auto" w:fill="FFFFFF"/>
            <w:vAlign w:val="center"/>
          </w:tcPr>
          <w:p w14:paraId="139B7435">
            <w:pPr>
              <w:widowControl/>
              <w:autoSpaceDE w:val="0"/>
              <w:autoSpaceDN w:val="0"/>
              <w:spacing w:line="240" w:lineRule="auto"/>
              <w:jc w:val="center"/>
              <w:rPr>
                <w:rFonts w:ascii="宋体"/>
                <w:b w:val="0"/>
                <w:color w:val="000000"/>
                <w:kern w:val="0"/>
                <w:sz w:val="18"/>
                <w:highlight w:val="none"/>
              </w:rPr>
            </w:pPr>
          </w:p>
        </w:tc>
        <w:tc>
          <w:tcPr>
            <w:tcW w:w="140" w:type="pct"/>
            <w:tcBorders>
              <w:tl2br w:val="nil"/>
              <w:tr2bl w:val="nil"/>
            </w:tcBorders>
            <w:shd w:val="clear" w:color="auto" w:fill="FFFFFF"/>
            <w:vAlign w:val="center"/>
          </w:tcPr>
          <w:p w14:paraId="71F28869">
            <w:pPr>
              <w:widowControl/>
              <w:autoSpaceDE w:val="0"/>
              <w:autoSpaceDN w:val="0"/>
              <w:spacing w:line="240" w:lineRule="auto"/>
              <w:jc w:val="center"/>
              <w:rPr>
                <w:rFonts w:ascii="宋体"/>
                <w:b w:val="0"/>
                <w:color w:val="000000"/>
                <w:kern w:val="0"/>
                <w:sz w:val="18"/>
                <w:highlight w:val="none"/>
              </w:rPr>
            </w:pPr>
          </w:p>
        </w:tc>
        <w:tc>
          <w:tcPr>
            <w:tcW w:w="275" w:type="pct"/>
            <w:tcBorders>
              <w:tl2br w:val="nil"/>
              <w:tr2bl w:val="nil"/>
            </w:tcBorders>
            <w:shd w:val="clear" w:color="auto" w:fill="FFFFFF"/>
            <w:vAlign w:val="center"/>
          </w:tcPr>
          <w:p w14:paraId="0F6960DF">
            <w:pPr>
              <w:widowControl/>
              <w:autoSpaceDE w:val="0"/>
              <w:autoSpaceDN w:val="0"/>
              <w:spacing w:line="240" w:lineRule="auto"/>
              <w:jc w:val="center"/>
              <w:rPr>
                <w:rFonts w:ascii="宋体"/>
                <w:b w:val="0"/>
                <w:color w:val="000000"/>
                <w:kern w:val="0"/>
                <w:sz w:val="18"/>
                <w:highlight w:val="none"/>
              </w:rPr>
            </w:pPr>
          </w:p>
        </w:tc>
        <w:tc>
          <w:tcPr>
            <w:tcW w:w="140" w:type="pct"/>
            <w:tcBorders>
              <w:tl2br w:val="nil"/>
              <w:tr2bl w:val="nil"/>
            </w:tcBorders>
            <w:shd w:val="clear" w:color="auto" w:fill="FFFFFF"/>
            <w:vAlign w:val="center"/>
          </w:tcPr>
          <w:p w14:paraId="22BDEEFA">
            <w:pPr>
              <w:widowControl/>
              <w:autoSpaceDE w:val="0"/>
              <w:autoSpaceDN w:val="0"/>
              <w:spacing w:line="240" w:lineRule="auto"/>
              <w:jc w:val="center"/>
              <w:rPr>
                <w:rFonts w:ascii="宋体"/>
                <w:b w:val="0"/>
                <w:color w:val="000000"/>
                <w:kern w:val="0"/>
                <w:sz w:val="18"/>
                <w:highlight w:val="none"/>
              </w:rPr>
            </w:pPr>
          </w:p>
        </w:tc>
        <w:tc>
          <w:tcPr>
            <w:tcW w:w="263" w:type="pct"/>
            <w:tcBorders>
              <w:tl2br w:val="nil"/>
              <w:tr2bl w:val="nil"/>
            </w:tcBorders>
            <w:shd w:val="clear" w:color="auto" w:fill="FFFFFF"/>
            <w:vAlign w:val="center"/>
          </w:tcPr>
          <w:p w14:paraId="7993185E">
            <w:pPr>
              <w:widowControl/>
              <w:autoSpaceDE w:val="0"/>
              <w:autoSpaceDN w:val="0"/>
              <w:spacing w:line="240" w:lineRule="auto"/>
              <w:jc w:val="center"/>
              <w:rPr>
                <w:rFonts w:ascii="宋体"/>
                <w:b w:val="0"/>
                <w:color w:val="000000"/>
                <w:kern w:val="0"/>
                <w:sz w:val="18"/>
                <w:highlight w:val="none"/>
              </w:rPr>
            </w:pPr>
          </w:p>
        </w:tc>
        <w:tc>
          <w:tcPr>
            <w:tcW w:w="260" w:type="pct"/>
            <w:tcBorders>
              <w:tl2br w:val="nil"/>
              <w:tr2bl w:val="nil"/>
            </w:tcBorders>
            <w:shd w:val="clear" w:color="auto" w:fill="FFFFFF"/>
            <w:vAlign w:val="center"/>
          </w:tcPr>
          <w:p w14:paraId="16E68E84">
            <w:pPr>
              <w:widowControl/>
              <w:autoSpaceDE w:val="0"/>
              <w:autoSpaceDN w:val="0"/>
              <w:spacing w:line="240" w:lineRule="auto"/>
              <w:jc w:val="center"/>
              <w:rPr>
                <w:rFonts w:ascii="宋体"/>
                <w:b w:val="0"/>
                <w:color w:val="000000"/>
                <w:kern w:val="0"/>
                <w:sz w:val="18"/>
                <w:highlight w:val="none"/>
              </w:rPr>
            </w:pPr>
          </w:p>
        </w:tc>
        <w:tc>
          <w:tcPr>
            <w:tcW w:w="259" w:type="pct"/>
            <w:tcBorders>
              <w:tl2br w:val="nil"/>
              <w:tr2bl w:val="nil"/>
            </w:tcBorders>
            <w:shd w:val="clear" w:color="auto" w:fill="FFFFFF"/>
            <w:vAlign w:val="center"/>
          </w:tcPr>
          <w:p w14:paraId="0190D695">
            <w:pPr>
              <w:widowControl/>
              <w:autoSpaceDE w:val="0"/>
              <w:autoSpaceDN w:val="0"/>
              <w:spacing w:line="240" w:lineRule="auto"/>
              <w:jc w:val="center"/>
              <w:rPr>
                <w:rFonts w:ascii="宋体"/>
                <w:b w:val="0"/>
                <w:color w:val="000000"/>
                <w:kern w:val="0"/>
                <w:sz w:val="18"/>
                <w:highlight w:val="none"/>
              </w:rPr>
            </w:pPr>
          </w:p>
        </w:tc>
        <w:tc>
          <w:tcPr>
            <w:tcW w:w="261" w:type="pct"/>
            <w:tcBorders>
              <w:tl2br w:val="nil"/>
              <w:tr2bl w:val="nil"/>
            </w:tcBorders>
            <w:shd w:val="clear" w:color="auto" w:fill="FFFFFF"/>
            <w:vAlign w:val="center"/>
          </w:tcPr>
          <w:p w14:paraId="34BC932C">
            <w:pPr>
              <w:widowControl/>
              <w:autoSpaceDE w:val="0"/>
              <w:autoSpaceDN w:val="0"/>
              <w:spacing w:line="240" w:lineRule="auto"/>
              <w:jc w:val="center"/>
              <w:rPr>
                <w:rFonts w:ascii="宋体"/>
                <w:b w:val="0"/>
                <w:color w:val="000000"/>
                <w:kern w:val="0"/>
                <w:sz w:val="18"/>
                <w:highlight w:val="none"/>
              </w:rPr>
            </w:pPr>
          </w:p>
        </w:tc>
        <w:tc>
          <w:tcPr>
            <w:tcW w:w="511" w:type="pct"/>
            <w:tcBorders>
              <w:tl2br w:val="nil"/>
              <w:tr2bl w:val="nil"/>
            </w:tcBorders>
            <w:shd w:val="clear" w:color="auto" w:fill="FFFFFF"/>
            <w:vAlign w:val="center"/>
          </w:tcPr>
          <w:p w14:paraId="2E5F9934">
            <w:pPr>
              <w:widowControl/>
              <w:autoSpaceDE w:val="0"/>
              <w:autoSpaceDN w:val="0"/>
              <w:spacing w:line="240" w:lineRule="auto"/>
              <w:jc w:val="center"/>
              <w:rPr>
                <w:rFonts w:ascii="宋体"/>
                <w:b w:val="0"/>
                <w:color w:val="000000"/>
                <w:kern w:val="0"/>
                <w:sz w:val="18"/>
                <w:highlight w:val="none"/>
              </w:rPr>
            </w:pPr>
          </w:p>
        </w:tc>
        <w:tc>
          <w:tcPr>
            <w:tcW w:w="512" w:type="pct"/>
            <w:tcBorders>
              <w:tl2br w:val="nil"/>
              <w:tr2bl w:val="nil"/>
            </w:tcBorders>
            <w:shd w:val="clear" w:color="auto" w:fill="FFFFFF"/>
            <w:vAlign w:val="center"/>
          </w:tcPr>
          <w:p w14:paraId="16776EB9">
            <w:pPr>
              <w:widowControl/>
              <w:autoSpaceDE w:val="0"/>
              <w:autoSpaceDN w:val="0"/>
              <w:spacing w:line="240" w:lineRule="auto"/>
              <w:jc w:val="center"/>
              <w:rPr>
                <w:rFonts w:ascii="宋体"/>
                <w:b w:val="0"/>
                <w:color w:val="000000"/>
                <w:kern w:val="0"/>
                <w:sz w:val="18"/>
                <w:highlight w:val="none"/>
              </w:rPr>
            </w:pPr>
          </w:p>
        </w:tc>
        <w:tc>
          <w:tcPr>
            <w:tcW w:w="258" w:type="pct"/>
            <w:tcBorders>
              <w:tl2br w:val="nil"/>
              <w:tr2bl w:val="nil"/>
            </w:tcBorders>
            <w:shd w:val="clear" w:color="auto" w:fill="FFFFFF"/>
            <w:vAlign w:val="center"/>
          </w:tcPr>
          <w:p w14:paraId="08ADE0E7">
            <w:pPr>
              <w:widowControl/>
              <w:autoSpaceDE w:val="0"/>
              <w:autoSpaceDN w:val="0"/>
              <w:spacing w:line="240" w:lineRule="auto"/>
              <w:jc w:val="center"/>
              <w:rPr>
                <w:rFonts w:ascii="宋体"/>
                <w:b w:val="0"/>
                <w:color w:val="000000"/>
                <w:kern w:val="0"/>
                <w:sz w:val="18"/>
                <w:highlight w:val="none"/>
              </w:rPr>
            </w:pPr>
          </w:p>
        </w:tc>
        <w:tc>
          <w:tcPr>
            <w:tcW w:w="263" w:type="pct"/>
            <w:tcBorders>
              <w:tl2br w:val="nil"/>
              <w:tr2bl w:val="nil"/>
            </w:tcBorders>
            <w:shd w:val="clear" w:color="auto" w:fill="FFFFFF"/>
            <w:vAlign w:val="center"/>
          </w:tcPr>
          <w:p w14:paraId="6D0D4D49">
            <w:pPr>
              <w:widowControl/>
              <w:autoSpaceDE w:val="0"/>
              <w:autoSpaceDN w:val="0"/>
              <w:spacing w:line="240" w:lineRule="auto"/>
              <w:jc w:val="center"/>
              <w:rPr>
                <w:rFonts w:ascii="宋体"/>
                <w:b w:val="0"/>
                <w:color w:val="000000"/>
                <w:kern w:val="0"/>
                <w:sz w:val="18"/>
                <w:highlight w:val="none"/>
              </w:rPr>
            </w:pPr>
          </w:p>
        </w:tc>
        <w:tc>
          <w:tcPr>
            <w:tcW w:w="276" w:type="pct"/>
            <w:tcBorders>
              <w:tl2br w:val="nil"/>
              <w:tr2bl w:val="nil"/>
            </w:tcBorders>
            <w:shd w:val="clear" w:color="auto" w:fill="FFFFFF"/>
            <w:vAlign w:val="center"/>
          </w:tcPr>
          <w:p w14:paraId="23929B1F">
            <w:pPr>
              <w:widowControl/>
              <w:autoSpaceDE w:val="0"/>
              <w:autoSpaceDN w:val="0"/>
              <w:spacing w:line="240" w:lineRule="auto"/>
              <w:jc w:val="center"/>
              <w:rPr>
                <w:rFonts w:ascii="宋体"/>
                <w:b w:val="0"/>
                <w:color w:val="000000"/>
                <w:kern w:val="0"/>
                <w:sz w:val="18"/>
                <w:highlight w:val="none"/>
              </w:rPr>
            </w:pPr>
          </w:p>
        </w:tc>
        <w:tc>
          <w:tcPr>
            <w:tcW w:w="450" w:type="pct"/>
            <w:tcBorders>
              <w:tl2br w:val="nil"/>
              <w:tr2bl w:val="nil"/>
            </w:tcBorders>
            <w:shd w:val="clear" w:color="auto" w:fill="FFFFFF"/>
            <w:vAlign w:val="center"/>
          </w:tcPr>
          <w:p w14:paraId="78DDE384">
            <w:pPr>
              <w:widowControl/>
              <w:autoSpaceDE w:val="0"/>
              <w:autoSpaceDN w:val="0"/>
              <w:spacing w:line="240" w:lineRule="auto"/>
              <w:jc w:val="center"/>
              <w:rPr>
                <w:rFonts w:ascii="宋体"/>
                <w:b w:val="0"/>
                <w:color w:val="000000"/>
                <w:kern w:val="0"/>
                <w:sz w:val="18"/>
                <w:highlight w:val="none"/>
              </w:rPr>
            </w:pPr>
          </w:p>
        </w:tc>
        <w:tc>
          <w:tcPr>
            <w:tcW w:w="417" w:type="pct"/>
            <w:tcBorders>
              <w:tl2br w:val="nil"/>
              <w:tr2bl w:val="nil"/>
            </w:tcBorders>
            <w:shd w:val="clear" w:color="auto" w:fill="FFFFFF"/>
            <w:vAlign w:val="center"/>
          </w:tcPr>
          <w:p w14:paraId="37BBA835">
            <w:pPr>
              <w:widowControl/>
              <w:autoSpaceDE w:val="0"/>
              <w:autoSpaceDN w:val="0"/>
              <w:spacing w:line="240" w:lineRule="auto"/>
              <w:jc w:val="center"/>
              <w:rPr>
                <w:rFonts w:ascii="宋体"/>
                <w:b w:val="0"/>
                <w:color w:val="000000"/>
                <w:kern w:val="0"/>
                <w:sz w:val="18"/>
                <w:highlight w:val="none"/>
              </w:rPr>
            </w:pPr>
          </w:p>
        </w:tc>
      </w:tr>
      <w:tr w14:paraId="50A3A9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02" w:type="pct"/>
            <w:tcBorders>
              <w:tl2br w:val="nil"/>
              <w:tr2bl w:val="nil"/>
            </w:tcBorders>
            <w:shd w:val="clear" w:color="auto" w:fill="FFFFFF"/>
            <w:vAlign w:val="center"/>
          </w:tcPr>
          <w:p w14:paraId="4CA4E921">
            <w:pPr>
              <w:widowControl/>
              <w:autoSpaceDE w:val="0"/>
              <w:autoSpaceDN w:val="0"/>
              <w:spacing w:line="240" w:lineRule="auto"/>
              <w:jc w:val="center"/>
              <w:rPr>
                <w:rFonts w:ascii="宋体"/>
                <w:b w:val="0"/>
                <w:color w:val="000000"/>
                <w:kern w:val="0"/>
                <w:sz w:val="18"/>
                <w:highlight w:val="none"/>
              </w:rPr>
            </w:pPr>
          </w:p>
        </w:tc>
        <w:tc>
          <w:tcPr>
            <w:tcW w:w="224" w:type="pct"/>
            <w:tcBorders>
              <w:tl2br w:val="nil"/>
              <w:tr2bl w:val="nil"/>
            </w:tcBorders>
            <w:shd w:val="clear" w:color="auto" w:fill="FFFFFF"/>
            <w:vAlign w:val="center"/>
          </w:tcPr>
          <w:p w14:paraId="750D2510">
            <w:pPr>
              <w:widowControl/>
              <w:autoSpaceDE w:val="0"/>
              <w:autoSpaceDN w:val="0"/>
              <w:spacing w:line="240" w:lineRule="auto"/>
              <w:jc w:val="center"/>
              <w:rPr>
                <w:rFonts w:ascii="宋体"/>
                <w:b w:val="0"/>
                <w:color w:val="000000"/>
                <w:kern w:val="0"/>
                <w:sz w:val="18"/>
                <w:highlight w:val="none"/>
              </w:rPr>
            </w:pPr>
          </w:p>
        </w:tc>
        <w:tc>
          <w:tcPr>
            <w:tcW w:w="381" w:type="pct"/>
            <w:tcBorders>
              <w:tl2br w:val="nil"/>
              <w:tr2bl w:val="nil"/>
            </w:tcBorders>
            <w:shd w:val="clear" w:color="auto" w:fill="FFFFFF"/>
            <w:vAlign w:val="center"/>
          </w:tcPr>
          <w:p w14:paraId="389301A3">
            <w:pPr>
              <w:widowControl/>
              <w:autoSpaceDE w:val="0"/>
              <w:autoSpaceDN w:val="0"/>
              <w:spacing w:line="240" w:lineRule="auto"/>
              <w:jc w:val="center"/>
              <w:rPr>
                <w:rFonts w:ascii="宋体"/>
                <w:b w:val="0"/>
                <w:color w:val="000000"/>
                <w:kern w:val="0"/>
                <w:sz w:val="18"/>
                <w:highlight w:val="none"/>
              </w:rPr>
            </w:pPr>
          </w:p>
        </w:tc>
        <w:tc>
          <w:tcPr>
            <w:tcW w:w="140" w:type="pct"/>
            <w:tcBorders>
              <w:tl2br w:val="nil"/>
              <w:tr2bl w:val="nil"/>
            </w:tcBorders>
            <w:shd w:val="clear" w:color="auto" w:fill="FFFFFF"/>
            <w:vAlign w:val="center"/>
          </w:tcPr>
          <w:p w14:paraId="7C0B5D6E">
            <w:pPr>
              <w:widowControl/>
              <w:autoSpaceDE w:val="0"/>
              <w:autoSpaceDN w:val="0"/>
              <w:spacing w:line="240" w:lineRule="auto"/>
              <w:jc w:val="center"/>
              <w:rPr>
                <w:rFonts w:ascii="宋体"/>
                <w:b w:val="0"/>
                <w:color w:val="000000"/>
                <w:kern w:val="0"/>
                <w:sz w:val="18"/>
                <w:highlight w:val="none"/>
              </w:rPr>
            </w:pPr>
          </w:p>
        </w:tc>
        <w:tc>
          <w:tcPr>
            <w:tcW w:w="275" w:type="pct"/>
            <w:tcBorders>
              <w:tl2br w:val="nil"/>
              <w:tr2bl w:val="nil"/>
            </w:tcBorders>
            <w:shd w:val="clear" w:color="auto" w:fill="FFFFFF"/>
            <w:vAlign w:val="center"/>
          </w:tcPr>
          <w:p w14:paraId="2A8C5B0E">
            <w:pPr>
              <w:widowControl/>
              <w:autoSpaceDE w:val="0"/>
              <w:autoSpaceDN w:val="0"/>
              <w:spacing w:line="240" w:lineRule="auto"/>
              <w:jc w:val="center"/>
              <w:rPr>
                <w:rFonts w:ascii="宋体"/>
                <w:b w:val="0"/>
                <w:color w:val="000000"/>
                <w:kern w:val="0"/>
                <w:sz w:val="18"/>
                <w:highlight w:val="none"/>
              </w:rPr>
            </w:pPr>
          </w:p>
        </w:tc>
        <w:tc>
          <w:tcPr>
            <w:tcW w:w="140" w:type="pct"/>
            <w:tcBorders>
              <w:tl2br w:val="nil"/>
              <w:tr2bl w:val="nil"/>
            </w:tcBorders>
            <w:shd w:val="clear" w:color="auto" w:fill="FFFFFF"/>
            <w:vAlign w:val="center"/>
          </w:tcPr>
          <w:p w14:paraId="7ACA2C0B">
            <w:pPr>
              <w:widowControl/>
              <w:autoSpaceDE w:val="0"/>
              <w:autoSpaceDN w:val="0"/>
              <w:spacing w:line="240" w:lineRule="auto"/>
              <w:jc w:val="center"/>
              <w:rPr>
                <w:rFonts w:ascii="宋体"/>
                <w:b w:val="0"/>
                <w:color w:val="000000"/>
                <w:kern w:val="0"/>
                <w:sz w:val="18"/>
                <w:highlight w:val="none"/>
              </w:rPr>
            </w:pPr>
          </w:p>
        </w:tc>
        <w:tc>
          <w:tcPr>
            <w:tcW w:w="263" w:type="pct"/>
            <w:tcBorders>
              <w:tl2br w:val="nil"/>
              <w:tr2bl w:val="nil"/>
            </w:tcBorders>
            <w:shd w:val="clear" w:color="auto" w:fill="FFFFFF"/>
            <w:vAlign w:val="center"/>
          </w:tcPr>
          <w:p w14:paraId="26C46C79">
            <w:pPr>
              <w:widowControl/>
              <w:autoSpaceDE w:val="0"/>
              <w:autoSpaceDN w:val="0"/>
              <w:spacing w:line="240" w:lineRule="auto"/>
              <w:jc w:val="center"/>
              <w:rPr>
                <w:rFonts w:ascii="宋体"/>
                <w:b w:val="0"/>
                <w:color w:val="000000"/>
                <w:kern w:val="0"/>
                <w:sz w:val="18"/>
                <w:highlight w:val="none"/>
              </w:rPr>
            </w:pPr>
          </w:p>
        </w:tc>
        <w:tc>
          <w:tcPr>
            <w:tcW w:w="260" w:type="pct"/>
            <w:tcBorders>
              <w:tl2br w:val="nil"/>
              <w:tr2bl w:val="nil"/>
            </w:tcBorders>
            <w:shd w:val="clear" w:color="auto" w:fill="FFFFFF"/>
            <w:vAlign w:val="center"/>
          </w:tcPr>
          <w:p w14:paraId="58C2BCF5">
            <w:pPr>
              <w:widowControl/>
              <w:autoSpaceDE w:val="0"/>
              <w:autoSpaceDN w:val="0"/>
              <w:spacing w:line="240" w:lineRule="auto"/>
              <w:jc w:val="center"/>
              <w:rPr>
                <w:rFonts w:ascii="宋体"/>
                <w:b w:val="0"/>
                <w:color w:val="000000"/>
                <w:kern w:val="0"/>
                <w:sz w:val="18"/>
                <w:highlight w:val="none"/>
              </w:rPr>
            </w:pPr>
          </w:p>
        </w:tc>
        <w:tc>
          <w:tcPr>
            <w:tcW w:w="259" w:type="pct"/>
            <w:tcBorders>
              <w:tl2br w:val="nil"/>
              <w:tr2bl w:val="nil"/>
            </w:tcBorders>
            <w:shd w:val="clear" w:color="auto" w:fill="FFFFFF"/>
            <w:vAlign w:val="center"/>
          </w:tcPr>
          <w:p w14:paraId="57B9EF4E">
            <w:pPr>
              <w:widowControl/>
              <w:autoSpaceDE w:val="0"/>
              <w:autoSpaceDN w:val="0"/>
              <w:spacing w:line="240" w:lineRule="auto"/>
              <w:jc w:val="center"/>
              <w:rPr>
                <w:rFonts w:ascii="宋体"/>
                <w:b w:val="0"/>
                <w:color w:val="000000"/>
                <w:kern w:val="0"/>
                <w:sz w:val="18"/>
                <w:highlight w:val="none"/>
              </w:rPr>
            </w:pPr>
          </w:p>
        </w:tc>
        <w:tc>
          <w:tcPr>
            <w:tcW w:w="261" w:type="pct"/>
            <w:tcBorders>
              <w:tl2br w:val="nil"/>
              <w:tr2bl w:val="nil"/>
            </w:tcBorders>
            <w:shd w:val="clear" w:color="auto" w:fill="FFFFFF"/>
            <w:vAlign w:val="center"/>
          </w:tcPr>
          <w:p w14:paraId="579B252E">
            <w:pPr>
              <w:widowControl/>
              <w:autoSpaceDE w:val="0"/>
              <w:autoSpaceDN w:val="0"/>
              <w:spacing w:line="240" w:lineRule="auto"/>
              <w:jc w:val="center"/>
              <w:rPr>
                <w:rFonts w:ascii="宋体"/>
                <w:b w:val="0"/>
                <w:color w:val="000000"/>
                <w:kern w:val="0"/>
                <w:sz w:val="18"/>
                <w:highlight w:val="none"/>
              </w:rPr>
            </w:pPr>
          </w:p>
        </w:tc>
        <w:tc>
          <w:tcPr>
            <w:tcW w:w="511" w:type="pct"/>
            <w:tcBorders>
              <w:tl2br w:val="nil"/>
              <w:tr2bl w:val="nil"/>
            </w:tcBorders>
            <w:shd w:val="clear" w:color="auto" w:fill="FFFFFF"/>
            <w:vAlign w:val="center"/>
          </w:tcPr>
          <w:p w14:paraId="261B12DB">
            <w:pPr>
              <w:widowControl/>
              <w:autoSpaceDE w:val="0"/>
              <w:autoSpaceDN w:val="0"/>
              <w:spacing w:line="240" w:lineRule="auto"/>
              <w:jc w:val="center"/>
              <w:rPr>
                <w:rFonts w:ascii="宋体"/>
                <w:b w:val="0"/>
                <w:color w:val="000000"/>
                <w:kern w:val="0"/>
                <w:sz w:val="18"/>
                <w:highlight w:val="none"/>
              </w:rPr>
            </w:pPr>
          </w:p>
        </w:tc>
        <w:tc>
          <w:tcPr>
            <w:tcW w:w="512" w:type="pct"/>
            <w:tcBorders>
              <w:tl2br w:val="nil"/>
              <w:tr2bl w:val="nil"/>
            </w:tcBorders>
            <w:shd w:val="clear" w:color="auto" w:fill="FFFFFF"/>
            <w:vAlign w:val="center"/>
          </w:tcPr>
          <w:p w14:paraId="005411A6">
            <w:pPr>
              <w:widowControl/>
              <w:autoSpaceDE w:val="0"/>
              <w:autoSpaceDN w:val="0"/>
              <w:spacing w:line="240" w:lineRule="auto"/>
              <w:jc w:val="center"/>
              <w:rPr>
                <w:rFonts w:ascii="宋体"/>
                <w:b w:val="0"/>
                <w:color w:val="000000"/>
                <w:kern w:val="0"/>
                <w:sz w:val="18"/>
                <w:highlight w:val="none"/>
              </w:rPr>
            </w:pPr>
          </w:p>
        </w:tc>
        <w:tc>
          <w:tcPr>
            <w:tcW w:w="258" w:type="pct"/>
            <w:tcBorders>
              <w:tl2br w:val="nil"/>
              <w:tr2bl w:val="nil"/>
            </w:tcBorders>
            <w:shd w:val="clear" w:color="auto" w:fill="FFFFFF"/>
            <w:vAlign w:val="center"/>
          </w:tcPr>
          <w:p w14:paraId="2E6D0C9F">
            <w:pPr>
              <w:widowControl/>
              <w:autoSpaceDE w:val="0"/>
              <w:autoSpaceDN w:val="0"/>
              <w:spacing w:line="240" w:lineRule="auto"/>
              <w:jc w:val="center"/>
              <w:rPr>
                <w:rFonts w:ascii="宋体"/>
                <w:b w:val="0"/>
                <w:color w:val="000000"/>
                <w:kern w:val="0"/>
                <w:sz w:val="18"/>
                <w:highlight w:val="none"/>
              </w:rPr>
            </w:pPr>
          </w:p>
        </w:tc>
        <w:tc>
          <w:tcPr>
            <w:tcW w:w="263" w:type="pct"/>
            <w:tcBorders>
              <w:tl2br w:val="nil"/>
              <w:tr2bl w:val="nil"/>
            </w:tcBorders>
            <w:shd w:val="clear" w:color="auto" w:fill="FFFFFF"/>
            <w:vAlign w:val="center"/>
          </w:tcPr>
          <w:p w14:paraId="6D7E45F3">
            <w:pPr>
              <w:widowControl/>
              <w:autoSpaceDE w:val="0"/>
              <w:autoSpaceDN w:val="0"/>
              <w:spacing w:line="240" w:lineRule="auto"/>
              <w:jc w:val="center"/>
              <w:rPr>
                <w:rFonts w:ascii="宋体"/>
                <w:b w:val="0"/>
                <w:color w:val="000000"/>
                <w:kern w:val="0"/>
                <w:sz w:val="18"/>
                <w:highlight w:val="none"/>
              </w:rPr>
            </w:pPr>
          </w:p>
        </w:tc>
        <w:tc>
          <w:tcPr>
            <w:tcW w:w="276" w:type="pct"/>
            <w:tcBorders>
              <w:tl2br w:val="nil"/>
              <w:tr2bl w:val="nil"/>
            </w:tcBorders>
            <w:shd w:val="clear" w:color="auto" w:fill="FFFFFF"/>
            <w:vAlign w:val="center"/>
          </w:tcPr>
          <w:p w14:paraId="01BF4961">
            <w:pPr>
              <w:widowControl/>
              <w:autoSpaceDE w:val="0"/>
              <w:autoSpaceDN w:val="0"/>
              <w:spacing w:line="240" w:lineRule="auto"/>
              <w:jc w:val="center"/>
              <w:rPr>
                <w:rFonts w:ascii="宋体"/>
                <w:b w:val="0"/>
                <w:color w:val="000000"/>
                <w:kern w:val="0"/>
                <w:sz w:val="18"/>
                <w:highlight w:val="none"/>
              </w:rPr>
            </w:pPr>
          </w:p>
        </w:tc>
        <w:tc>
          <w:tcPr>
            <w:tcW w:w="450" w:type="pct"/>
            <w:tcBorders>
              <w:tl2br w:val="nil"/>
              <w:tr2bl w:val="nil"/>
            </w:tcBorders>
            <w:shd w:val="clear" w:color="auto" w:fill="FFFFFF"/>
            <w:vAlign w:val="center"/>
          </w:tcPr>
          <w:p w14:paraId="656A7378">
            <w:pPr>
              <w:widowControl/>
              <w:autoSpaceDE w:val="0"/>
              <w:autoSpaceDN w:val="0"/>
              <w:spacing w:line="240" w:lineRule="auto"/>
              <w:jc w:val="center"/>
              <w:rPr>
                <w:rFonts w:ascii="宋体"/>
                <w:b w:val="0"/>
                <w:color w:val="000000"/>
                <w:kern w:val="0"/>
                <w:sz w:val="18"/>
                <w:highlight w:val="none"/>
              </w:rPr>
            </w:pPr>
          </w:p>
        </w:tc>
        <w:tc>
          <w:tcPr>
            <w:tcW w:w="417" w:type="pct"/>
            <w:tcBorders>
              <w:tl2br w:val="nil"/>
              <w:tr2bl w:val="nil"/>
            </w:tcBorders>
            <w:shd w:val="clear" w:color="auto" w:fill="FFFFFF"/>
            <w:vAlign w:val="center"/>
          </w:tcPr>
          <w:p w14:paraId="6205F106">
            <w:pPr>
              <w:widowControl/>
              <w:autoSpaceDE w:val="0"/>
              <w:autoSpaceDN w:val="0"/>
              <w:spacing w:line="240" w:lineRule="auto"/>
              <w:jc w:val="center"/>
              <w:rPr>
                <w:rFonts w:ascii="宋体"/>
                <w:b w:val="0"/>
                <w:color w:val="000000"/>
                <w:kern w:val="0"/>
                <w:sz w:val="18"/>
                <w:highlight w:val="none"/>
              </w:rPr>
            </w:pPr>
          </w:p>
        </w:tc>
      </w:tr>
      <w:tr w14:paraId="6E6AF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02" w:type="pct"/>
            <w:tcBorders>
              <w:tl2br w:val="nil"/>
              <w:tr2bl w:val="nil"/>
            </w:tcBorders>
            <w:shd w:val="clear" w:color="auto" w:fill="FFFFFF"/>
            <w:vAlign w:val="center"/>
          </w:tcPr>
          <w:p w14:paraId="260D012B">
            <w:pPr>
              <w:widowControl/>
              <w:autoSpaceDE w:val="0"/>
              <w:autoSpaceDN w:val="0"/>
              <w:spacing w:line="240" w:lineRule="auto"/>
              <w:jc w:val="center"/>
              <w:rPr>
                <w:rFonts w:ascii="宋体"/>
                <w:b w:val="0"/>
                <w:color w:val="000000"/>
                <w:kern w:val="0"/>
                <w:sz w:val="18"/>
                <w:highlight w:val="none"/>
              </w:rPr>
            </w:pPr>
          </w:p>
        </w:tc>
        <w:tc>
          <w:tcPr>
            <w:tcW w:w="224" w:type="pct"/>
            <w:tcBorders>
              <w:tl2br w:val="nil"/>
              <w:tr2bl w:val="nil"/>
            </w:tcBorders>
            <w:shd w:val="clear" w:color="auto" w:fill="FFFFFF"/>
            <w:vAlign w:val="center"/>
          </w:tcPr>
          <w:p w14:paraId="2B6E2EC5">
            <w:pPr>
              <w:widowControl/>
              <w:autoSpaceDE w:val="0"/>
              <w:autoSpaceDN w:val="0"/>
              <w:spacing w:line="240" w:lineRule="auto"/>
              <w:jc w:val="center"/>
              <w:rPr>
                <w:rFonts w:ascii="宋体"/>
                <w:b w:val="0"/>
                <w:color w:val="000000"/>
                <w:kern w:val="0"/>
                <w:sz w:val="18"/>
                <w:highlight w:val="none"/>
              </w:rPr>
            </w:pPr>
          </w:p>
        </w:tc>
        <w:tc>
          <w:tcPr>
            <w:tcW w:w="381" w:type="pct"/>
            <w:tcBorders>
              <w:tl2br w:val="nil"/>
              <w:tr2bl w:val="nil"/>
            </w:tcBorders>
            <w:shd w:val="clear" w:color="auto" w:fill="FFFFFF"/>
            <w:vAlign w:val="center"/>
          </w:tcPr>
          <w:p w14:paraId="274786BA">
            <w:pPr>
              <w:widowControl/>
              <w:autoSpaceDE w:val="0"/>
              <w:autoSpaceDN w:val="0"/>
              <w:spacing w:line="240" w:lineRule="auto"/>
              <w:jc w:val="center"/>
              <w:rPr>
                <w:rFonts w:ascii="宋体"/>
                <w:b w:val="0"/>
                <w:color w:val="000000"/>
                <w:kern w:val="0"/>
                <w:sz w:val="18"/>
                <w:highlight w:val="none"/>
              </w:rPr>
            </w:pPr>
          </w:p>
        </w:tc>
        <w:tc>
          <w:tcPr>
            <w:tcW w:w="140" w:type="pct"/>
            <w:tcBorders>
              <w:tl2br w:val="nil"/>
              <w:tr2bl w:val="nil"/>
            </w:tcBorders>
            <w:shd w:val="clear" w:color="auto" w:fill="FFFFFF"/>
            <w:vAlign w:val="center"/>
          </w:tcPr>
          <w:p w14:paraId="5DD341B4">
            <w:pPr>
              <w:widowControl/>
              <w:autoSpaceDE w:val="0"/>
              <w:autoSpaceDN w:val="0"/>
              <w:spacing w:line="240" w:lineRule="auto"/>
              <w:jc w:val="center"/>
              <w:rPr>
                <w:rFonts w:ascii="宋体"/>
                <w:b w:val="0"/>
                <w:color w:val="000000"/>
                <w:kern w:val="0"/>
                <w:sz w:val="18"/>
                <w:highlight w:val="none"/>
              </w:rPr>
            </w:pPr>
          </w:p>
        </w:tc>
        <w:tc>
          <w:tcPr>
            <w:tcW w:w="275" w:type="pct"/>
            <w:tcBorders>
              <w:tl2br w:val="nil"/>
              <w:tr2bl w:val="nil"/>
            </w:tcBorders>
            <w:shd w:val="clear" w:color="auto" w:fill="FFFFFF"/>
            <w:vAlign w:val="center"/>
          </w:tcPr>
          <w:p w14:paraId="5E83D89A">
            <w:pPr>
              <w:widowControl/>
              <w:autoSpaceDE w:val="0"/>
              <w:autoSpaceDN w:val="0"/>
              <w:spacing w:line="240" w:lineRule="auto"/>
              <w:jc w:val="center"/>
              <w:rPr>
                <w:rFonts w:ascii="宋体"/>
                <w:b w:val="0"/>
                <w:color w:val="000000"/>
                <w:kern w:val="0"/>
                <w:sz w:val="18"/>
                <w:highlight w:val="none"/>
              </w:rPr>
            </w:pPr>
          </w:p>
        </w:tc>
        <w:tc>
          <w:tcPr>
            <w:tcW w:w="140" w:type="pct"/>
            <w:tcBorders>
              <w:tl2br w:val="nil"/>
              <w:tr2bl w:val="nil"/>
            </w:tcBorders>
            <w:shd w:val="clear" w:color="auto" w:fill="FFFFFF"/>
            <w:vAlign w:val="center"/>
          </w:tcPr>
          <w:p w14:paraId="5992562C">
            <w:pPr>
              <w:widowControl/>
              <w:autoSpaceDE w:val="0"/>
              <w:autoSpaceDN w:val="0"/>
              <w:spacing w:line="240" w:lineRule="auto"/>
              <w:jc w:val="center"/>
              <w:rPr>
                <w:rFonts w:ascii="宋体"/>
                <w:b w:val="0"/>
                <w:color w:val="000000"/>
                <w:kern w:val="0"/>
                <w:sz w:val="18"/>
                <w:highlight w:val="none"/>
              </w:rPr>
            </w:pPr>
          </w:p>
        </w:tc>
        <w:tc>
          <w:tcPr>
            <w:tcW w:w="263" w:type="pct"/>
            <w:tcBorders>
              <w:tl2br w:val="nil"/>
              <w:tr2bl w:val="nil"/>
            </w:tcBorders>
            <w:shd w:val="clear" w:color="auto" w:fill="FFFFFF"/>
            <w:vAlign w:val="center"/>
          </w:tcPr>
          <w:p w14:paraId="6C7456D3">
            <w:pPr>
              <w:widowControl/>
              <w:autoSpaceDE w:val="0"/>
              <w:autoSpaceDN w:val="0"/>
              <w:spacing w:line="240" w:lineRule="auto"/>
              <w:jc w:val="center"/>
              <w:rPr>
                <w:rFonts w:ascii="宋体"/>
                <w:b w:val="0"/>
                <w:color w:val="000000"/>
                <w:kern w:val="0"/>
                <w:sz w:val="18"/>
                <w:highlight w:val="none"/>
              </w:rPr>
            </w:pPr>
          </w:p>
        </w:tc>
        <w:tc>
          <w:tcPr>
            <w:tcW w:w="260" w:type="pct"/>
            <w:tcBorders>
              <w:tl2br w:val="nil"/>
              <w:tr2bl w:val="nil"/>
            </w:tcBorders>
            <w:shd w:val="clear" w:color="auto" w:fill="FFFFFF"/>
            <w:vAlign w:val="center"/>
          </w:tcPr>
          <w:p w14:paraId="2350C427">
            <w:pPr>
              <w:widowControl/>
              <w:autoSpaceDE w:val="0"/>
              <w:autoSpaceDN w:val="0"/>
              <w:spacing w:line="240" w:lineRule="auto"/>
              <w:jc w:val="center"/>
              <w:rPr>
                <w:rFonts w:ascii="宋体"/>
                <w:b w:val="0"/>
                <w:color w:val="000000"/>
                <w:kern w:val="0"/>
                <w:sz w:val="18"/>
                <w:highlight w:val="none"/>
              </w:rPr>
            </w:pPr>
          </w:p>
        </w:tc>
        <w:tc>
          <w:tcPr>
            <w:tcW w:w="259" w:type="pct"/>
            <w:tcBorders>
              <w:tl2br w:val="nil"/>
              <w:tr2bl w:val="nil"/>
            </w:tcBorders>
            <w:shd w:val="clear" w:color="auto" w:fill="FFFFFF"/>
            <w:vAlign w:val="center"/>
          </w:tcPr>
          <w:p w14:paraId="5608EC9A">
            <w:pPr>
              <w:widowControl/>
              <w:autoSpaceDE w:val="0"/>
              <w:autoSpaceDN w:val="0"/>
              <w:spacing w:line="240" w:lineRule="auto"/>
              <w:jc w:val="center"/>
              <w:rPr>
                <w:rFonts w:ascii="宋体"/>
                <w:b w:val="0"/>
                <w:color w:val="000000"/>
                <w:kern w:val="0"/>
                <w:sz w:val="18"/>
                <w:highlight w:val="none"/>
              </w:rPr>
            </w:pPr>
          </w:p>
        </w:tc>
        <w:tc>
          <w:tcPr>
            <w:tcW w:w="261" w:type="pct"/>
            <w:tcBorders>
              <w:tl2br w:val="nil"/>
              <w:tr2bl w:val="nil"/>
            </w:tcBorders>
            <w:shd w:val="clear" w:color="auto" w:fill="FFFFFF"/>
            <w:vAlign w:val="center"/>
          </w:tcPr>
          <w:p w14:paraId="20CC1E37">
            <w:pPr>
              <w:widowControl/>
              <w:autoSpaceDE w:val="0"/>
              <w:autoSpaceDN w:val="0"/>
              <w:spacing w:line="240" w:lineRule="auto"/>
              <w:jc w:val="center"/>
              <w:rPr>
                <w:rFonts w:ascii="宋体"/>
                <w:b w:val="0"/>
                <w:color w:val="000000"/>
                <w:kern w:val="0"/>
                <w:sz w:val="18"/>
                <w:highlight w:val="none"/>
              </w:rPr>
            </w:pPr>
          </w:p>
        </w:tc>
        <w:tc>
          <w:tcPr>
            <w:tcW w:w="511" w:type="pct"/>
            <w:tcBorders>
              <w:tl2br w:val="nil"/>
              <w:tr2bl w:val="nil"/>
            </w:tcBorders>
            <w:shd w:val="clear" w:color="auto" w:fill="FFFFFF"/>
            <w:vAlign w:val="center"/>
          </w:tcPr>
          <w:p w14:paraId="295B0D70">
            <w:pPr>
              <w:widowControl/>
              <w:autoSpaceDE w:val="0"/>
              <w:autoSpaceDN w:val="0"/>
              <w:spacing w:line="240" w:lineRule="auto"/>
              <w:jc w:val="center"/>
              <w:rPr>
                <w:rFonts w:ascii="宋体"/>
                <w:b w:val="0"/>
                <w:color w:val="000000"/>
                <w:kern w:val="0"/>
                <w:sz w:val="18"/>
                <w:highlight w:val="none"/>
              </w:rPr>
            </w:pPr>
          </w:p>
        </w:tc>
        <w:tc>
          <w:tcPr>
            <w:tcW w:w="512" w:type="pct"/>
            <w:tcBorders>
              <w:tl2br w:val="nil"/>
              <w:tr2bl w:val="nil"/>
            </w:tcBorders>
            <w:shd w:val="clear" w:color="auto" w:fill="FFFFFF"/>
            <w:vAlign w:val="center"/>
          </w:tcPr>
          <w:p w14:paraId="766C7808">
            <w:pPr>
              <w:widowControl/>
              <w:autoSpaceDE w:val="0"/>
              <w:autoSpaceDN w:val="0"/>
              <w:spacing w:line="240" w:lineRule="auto"/>
              <w:jc w:val="center"/>
              <w:rPr>
                <w:rFonts w:ascii="宋体"/>
                <w:b w:val="0"/>
                <w:color w:val="000000"/>
                <w:kern w:val="0"/>
                <w:sz w:val="18"/>
                <w:highlight w:val="none"/>
              </w:rPr>
            </w:pPr>
          </w:p>
        </w:tc>
        <w:tc>
          <w:tcPr>
            <w:tcW w:w="258" w:type="pct"/>
            <w:tcBorders>
              <w:tl2br w:val="nil"/>
              <w:tr2bl w:val="nil"/>
            </w:tcBorders>
            <w:shd w:val="clear" w:color="auto" w:fill="FFFFFF"/>
            <w:vAlign w:val="center"/>
          </w:tcPr>
          <w:p w14:paraId="0DE291C7">
            <w:pPr>
              <w:widowControl/>
              <w:autoSpaceDE w:val="0"/>
              <w:autoSpaceDN w:val="0"/>
              <w:spacing w:line="240" w:lineRule="auto"/>
              <w:jc w:val="center"/>
              <w:rPr>
                <w:rFonts w:ascii="宋体"/>
                <w:b w:val="0"/>
                <w:color w:val="000000"/>
                <w:kern w:val="0"/>
                <w:sz w:val="18"/>
                <w:highlight w:val="none"/>
              </w:rPr>
            </w:pPr>
          </w:p>
        </w:tc>
        <w:tc>
          <w:tcPr>
            <w:tcW w:w="263" w:type="pct"/>
            <w:tcBorders>
              <w:tl2br w:val="nil"/>
              <w:tr2bl w:val="nil"/>
            </w:tcBorders>
            <w:shd w:val="clear" w:color="auto" w:fill="FFFFFF"/>
            <w:vAlign w:val="center"/>
          </w:tcPr>
          <w:p w14:paraId="4937E92F">
            <w:pPr>
              <w:widowControl/>
              <w:autoSpaceDE w:val="0"/>
              <w:autoSpaceDN w:val="0"/>
              <w:spacing w:line="240" w:lineRule="auto"/>
              <w:jc w:val="center"/>
              <w:rPr>
                <w:rFonts w:ascii="宋体"/>
                <w:b w:val="0"/>
                <w:color w:val="000000"/>
                <w:kern w:val="0"/>
                <w:sz w:val="18"/>
                <w:highlight w:val="none"/>
              </w:rPr>
            </w:pPr>
          </w:p>
        </w:tc>
        <w:tc>
          <w:tcPr>
            <w:tcW w:w="276" w:type="pct"/>
            <w:tcBorders>
              <w:tl2br w:val="nil"/>
              <w:tr2bl w:val="nil"/>
            </w:tcBorders>
            <w:shd w:val="clear" w:color="auto" w:fill="FFFFFF"/>
            <w:vAlign w:val="center"/>
          </w:tcPr>
          <w:p w14:paraId="23E97C4B">
            <w:pPr>
              <w:widowControl/>
              <w:autoSpaceDE w:val="0"/>
              <w:autoSpaceDN w:val="0"/>
              <w:spacing w:line="240" w:lineRule="auto"/>
              <w:jc w:val="center"/>
              <w:rPr>
                <w:rFonts w:ascii="宋体"/>
                <w:b w:val="0"/>
                <w:color w:val="000000"/>
                <w:kern w:val="0"/>
                <w:sz w:val="18"/>
                <w:highlight w:val="none"/>
              </w:rPr>
            </w:pPr>
          </w:p>
        </w:tc>
        <w:tc>
          <w:tcPr>
            <w:tcW w:w="450" w:type="pct"/>
            <w:tcBorders>
              <w:tl2br w:val="nil"/>
              <w:tr2bl w:val="nil"/>
            </w:tcBorders>
            <w:shd w:val="clear" w:color="auto" w:fill="FFFFFF"/>
            <w:vAlign w:val="center"/>
          </w:tcPr>
          <w:p w14:paraId="439DAA5C">
            <w:pPr>
              <w:widowControl/>
              <w:autoSpaceDE w:val="0"/>
              <w:autoSpaceDN w:val="0"/>
              <w:spacing w:line="240" w:lineRule="auto"/>
              <w:jc w:val="center"/>
              <w:rPr>
                <w:rFonts w:ascii="宋体"/>
                <w:b w:val="0"/>
                <w:color w:val="000000"/>
                <w:kern w:val="0"/>
                <w:sz w:val="18"/>
                <w:highlight w:val="none"/>
              </w:rPr>
            </w:pPr>
          </w:p>
        </w:tc>
        <w:tc>
          <w:tcPr>
            <w:tcW w:w="417" w:type="pct"/>
            <w:tcBorders>
              <w:tl2br w:val="nil"/>
              <w:tr2bl w:val="nil"/>
            </w:tcBorders>
            <w:shd w:val="clear" w:color="auto" w:fill="FFFFFF"/>
            <w:vAlign w:val="center"/>
          </w:tcPr>
          <w:p w14:paraId="22D239EB">
            <w:pPr>
              <w:widowControl/>
              <w:autoSpaceDE w:val="0"/>
              <w:autoSpaceDN w:val="0"/>
              <w:spacing w:line="240" w:lineRule="auto"/>
              <w:jc w:val="center"/>
              <w:rPr>
                <w:rFonts w:ascii="宋体"/>
                <w:b w:val="0"/>
                <w:color w:val="000000"/>
                <w:kern w:val="0"/>
                <w:sz w:val="18"/>
                <w:highlight w:val="none"/>
              </w:rPr>
            </w:pPr>
          </w:p>
        </w:tc>
      </w:tr>
      <w:tr w14:paraId="3F1CD0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02" w:type="pct"/>
            <w:tcBorders>
              <w:tl2br w:val="nil"/>
              <w:tr2bl w:val="nil"/>
            </w:tcBorders>
            <w:shd w:val="clear" w:color="auto" w:fill="FFFFFF"/>
            <w:vAlign w:val="center"/>
          </w:tcPr>
          <w:p w14:paraId="7B79445A">
            <w:pPr>
              <w:widowControl/>
              <w:autoSpaceDE w:val="0"/>
              <w:autoSpaceDN w:val="0"/>
              <w:spacing w:line="240" w:lineRule="auto"/>
              <w:jc w:val="center"/>
              <w:rPr>
                <w:rFonts w:ascii="宋体"/>
                <w:b w:val="0"/>
                <w:color w:val="000000"/>
                <w:kern w:val="0"/>
                <w:sz w:val="18"/>
                <w:highlight w:val="none"/>
              </w:rPr>
            </w:pPr>
          </w:p>
        </w:tc>
        <w:tc>
          <w:tcPr>
            <w:tcW w:w="224" w:type="pct"/>
            <w:tcBorders>
              <w:tl2br w:val="nil"/>
              <w:tr2bl w:val="nil"/>
            </w:tcBorders>
            <w:shd w:val="clear" w:color="auto" w:fill="FFFFFF"/>
            <w:vAlign w:val="center"/>
          </w:tcPr>
          <w:p w14:paraId="178DF217">
            <w:pPr>
              <w:widowControl/>
              <w:autoSpaceDE w:val="0"/>
              <w:autoSpaceDN w:val="0"/>
              <w:spacing w:line="240" w:lineRule="auto"/>
              <w:jc w:val="center"/>
              <w:rPr>
                <w:rFonts w:ascii="宋体"/>
                <w:b w:val="0"/>
                <w:color w:val="000000"/>
                <w:kern w:val="0"/>
                <w:sz w:val="18"/>
                <w:highlight w:val="none"/>
              </w:rPr>
            </w:pPr>
          </w:p>
        </w:tc>
        <w:tc>
          <w:tcPr>
            <w:tcW w:w="381" w:type="pct"/>
            <w:tcBorders>
              <w:tl2br w:val="nil"/>
              <w:tr2bl w:val="nil"/>
            </w:tcBorders>
            <w:shd w:val="clear" w:color="auto" w:fill="FFFFFF"/>
            <w:vAlign w:val="center"/>
          </w:tcPr>
          <w:p w14:paraId="2EB0FBA3">
            <w:pPr>
              <w:widowControl/>
              <w:autoSpaceDE w:val="0"/>
              <w:autoSpaceDN w:val="0"/>
              <w:spacing w:line="240" w:lineRule="auto"/>
              <w:jc w:val="center"/>
              <w:rPr>
                <w:rFonts w:ascii="宋体"/>
                <w:b w:val="0"/>
                <w:color w:val="000000"/>
                <w:kern w:val="0"/>
                <w:sz w:val="18"/>
                <w:highlight w:val="none"/>
              </w:rPr>
            </w:pPr>
          </w:p>
        </w:tc>
        <w:tc>
          <w:tcPr>
            <w:tcW w:w="140" w:type="pct"/>
            <w:tcBorders>
              <w:tl2br w:val="nil"/>
              <w:tr2bl w:val="nil"/>
            </w:tcBorders>
            <w:shd w:val="clear" w:color="auto" w:fill="FFFFFF"/>
            <w:vAlign w:val="center"/>
          </w:tcPr>
          <w:p w14:paraId="000ADBAD">
            <w:pPr>
              <w:widowControl/>
              <w:autoSpaceDE w:val="0"/>
              <w:autoSpaceDN w:val="0"/>
              <w:spacing w:line="240" w:lineRule="auto"/>
              <w:jc w:val="center"/>
              <w:rPr>
                <w:rFonts w:ascii="宋体"/>
                <w:b w:val="0"/>
                <w:color w:val="000000"/>
                <w:kern w:val="0"/>
                <w:sz w:val="18"/>
                <w:highlight w:val="none"/>
              </w:rPr>
            </w:pPr>
          </w:p>
        </w:tc>
        <w:tc>
          <w:tcPr>
            <w:tcW w:w="275" w:type="pct"/>
            <w:tcBorders>
              <w:tl2br w:val="nil"/>
              <w:tr2bl w:val="nil"/>
            </w:tcBorders>
            <w:shd w:val="clear" w:color="auto" w:fill="FFFFFF"/>
            <w:vAlign w:val="center"/>
          </w:tcPr>
          <w:p w14:paraId="2032CB35">
            <w:pPr>
              <w:widowControl/>
              <w:autoSpaceDE w:val="0"/>
              <w:autoSpaceDN w:val="0"/>
              <w:spacing w:line="240" w:lineRule="auto"/>
              <w:jc w:val="center"/>
              <w:rPr>
                <w:rFonts w:ascii="宋体"/>
                <w:b w:val="0"/>
                <w:color w:val="000000"/>
                <w:kern w:val="0"/>
                <w:sz w:val="18"/>
                <w:highlight w:val="none"/>
              </w:rPr>
            </w:pPr>
          </w:p>
        </w:tc>
        <w:tc>
          <w:tcPr>
            <w:tcW w:w="140" w:type="pct"/>
            <w:tcBorders>
              <w:tl2br w:val="nil"/>
              <w:tr2bl w:val="nil"/>
            </w:tcBorders>
            <w:shd w:val="clear" w:color="auto" w:fill="FFFFFF"/>
            <w:vAlign w:val="center"/>
          </w:tcPr>
          <w:p w14:paraId="5D6FAF8C">
            <w:pPr>
              <w:widowControl/>
              <w:autoSpaceDE w:val="0"/>
              <w:autoSpaceDN w:val="0"/>
              <w:spacing w:line="240" w:lineRule="auto"/>
              <w:jc w:val="center"/>
              <w:rPr>
                <w:rFonts w:ascii="宋体"/>
                <w:b w:val="0"/>
                <w:color w:val="000000"/>
                <w:kern w:val="0"/>
                <w:sz w:val="18"/>
                <w:highlight w:val="none"/>
              </w:rPr>
            </w:pPr>
          </w:p>
        </w:tc>
        <w:tc>
          <w:tcPr>
            <w:tcW w:w="263" w:type="pct"/>
            <w:tcBorders>
              <w:tl2br w:val="nil"/>
              <w:tr2bl w:val="nil"/>
            </w:tcBorders>
            <w:shd w:val="clear" w:color="auto" w:fill="FFFFFF"/>
            <w:vAlign w:val="center"/>
          </w:tcPr>
          <w:p w14:paraId="4F06FD6C">
            <w:pPr>
              <w:widowControl/>
              <w:autoSpaceDE w:val="0"/>
              <w:autoSpaceDN w:val="0"/>
              <w:spacing w:line="240" w:lineRule="auto"/>
              <w:jc w:val="center"/>
              <w:rPr>
                <w:rFonts w:ascii="宋体"/>
                <w:b w:val="0"/>
                <w:color w:val="000000"/>
                <w:kern w:val="0"/>
                <w:sz w:val="18"/>
                <w:highlight w:val="none"/>
              </w:rPr>
            </w:pPr>
          </w:p>
        </w:tc>
        <w:tc>
          <w:tcPr>
            <w:tcW w:w="260" w:type="pct"/>
            <w:tcBorders>
              <w:tl2br w:val="nil"/>
              <w:tr2bl w:val="nil"/>
            </w:tcBorders>
            <w:shd w:val="clear" w:color="auto" w:fill="FFFFFF"/>
            <w:vAlign w:val="center"/>
          </w:tcPr>
          <w:p w14:paraId="16EA8BCE">
            <w:pPr>
              <w:widowControl/>
              <w:autoSpaceDE w:val="0"/>
              <w:autoSpaceDN w:val="0"/>
              <w:spacing w:line="240" w:lineRule="auto"/>
              <w:jc w:val="center"/>
              <w:rPr>
                <w:rFonts w:ascii="宋体"/>
                <w:b w:val="0"/>
                <w:color w:val="000000"/>
                <w:kern w:val="0"/>
                <w:sz w:val="18"/>
                <w:highlight w:val="none"/>
              </w:rPr>
            </w:pPr>
          </w:p>
        </w:tc>
        <w:tc>
          <w:tcPr>
            <w:tcW w:w="259" w:type="pct"/>
            <w:tcBorders>
              <w:tl2br w:val="nil"/>
              <w:tr2bl w:val="nil"/>
            </w:tcBorders>
            <w:shd w:val="clear" w:color="auto" w:fill="FFFFFF"/>
            <w:vAlign w:val="center"/>
          </w:tcPr>
          <w:p w14:paraId="0F3CE9ED">
            <w:pPr>
              <w:widowControl/>
              <w:autoSpaceDE w:val="0"/>
              <w:autoSpaceDN w:val="0"/>
              <w:spacing w:line="240" w:lineRule="auto"/>
              <w:jc w:val="center"/>
              <w:rPr>
                <w:rFonts w:ascii="宋体"/>
                <w:b w:val="0"/>
                <w:color w:val="000000"/>
                <w:kern w:val="0"/>
                <w:sz w:val="18"/>
                <w:highlight w:val="none"/>
              </w:rPr>
            </w:pPr>
          </w:p>
        </w:tc>
        <w:tc>
          <w:tcPr>
            <w:tcW w:w="261" w:type="pct"/>
            <w:tcBorders>
              <w:tl2br w:val="nil"/>
              <w:tr2bl w:val="nil"/>
            </w:tcBorders>
            <w:shd w:val="clear" w:color="auto" w:fill="FFFFFF"/>
            <w:vAlign w:val="center"/>
          </w:tcPr>
          <w:p w14:paraId="0BF84EFE">
            <w:pPr>
              <w:widowControl/>
              <w:autoSpaceDE w:val="0"/>
              <w:autoSpaceDN w:val="0"/>
              <w:spacing w:line="240" w:lineRule="auto"/>
              <w:jc w:val="center"/>
              <w:rPr>
                <w:rFonts w:ascii="宋体"/>
                <w:b w:val="0"/>
                <w:color w:val="000000"/>
                <w:kern w:val="0"/>
                <w:sz w:val="18"/>
                <w:highlight w:val="none"/>
              </w:rPr>
            </w:pPr>
          </w:p>
        </w:tc>
        <w:tc>
          <w:tcPr>
            <w:tcW w:w="511" w:type="pct"/>
            <w:tcBorders>
              <w:tl2br w:val="nil"/>
              <w:tr2bl w:val="nil"/>
            </w:tcBorders>
            <w:shd w:val="clear" w:color="auto" w:fill="FFFFFF"/>
            <w:vAlign w:val="center"/>
          </w:tcPr>
          <w:p w14:paraId="4FD19255">
            <w:pPr>
              <w:widowControl/>
              <w:autoSpaceDE w:val="0"/>
              <w:autoSpaceDN w:val="0"/>
              <w:spacing w:line="240" w:lineRule="auto"/>
              <w:jc w:val="center"/>
              <w:rPr>
                <w:rFonts w:ascii="宋体"/>
                <w:b w:val="0"/>
                <w:color w:val="000000"/>
                <w:kern w:val="0"/>
                <w:sz w:val="18"/>
                <w:highlight w:val="none"/>
              </w:rPr>
            </w:pPr>
          </w:p>
        </w:tc>
        <w:tc>
          <w:tcPr>
            <w:tcW w:w="512" w:type="pct"/>
            <w:tcBorders>
              <w:tl2br w:val="nil"/>
              <w:tr2bl w:val="nil"/>
            </w:tcBorders>
            <w:shd w:val="clear" w:color="auto" w:fill="FFFFFF"/>
            <w:vAlign w:val="center"/>
          </w:tcPr>
          <w:p w14:paraId="76082310">
            <w:pPr>
              <w:widowControl/>
              <w:autoSpaceDE w:val="0"/>
              <w:autoSpaceDN w:val="0"/>
              <w:spacing w:line="240" w:lineRule="auto"/>
              <w:jc w:val="center"/>
              <w:rPr>
                <w:rFonts w:ascii="宋体"/>
                <w:b w:val="0"/>
                <w:color w:val="000000"/>
                <w:kern w:val="0"/>
                <w:sz w:val="18"/>
                <w:highlight w:val="none"/>
              </w:rPr>
            </w:pPr>
          </w:p>
        </w:tc>
        <w:tc>
          <w:tcPr>
            <w:tcW w:w="258" w:type="pct"/>
            <w:tcBorders>
              <w:tl2br w:val="nil"/>
              <w:tr2bl w:val="nil"/>
            </w:tcBorders>
            <w:shd w:val="clear" w:color="auto" w:fill="FFFFFF"/>
            <w:vAlign w:val="center"/>
          </w:tcPr>
          <w:p w14:paraId="339588BF">
            <w:pPr>
              <w:widowControl/>
              <w:autoSpaceDE w:val="0"/>
              <w:autoSpaceDN w:val="0"/>
              <w:spacing w:line="240" w:lineRule="auto"/>
              <w:jc w:val="center"/>
              <w:rPr>
                <w:rFonts w:ascii="宋体"/>
                <w:b w:val="0"/>
                <w:color w:val="000000"/>
                <w:kern w:val="0"/>
                <w:sz w:val="18"/>
                <w:highlight w:val="none"/>
              </w:rPr>
            </w:pPr>
          </w:p>
        </w:tc>
        <w:tc>
          <w:tcPr>
            <w:tcW w:w="263" w:type="pct"/>
            <w:tcBorders>
              <w:tl2br w:val="nil"/>
              <w:tr2bl w:val="nil"/>
            </w:tcBorders>
            <w:shd w:val="clear" w:color="auto" w:fill="FFFFFF"/>
            <w:vAlign w:val="center"/>
          </w:tcPr>
          <w:p w14:paraId="10148A8B">
            <w:pPr>
              <w:widowControl/>
              <w:autoSpaceDE w:val="0"/>
              <w:autoSpaceDN w:val="0"/>
              <w:spacing w:line="240" w:lineRule="auto"/>
              <w:jc w:val="center"/>
              <w:rPr>
                <w:rFonts w:ascii="宋体"/>
                <w:b w:val="0"/>
                <w:color w:val="000000"/>
                <w:kern w:val="0"/>
                <w:sz w:val="18"/>
                <w:highlight w:val="none"/>
              </w:rPr>
            </w:pPr>
          </w:p>
        </w:tc>
        <w:tc>
          <w:tcPr>
            <w:tcW w:w="276" w:type="pct"/>
            <w:tcBorders>
              <w:tl2br w:val="nil"/>
              <w:tr2bl w:val="nil"/>
            </w:tcBorders>
            <w:shd w:val="clear" w:color="auto" w:fill="FFFFFF"/>
            <w:vAlign w:val="center"/>
          </w:tcPr>
          <w:p w14:paraId="57989BAB">
            <w:pPr>
              <w:widowControl/>
              <w:autoSpaceDE w:val="0"/>
              <w:autoSpaceDN w:val="0"/>
              <w:spacing w:line="240" w:lineRule="auto"/>
              <w:jc w:val="center"/>
              <w:rPr>
                <w:rFonts w:ascii="宋体"/>
                <w:b w:val="0"/>
                <w:color w:val="000000"/>
                <w:kern w:val="0"/>
                <w:sz w:val="18"/>
                <w:highlight w:val="none"/>
              </w:rPr>
            </w:pPr>
          </w:p>
        </w:tc>
        <w:tc>
          <w:tcPr>
            <w:tcW w:w="450" w:type="pct"/>
            <w:tcBorders>
              <w:tl2br w:val="nil"/>
              <w:tr2bl w:val="nil"/>
            </w:tcBorders>
            <w:shd w:val="clear" w:color="auto" w:fill="FFFFFF"/>
            <w:vAlign w:val="center"/>
          </w:tcPr>
          <w:p w14:paraId="78A0F5D4">
            <w:pPr>
              <w:widowControl/>
              <w:autoSpaceDE w:val="0"/>
              <w:autoSpaceDN w:val="0"/>
              <w:spacing w:line="240" w:lineRule="auto"/>
              <w:jc w:val="center"/>
              <w:rPr>
                <w:rFonts w:ascii="宋体"/>
                <w:b w:val="0"/>
                <w:color w:val="000000"/>
                <w:kern w:val="0"/>
                <w:sz w:val="18"/>
                <w:highlight w:val="none"/>
              </w:rPr>
            </w:pPr>
          </w:p>
        </w:tc>
        <w:tc>
          <w:tcPr>
            <w:tcW w:w="417" w:type="pct"/>
            <w:tcBorders>
              <w:tl2br w:val="nil"/>
              <w:tr2bl w:val="nil"/>
            </w:tcBorders>
            <w:shd w:val="clear" w:color="auto" w:fill="FFFFFF"/>
            <w:vAlign w:val="center"/>
          </w:tcPr>
          <w:p w14:paraId="228FC37B">
            <w:pPr>
              <w:widowControl/>
              <w:autoSpaceDE w:val="0"/>
              <w:autoSpaceDN w:val="0"/>
              <w:spacing w:line="240" w:lineRule="auto"/>
              <w:jc w:val="center"/>
              <w:rPr>
                <w:rFonts w:ascii="宋体"/>
                <w:b w:val="0"/>
                <w:color w:val="000000"/>
                <w:kern w:val="0"/>
                <w:sz w:val="18"/>
                <w:highlight w:val="none"/>
              </w:rPr>
            </w:pPr>
          </w:p>
        </w:tc>
      </w:tr>
    </w:tbl>
    <w:p w14:paraId="72D8D159">
      <w:pPr>
        <w:rPr>
          <w:highlight w:val="none"/>
        </w:rPr>
      </w:pPr>
      <w:r>
        <w:rPr>
          <w:highlight w:val="none"/>
        </w:rPr>
        <w:br w:type="page"/>
      </w:r>
    </w:p>
    <w:p w14:paraId="76F64E03">
      <w:pPr>
        <w:pStyle w:val="85"/>
        <w:rPr>
          <w:highlight w:val="none"/>
        </w:rPr>
      </w:pPr>
      <w:bookmarkStart w:id="46" w:name="_Toc30381"/>
      <w:r>
        <w:rPr>
          <w:highlight w:val="none"/>
        </w:rPr>
        <w:br w:type="textWrapping"/>
      </w:r>
      <w:bookmarkStart w:id="47" w:name="_Toc17878130"/>
      <w:r>
        <w:rPr>
          <w:rFonts w:hint="eastAsia"/>
          <w:highlight w:val="none"/>
        </w:rPr>
        <w:t>（规范性）</w:t>
      </w:r>
      <w:r>
        <w:rPr>
          <w:highlight w:val="none"/>
        </w:rPr>
        <w:br w:type="textWrapping"/>
      </w:r>
      <w:bookmarkEnd w:id="47"/>
      <w:r>
        <w:rPr>
          <w:rFonts w:hint="eastAsia"/>
          <w:highlight w:val="none"/>
          <w:lang w:val="en-US" w:eastAsia="zh-CN"/>
        </w:rPr>
        <w:t>供热</w:t>
      </w:r>
      <w:r>
        <w:rPr>
          <w:rFonts w:hint="eastAsia" w:ascii="宋体" w:hAnsi="宋体" w:cs="宋体"/>
          <w:highlight w:val="none"/>
          <w:lang w:eastAsia="zh-CN"/>
        </w:rPr>
        <w:t>管网</w:t>
      </w:r>
      <w:r>
        <w:rPr>
          <w:rFonts w:hint="eastAsia" w:ascii="宋体" w:hAnsi="宋体" w:cs="宋体"/>
          <w:highlight w:val="none"/>
          <w:lang w:val="en-US" w:eastAsia="zh-CN"/>
        </w:rPr>
        <w:t>运行状况</w:t>
      </w:r>
      <w:r>
        <w:rPr>
          <w:rFonts w:hint="eastAsia" w:ascii="宋体" w:hAnsi="宋体" w:cs="宋体"/>
          <w:highlight w:val="none"/>
        </w:rPr>
        <w:t>评价</w:t>
      </w:r>
      <w:r>
        <w:rPr>
          <w:rFonts w:hint="eastAsia" w:ascii="宋体" w:hAnsi="宋体" w:cs="宋体"/>
          <w:highlight w:val="none"/>
          <w:lang w:val="en-US" w:eastAsia="zh-CN"/>
        </w:rPr>
        <w:t>标准</w:t>
      </w:r>
      <w:r>
        <w:rPr>
          <w:rFonts w:hint="eastAsia" w:hAnsi="宋体" w:cs="宋体"/>
          <w:highlight w:val="none"/>
        </w:rPr>
        <w:t>及</w:t>
      </w:r>
      <w:r>
        <w:rPr>
          <w:rFonts w:hint="eastAsia" w:hAnsi="宋体" w:cs="宋体"/>
          <w:highlight w:val="none"/>
          <w:lang w:val="en-US" w:eastAsia="zh-CN"/>
        </w:rPr>
        <w:t>方法</w:t>
      </w:r>
      <w:bookmarkEnd w:id="46"/>
    </w:p>
    <w:bookmarkEnd w:id="42"/>
    <w:p w14:paraId="29E871D6">
      <w:pPr>
        <w:pStyle w:val="24"/>
        <w:ind w:firstLine="420" w:firstLineChars="200"/>
        <w:jc w:val="left"/>
        <w:rPr>
          <w:highlight w:val="none"/>
        </w:rPr>
      </w:pPr>
      <w:bookmarkStart w:id="48" w:name="_Toc26472"/>
      <w:bookmarkStart w:id="49" w:name="_Toc12072"/>
      <w:r>
        <w:rPr>
          <w:rFonts w:hint="eastAsia" w:ascii="黑体" w:hAnsi="黑体" w:eastAsia="黑体" w:cs="黑体"/>
          <w:highlight w:val="none"/>
          <w:lang w:val="en-US" w:eastAsia="zh-CN"/>
        </w:rPr>
        <w:t>B.1</w:t>
      </w:r>
      <w:r>
        <w:rPr>
          <w:rFonts w:hint="eastAsia"/>
          <w:highlight w:val="none"/>
          <w:lang w:val="en-US" w:eastAsia="zh-CN"/>
        </w:rPr>
        <w:t xml:space="preserve"> </w:t>
      </w:r>
      <w:r>
        <w:rPr>
          <w:rFonts w:hint="eastAsia"/>
          <w:highlight w:val="none"/>
        </w:rPr>
        <w:t>表</w:t>
      </w:r>
      <w:r>
        <w:rPr>
          <w:rFonts w:hint="eastAsia"/>
          <w:highlight w:val="none"/>
          <w:lang w:val="en-US" w:eastAsia="zh-CN"/>
        </w:rPr>
        <w:t>B.1给出了市政供热管网的评价标准及方法</w:t>
      </w:r>
      <w:r>
        <w:rPr>
          <w:highlight w:val="none"/>
        </w:rPr>
        <w:t>。</w:t>
      </w:r>
    </w:p>
    <w:p w14:paraId="0A9F38A2">
      <w:pPr>
        <w:pStyle w:val="88"/>
        <w:numPr>
          <w:ilvl w:val="1"/>
          <w:numId w:val="0"/>
        </w:numPr>
        <w:spacing w:before="156" w:after="156"/>
        <w:ind w:left="567" w:hanging="567"/>
        <w:rPr>
          <w:rFonts w:hint="eastAsia"/>
          <w:sz w:val="20"/>
          <w:szCs w:val="20"/>
          <w:highlight w:val="none"/>
        </w:rPr>
      </w:pPr>
      <w:r>
        <w:rPr>
          <w:sz w:val="20"/>
          <w:szCs w:val="20"/>
          <w:highlight w:val="none"/>
        </w:rPr>
        <w:t>表</w:t>
      </w:r>
      <w:r>
        <w:rPr>
          <w:rFonts w:hint="eastAsia"/>
          <w:sz w:val="20"/>
          <w:szCs w:val="20"/>
          <w:highlight w:val="none"/>
          <w:lang w:val="en-US" w:eastAsia="zh-CN"/>
        </w:rPr>
        <w:t>B.1</w:t>
      </w:r>
      <w:r>
        <w:rPr>
          <w:sz w:val="20"/>
          <w:szCs w:val="20"/>
          <w:highlight w:val="none"/>
        </w:rPr>
        <w:t>　</w:t>
      </w:r>
      <w:r>
        <w:rPr>
          <w:rFonts w:hint="eastAsia"/>
          <w:sz w:val="20"/>
          <w:szCs w:val="20"/>
          <w:highlight w:val="none"/>
          <w:lang w:val="en-US" w:eastAsia="zh-CN"/>
        </w:rPr>
        <w:t>市政供热管网</w:t>
      </w:r>
      <w:r>
        <w:rPr>
          <w:rFonts w:hint="eastAsia"/>
          <w:sz w:val="20"/>
          <w:szCs w:val="20"/>
          <w:highlight w:val="none"/>
        </w:rPr>
        <w:t>的</w:t>
      </w:r>
      <w:r>
        <w:rPr>
          <w:rFonts w:hint="eastAsia"/>
          <w:sz w:val="20"/>
          <w:szCs w:val="20"/>
          <w:highlight w:val="none"/>
          <w:lang w:val="en-US" w:eastAsia="zh-CN"/>
        </w:rPr>
        <w:t>评价标准及</w:t>
      </w:r>
      <w:r>
        <w:rPr>
          <w:rFonts w:hint="eastAsia"/>
          <w:sz w:val="20"/>
          <w:szCs w:val="20"/>
          <w:highlight w:val="none"/>
        </w:rPr>
        <w:t>方法</w:t>
      </w:r>
    </w:p>
    <w:tbl>
      <w:tblPr>
        <w:tblStyle w:val="34"/>
        <w:tblW w:w="4996"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83"/>
        <w:gridCol w:w="672"/>
        <w:gridCol w:w="1598"/>
        <w:gridCol w:w="5430"/>
        <w:gridCol w:w="4120"/>
        <w:gridCol w:w="1060"/>
      </w:tblGrid>
      <w:tr w14:paraId="141665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452" w:type="pct"/>
            <w:tcBorders>
              <w:tl2br w:val="nil"/>
              <w:tr2bl w:val="nil"/>
            </w:tcBorders>
          </w:tcPr>
          <w:p w14:paraId="2A7DF80A">
            <w:pPr>
              <w:widowControl/>
              <w:jc w:val="center"/>
              <w:textAlignment w:val="center"/>
              <w:rPr>
                <w:rFonts w:ascii="宋体" w:hAnsi="宋体" w:cs="宋体"/>
                <w:bCs/>
                <w:color w:val="000000"/>
                <w:sz w:val="18"/>
                <w:szCs w:val="18"/>
                <w:highlight w:val="none"/>
              </w:rPr>
            </w:pPr>
            <w:r>
              <w:rPr>
                <w:rFonts w:hint="eastAsia" w:ascii="宋体" w:hAnsi="宋体" w:cs="宋体"/>
                <w:bCs/>
                <w:color w:val="000000"/>
                <w:kern w:val="0"/>
                <w:sz w:val="18"/>
                <w:szCs w:val="18"/>
                <w:highlight w:val="none"/>
                <w:lang w:bidi="ar"/>
              </w:rPr>
              <w:t>评价项目</w:t>
            </w:r>
          </w:p>
        </w:tc>
        <w:tc>
          <w:tcPr>
            <w:tcW w:w="237" w:type="pct"/>
            <w:tcBorders>
              <w:tl2br w:val="nil"/>
              <w:tr2bl w:val="nil"/>
            </w:tcBorders>
          </w:tcPr>
          <w:p w14:paraId="31B630FB">
            <w:pPr>
              <w:widowControl/>
              <w:jc w:val="center"/>
              <w:textAlignment w:val="center"/>
              <w:rPr>
                <w:rFonts w:ascii="宋体" w:hAnsi="宋体" w:cs="宋体"/>
                <w:bCs/>
                <w:color w:val="000000"/>
                <w:sz w:val="18"/>
                <w:szCs w:val="18"/>
                <w:highlight w:val="none"/>
              </w:rPr>
            </w:pPr>
            <w:r>
              <w:rPr>
                <w:rFonts w:hint="eastAsia" w:ascii="宋体" w:hAnsi="宋体" w:cs="宋体"/>
                <w:bCs/>
                <w:color w:val="000000"/>
                <w:kern w:val="0"/>
                <w:sz w:val="18"/>
                <w:szCs w:val="18"/>
                <w:highlight w:val="none"/>
                <w:lang w:bidi="ar"/>
              </w:rPr>
              <w:t>序号</w:t>
            </w:r>
          </w:p>
        </w:tc>
        <w:tc>
          <w:tcPr>
            <w:tcW w:w="564" w:type="pct"/>
            <w:tcBorders>
              <w:tl2br w:val="nil"/>
              <w:tr2bl w:val="nil"/>
            </w:tcBorders>
          </w:tcPr>
          <w:p w14:paraId="1DC94F71">
            <w:pPr>
              <w:widowControl/>
              <w:jc w:val="center"/>
              <w:textAlignment w:val="center"/>
              <w:rPr>
                <w:rFonts w:ascii="宋体" w:hAnsi="宋体" w:cs="宋体"/>
                <w:bCs/>
                <w:color w:val="000000"/>
                <w:sz w:val="18"/>
                <w:szCs w:val="18"/>
                <w:highlight w:val="none"/>
              </w:rPr>
            </w:pPr>
            <w:r>
              <w:rPr>
                <w:rFonts w:hint="eastAsia" w:ascii="宋体" w:hAnsi="宋体" w:cs="宋体"/>
                <w:bCs/>
                <w:color w:val="000000"/>
                <w:kern w:val="0"/>
                <w:sz w:val="18"/>
                <w:szCs w:val="18"/>
                <w:highlight w:val="none"/>
                <w:lang w:bidi="ar"/>
              </w:rPr>
              <w:t>评价内容</w:t>
            </w:r>
          </w:p>
        </w:tc>
        <w:tc>
          <w:tcPr>
            <w:tcW w:w="1916" w:type="pct"/>
            <w:tcBorders>
              <w:tl2br w:val="nil"/>
              <w:tr2bl w:val="nil"/>
            </w:tcBorders>
          </w:tcPr>
          <w:p w14:paraId="4B7D3EDC">
            <w:pPr>
              <w:widowControl/>
              <w:jc w:val="center"/>
              <w:textAlignment w:val="center"/>
              <w:rPr>
                <w:rFonts w:ascii="宋体" w:hAnsi="宋体" w:cs="宋体"/>
                <w:bCs/>
                <w:color w:val="000000"/>
                <w:sz w:val="18"/>
                <w:szCs w:val="18"/>
                <w:highlight w:val="none"/>
              </w:rPr>
            </w:pPr>
            <w:r>
              <w:rPr>
                <w:rFonts w:hint="eastAsia" w:ascii="宋体" w:hAnsi="宋体" w:cs="宋体"/>
                <w:bCs/>
                <w:color w:val="000000"/>
                <w:kern w:val="0"/>
                <w:sz w:val="18"/>
                <w:szCs w:val="18"/>
                <w:highlight w:val="none"/>
                <w:lang w:bidi="ar"/>
              </w:rPr>
              <w:t>评价标准</w:t>
            </w:r>
          </w:p>
        </w:tc>
        <w:tc>
          <w:tcPr>
            <w:tcW w:w="1454" w:type="pct"/>
            <w:tcBorders>
              <w:tl2br w:val="nil"/>
              <w:tr2bl w:val="nil"/>
            </w:tcBorders>
          </w:tcPr>
          <w:p w14:paraId="5327BE6E">
            <w:pPr>
              <w:widowControl/>
              <w:jc w:val="center"/>
              <w:textAlignment w:val="center"/>
              <w:rPr>
                <w:rFonts w:ascii="宋体" w:hAnsi="宋体" w:cs="宋体"/>
                <w:bCs/>
                <w:color w:val="000000"/>
                <w:kern w:val="0"/>
                <w:sz w:val="18"/>
                <w:szCs w:val="18"/>
                <w:highlight w:val="none"/>
                <w:lang w:bidi="ar"/>
              </w:rPr>
            </w:pPr>
            <w:r>
              <w:rPr>
                <w:rFonts w:hint="eastAsia" w:ascii="宋体" w:hAnsi="宋体" w:cs="宋体"/>
                <w:bCs/>
                <w:color w:val="000000"/>
                <w:kern w:val="0"/>
                <w:sz w:val="18"/>
                <w:szCs w:val="18"/>
                <w:highlight w:val="none"/>
                <w:lang w:bidi="ar"/>
              </w:rPr>
              <w:t>评价方法</w:t>
            </w:r>
          </w:p>
        </w:tc>
        <w:tc>
          <w:tcPr>
            <w:tcW w:w="374" w:type="pct"/>
            <w:tcBorders>
              <w:tl2br w:val="nil"/>
              <w:tr2bl w:val="nil"/>
            </w:tcBorders>
          </w:tcPr>
          <w:p w14:paraId="41941F14">
            <w:pPr>
              <w:widowControl/>
              <w:jc w:val="center"/>
              <w:textAlignment w:val="center"/>
              <w:rPr>
                <w:rFonts w:ascii="宋体" w:hAnsi="宋体" w:cs="宋体"/>
                <w:bCs/>
                <w:strike/>
                <w:color w:val="000000"/>
                <w:kern w:val="0"/>
                <w:sz w:val="18"/>
                <w:szCs w:val="18"/>
                <w:highlight w:val="none"/>
                <w:lang w:bidi="ar"/>
              </w:rPr>
            </w:pPr>
            <w:r>
              <w:rPr>
                <w:rFonts w:hint="eastAsia" w:ascii="宋体" w:hAnsi="宋体" w:cs="宋体"/>
                <w:bCs/>
                <w:color w:val="000000"/>
                <w:kern w:val="0"/>
                <w:sz w:val="18"/>
                <w:szCs w:val="18"/>
                <w:highlight w:val="none"/>
                <w:lang w:val="en-US" w:eastAsia="zh-CN" w:bidi="ar"/>
              </w:rPr>
              <w:t>标准</w:t>
            </w:r>
            <w:r>
              <w:rPr>
                <w:rFonts w:hint="eastAsia" w:ascii="宋体" w:hAnsi="宋体" w:cs="宋体"/>
                <w:bCs/>
                <w:color w:val="000000"/>
                <w:kern w:val="0"/>
                <w:sz w:val="18"/>
                <w:szCs w:val="18"/>
                <w:highlight w:val="none"/>
                <w:lang w:bidi="ar"/>
              </w:rPr>
              <w:t>分值</w:t>
            </w:r>
          </w:p>
        </w:tc>
      </w:tr>
      <w:tr w14:paraId="4898C6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452" w:type="pct"/>
            <w:vMerge w:val="restart"/>
            <w:tcBorders>
              <w:tl2br w:val="nil"/>
              <w:tr2bl w:val="nil"/>
            </w:tcBorders>
            <w:vAlign w:val="center"/>
          </w:tcPr>
          <w:p w14:paraId="439116CC">
            <w:pPr>
              <w:widowControl/>
              <w:jc w:val="center"/>
              <w:textAlignment w:val="center"/>
              <w:rPr>
                <w:rFonts w:hint="default" w:ascii="宋体" w:hAnsi="宋体" w:eastAsia="宋体" w:cs="宋体"/>
                <w:color w:val="000000"/>
                <w:sz w:val="18"/>
                <w:szCs w:val="18"/>
                <w:highlight w:val="none"/>
                <w:lang w:val="en-US" w:eastAsia="zh-CN"/>
              </w:rPr>
            </w:pPr>
            <w:r>
              <w:rPr>
                <w:rFonts w:hint="eastAsia" w:ascii="宋体" w:hAnsi="宋体" w:cs="宋体"/>
                <w:color w:val="000000"/>
                <w:kern w:val="0"/>
                <w:sz w:val="18"/>
                <w:szCs w:val="18"/>
                <w:highlight w:val="none"/>
                <w:lang w:val="en-US" w:eastAsia="zh-CN" w:bidi="ar"/>
              </w:rPr>
              <w:t>运行管理</w:t>
            </w:r>
          </w:p>
        </w:tc>
        <w:tc>
          <w:tcPr>
            <w:tcW w:w="237" w:type="pct"/>
            <w:tcBorders>
              <w:tl2br w:val="nil"/>
              <w:tr2bl w:val="nil"/>
            </w:tcBorders>
            <w:vAlign w:val="center"/>
          </w:tcPr>
          <w:p w14:paraId="524797B3">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564" w:type="pct"/>
            <w:tcBorders>
              <w:tl2br w:val="nil"/>
              <w:tr2bl w:val="nil"/>
            </w:tcBorders>
            <w:vAlign w:val="center"/>
          </w:tcPr>
          <w:p w14:paraId="32026D97">
            <w:pPr>
              <w:widowControl/>
              <w:textAlignment w:val="center"/>
              <w:rPr>
                <w:rFonts w:hint="default"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基础信息</w:t>
            </w:r>
          </w:p>
        </w:tc>
        <w:tc>
          <w:tcPr>
            <w:tcW w:w="1916" w:type="pct"/>
            <w:tcBorders>
              <w:tl2br w:val="nil"/>
              <w:tr2bl w:val="nil"/>
            </w:tcBorders>
            <w:vAlign w:val="center"/>
          </w:tcPr>
          <w:p w14:paraId="33EEA211">
            <w:pPr>
              <w:widowControl/>
              <w:textAlignment w:val="center"/>
              <w:rPr>
                <w:rFonts w:hint="default" w:ascii="宋体" w:hAnsi="宋体" w:eastAsia="宋体" w:cs="宋体"/>
                <w:bCs/>
                <w:color w:val="000000"/>
                <w:kern w:val="0"/>
                <w:sz w:val="18"/>
                <w:szCs w:val="18"/>
                <w:highlight w:val="none"/>
                <w:lang w:val="en-US" w:eastAsia="zh-CN" w:bidi="ar"/>
              </w:rPr>
            </w:pPr>
            <w:r>
              <w:rPr>
                <w:rFonts w:hint="eastAsia" w:ascii="宋体" w:hAnsi="宋体" w:cs="宋体"/>
                <w:color w:val="000000"/>
                <w:sz w:val="18"/>
                <w:szCs w:val="18"/>
                <w:highlight w:val="none"/>
                <w:lang w:val="en-US" w:eastAsia="zh-CN"/>
              </w:rPr>
              <w:t>应有完整的管线基础信息资料，包括管径、埋深、敷设方式、检查室数量、设备及附件、更新改造情况。完整的得满分，不完整的不得分。</w:t>
            </w:r>
          </w:p>
        </w:tc>
        <w:tc>
          <w:tcPr>
            <w:tcW w:w="1454" w:type="pct"/>
            <w:tcBorders>
              <w:tl2br w:val="nil"/>
              <w:tr2bl w:val="nil"/>
            </w:tcBorders>
            <w:vAlign w:val="center"/>
          </w:tcPr>
          <w:p w14:paraId="675218A6">
            <w:pPr>
              <w:widowControl/>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资料</w:t>
            </w:r>
            <w:r>
              <w:rPr>
                <w:rFonts w:hint="eastAsia" w:ascii="宋体" w:hAnsi="宋体" w:cs="宋体"/>
                <w:color w:val="000000"/>
                <w:kern w:val="0"/>
                <w:sz w:val="18"/>
                <w:szCs w:val="18"/>
                <w:highlight w:val="none"/>
                <w:lang w:val="en-US" w:eastAsia="zh-CN" w:bidi="ar"/>
              </w:rPr>
              <w:t>审查</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竣工资料、基础资料台账或测绘图纸等。</w:t>
            </w:r>
          </w:p>
        </w:tc>
        <w:tc>
          <w:tcPr>
            <w:tcW w:w="374" w:type="pct"/>
            <w:tcBorders>
              <w:tl2br w:val="nil"/>
              <w:tr2bl w:val="nil"/>
            </w:tcBorders>
            <w:vAlign w:val="center"/>
          </w:tcPr>
          <w:p w14:paraId="56F37A0B">
            <w:pPr>
              <w:jc w:val="center"/>
              <w:textAlignment w:val="center"/>
              <w:rPr>
                <w:rFonts w:ascii="宋体" w:hAnsi="宋体" w:cs="宋体"/>
                <w:bCs/>
                <w:strike/>
                <w:color w:val="000000"/>
                <w:kern w:val="0"/>
                <w:sz w:val="18"/>
                <w:szCs w:val="18"/>
                <w:highlight w:val="none"/>
                <w:lang w:bidi="ar"/>
              </w:rPr>
            </w:pPr>
            <w:r>
              <w:rPr>
                <w:rFonts w:hint="default" w:ascii="宋体" w:hAnsi="宋体" w:cs="宋体"/>
                <w:color w:val="000000"/>
                <w:kern w:val="0"/>
                <w:sz w:val="18"/>
                <w:szCs w:val="18"/>
                <w:highlight w:val="none"/>
                <w:lang w:val="en-US" w:bidi="ar"/>
              </w:rPr>
              <w:t>2</w:t>
            </w:r>
          </w:p>
        </w:tc>
      </w:tr>
      <w:tr w14:paraId="484235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52" w:type="pct"/>
            <w:vMerge w:val="continue"/>
            <w:tcBorders>
              <w:tl2br w:val="nil"/>
              <w:tr2bl w:val="nil"/>
            </w:tcBorders>
            <w:vAlign w:val="center"/>
          </w:tcPr>
          <w:p w14:paraId="7B19072E">
            <w:pPr>
              <w:widowControl/>
              <w:jc w:val="center"/>
              <w:textAlignment w:val="center"/>
              <w:rPr>
                <w:rFonts w:ascii="宋体" w:hAnsi="宋体" w:cs="宋体"/>
                <w:color w:val="000000"/>
                <w:sz w:val="18"/>
                <w:szCs w:val="18"/>
                <w:highlight w:val="none"/>
              </w:rPr>
            </w:pPr>
          </w:p>
        </w:tc>
        <w:tc>
          <w:tcPr>
            <w:tcW w:w="237" w:type="pct"/>
            <w:tcBorders>
              <w:tl2br w:val="nil"/>
              <w:tr2bl w:val="nil"/>
            </w:tcBorders>
            <w:vAlign w:val="center"/>
          </w:tcPr>
          <w:p w14:paraId="2550298A">
            <w:pPr>
              <w:widowControl/>
              <w:jc w:val="center"/>
              <w:textAlignment w:val="center"/>
              <w:rPr>
                <w:rFonts w:ascii="宋体" w:hAnsi="宋体" w:cs="宋体"/>
                <w:color w:val="000000"/>
                <w:sz w:val="18"/>
                <w:szCs w:val="18"/>
                <w:highlight w:val="none"/>
              </w:rPr>
            </w:pPr>
            <w:r>
              <w:rPr>
                <w:rFonts w:hint="default" w:ascii="宋体" w:hAnsi="宋体" w:cs="宋体"/>
                <w:color w:val="000000"/>
                <w:kern w:val="0"/>
                <w:sz w:val="18"/>
                <w:szCs w:val="18"/>
                <w:highlight w:val="none"/>
                <w:lang w:val="en-US" w:bidi="ar"/>
              </w:rPr>
              <w:t>2</w:t>
            </w:r>
          </w:p>
        </w:tc>
        <w:tc>
          <w:tcPr>
            <w:tcW w:w="564" w:type="pct"/>
            <w:tcBorders>
              <w:tl2br w:val="nil"/>
              <w:tr2bl w:val="nil"/>
            </w:tcBorders>
            <w:vAlign w:val="center"/>
          </w:tcPr>
          <w:p w14:paraId="7D93A832">
            <w:pPr>
              <w:widowControl/>
              <w:textAlignment w:val="center"/>
              <w:rPr>
                <w:rFonts w:ascii="宋体" w:hAnsi="宋体" w:cs="宋体"/>
                <w:color w:val="000000"/>
                <w:sz w:val="18"/>
                <w:szCs w:val="18"/>
                <w:highlight w:val="none"/>
              </w:rPr>
            </w:pPr>
            <w:r>
              <w:rPr>
                <w:rFonts w:hint="eastAsia" w:ascii="宋体" w:hAnsi="宋体" w:cs="宋体"/>
                <w:color w:val="000000"/>
                <w:sz w:val="18"/>
                <w:szCs w:val="18"/>
                <w:highlight w:val="none"/>
              </w:rPr>
              <w:t>管</w:t>
            </w:r>
            <w:r>
              <w:rPr>
                <w:rFonts w:hint="eastAsia" w:ascii="宋体" w:hAnsi="宋体" w:cs="宋体"/>
                <w:color w:val="000000"/>
                <w:sz w:val="18"/>
                <w:szCs w:val="18"/>
                <w:highlight w:val="none"/>
                <w:lang w:val="en-US" w:eastAsia="zh-CN"/>
              </w:rPr>
              <w:t>线</w:t>
            </w:r>
            <w:r>
              <w:rPr>
                <w:rFonts w:hint="eastAsia" w:ascii="宋体" w:hAnsi="宋体" w:cs="宋体"/>
                <w:color w:val="000000"/>
                <w:sz w:val="18"/>
                <w:szCs w:val="18"/>
                <w:highlight w:val="none"/>
              </w:rPr>
              <w:t>运行</w:t>
            </w:r>
            <w:r>
              <w:rPr>
                <w:rFonts w:hint="eastAsia" w:ascii="宋体" w:hAnsi="宋体" w:cs="宋体"/>
                <w:color w:val="000000"/>
                <w:sz w:val="18"/>
                <w:szCs w:val="18"/>
                <w:highlight w:val="none"/>
                <w:lang w:val="en-US" w:eastAsia="zh-CN"/>
              </w:rPr>
              <w:t>巡检</w:t>
            </w:r>
            <w:r>
              <w:rPr>
                <w:rFonts w:hint="eastAsia" w:ascii="宋体" w:hAnsi="宋体" w:cs="宋体"/>
                <w:color w:val="000000"/>
                <w:sz w:val="18"/>
                <w:szCs w:val="18"/>
                <w:highlight w:val="none"/>
              </w:rPr>
              <w:t>记录</w:t>
            </w:r>
          </w:p>
        </w:tc>
        <w:tc>
          <w:tcPr>
            <w:tcW w:w="1916" w:type="pct"/>
            <w:tcBorders>
              <w:tl2br w:val="nil"/>
              <w:tr2bl w:val="nil"/>
            </w:tcBorders>
            <w:vAlign w:val="center"/>
          </w:tcPr>
          <w:p w14:paraId="6C139E7A">
            <w:pPr>
              <w:widowControl/>
              <w:textAlignment w:val="center"/>
              <w:rPr>
                <w:rFonts w:hint="default" w:ascii="宋体" w:hAnsi="宋体" w:cs="宋体"/>
                <w:bCs/>
                <w:color w:val="000000"/>
                <w:kern w:val="0"/>
                <w:sz w:val="18"/>
                <w:szCs w:val="18"/>
                <w:highlight w:val="none"/>
                <w:lang w:val="en-US" w:bidi="ar"/>
              </w:rPr>
            </w:pPr>
            <w:r>
              <w:rPr>
                <w:rFonts w:hint="eastAsia" w:ascii="宋体" w:hAnsi="宋体" w:cs="宋体"/>
                <w:color w:val="000000"/>
                <w:sz w:val="18"/>
                <w:szCs w:val="18"/>
                <w:highlight w:val="none"/>
                <w:lang w:val="en-US" w:eastAsia="zh-CN"/>
              </w:rPr>
              <w:t>管线巡检频次和内容符合标准</w:t>
            </w:r>
            <w:r>
              <w:rPr>
                <w:rFonts w:hint="eastAsia" w:ascii="宋体" w:hAnsi="宋体" w:cs="宋体"/>
                <w:color w:val="auto"/>
                <w:sz w:val="18"/>
                <w:szCs w:val="18"/>
                <w:highlight w:val="none"/>
                <w:lang w:val="en-US" w:eastAsia="zh-CN"/>
              </w:rPr>
              <w:t>并</w:t>
            </w:r>
            <w:r>
              <w:rPr>
                <w:rFonts w:hint="eastAsia" w:ascii="宋体" w:hAnsi="宋体" w:cs="宋体"/>
                <w:color w:val="000000"/>
                <w:sz w:val="18"/>
                <w:szCs w:val="18"/>
                <w:highlight w:val="none"/>
                <w:lang w:val="en-US" w:eastAsia="zh-CN"/>
              </w:rPr>
              <w:t>记录。记录准确有效得满分，无记录不得分。</w:t>
            </w:r>
          </w:p>
        </w:tc>
        <w:tc>
          <w:tcPr>
            <w:tcW w:w="1454" w:type="pct"/>
            <w:tcBorders>
              <w:tl2br w:val="nil"/>
              <w:tr2bl w:val="nil"/>
            </w:tcBorders>
            <w:vAlign w:val="center"/>
          </w:tcPr>
          <w:p w14:paraId="13254430">
            <w:pPr>
              <w:widowControl/>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资料</w:t>
            </w:r>
            <w:r>
              <w:rPr>
                <w:rFonts w:hint="eastAsia" w:ascii="宋体" w:hAnsi="宋体" w:cs="宋体"/>
                <w:color w:val="000000"/>
                <w:kern w:val="0"/>
                <w:sz w:val="18"/>
                <w:szCs w:val="18"/>
                <w:highlight w:val="none"/>
                <w:lang w:val="en-US" w:eastAsia="zh-CN" w:bidi="ar"/>
              </w:rPr>
              <w:t>审查</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近一年的管线</w:t>
            </w:r>
            <w:r>
              <w:rPr>
                <w:rFonts w:hint="eastAsia" w:ascii="宋体" w:hAnsi="宋体" w:cs="宋体"/>
                <w:color w:val="000000"/>
                <w:kern w:val="0"/>
                <w:sz w:val="18"/>
                <w:szCs w:val="18"/>
                <w:highlight w:val="none"/>
                <w:lang w:bidi="ar"/>
              </w:rPr>
              <w:t>巡检记录</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包含巡检位置、人员、检查内容、检查结果</w:t>
            </w:r>
            <w:r>
              <w:rPr>
                <w:rFonts w:hint="eastAsia" w:ascii="宋体" w:hAnsi="宋体" w:cs="宋体"/>
                <w:color w:val="000000"/>
                <w:kern w:val="0"/>
                <w:sz w:val="18"/>
                <w:szCs w:val="18"/>
                <w:highlight w:val="none"/>
                <w:lang w:val="en-US" w:eastAsia="zh-CN" w:bidi="ar"/>
              </w:rPr>
              <w:t>等</w:t>
            </w:r>
            <w:r>
              <w:rPr>
                <w:rFonts w:hint="eastAsia" w:ascii="宋体" w:hAnsi="宋体" w:cs="宋体"/>
                <w:color w:val="000000"/>
                <w:kern w:val="0"/>
                <w:sz w:val="18"/>
                <w:szCs w:val="18"/>
                <w:highlight w:val="none"/>
                <w:lang w:bidi="ar"/>
              </w:rPr>
              <w:t>。</w:t>
            </w:r>
          </w:p>
        </w:tc>
        <w:tc>
          <w:tcPr>
            <w:tcW w:w="374" w:type="pct"/>
            <w:tcBorders>
              <w:tl2br w:val="nil"/>
              <w:tr2bl w:val="nil"/>
            </w:tcBorders>
            <w:vAlign w:val="center"/>
          </w:tcPr>
          <w:p w14:paraId="63723AE9">
            <w:pPr>
              <w:jc w:val="center"/>
              <w:textAlignment w:val="center"/>
              <w:rPr>
                <w:rFonts w:hint="default" w:ascii="宋体" w:hAnsi="宋体" w:cs="宋体"/>
                <w:bCs/>
                <w:strike w:val="0"/>
                <w:color w:val="000000"/>
                <w:kern w:val="0"/>
                <w:sz w:val="18"/>
                <w:szCs w:val="18"/>
                <w:highlight w:val="none"/>
                <w:lang w:val="en-US" w:bidi="ar"/>
              </w:rPr>
            </w:pPr>
            <w:r>
              <w:rPr>
                <w:rFonts w:hint="default" w:ascii="宋体" w:hAnsi="宋体" w:cs="宋体"/>
                <w:bCs/>
                <w:strike w:val="0"/>
                <w:color w:val="000000"/>
                <w:kern w:val="0"/>
                <w:sz w:val="18"/>
                <w:szCs w:val="18"/>
                <w:highlight w:val="none"/>
                <w:lang w:val="en-US" w:bidi="ar"/>
              </w:rPr>
              <w:t>2</w:t>
            </w:r>
          </w:p>
        </w:tc>
      </w:tr>
      <w:tr w14:paraId="7F77CF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452" w:type="pct"/>
            <w:vMerge w:val="continue"/>
            <w:tcBorders>
              <w:tl2br w:val="nil"/>
              <w:tr2bl w:val="nil"/>
            </w:tcBorders>
            <w:vAlign w:val="center"/>
          </w:tcPr>
          <w:p w14:paraId="688E4838">
            <w:pPr>
              <w:widowControl/>
              <w:jc w:val="center"/>
              <w:textAlignment w:val="center"/>
              <w:rPr>
                <w:rFonts w:ascii="宋体" w:hAnsi="宋体" w:cs="宋体"/>
                <w:color w:val="000000"/>
                <w:sz w:val="18"/>
                <w:szCs w:val="18"/>
                <w:highlight w:val="none"/>
              </w:rPr>
            </w:pPr>
          </w:p>
        </w:tc>
        <w:tc>
          <w:tcPr>
            <w:tcW w:w="237" w:type="pct"/>
            <w:tcBorders>
              <w:tl2br w:val="nil"/>
              <w:tr2bl w:val="nil"/>
            </w:tcBorders>
            <w:vAlign w:val="center"/>
          </w:tcPr>
          <w:p w14:paraId="06D7C02D">
            <w:pPr>
              <w:widowControl/>
              <w:jc w:val="center"/>
              <w:textAlignment w:val="center"/>
              <w:rPr>
                <w:rFonts w:hint="default" w:ascii="宋体" w:hAnsi="宋体" w:cs="宋体"/>
                <w:color w:val="000000"/>
                <w:kern w:val="0"/>
                <w:sz w:val="18"/>
                <w:szCs w:val="18"/>
                <w:highlight w:val="none"/>
                <w:lang w:val="en-US" w:bidi="ar"/>
              </w:rPr>
            </w:pPr>
            <w:r>
              <w:rPr>
                <w:rFonts w:hint="default" w:ascii="宋体" w:hAnsi="宋体" w:cs="宋体"/>
                <w:color w:val="000000"/>
                <w:kern w:val="0"/>
                <w:sz w:val="18"/>
                <w:szCs w:val="18"/>
                <w:highlight w:val="none"/>
                <w:lang w:val="en-US" w:bidi="ar"/>
              </w:rPr>
              <w:t>3</w:t>
            </w:r>
          </w:p>
        </w:tc>
        <w:tc>
          <w:tcPr>
            <w:tcW w:w="564" w:type="pct"/>
            <w:tcBorders>
              <w:tl2br w:val="nil"/>
              <w:tr2bl w:val="nil"/>
            </w:tcBorders>
            <w:vAlign w:val="center"/>
          </w:tcPr>
          <w:p w14:paraId="058C9C36">
            <w:pPr>
              <w:widowControl/>
              <w:textAlignment w:val="center"/>
              <w:rPr>
                <w:rFonts w:hint="default"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rPr>
              <w:t>管理制度</w:t>
            </w:r>
          </w:p>
        </w:tc>
        <w:tc>
          <w:tcPr>
            <w:tcW w:w="1916" w:type="pct"/>
            <w:tcBorders>
              <w:tl2br w:val="nil"/>
              <w:tr2bl w:val="nil"/>
            </w:tcBorders>
            <w:vAlign w:val="center"/>
          </w:tcPr>
          <w:p w14:paraId="4FBDC9E7">
            <w:pPr>
              <w:widowControl/>
              <w:textAlignment w:val="center"/>
              <w:rPr>
                <w:rFonts w:hint="default" w:ascii="宋体" w:hAnsi="宋体" w:cs="宋体"/>
                <w:color w:val="000000"/>
                <w:sz w:val="18"/>
                <w:szCs w:val="18"/>
                <w:highlight w:val="none"/>
                <w:lang w:val="en-US"/>
              </w:rPr>
            </w:pPr>
            <w:r>
              <w:rPr>
                <w:rFonts w:hint="eastAsia" w:ascii="宋体" w:hAnsi="宋体" w:cs="宋体"/>
                <w:color w:val="000000"/>
                <w:sz w:val="18"/>
                <w:szCs w:val="18"/>
                <w:highlight w:val="none"/>
                <w:lang w:val="en-US" w:eastAsia="zh-CN"/>
              </w:rPr>
              <w:t>应建立科学完备的管理制度。制度完善且执行到位</w:t>
            </w:r>
            <w:r>
              <w:rPr>
                <w:rFonts w:hint="eastAsia" w:ascii="宋体" w:hAnsi="宋体" w:cs="宋体"/>
                <w:color w:val="000000"/>
                <w:sz w:val="18"/>
                <w:szCs w:val="18"/>
                <w:highlight w:val="none"/>
              </w:rPr>
              <w:t>得满分，每缺少一项扣1分。</w:t>
            </w:r>
          </w:p>
        </w:tc>
        <w:tc>
          <w:tcPr>
            <w:tcW w:w="1454" w:type="pct"/>
            <w:tcBorders>
              <w:tl2br w:val="nil"/>
              <w:tr2bl w:val="nil"/>
            </w:tcBorders>
            <w:vAlign w:val="center"/>
          </w:tcPr>
          <w:p w14:paraId="1CFEA512">
            <w:pPr>
              <w:widowControl/>
              <w:textAlignment w:val="center"/>
              <w:rPr>
                <w:rFonts w:hint="default" w:ascii="宋体" w:hAnsi="宋体" w:eastAsia="宋体" w:cs="宋体"/>
                <w:bCs/>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资料</w:t>
            </w:r>
            <w:r>
              <w:rPr>
                <w:rFonts w:hint="eastAsia" w:ascii="宋体" w:hAnsi="宋体" w:cs="宋体"/>
                <w:color w:val="000000"/>
                <w:kern w:val="0"/>
                <w:sz w:val="18"/>
                <w:szCs w:val="18"/>
                <w:highlight w:val="none"/>
                <w:lang w:val="en-US" w:eastAsia="zh-CN" w:bidi="ar"/>
              </w:rPr>
              <w:t>审查：</w:t>
            </w:r>
            <w:r>
              <w:rPr>
                <w:rFonts w:hint="eastAsia" w:ascii="宋体" w:hAnsi="宋体" w:cs="宋体"/>
                <w:color w:val="000000"/>
                <w:sz w:val="18"/>
                <w:szCs w:val="18"/>
                <w:highlight w:val="none"/>
                <w:lang w:val="en-US" w:eastAsia="zh-CN"/>
              </w:rPr>
              <w:t>运行管理、安全生产管理、隐患排查治理、风险管控、应急管理和培训等制度。</w:t>
            </w:r>
          </w:p>
        </w:tc>
        <w:tc>
          <w:tcPr>
            <w:tcW w:w="374" w:type="pct"/>
            <w:tcBorders>
              <w:tl2br w:val="nil"/>
              <w:tr2bl w:val="nil"/>
            </w:tcBorders>
            <w:vAlign w:val="center"/>
          </w:tcPr>
          <w:p w14:paraId="33E3CA3F">
            <w:pPr>
              <w:jc w:val="center"/>
              <w:textAlignment w:val="center"/>
              <w:rPr>
                <w:rFonts w:hint="default" w:ascii="宋体" w:hAnsi="宋体" w:cs="宋体"/>
                <w:bCs/>
                <w:strike w:val="0"/>
                <w:color w:val="000000"/>
                <w:kern w:val="0"/>
                <w:sz w:val="18"/>
                <w:szCs w:val="18"/>
                <w:highlight w:val="none"/>
                <w:lang w:val="en-US" w:bidi="ar"/>
              </w:rPr>
            </w:pPr>
            <w:r>
              <w:rPr>
                <w:rFonts w:hint="default" w:ascii="宋体" w:hAnsi="宋体" w:cs="宋体"/>
                <w:bCs/>
                <w:strike w:val="0"/>
                <w:color w:val="000000"/>
                <w:kern w:val="0"/>
                <w:sz w:val="18"/>
                <w:szCs w:val="18"/>
                <w:highlight w:val="none"/>
                <w:lang w:val="en-US" w:bidi="ar"/>
              </w:rPr>
              <w:t>2</w:t>
            </w:r>
          </w:p>
        </w:tc>
      </w:tr>
      <w:tr w14:paraId="07852F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68" w:hRule="atLeast"/>
        </w:trPr>
        <w:tc>
          <w:tcPr>
            <w:tcW w:w="452" w:type="pct"/>
            <w:vMerge w:val="continue"/>
            <w:tcBorders>
              <w:tl2br w:val="nil"/>
              <w:tr2bl w:val="nil"/>
            </w:tcBorders>
            <w:vAlign w:val="center"/>
          </w:tcPr>
          <w:p w14:paraId="2E87A11C">
            <w:pPr>
              <w:widowControl/>
              <w:jc w:val="center"/>
              <w:textAlignment w:val="center"/>
              <w:rPr>
                <w:rFonts w:ascii="宋体" w:hAnsi="宋体" w:cs="宋体"/>
                <w:color w:val="000000"/>
                <w:sz w:val="18"/>
                <w:szCs w:val="18"/>
                <w:highlight w:val="none"/>
              </w:rPr>
            </w:pPr>
          </w:p>
        </w:tc>
        <w:tc>
          <w:tcPr>
            <w:tcW w:w="237" w:type="pct"/>
            <w:tcBorders>
              <w:tl2br w:val="nil"/>
              <w:tr2bl w:val="nil"/>
            </w:tcBorders>
            <w:vAlign w:val="center"/>
          </w:tcPr>
          <w:p w14:paraId="0A123067">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564" w:type="pct"/>
            <w:tcBorders>
              <w:tl2br w:val="nil"/>
              <w:tr2bl w:val="nil"/>
            </w:tcBorders>
            <w:vAlign w:val="center"/>
          </w:tcPr>
          <w:p w14:paraId="166C7814">
            <w:pPr>
              <w:widowControl/>
              <w:ind w:firstLine="0" w:firstLineChars="0"/>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管</w:t>
            </w:r>
            <w:r>
              <w:rPr>
                <w:rFonts w:hint="eastAsia" w:ascii="宋体" w:hAnsi="宋体" w:cs="宋体"/>
                <w:color w:val="000000"/>
                <w:kern w:val="0"/>
                <w:sz w:val="18"/>
                <w:szCs w:val="18"/>
                <w:highlight w:val="none"/>
                <w:lang w:val="en-US" w:eastAsia="zh-CN" w:bidi="ar"/>
              </w:rPr>
              <w:t>线</w:t>
            </w:r>
            <w:r>
              <w:rPr>
                <w:rFonts w:hint="eastAsia" w:ascii="宋体" w:hAnsi="宋体" w:cs="宋体"/>
                <w:color w:val="000000"/>
                <w:kern w:val="0"/>
                <w:sz w:val="18"/>
                <w:szCs w:val="18"/>
                <w:highlight w:val="none"/>
                <w:lang w:bidi="ar"/>
              </w:rPr>
              <w:t>运行参数</w:t>
            </w:r>
          </w:p>
        </w:tc>
        <w:tc>
          <w:tcPr>
            <w:tcW w:w="1916" w:type="pct"/>
            <w:tcBorders>
              <w:tl2br w:val="nil"/>
              <w:tr2bl w:val="nil"/>
            </w:tcBorders>
            <w:vAlign w:val="center"/>
          </w:tcPr>
          <w:p w14:paraId="718FF624">
            <w:pPr>
              <w:widowControl/>
              <w:textAlignment w:val="center"/>
              <w:rPr>
                <w:rFonts w:ascii="宋体" w:hAnsi="宋体" w:cs="宋体"/>
                <w:bCs/>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运行参数符合设计标准的，得满分；运行温度或压力出现过超过设计值的，不得分。</w:t>
            </w:r>
          </w:p>
        </w:tc>
        <w:tc>
          <w:tcPr>
            <w:tcW w:w="1454" w:type="pct"/>
            <w:tcBorders>
              <w:tl2br w:val="nil"/>
              <w:tr2bl w:val="nil"/>
            </w:tcBorders>
            <w:vAlign w:val="center"/>
          </w:tcPr>
          <w:p w14:paraId="27683835">
            <w:pPr>
              <w:widowControl/>
              <w:tabs>
                <w:tab w:val="left" w:pos="1110"/>
              </w:tabs>
              <w:textAlignment w:val="center"/>
              <w:rPr>
                <w:rFonts w:ascii="宋体" w:hAnsi="宋体" w:cs="宋体"/>
                <w:bCs/>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资料审查</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本次评价周期内的所有</w:t>
            </w:r>
            <w:r>
              <w:rPr>
                <w:rFonts w:hint="eastAsia" w:ascii="宋体" w:hAnsi="宋体" w:cs="宋体"/>
                <w:color w:val="000000"/>
                <w:kern w:val="0"/>
                <w:sz w:val="18"/>
                <w:szCs w:val="18"/>
                <w:highlight w:val="none"/>
                <w:lang w:bidi="ar"/>
              </w:rPr>
              <w:t>运行记录、调度指令、监控平台</w:t>
            </w:r>
            <w:r>
              <w:rPr>
                <w:rFonts w:hint="eastAsia" w:ascii="宋体" w:hAnsi="宋体" w:cs="宋体"/>
                <w:color w:val="000000"/>
                <w:kern w:val="0"/>
                <w:sz w:val="18"/>
                <w:szCs w:val="18"/>
                <w:highlight w:val="none"/>
                <w:lang w:val="en-US" w:eastAsia="zh-CN" w:bidi="ar"/>
              </w:rPr>
              <w:t>记录</w:t>
            </w:r>
            <w:r>
              <w:rPr>
                <w:rFonts w:hint="eastAsia" w:ascii="宋体" w:hAnsi="宋体" w:cs="宋体"/>
                <w:color w:val="000000"/>
                <w:kern w:val="0"/>
                <w:sz w:val="18"/>
                <w:szCs w:val="18"/>
                <w:highlight w:val="none"/>
                <w:lang w:bidi="ar"/>
              </w:rPr>
              <w:t>等。</w:t>
            </w:r>
          </w:p>
        </w:tc>
        <w:tc>
          <w:tcPr>
            <w:tcW w:w="374" w:type="pct"/>
            <w:tcBorders>
              <w:tl2br w:val="nil"/>
              <w:tr2bl w:val="nil"/>
            </w:tcBorders>
            <w:vAlign w:val="center"/>
          </w:tcPr>
          <w:p w14:paraId="3B816C9B">
            <w:pPr>
              <w:keepNext w:val="0"/>
              <w:keepLines w:val="0"/>
              <w:widowControl/>
              <w:suppressLineNumbers w:val="0"/>
              <w:jc w:val="center"/>
              <w:textAlignment w:val="center"/>
              <w:rPr>
                <w:rFonts w:hint="default" w:ascii="宋体" w:hAnsi="宋体" w:cs="宋体"/>
                <w:bCs/>
                <w:strike w:val="0"/>
                <w:color w:val="000000"/>
                <w:kern w:val="0"/>
                <w:sz w:val="18"/>
                <w:szCs w:val="18"/>
                <w:highlight w:val="none"/>
                <w:lang w:val="en-US" w:bidi="ar"/>
              </w:rPr>
            </w:pPr>
            <w:r>
              <w:rPr>
                <w:rFonts w:hint="eastAsia" w:ascii="宋体" w:hAnsi="宋体" w:cs="宋体"/>
                <w:i w:val="0"/>
                <w:iCs w:val="0"/>
                <w:color w:val="000000"/>
                <w:kern w:val="0"/>
                <w:sz w:val="18"/>
                <w:szCs w:val="18"/>
                <w:highlight w:val="none"/>
                <w:u w:val="none"/>
                <w:lang w:val="en-US" w:eastAsia="zh-CN" w:bidi="ar"/>
              </w:rPr>
              <w:t>4</w:t>
            </w:r>
          </w:p>
        </w:tc>
      </w:tr>
      <w:tr w14:paraId="1717DB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68" w:hRule="atLeast"/>
        </w:trPr>
        <w:tc>
          <w:tcPr>
            <w:tcW w:w="452" w:type="pct"/>
            <w:vMerge w:val="restart"/>
            <w:tcBorders>
              <w:tl2br w:val="nil"/>
              <w:tr2bl w:val="nil"/>
            </w:tcBorders>
            <w:vAlign w:val="center"/>
          </w:tcPr>
          <w:p w14:paraId="3BB1D838">
            <w:pPr>
              <w:widowControl/>
              <w:jc w:val="center"/>
              <w:textAlignment w:val="center"/>
              <w:rPr>
                <w:rFonts w:hint="default"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维修管理</w:t>
            </w:r>
          </w:p>
        </w:tc>
        <w:tc>
          <w:tcPr>
            <w:tcW w:w="237" w:type="pct"/>
            <w:tcBorders>
              <w:tl2br w:val="nil"/>
              <w:tr2bl w:val="nil"/>
            </w:tcBorders>
            <w:vAlign w:val="center"/>
          </w:tcPr>
          <w:p w14:paraId="61348EF8">
            <w:pPr>
              <w:widowControl/>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w:t>
            </w:r>
          </w:p>
        </w:tc>
        <w:tc>
          <w:tcPr>
            <w:tcW w:w="564" w:type="pct"/>
            <w:tcBorders>
              <w:tl2br w:val="nil"/>
              <w:tr2bl w:val="nil"/>
            </w:tcBorders>
            <w:shd w:val="clear" w:color="auto" w:fill="auto"/>
            <w:vAlign w:val="center"/>
          </w:tcPr>
          <w:p w14:paraId="0BDCF9D3">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lang w:val="en-US" w:eastAsia="zh-CN"/>
              </w:rPr>
              <w:t>管线维护记录</w:t>
            </w:r>
          </w:p>
        </w:tc>
        <w:tc>
          <w:tcPr>
            <w:tcW w:w="1916" w:type="pct"/>
            <w:tcBorders>
              <w:tl2br w:val="nil"/>
              <w:tr2bl w:val="nil"/>
            </w:tcBorders>
            <w:shd w:val="clear" w:color="auto" w:fill="auto"/>
            <w:vAlign w:val="center"/>
          </w:tcPr>
          <w:p w14:paraId="330B8F07">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lang w:val="en-US" w:eastAsia="zh-CN"/>
              </w:rPr>
              <w:t>应按照CJJ 88</w:t>
            </w:r>
            <w:r>
              <w:rPr>
                <w:rFonts w:hint="eastAsia" w:ascii="宋体" w:hAnsi="宋体" w:eastAsia="宋体" w:cs="宋体"/>
                <w:color w:val="000000"/>
                <w:sz w:val="18"/>
                <w:szCs w:val="18"/>
                <w:highlight w:val="none"/>
                <w:lang w:val="en-US" w:eastAsia="zh-CN"/>
              </w:rPr>
              <w:t>和DB11/T 466的</w:t>
            </w:r>
            <w:r>
              <w:rPr>
                <w:rFonts w:hint="eastAsia" w:ascii="宋体" w:hAnsi="宋体" w:cs="宋体"/>
                <w:color w:val="000000"/>
                <w:sz w:val="18"/>
                <w:szCs w:val="18"/>
                <w:highlight w:val="none"/>
                <w:lang w:val="en-US" w:eastAsia="zh-CN"/>
              </w:rPr>
              <w:t>规定进行维护并记录。记录准确有效得满分，无记录不得分。</w:t>
            </w:r>
          </w:p>
        </w:tc>
        <w:tc>
          <w:tcPr>
            <w:tcW w:w="1454" w:type="pct"/>
            <w:tcBorders>
              <w:tl2br w:val="nil"/>
              <w:tr2bl w:val="nil"/>
            </w:tcBorders>
            <w:shd w:val="clear" w:color="auto" w:fill="auto"/>
            <w:vAlign w:val="center"/>
          </w:tcPr>
          <w:p w14:paraId="417277EE">
            <w:pPr>
              <w:widowControl/>
              <w:textAlignment w:val="center"/>
              <w:rPr>
                <w:rFonts w:hint="eastAsia" w:ascii="宋体" w:hAnsi="宋体" w:eastAsia="宋体" w:cs="宋体"/>
                <w:bCs/>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资料</w:t>
            </w:r>
            <w:r>
              <w:rPr>
                <w:rFonts w:hint="eastAsia" w:ascii="宋体" w:hAnsi="宋体" w:cs="宋体"/>
                <w:color w:val="000000"/>
                <w:kern w:val="0"/>
                <w:sz w:val="18"/>
                <w:szCs w:val="18"/>
                <w:highlight w:val="none"/>
                <w:lang w:val="en-US" w:eastAsia="zh-CN" w:bidi="ar"/>
              </w:rPr>
              <w:t>审查</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近一年的</w:t>
            </w:r>
            <w:r>
              <w:rPr>
                <w:rFonts w:hint="eastAsia" w:ascii="宋体" w:hAnsi="宋体" w:cs="宋体"/>
                <w:bCs/>
                <w:color w:val="000000"/>
                <w:kern w:val="0"/>
                <w:sz w:val="18"/>
                <w:szCs w:val="18"/>
                <w:highlight w:val="none"/>
                <w:lang w:val="en-US" w:eastAsia="zh-CN" w:bidi="ar"/>
              </w:rPr>
              <w:t>管线维护记录，包含维护管线名称</w:t>
            </w:r>
            <w:r>
              <w:rPr>
                <w:rFonts w:hint="eastAsia" w:ascii="宋体" w:hAnsi="宋体" w:cs="宋体"/>
                <w:color w:val="000000"/>
                <w:kern w:val="0"/>
                <w:sz w:val="18"/>
                <w:szCs w:val="18"/>
                <w:highlight w:val="none"/>
                <w:lang w:bidi="ar"/>
              </w:rPr>
              <w:t>、</w:t>
            </w:r>
            <w:r>
              <w:rPr>
                <w:rFonts w:hint="eastAsia" w:ascii="宋体" w:hAnsi="宋体" w:cs="宋体"/>
                <w:bCs/>
                <w:color w:val="000000"/>
                <w:kern w:val="0"/>
                <w:sz w:val="18"/>
                <w:szCs w:val="18"/>
                <w:highlight w:val="none"/>
                <w:lang w:val="en-US" w:eastAsia="zh-CN" w:bidi="ar"/>
              </w:rPr>
              <w:t>维护时间</w:t>
            </w:r>
            <w:r>
              <w:rPr>
                <w:rFonts w:hint="eastAsia" w:ascii="宋体" w:hAnsi="宋体" w:cs="宋体"/>
                <w:color w:val="000000"/>
                <w:kern w:val="0"/>
                <w:sz w:val="18"/>
                <w:szCs w:val="18"/>
                <w:highlight w:val="none"/>
                <w:lang w:bidi="ar"/>
              </w:rPr>
              <w:t>、</w:t>
            </w:r>
            <w:r>
              <w:rPr>
                <w:rFonts w:hint="eastAsia" w:ascii="宋体" w:hAnsi="宋体" w:cs="宋体"/>
                <w:bCs/>
                <w:color w:val="000000"/>
                <w:kern w:val="0"/>
                <w:sz w:val="18"/>
                <w:szCs w:val="18"/>
                <w:highlight w:val="none"/>
                <w:lang w:val="en-US" w:eastAsia="zh-CN" w:bidi="ar"/>
              </w:rPr>
              <w:t>维护工作内容等。</w:t>
            </w:r>
          </w:p>
        </w:tc>
        <w:tc>
          <w:tcPr>
            <w:tcW w:w="374" w:type="pct"/>
            <w:tcBorders>
              <w:tl2br w:val="nil"/>
              <w:tr2bl w:val="nil"/>
            </w:tcBorders>
            <w:shd w:val="clear" w:color="auto" w:fill="auto"/>
            <w:vAlign w:val="center"/>
          </w:tcPr>
          <w:p w14:paraId="27EF8788">
            <w:pPr>
              <w:jc w:val="center"/>
              <w:textAlignment w:val="center"/>
              <w:rPr>
                <w:rFonts w:hint="eastAsia" w:ascii="宋体" w:hAnsi="宋体" w:eastAsia="宋体" w:cs="宋体"/>
                <w:bCs/>
                <w:strike w:val="0"/>
                <w:color w:val="000000"/>
                <w:kern w:val="0"/>
                <w:sz w:val="18"/>
                <w:szCs w:val="18"/>
                <w:highlight w:val="none"/>
                <w:lang w:val="en-US" w:eastAsia="zh-CN" w:bidi="ar"/>
              </w:rPr>
            </w:pPr>
            <w:r>
              <w:rPr>
                <w:rFonts w:hint="default" w:ascii="宋体" w:hAnsi="宋体" w:cs="宋体"/>
                <w:bCs/>
                <w:strike w:val="0"/>
                <w:color w:val="000000"/>
                <w:kern w:val="0"/>
                <w:sz w:val="18"/>
                <w:szCs w:val="18"/>
                <w:highlight w:val="none"/>
                <w:lang w:val="en-US" w:bidi="ar"/>
              </w:rPr>
              <w:t>2</w:t>
            </w:r>
          </w:p>
        </w:tc>
      </w:tr>
      <w:tr w14:paraId="1F0B08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68" w:hRule="atLeast"/>
        </w:trPr>
        <w:tc>
          <w:tcPr>
            <w:tcW w:w="452" w:type="pct"/>
            <w:vMerge w:val="continue"/>
            <w:tcBorders>
              <w:tl2br w:val="nil"/>
              <w:tr2bl w:val="nil"/>
            </w:tcBorders>
            <w:vAlign w:val="center"/>
          </w:tcPr>
          <w:p w14:paraId="27570B7F">
            <w:pPr>
              <w:widowControl/>
              <w:jc w:val="center"/>
              <w:textAlignment w:val="center"/>
              <w:rPr>
                <w:rFonts w:hint="eastAsia" w:ascii="宋体" w:hAnsi="宋体" w:cs="宋体"/>
                <w:color w:val="000000"/>
                <w:sz w:val="18"/>
                <w:szCs w:val="18"/>
                <w:highlight w:val="none"/>
                <w:lang w:val="en-US" w:eastAsia="zh-CN"/>
              </w:rPr>
            </w:pPr>
          </w:p>
        </w:tc>
        <w:tc>
          <w:tcPr>
            <w:tcW w:w="237" w:type="pct"/>
            <w:tcBorders>
              <w:tl2br w:val="nil"/>
              <w:tr2bl w:val="nil"/>
            </w:tcBorders>
            <w:vAlign w:val="center"/>
          </w:tcPr>
          <w:p w14:paraId="063D416A">
            <w:pPr>
              <w:widowControl/>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w:t>
            </w:r>
          </w:p>
        </w:tc>
        <w:tc>
          <w:tcPr>
            <w:tcW w:w="564" w:type="pct"/>
            <w:tcBorders>
              <w:tl2br w:val="nil"/>
              <w:tr2bl w:val="nil"/>
            </w:tcBorders>
            <w:vAlign w:val="center"/>
          </w:tcPr>
          <w:p w14:paraId="7B863C83">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管道</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设备及附件</w:t>
            </w:r>
            <w:r>
              <w:rPr>
                <w:rFonts w:hint="eastAsia" w:ascii="宋体" w:hAnsi="宋体" w:cs="宋体"/>
                <w:color w:val="000000"/>
                <w:kern w:val="0"/>
                <w:sz w:val="18"/>
                <w:szCs w:val="18"/>
                <w:highlight w:val="none"/>
                <w:lang w:bidi="ar"/>
              </w:rPr>
              <w:t>抢修情况</w:t>
            </w:r>
          </w:p>
        </w:tc>
        <w:tc>
          <w:tcPr>
            <w:tcW w:w="1916" w:type="pct"/>
            <w:tcBorders>
              <w:tl2br w:val="nil"/>
              <w:tr2bl w:val="nil"/>
            </w:tcBorders>
            <w:vAlign w:val="center"/>
          </w:tcPr>
          <w:p w14:paraId="1E45D727">
            <w:pPr>
              <w:widowControl/>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auto"/>
                <w:kern w:val="0"/>
                <w:sz w:val="18"/>
                <w:szCs w:val="18"/>
                <w:highlight w:val="none"/>
                <w:lang w:bidi="ar"/>
              </w:rPr>
              <w:t>未出现抢修情况的，得满分；</w:t>
            </w:r>
            <w:r>
              <w:rPr>
                <w:rFonts w:hint="eastAsia" w:ascii="宋体" w:hAnsi="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bidi="ar"/>
              </w:rPr>
              <w:t>处位置出现过抢修的且只进行临时处理的扣</w:t>
            </w:r>
            <w:r>
              <w:rPr>
                <w:rFonts w:hint="eastAsia" w:ascii="宋体" w:hAnsi="宋体" w:cs="宋体"/>
                <w:color w:val="auto"/>
                <w:kern w:val="0"/>
                <w:sz w:val="18"/>
                <w:szCs w:val="18"/>
                <w:highlight w:val="none"/>
                <w:lang w:val="en-US" w:eastAsia="zh-CN" w:bidi="ar"/>
              </w:rPr>
              <w:t>3</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bidi="ar"/>
              </w:rPr>
              <w:t>2处不同位置出现过抢修的且只进行临时处理的扣6分</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bidi="ar"/>
              </w:rPr>
              <w:t>3处及以上不同位置出现过抢修且只进行临时处理的不得分。</w:t>
            </w:r>
          </w:p>
        </w:tc>
        <w:tc>
          <w:tcPr>
            <w:tcW w:w="1454" w:type="pct"/>
            <w:tcBorders>
              <w:tl2br w:val="nil"/>
              <w:tr2bl w:val="nil"/>
            </w:tcBorders>
            <w:vAlign w:val="center"/>
          </w:tcPr>
          <w:p w14:paraId="4C0820F4">
            <w:pPr>
              <w:widowControl/>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资料审查</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本次评价周期内的所有</w:t>
            </w:r>
            <w:r>
              <w:rPr>
                <w:rFonts w:hint="eastAsia" w:ascii="宋体" w:hAnsi="宋体" w:cs="宋体"/>
                <w:color w:val="000000"/>
                <w:kern w:val="0"/>
                <w:sz w:val="18"/>
                <w:szCs w:val="18"/>
                <w:highlight w:val="none"/>
                <w:lang w:bidi="ar"/>
              </w:rPr>
              <w:t>抢修记录、调度指令记录、操作票、工作票或相关证明资料。</w:t>
            </w:r>
          </w:p>
        </w:tc>
        <w:tc>
          <w:tcPr>
            <w:tcW w:w="374" w:type="pct"/>
            <w:tcBorders>
              <w:tl2br w:val="nil"/>
              <w:tr2bl w:val="nil"/>
            </w:tcBorders>
            <w:vAlign w:val="center"/>
          </w:tcPr>
          <w:p w14:paraId="02CDEC98">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2</w:t>
            </w:r>
          </w:p>
        </w:tc>
      </w:tr>
    </w:tbl>
    <w:p w14:paraId="3EFBF200">
      <w:pPr>
        <w:rPr>
          <w:highlight w:val="none"/>
        </w:rPr>
      </w:pPr>
    </w:p>
    <w:p w14:paraId="525B1261">
      <w:pPr>
        <w:rPr>
          <w:highlight w:val="none"/>
        </w:rPr>
      </w:pPr>
    </w:p>
    <w:p w14:paraId="69F94310">
      <w:pPr>
        <w:pStyle w:val="88"/>
        <w:numPr>
          <w:ilvl w:val="1"/>
          <w:numId w:val="0"/>
        </w:numPr>
        <w:spacing w:before="156" w:after="156"/>
        <w:ind w:left="567" w:hanging="567"/>
        <w:rPr>
          <w:rFonts w:hint="eastAsia"/>
          <w:sz w:val="20"/>
          <w:szCs w:val="20"/>
          <w:highlight w:val="none"/>
        </w:rPr>
      </w:pPr>
      <w:r>
        <w:rPr>
          <w:sz w:val="20"/>
          <w:szCs w:val="20"/>
          <w:highlight w:val="none"/>
        </w:rPr>
        <w:t>表</w:t>
      </w:r>
      <w:r>
        <w:rPr>
          <w:rFonts w:hint="eastAsia"/>
          <w:sz w:val="20"/>
          <w:szCs w:val="20"/>
          <w:highlight w:val="none"/>
          <w:lang w:val="en-US" w:eastAsia="zh-CN"/>
        </w:rPr>
        <w:t>B.1</w:t>
      </w:r>
      <w:r>
        <w:rPr>
          <w:sz w:val="20"/>
          <w:szCs w:val="20"/>
          <w:highlight w:val="none"/>
        </w:rPr>
        <w:t>　</w:t>
      </w:r>
      <w:r>
        <w:rPr>
          <w:rFonts w:hint="eastAsia"/>
          <w:sz w:val="20"/>
          <w:szCs w:val="20"/>
          <w:highlight w:val="none"/>
          <w:lang w:val="en-US" w:eastAsia="zh-CN"/>
        </w:rPr>
        <w:t>市政供热管网</w:t>
      </w:r>
      <w:r>
        <w:rPr>
          <w:rFonts w:hint="eastAsia"/>
          <w:sz w:val="20"/>
          <w:szCs w:val="20"/>
          <w:highlight w:val="none"/>
        </w:rPr>
        <w:t>的</w:t>
      </w:r>
      <w:r>
        <w:rPr>
          <w:rFonts w:hint="eastAsia"/>
          <w:sz w:val="20"/>
          <w:szCs w:val="20"/>
          <w:highlight w:val="none"/>
          <w:lang w:val="en-US" w:eastAsia="zh-CN"/>
        </w:rPr>
        <w:t>评价标准及</w:t>
      </w:r>
      <w:r>
        <w:rPr>
          <w:rFonts w:hint="eastAsia"/>
          <w:sz w:val="20"/>
          <w:szCs w:val="20"/>
          <w:highlight w:val="none"/>
        </w:rPr>
        <w:t>方法</w:t>
      </w:r>
      <w:r>
        <w:rPr>
          <w:rFonts w:hint="eastAsia" w:ascii="宋体" w:hAnsi="宋体" w:eastAsia="宋体" w:cs="宋体"/>
          <w:highlight w:val="none"/>
          <w:lang w:val="en-US" w:eastAsia="zh-CN"/>
        </w:rPr>
        <w:t>（续）</w:t>
      </w:r>
    </w:p>
    <w:tbl>
      <w:tblPr>
        <w:tblStyle w:val="34"/>
        <w:tblW w:w="4996"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83"/>
        <w:gridCol w:w="672"/>
        <w:gridCol w:w="1598"/>
        <w:gridCol w:w="5440"/>
        <w:gridCol w:w="4110"/>
        <w:gridCol w:w="1060"/>
      </w:tblGrid>
      <w:tr w14:paraId="6C26AF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1283" w:type="dxa"/>
            <w:tcBorders>
              <w:tl2br w:val="nil"/>
              <w:tr2bl w:val="nil"/>
            </w:tcBorders>
            <w:vAlign w:val="top"/>
          </w:tcPr>
          <w:p w14:paraId="549615CB">
            <w:pPr>
              <w:widowControl/>
              <w:jc w:val="center"/>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bCs/>
                <w:color w:val="000000"/>
                <w:kern w:val="0"/>
                <w:sz w:val="18"/>
                <w:szCs w:val="18"/>
                <w:highlight w:val="none"/>
                <w:lang w:bidi="ar"/>
              </w:rPr>
              <w:t>评价项目</w:t>
            </w:r>
          </w:p>
        </w:tc>
        <w:tc>
          <w:tcPr>
            <w:tcW w:w="672" w:type="dxa"/>
            <w:tcBorders>
              <w:tl2br w:val="nil"/>
              <w:tr2bl w:val="nil"/>
            </w:tcBorders>
            <w:vAlign w:val="top"/>
          </w:tcPr>
          <w:p w14:paraId="0388992A">
            <w:pPr>
              <w:widowControl/>
              <w:jc w:val="center"/>
              <w:textAlignment w:val="center"/>
              <w:rPr>
                <w:rFonts w:hint="eastAsia" w:ascii="宋体" w:hAnsi="宋体" w:cs="宋体"/>
                <w:color w:val="000000"/>
                <w:kern w:val="0"/>
                <w:sz w:val="18"/>
                <w:szCs w:val="18"/>
                <w:highlight w:val="none"/>
                <w:lang w:val="en-US" w:eastAsia="zh-CN" w:bidi="ar"/>
              </w:rPr>
            </w:pPr>
            <w:r>
              <w:rPr>
                <w:rFonts w:hint="eastAsia" w:ascii="宋体" w:hAnsi="宋体" w:cs="宋体"/>
                <w:bCs/>
                <w:color w:val="000000"/>
                <w:kern w:val="0"/>
                <w:sz w:val="18"/>
                <w:szCs w:val="18"/>
                <w:highlight w:val="none"/>
                <w:lang w:bidi="ar"/>
              </w:rPr>
              <w:t>序号</w:t>
            </w:r>
          </w:p>
        </w:tc>
        <w:tc>
          <w:tcPr>
            <w:tcW w:w="1598" w:type="dxa"/>
            <w:tcBorders>
              <w:tl2br w:val="nil"/>
              <w:tr2bl w:val="nil"/>
            </w:tcBorders>
            <w:shd w:val="clear" w:color="auto" w:fill="auto"/>
            <w:vAlign w:val="top"/>
          </w:tcPr>
          <w:p w14:paraId="7006A941">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bCs/>
                <w:color w:val="000000"/>
                <w:kern w:val="0"/>
                <w:sz w:val="18"/>
                <w:szCs w:val="18"/>
                <w:highlight w:val="none"/>
                <w:lang w:bidi="ar"/>
              </w:rPr>
              <w:t>评价内容</w:t>
            </w:r>
          </w:p>
        </w:tc>
        <w:tc>
          <w:tcPr>
            <w:tcW w:w="5440" w:type="dxa"/>
            <w:tcBorders>
              <w:tl2br w:val="nil"/>
              <w:tr2bl w:val="nil"/>
            </w:tcBorders>
            <w:shd w:val="clear" w:color="auto" w:fill="auto"/>
            <w:vAlign w:val="top"/>
          </w:tcPr>
          <w:p w14:paraId="62DDF457">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bCs/>
                <w:color w:val="000000"/>
                <w:kern w:val="0"/>
                <w:sz w:val="18"/>
                <w:szCs w:val="18"/>
                <w:highlight w:val="none"/>
                <w:lang w:bidi="ar"/>
              </w:rPr>
              <w:t>评价标准</w:t>
            </w:r>
          </w:p>
        </w:tc>
        <w:tc>
          <w:tcPr>
            <w:tcW w:w="4110" w:type="dxa"/>
            <w:tcBorders>
              <w:tl2br w:val="nil"/>
              <w:tr2bl w:val="nil"/>
            </w:tcBorders>
            <w:shd w:val="clear" w:color="auto" w:fill="auto"/>
            <w:vAlign w:val="top"/>
          </w:tcPr>
          <w:p w14:paraId="4C4C2870">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bCs/>
                <w:color w:val="000000"/>
                <w:kern w:val="0"/>
                <w:sz w:val="18"/>
                <w:szCs w:val="18"/>
                <w:highlight w:val="none"/>
                <w:lang w:bidi="ar"/>
              </w:rPr>
              <w:t>评价方法</w:t>
            </w:r>
          </w:p>
        </w:tc>
        <w:tc>
          <w:tcPr>
            <w:tcW w:w="1060" w:type="dxa"/>
            <w:tcBorders>
              <w:tl2br w:val="nil"/>
              <w:tr2bl w:val="nil"/>
            </w:tcBorders>
            <w:shd w:val="clear" w:color="auto" w:fill="auto"/>
            <w:vAlign w:val="top"/>
          </w:tcPr>
          <w:p w14:paraId="7A03628F">
            <w:pPr>
              <w:widowControl/>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cs="宋体"/>
                <w:bCs/>
                <w:color w:val="000000"/>
                <w:kern w:val="0"/>
                <w:sz w:val="18"/>
                <w:szCs w:val="18"/>
                <w:highlight w:val="none"/>
                <w:lang w:val="en-US" w:eastAsia="zh-CN" w:bidi="ar"/>
              </w:rPr>
              <w:t>标准</w:t>
            </w:r>
            <w:r>
              <w:rPr>
                <w:rFonts w:hint="eastAsia" w:ascii="宋体" w:hAnsi="宋体" w:cs="宋体"/>
                <w:bCs/>
                <w:color w:val="000000"/>
                <w:kern w:val="0"/>
                <w:sz w:val="18"/>
                <w:szCs w:val="18"/>
                <w:highlight w:val="none"/>
                <w:lang w:bidi="ar"/>
              </w:rPr>
              <w:t>分值</w:t>
            </w:r>
          </w:p>
        </w:tc>
      </w:tr>
      <w:tr w14:paraId="7AAAE9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68" w:hRule="atLeast"/>
        </w:trPr>
        <w:tc>
          <w:tcPr>
            <w:tcW w:w="1283" w:type="dxa"/>
            <w:vMerge w:val="restart"/>
            <w:tcBorders>
              <w:tl2br w:val="nil"/>
              <w:tr2bl w:val="nil"/>
            </w:tcBorders>
            <w:vAlign w:val="center"/>
          </w:tcPr>
          <w:p w14:paraId="4C1E00C0">
            <w:pPr>
              <w:pStyle w:val="9"/>
              <w:jc w:val="center"/>
              <w:rPr>
                <w:rFonts w:hint="default"/>
                <w:highlight w:val="none"/>
                <w:lang w:val="en-US" w:eastAsia="zh-CN"/>
              </w:rPr>
            </w:pPr>
            <w:r>
              <w:rPr>
                <w:rFonts w:hint="eastAsia" w:ascii="宋体" w:hAnsi="宋体" w:eastAsia="宋体" w:cs="宋体"/>
                <w:color w:val="000000"/>
                <w:kern w:val="2"/>
                <w:sz w:val="18"/>
                <w:szCs w:val="18"/>
                <w:highlight w:val="none"/>
                <w:lang w:val="en-US" w:eastAsia="zh-CN" w:bidi="ar-SA"/>
              </w:rPr>
              <w:t>外部环境</w:t>
            </w:r>
          </w:p>
        </w:tc>
        <w:tc>
          <w:tcPr>
            <w:tcW w:w="672" w:type="dxa"/>
            <w:tcBorders>
              <w:tl2br w:val="nil"/>
              <w:tr2bl w:val="nil"/>
            </w:tcBorders>
            <w:vAlign w:val="center"/>
          </w:tcPr>
          <w:p w14:paraId="53F93B1B">
            <w:pPr>
              <w:widowControl/>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w:t>
            </w:r>
          </w:p>
        </w:tc>
        <w:tc>
          <w:tcPr>
            <w:tcW w:w="1598" w:type="dxa"/>
            <w:tcBorders>
              <w:tl2br w:val="nil"/>
              <w:tr2bl w:val="nil"/>
            </w:tcBorders>
            <w:shd w:val="clear" w:color="auto" w:fill="auto"/>
            <w:vAlign w:val="center"/>
          </w:tcPr>
          <w:p w14:paraId="47C2CD55">
            <w:pPr>
              <w:widowControl/>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敷设方式</w:t>
            </w:r>
          </w:p>
        </w:tc>
        <w:tc>
          <w:tcPr>
            <w:tcW w:w="5440" w:type="dxa"/>
            <w:tcBorders>
              <w:tl2br w:val="nil"/>
              <w:tr2bl w:val="nil"/>
            </w:tcBorders>
            <w:shd w:val="clear" w:color="auto" w:fill="auto"/>
            <w:vAlign w:val="center"/>
          </w:tcPr>
          <w:p w14:paraId="0129AC9E">
            <w:pP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通行管沟或</w:t>
            </w:r>
            <w:r>
              <w:rPr>
                <w:rFonts w:hint="default" w:ascii="宋体" w:hAnsi="宋体" w:cs="宋体"/>
                <w:color w:val="auto"/>
                <w:sz w:val="18"/>
                <w:szCs w:val="18"/>
                <w:highlight w:val="none"/>
                <w:lang w:val="en-US" w:eastAsia="zh-CN"/>
              </w:rPr>
              <w:t>5m</w:t>
            </w:r>
            <w:r>
              <w:rPr>
                <w:rFonts w:hint="eastAsia" w:ascii="宋体" w:hAnsi="宋体" w:cs="宋体"/>
                <w:color w:val="auto"/>
                <w:sz w:val="18"/>
                <w:szCs w:val="18"/>
                <w:highlight w:val="none"/>
                <w:lang w:val="en-US" w:eastAsia="zh-CN"/>
              </w:rPr>
              <w:t>范围内无建筑物的不通行沟，得满分；</w:t>
            </w:r>
          </w:p>
          <w:p w14:paraId="2393ACA9">
            <w:pP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位于绿地、河道等少人通行的架空管道，扣</w:t>
            </w:r>
            <w:r>
              <w:rPr>
                <w:rFonts w:hint="default" w:ascii="宋体" w:hAnsi="宋体" w:cs="宋体"/>
                <w:color w:val="auto"/>
                <w:sz w:val="18"/>
                <w:szCs w:val="18"/>
                <w:highlight w:val="none"/>
                <w:lang w:val="en-US" w:eastAsia="zh-CN"/>
              </w:rPr>
              <w:t>1</w:t>
            </w:r>
            <w:r>
              <w:rPr>
                <w:rFonts w:hint="eastAsia" w:ascii="宋体" w:hAnsi="宋体" w:cs="宋体"/>
                <w:color w:val="auto"/>
                <w:sz w:val="18"/>
                <w:szCs w:val="18"/>
                <w:highlight w:val="none"/>
                <w:lang w:val="en-US" w:eastAsia="zh-CN"/>
              </w:rPr>
              <w:t>分；</w:t>
            </w:r>
            <w:r>
              <w:rPr>
                <w:rFonts w:hint="default" w:ascii="宋体" w:hAnsi="宋体" w:cs="宋体"/>
                <w:color w:val="auto"/>
                <w:sz w:val="18"/>
                <w:szCs w:val="18"/>
                <w:highlight w:val="none"/>
                <w:lang w:val="en-US" w:eastAsia="zh-CN"/>
              </w:rPr>
              <w:t>5m</w:t>
            </w:r>
            <w:r>
              <w:rPr>
                <w:rFonts w:hint="eastAsia" w:ascii="宋体" w:hAnsi="宋体" w:cs="宋体"/>
                <w:color w:val="auto"/>
                <w:sz w:val="18"/>
                <w:szCs w:val="18"/>
                <w:highlight w:val="none"/>
                <w:lang w:val="en-US" w:eastAsia="zh-CN"/>
              </w:rPr>
              <w:t>范围内有建筑物的不通行沟或</w:t>
            </w:r>
            <w:r>
              <w:rPr>
                <w:rFonts w:hint="default" w:ascii="宋体" w:hAnsi="宋体" w:cs="宋体"/>
                <w:color w:val="auto"/>
                <w:sz w:val="18"/>
                <w:szCs w:val="18"/>
                <w:highlight w:val="none"/>
                <w:lang w:val="en-US" w:eastAsia="zh-CN"/>
              </w:rPr>
              <w:t>5m</w:t>
            </w:r>
            <w:r>
              <w:rPr>
                <w:rFonts w:hint="eastAsia" w:ascii="宋体" w:hAnsi="宋体" w:cs="宋体"/>
                <w:color w:val="auto"/>
                <w:sz w:val="18"/>
                <w:szCs w:val="18"/>
                <w:highlight w:val="none"/>
                <w:lang w:val="en-US" w:eastAsia="zh-CN"/>
              </w:rPr>
              <w:t>范围内无建筑物的直埋管道，扣</w:t>
            </w:r>
            <w:r>
              <w:rPr>
                <w:rFonts w:hint="default" w:ascii="宋体" w:hAnsi="宋体" w:cs="宋体"/>
                <w:color w:val="auto"/>
                <w:sz w:val="18"/>
                <w:szCs w:val="18"/>
                <w:highlight w:val="none"/>
                <w:lang w:val="en-US" w:eastAsia="zh-CN"/>
              </w:rPr>
              <w:t>2</w:t>
            </w:r>
            <w:r>
              <w:rPr>
                <w:rFonts w:hint="eastAsia" w:ascii="宋体" w:hAnsi="宋体" w:cs="宋体"/>
                <w:color w:val="auto"/>
                <w:sz w:val="18"/>
                <w:szCs w:val="18"/>
                <w:highlight w:val="none"/>
                <w:lang w:val="en-US" w:eastAsia="zh-CN"/>
              </w:rPr>
              <w:t>分；</w:t>
            </w:r>
          </w:p>
          <w:p w14:paraId="190DEC97">
            <w:pPr>
              <w:rPr>
                <w:rFonts w:hint="eastAsia" w:ascii="宋体" w:hAnsi="宋体" w:cs="宋体"/>
                <w:color w:val="auto"/>
                <w:sz w:val="18"/>
                <w:szCs w:val="18"/>
                <w:highlight w:val="none"/>
                <w:lang w:val="en-US" w:eastAsia="zh-CN"/>
              </w:rPr>
            </w:pPr>
            <w:r>
              <w:rPr>
                <w:rFonts w:hint="default" w:ascii="宋体" w:hAnsi="宋体" w:cs="宋体"/>
                <w:color w:val="auto"/>
                <w:sz w:val="18"/>
                <w:szCs w:val="18"/>
                <w:highlight w:val="none"/>
                <w:lang w:val="en-US" w:eastAsia="zh-CN"/>
              </w:rPr>
              <w:t>5m</w:t>
            </w:r>
            <w:r>
              <w:rPr>
                <w:rFonts w:hint="eastAsia" w:ascii="宋体" w:hAnsi="宋体" w:cs="宋体"/>
                <w:color w:val="auto"/>
                <w:sz w:val="18"/>
                <w:szCs w:val="18"/>
                <w:highlight w:val="none"/>
                <w:lang w:val="en-US" w:eastAsia="zh-CN"/>
              </w:rPr>
              <w:t>范围内有建筑物的直埋管线或周围有人员通行的架空管道，扣</w:t>
            </w:r>
            <w:r>
              <w:rPr>
                <w:rFonts w:hint="default" w:ascii="宋体" w:hAnsi="宋体" w:cs="宋体"/>
                <w:color w:val="auto"/>
                <w:sz w:val="18"/>
                <w:szCs w:val="18"/>
                <w:highlight w:val="none"/>
                <w:lang w:val="en-US" w:eastAsia="zh-CN"/>
              </w:rPr>
              <w:t>3</w:t>
            </w:r>
            <w:r>
              <w:rPr>
                <w:rFonts w:hint="eastAsia" w:ascii="宋体" w:hAnsi="宋体" w:cs="宋体"/>
                <w:color w:val="auto"/>
                <w:sz w:val="18"/>
                <w:szCs w:val="18"/>
                <w:highlight w:val="none"/>
                <w:lang w:val="en-US" w:eastAsia="zh-CN"/>
              </w:rPr>
              <w:t>分；</w:t>
            </w:r>
          </w:p>
          <w:p w14:paraId="01167A6C">
            <w:pP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eastAsia="zh-CN"/>
              </w:rPr>
              <w:t>5m</w:t>
            </w:r>
            <w:r>
              <w:rPr>
                <w:rFonts w:hint="eastAsia" w:ascii="宋体" w:hAnsi="宋体" w:cs="宋体"/>
                <w:color w:val="auto"/>
                <w:sz w:val="18"/>
                <w:szCs w:val="18"/>
                <w:highlight w:val="none"/>
                <w:lang w:val="en-US" w:eastAsia="zh-CN"/>
              </w:rPr>
              <w:t>范围内有人员密集场所的直埋管道或架空管道且未采取保护措施的，不得分。</w:t>
            </w:r>
          </w:p>
        </w:tc>
        <w:tc>
          <w:tcPr>
            <w:tcW w:w="4110" w:type="dxa"/>
            <w:tcBorders>
              <w:tl2br w:val="nil"/>
              <w:tr2bl w:val="nil"/>
            </w:tcBorders>
            <w:shd w:val="clear" w:color="auto" w:fill="auto"/>
            <w:vAlign w:val="center"/>
          </w:tcPr>
          <w:p w14:paraId="58BEB562">
            <w:pPr>
              <w:widowControl/>
              <w:numPr>
                <w:ilvl w:val="0"/>
                <w:numId w:val="28"/>
              </w:numP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资料审查；</w:t>
            </w:r>
          </w:p>
          <w:p w14:paraId="543F3AB1">
            <w:pPr>
              <w:widowControl/>
              <w:numPr>
                <w:ilvl w:val="0"/>
                <w:numId w:val="28"/>
              </w:numP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现场踏勘。</w:t>
            </w:r>
          </w:p>
        </w:tc>
        <w:tc>
          <w:tcPr>
            <w:tcW w:w="1060" w:type="dxa"/>
            <w:tcBorders>
              <w:tl2br w:val="nil"/>
              <w:tr2bl w:val="nil"/>
            </w:tcBorders>
            <w:shd w:val="clear" w:color="auto" w:fill="auto"/>
            <w:vAlign w:val="center"/>
          </w:tcPr>
          <w:p w14:paraId="50B54576">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p>
        </w:tc>
      </w:tr>
      <w:tr w14:paraId="0C3FFC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68" w:hRule="atLeast"/>
        </w:trPr>
        <w:tc>
          <w:tcPr>
            <w:tcW w:w="1283" w:type="dxa"/>
            <w:vMerge w:val="continue"/>
            <w:tcBorders>
              <w:tl2br w:val="nil"/>
              <w:tr2bl w:val="nil"/>
            </w:tcBorders>
            <w:vAlign w:val="center"/>
          </w:tcPr>
          <w:p w14:paraId="59909425">
            <w:pPr>
              <w:pStyle w:val="9"/>
              <w:rPr>
                <w:rFonts w:hint="eastAsia"/>
                <w:highlight w:val="none"/>
                <w:lang w:val="en-US" w:eastAsia="zh-CN"/>
              </w:rPr>
            </w:pPr>
          </w:p>
        </w:tc>
        <w:tc>
          <w:tcPr>
            <w:tcW w:w="672" w:type="dxa"/>
            <w:tcBorders>
              <w:tl2br w:val="nil"/>
              <w:tr2bl w:val="nil"/>
            </w:tcBorders>
            <w:vAlign w:val="center"/>
          </w:tcPr>
          <w:p w14:paraId="7C735424">
            <w:pPr>
              <w:widowControl/>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w:t>
            </w:r>
          </w:p>
        </w:tc>
        <w:tc>
          <w:tcPr>
            <w:tcW w:w="1598" w:type="dxa"/>
            <w:tcBorders>
              <w:tl2br w:val="nil"/>
              <w:tr2bl w:val="nil"/>
            </w:tcBorders>
            <w:vAlign w:val="center"/>
          </w:tcPr>
          <w:p w14:paraId="71AF5DD8">
            <w:pPr>
              <w:widowControl/>
              <w:jc w:val="left"/>
              <w:textAlignment w:val="center"/>
              <w:rPr>
                <w:rFonts w:hint="eastAsia" w:ascii="宋体" w:hAnsi="宋体" w:cs="宋体"/>
                <w:color w:val="000000"/>
                <w:kern w:val="0"/>
                <w:sz w:val="18"/>
                <w:szCs w:val="18"/>
                <w:highlight w:val="none"/>
                <w:lang w:bidi="ar"/>
              </w:rPr>
            </w:pPr>
            <w:r>
              <w:rPr>
                <w:rFonts w:hint="eastAsia" w:eastAsiaTheme="minorEastAsia"/>
                <w:bCs/>
                <w:sz w:val="18"/>
                <w:szCs w:val="18"/>
                <w:highlight w:val="none"/>
                <w:lang w:val="en-US" w:eastAsia="zh-CN"/>
              </w:rPr>
              <w:t>直埋</w:t>
            </w:r>
            <w:r>
              <w:rPr>
                <w:rFonts w:hint="eastAsia" w:eastAsiaTheme="minorEastAsia"/>
                <w:bCs/>
                <w:sz w:val="18"/>
                <w:szCs w:val="18"/>
                <w:highlight w:val="none"/>
              </w:rPr>
              <w:t>管道与高压电缆、地铁、铁路距离</w:t>
            </w:r>
          </w:p>
        </w:tc>
        <w:tc>
          <w:tcPr>
            <w:tcW w:w="5440" w:type="dxa"/>
            <w:tcBorders>
              <w:tl2br w:val="nil"/>
              <w:tr2bl w:val="nil"/>
            </w:tcBorders>
            <w:vAlign w:val="center"/>
          </w:tcPr>
          <w:p w14:paraId="135060E5">
            <w:pPr>
              <w:widowControl/>
              <w:textAlignment w:val="center"/>
              <w:rPr>
                <w:rFonts w:hint="default" w:ascii="宋体" w:hAnsi="宋体" w:cs="宋体"/>
                <w:color w:val="auto"/>
                <w:kern w:val="0"/>
                <w:sz w:val="18"/>
                <w:szCs w:val="18"/>
                <w:highlight w:val="none"/>
                <w:lang w:val="en-US" w:bidi="ar"/>
              </w:rPr>
            </w:pPr>
            <w:r>
              <w:rPr>
                <w:rFonts w:hint="eastAsia"/>
                <w:kern w:val="0"/>
                <w:sz w:val="18"/>
                <w:szCs w:val="18"/>
                <w:highlight w:val="none"/>
              </w:rPr>
              <w:t>符合CJJ/T 34标准要求</w:t>
            </w:r>
            <w:r>
              <w:rPr>
                <w:rFonts w:hint="eastAsia"/>
                <w:kern w:val="0"/>
                <w:sz w:val="18"/>
                <w:szCs w:val="18"/>
                <w:highlight w:val="none"/>
                <w:lang w:eastAsia="zh-CN"/>
              </w:rPr>
              <w:t>，</w:t>
            </w:r>
            <w:r>
              <w:rPr>
                <w:rFonts w:hint="eastAsia"/>
                <w:kern w:val="0"/>
                <w:sz w:val="18"/>
                <w:szCs w:val="18"/>
                <w:highlight w:val="none"/>
                <w:lang w:val="en-US" w:eastAsia="zh-CN"/>
              </w:rPr>
              <w:t>得满分；不符合</w:t>
            </w:r>
            <w:r>
              <w:rPr>
                <w:rFonts w:hint="eastAsia"/>
                <w:kern w:val="0"/>
                <w:sz w:val="18"/>
                <w:szCs w:val="18"/>
                <w:highlight w:val="none"/>
              </w:rPr>
              <w:t>CJJ/T 34</w:t>
            </w:r>
            <w:r>
              <w:rPr>
                <w:rFonts w:hint="eastAsia"/>
                <w:kern w:val="0"/>
                <w:sz w:val="18"/>
                <w:szCs w:val="18"/>
                <w:highlight w:val="none"/>
                <w:lang w:val="en-US" w:eastAsia="zh-CN"/>
              </w:rPr>
              <w:t>标准要求，不得分</w:t>
            </w:r>
            <w:r>
              <w:rPr>
                <w:rFonts w:hint="eastAsia" w:ascii="宋体" w:hAnsi="宋体" w:cs="宋体"/>
                <w:color w:val="auto"/>
                <w:sz w:val="18"/>
                <w:szCs w:val="18"/>
                <w:highlight w:val="none"/>
                <w:lang w:val="en-US" w:eastAsia="zh-CN"/>
              </w:rPr>
              <w:t>。</w:t>
            </w:r>
          </w:p>
        </w:tc>
        <w:tc>
          <w:tcPr>
            <w:tcW w:w="4110" w:type="dxa"/>
            <w:tcBorders>
              <w:tl2br w:val="nil"/>
              <w:tr2bl w:val="nil"/>
            </w:tcBorders>
            <w:vAlign w:val="center"/>
          </w:tcPr>
          <w:p w14:paraId="1836CA34">
            <w:pPr>
              <w:widowControl/>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现场检查。</w:t>
            </w:r>
          </w:p>
        </w:tc>
        <w:tc>
          <w:tcPr>
            <w:tcW w:w="1060" w:type="dxa"/>
            <w:tcBorders>
              <w:tl2br w:val="nil"/>
              <w:tr2bl w:val="nil"/>
            </w:tcBorders>
            <w:vAlign w:val="center"/>
          </w:tcPr>
          <w:p w14:paraId="2CD2189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p>
        </w:tc>
      </w:tr>
      <w:tr w14:paraId="225B1C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1283" w:type="dxa"/>
            <w:vMerge w:val="restart"/>
            <w:tcBorders>
              <w:tl2br w:val="nil"/>
              <w:tr2bl w:val="nil"/>
            </w:tcBorders>
            <w:vAlign w:val="center"/>
          </w:tcPr>
          <w:p w14:paraId="491C7B9F">
            <w:pPr>
              <w:widowControl/>
              <w:jc w:val="center"/>
              <w:textAlignment w:val="center"/>
              <w:rPr>
                <w:rFonts w:hint="eastAsia" w:ascii="宋体" w:hAnsi="宋体" w:eastAsia="宋体" w:cs="宋体"/>
                <w:color w:val="000000"/>
                <w:kern w:val="0"/>
                <w:sz w:val="18"/>
                <w:szCs w:val="18"/>
                <w:highlight w:val="none"/>
                <w:lang w:val="en-US" w:eastAsia="zh-CN" w:bidi="ar"/>
              </w:rPr>
            </w:pPr>
            <w:r>
              <w:rPr>
                <w:rFonts w:hint="eastAsia" w:eastAsiaTheme="minorEastAsia"/>
                <w:bCs/>
                <w:sz w:val="18"/>
                <w:szCs w:val="18"/>
                <w:highlight w:val="none"/>
                <w:lang w:val="en-US" w:eastAsia="zh-CN"/>
              </w:rPr>
              <w:t>腐蚀、保温及附属设施情况</w:t>
            </w:r>
          </w:p>
        </w:tc>
        <w:tc>
          <w:tcPr>
            <w:tcW w:w="672" w:type="dxa"/>
            <w:tcBorders>
              <w:tl2br w:val="nil"/>
              <w:tr2bl w:val="nil"/>
            </w:tcBorders>
            <w:vAlign w:val="center"/>
          </w:tcPr>
          <w:p w14:paraId="1BCC64C8">
            <w:pPr>
              <w:widowControl/>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w:t>
            </w:r>
          </w:p>
        </w:tc>
        <w:tc>
          <w:tcPr>
            <w:tcW w:w="1598" w:type="dxa"/>
            <w:tcBorders>
              <w:tl2br w:val="nil"/>
              <w:tr2bl w:val="nil"/>
            </w:tcBorders>
            <w:shd w:val="clear" w:color="auto" w:fill="auto"/>
            <w:vAlign w:val="center"/>
          </w:tcPr>
          <w:p w14:paraId="4AF701EC">
            <w:pPr>
              <w:widowControl/>
              <w:textAlignment w:val="cente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val="en-US" w:eastAsia="zh-CN" w:bidi="ar"/>
              </w:rPr>
              <w:t>腐蚀情况</w:t>
            </w:r>
          </w:p>
        </w:tc>
        <w:tc>
          <w:tcPr>
            <w:tcW w:w="5440" w:type="dxa"/>
            <w:tcBorders>
              <w:tl2br w:val="nil"/>
              <w:tr2bl w:val="nil"/>
            </w:tcBorders>
            <w:shd w:val="clear" w:color="auto" w:fill="auto"/>
            <w:noWrap/>
            <w:vAlign w:val="center"/>
          </w:tcPr>
          <w:p w14:paraId="443AEB30">
            <w:pP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val="en-US" w:eastAsia="zh-CN" w:bidi="ar"/>
              </w:rPr>
              <w:t>抽检样本中，最小</w:t>
            </w:r>
            <w:r>
              <w:rPr>
                <w:rFonts w:hint="eastAsia" w:ascii="宋体" w:hAnsi="宋体" w:cs="宋体"/>
                <w:color w:val="000000"/>
                <w:sz w:val="18"/>
                <w:szCs w:val="18"/>
                <w:highlight w:val="none"/>
              </w:rPr>
              <w:t>壁厚每降低1/9扣5分，最多扣15分。</w:t>
            </w:r>
          </w:p>
        </w:tc>
        <w:tc>
          <w:tcPr>
            <w:tcW w:w="4110" w:type="dxa"/>
            <w:tcBorders>
              <w:tl2br w:val="nil"/>
              <w:tr2bl w:val="nil"/>
            </w:tcBorders>
            <w:shd w:val="clear" w:color="auto" w:fill="auto"/>
            <w:vAlign w:val="center"/>
          </w:tcPr>
          <w:p w14:paraId="7B6A9942">
            <w:pPr>
              <w:widowControl/>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1）资料审查：查阅有效期内</w:t>
            </w:r>
            <w:r>
              <w:rPr>
                <w:rFonts w:hint="eastAsia" w:ascii="宋体" w:hAnsi="宋体" w:cs="宋体"/>
                <w:color w:val="000000"/>
                <w:sz w:val="18"/>
                <w:szCs w:val="18"/>
                <w:highlight w:val="none"/>
              </w:rPr>
              <w:t>压力管道</w:t>
            </w:r>
            <w:r>
              <w:rPr>
                <w:rFonts w:hint="eastAsia" w:ascii="宋体" w:hAnsi="宋体" w:cs="宋体"/>
                <w:color w:val="000000"/>
                <w:kern w:val="0"/>
                <w:sz w:val="18"/>
                <w:szCs w:val="18"/>
                <w:highlight w:val="none"/>
                <w:lang w:val="en-US" w:eastAsia="zh-CN" w:bidi="ar"/>
              </w:rPr>
              <w:t>检验报告；</w:t>
            </w:r>
          </w:p>
          <w:p w14:paraId="03E8B1F9">
            <w:pPr>
              <w:widowControl/>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现场检测：现场抽检，可采用超声波测厚等检测方法。</w:t>
            </w:r>
          </w:p>
        </w:tc>
        <w:tc>
          <w:tcPr>
            <w:tcW w:w="1060" w:type="dxa"/>
            <w:tcBorders>
              <w:tl2br w:val="nil"/>
              <w:tr2bl w:val="nil"/>
            </w:tcBorders>
            <w:shd w:val="clear" w:color="auto" w:fill="auto"/>
            <w:vAlign w:val="center"/>
          </w:tcPr>
          <w:p w14:paraId="076EA57B">
            <w:pPr>
              <w:keepNext w:val="0"/>
              <w:keepLines w:val="0"/>
              <w:widowControl/>
              <w:suppressLineNumbers w:val="0"/>
              <w:jc w:val="center"/>
              <w:textAlignment w:val="center"/>
              <w:rPr>
                <w:rFonts w:hint="eastAsia" w:ascii="宋体" w:hAnsi="宋体" w:eastAsia="宋体" w:cs="宋体"/>
                <w:strike/>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15</w:t>
            </w:r>
          </w:p>
        </w:tc>
      </w:tr>
      <w:tr w14:paraId="777D2A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1283" w:type="dxa"/>
            <w:vMerge w:val="continue"/>
            <w:tcBorders>
              <w:tl2br w:val="nil"/>
              <w:tr2bl w:val="nil"/>
            </w:tcBorders>
            <w:vAlign w:val="center"/>
          </w:tcPr>
          <w:p w14:paraId="6103F74C">
            <w:pPr>
              <w:widowControl/>
              <w:jc w:val="center"/>
              <w:textAlignment w:val="center"/>
              <w:rPr>
                <w:rFonts w:ascii="宋体" w:hAnsi="宋体" w:cs="宋体"/>
                <w:color w:val="000000"/>
                <w:sz w:val="18"/>
                <w:szCs w:val="18"/>
                <w:highlight w:val="none"/>
              </w:rPr>
            </w:pPr>
          </w:p>
        </w:tc>
        <w:tc>
          <w:tcPr>
            <w:tcW w:w="672" w:type="dxa"/>
            <w:tcBorders>
              <w:tl2br w:val="nil"/>
              <w:tr2bl w:val="nil"/>
            </w:tcBorders>
            <w:vAlign w:val="center"/>
          </w:tcPr>
          <w:p w14:paraId="7C6705EF">
            <w:pPr>
              <w:widowControl/>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val="en-US" w:eastAsia="zh-CN" w:bidi="ar"/>
              </w:rPr>
              <w:t>2</w:t>
            </w:r>
          </w:p>
        </w:tc>
        <w:tc>
          <w:tcPr>
            <w:tcW w:w="1598" w:type="dxa"/>
            <w:tcBorders>
              <w:tl2br w:val="nil"/>
              <w:tr2bl w:val="nil"/>
            </w:tcBorders>
            <w:shd w:val="clear" w:color="auto" w:fill="auto"/>
            <w:vAlign w:val="center"/>
          </w:tcPr>
          <w:p w14:paraId="17B57007">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保护层、保温层或防腐层</w:t>
            </w:r>
            <w:r>
              <w:rPr>
                <w:rFonts w:hint="eastAsia" w:ascii="宋体" w:hAnsi="宋体" w:cs="宋体"/>
                <w:color w:val="000000"/>
                <w:kern w:val="0"/>
                <w:sz w:val="18"/>
                <w:szCs w:val="18"/>
                <w:highlight w:val="none"/>
                <w:lang w:val="en-US" w:eastAsia="zh-CN" w:bidi="ar"/>
              </w:rPr>
              <w:t>情况</w:t>
            </w:r>
          </w:p>
        </w:tc>
        <w:tc>
          <w:tcPr>
            <w:tcW w:w="5440" w:type="dxa"/>
            <w:tcBorders>
              <w:tl2br w:val="nil"/>
              <w:tr2bl w:val="nil"/>
            </w:tcBorders>
            <w:shd w:val="clear" w:color="auto" w:fill="auto"/>
            <w:noWrap/>
            <w:vAlign w:val="center"/>
          </w:tcPr>
          <w:p w14:paraId="75213253">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lang w:val="en-US" w:eastAsia="zh-CN"/>
              </w:rPr>
              <w:t>抽检</w:t>
            </w:r>
            <w:r>
              <w:rPr>
                <w:rFonts w:hint="eastAsia" w:ascii="宋体" w:hAnsi="宋体" w:cs="宋体"/>
                <w:color w:val="000000"/>
                <w:kern w:val="0"/>
                <w:sz w:val="18"/>
                <w:szCs w:val="18"/>
                <w:highlight w:val="none"/>
                <w:lang w:val="en-US" w:eastAsia="zh-CN" w:bidi="ar"/>
              </w:rPr>
              <w:t>样本中，</w:t>
            </w:r>
            <w:r>
              <w:rPr>
                <w:rFonts w:hint="eastAsia" w:ascii="宋体" w:hAnsi="宋体" w:cs="宋体"/>
                <w:color w:val="000000"/>
                <w:sz w:val="18"/>
                <w:szCs w:val="18"/>
                <w:highlight w:val="none"/>
                <w:lang w:val="en-US" w:eastAsia="zh-CN"/>
              </w:rPr>
              <w:t>保护层、保温层、防腐层完好有效，得满分；</w:t>
            </w:r>
            <w:r>
              <w:rPr>
                <w:rFonts w:hint="eastAsia" w:ascii="宋体" w:hAnsi="宋体" w:cs="宋体"/>
                <w:color w:val="000000"/>
                <w:kern w:val="0"/>
                <w:sz w:val="18"/>
                <w:szCs w:val="18"/>
                <w:highlight w:val="none"/>
                <w:lang w:val="en-US" w:eastAsia="zh-CN" w:bidi="ar"/>
              </w:rPr>
              <w:t>存在</w:t>
            </w:r>
            <w:r>
              <w:rPr>
                <w:rFonts w:hint="eastAsia" w:ascii="宋体" w:hAnsi="宋体" w:cs="宋体"/>
                <w:color w:val="000000"/>
                <w:sz w:val="18"/>
                <w:szCs w:val="18"/>
                <w:highlight w:val="none"/>
                <w:lang w:val="en-US" w:eastAsia="zh-CN"/>
              </w:rPr>
              <w:t>破损、脱落等现象的样本数量小于30%的，扣4分；</w:t>
            </w:r>
            <w:r>
              <w:rPr>
                <w:rFonts w:hint="eastAsia" w:ascii="宋体" w:hAnsi="宋体" w:cs="宋体"/>
                <w:color w:val="000000"/>
                <w:kern w:val="0"/>
                <w:sz w:val="18"/>
                <w:szCs w:val="18"/>
                <w:highlight w:val="none"/>
                <w:lang w:val="en-US" w:eastAsia="zh-CN" w:bidi="ar"/>
              </w:rPr>
              <w:t>存在</w:t>
            </w:r>
            <w:r>
              <w:rPr>
                <w:rFonts w:hint="eastAsia" w:ascii="宋体" w:hAnsi="宋体" w:cs="宋体"/>
                <w:color w:val="000000"/>
                <w:sz w:val="18"/>
                <w:szCs w:val="18"/>
                <w:highlight w:val="none"/>
                <w:lang w:val="en-US" w:eastAsia="zh-CN"/>
              </w:rPr>
              <w:t>破损、脱落等现象的样本数量大于或等于30%且小于60%的，扣8分；</w:t>
            </w:r>
            <w:r>
              <w:rPr>
                <w:rFonts w:hint="eastAsia" w:ascii="宋体" w:hAnsi="宋体" w:cs="宋体"/>
                <w:color w:val="000000"/>
                <w:kern w:val="0"/>
                <w:sz w:val="18"/>
                <w:szCs w:val="18"/>
                <w:highlight w:val="none"/>
                <w:lang w:val="en-US" w:eastAsia="zh-CN" w:bidi="ar"/>
              </w:rPr>
              <w:t>存在</w:t>
            </w:r>
            <w:r>
              <w:rPr>
                <w:rFonts w:hint="eastAsia" w:ascii="宋体" w:hAnsi="宋体" w:cs="宋体"/>
                <w:color w:val="000000"/>
                <w:sz w:val="18"/>
                <w:szCs w:val="18"/>
                <w:highlight w:val="none"/>
                <w:lang w:val="en-US" w:eastAsia="zh-CN"/>
              </w:rPr>
              <w:t>破损、脱落等现象的样本数量大于或等于60%的，扣12分。</w:t>
            </w:r>
          </w:p>
        </w:tc>
        <w:tc>
          <w:tcPr>
            <w:tcW w:w="4110" w:type="dxa"/>
            <w:tcBorders>
              <w:tl2br w:val="nil"/>
              <w:tr2bl w:val="nil"/>
            </w:tcBorders>
            <w:shd w:val="clear" w:color="auto" w:fill="auto"/>
            <w:vAlign w:val="center"/>
          </w:tcPr>
          <w:p w14:paraId="4C657D86">
            <w:pPr>
              <w:widowControl/>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1）资料审查：查阅有效期内</w:t>
            </w:r>
            <w:r>
              <w:rPr>
                <w:rFonts w:hint="eastAsia" w:ascii="宋体" w:hAnsi="宋体" w:cs="宋体"/>
                <w:color w:val="000000"/>
                <w:sz w:val="18"/>
                <w:szCs w:val="18"/>
                <w:highlight w:val="none"/>
              </w:rPr>
              <w:t>压力管道</w:t>
            </w:r>
            <w:r>
              <w:rPr>
                <w:rFonts w:hint="eastAsia" w:ascii="宋体" w:hAnsi="宋体" w:cs="宋体"/>
                <w:color w:val="000000"/>
                <w:kern w:val="0"/>
                <w:sz w:val="18"/>
                <w:szCs w:val="18"/>
                <w:highlight w:val="none"/>
                <w:lang w:val="en-US" w:eastAsia="zh-CN" w:bidi="ar"/>
              </w:rPr>
              <w:t>检验报告；</w:t>
            </w:r>
          </w:p>
          <w:p w14:paraId="1E1966A3">
            <w:pPr>
              <w:widowControl/>
              <w:numPr>
                <w:ilvl w:val="0"/>
                <w:numId w:val="0"/>
              </w:numPr>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现场检测：现场抽检</w:t>
            </w:r>
          </w:p>
          <w:p w14:paraId="08B5C286">
            <w:pPr>
              <w:widowControl/>
              <w:numPr>
                <w:ilvl w:val="0"/>
                <w:numId w:val="0"/>
              </w:numPr>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a）</w:t>
            </w:r>
            <w:r>
              <w:rPr>
                <w:rFonts w:hint="eastAsia" w:ascii="宋体" w:hAnsi="宋体" w:cs="宋体"/>
                <w:color w:val="000000"/>
                <w:kern w:val="0"/>
                <w:sz w:val="18"/>
                <w:szCs w:val="18"/>
                <w:highlight w:val="none"/>
                <w:lang w:val="en-US" w:eastAsia="zh-CN" w:bidi="ar"/>
              </w:rPr>
              <w:t>直埋敷设的管线可</w:t>
            </w:r>
            <w:r>
              <w:rPr>
                <w:rFonts w:hint="eastAsia" w:ascii="宋体" w:hAnsi="宋体" w:cs="宋体"/>
                <w:i w:val="0"/>
                <w:iCs w:val="0"/>
                <w:color w:val="000000"/>
                <w:kern w:val="0"/>
                <w:sz w:val="18"/>
                <w:szCs w:val="18"/>
                <w:highlight w:val="none"/>
                <w:u w:val="none"/>
                <w:lang w:val="en-US" w:eastAsia="zh-CN" w:bidi="ar"/>
              </w:rPr>
              <w:t>根据GB/T19285规定的方法进行检测</w:t>
            </w:r>
            <w:r>
              <w:rPr>
                <w:rFonts w:hint="eastAsia" w:ascii="宋体" w:hAnsi="宋体" w:cs="宋体"/>
                <w:color w:val="000000"/>
                <w:kern w:val="0"/>
                <w:sz w:val="18"/>
                <w:szCs w:val="18"/>
                <w:highlight w:val="none"/>
                <w:lang w:val="en-US" w:eastAsia="zh-CN" w:bidi="ar"/>
              </w:rPr>
              <w:t>；</w:t>
            </w:r>
          </w:p>
          <w:p w14:paraId="73630B1E">
            <w:pPr>
              <w:widowControl/>
              <w:numPr>
                <w:ilvl w:val="0"/>
                <w:numId w:val="0"/>
              </w:numPr>
              <w:ind w:left="0" w:leftChars="0" w:firstLine="0" w:firstLineChars="0"/>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b）</w:t>
            </w:r>
            <w:r>
              <w:rPr>
                <w:rFonts w:hint="eastAsia" w:ascii="宋体" w:hAnsi="宋体" w:cs="宋体"/>
                <w:color w:val="000000"/>
                <w:kern w:val="0"/>
                <w:sz w:val="18"/>
                <w:szCs w:val="18"/>
                <w:highlight w:val="none"/>
                <w:lang w:val="en-US" w:eastAsia="zh-CN" w:bidi="ar"/>
              </w:rPr>
              <w:t>管沟或架空敷设的管线可采用目视检查或红外检测方法</w:t>
            </w:r>
            <w:r>
              <w:rPr>
                <w:rFonts w:hint="eastAsia" w:ascii="宋体" w:hAnsi="宋体" w:cs="宋体"/>
                <w:color w:val="000000"/>
                <w:kern w:val="0"/>
                <w:sz w:val="18"/>
                <w:szCs w:val="18"/>
                <w:highlight w:val="none"/>
                <w:lang w:bidi="ar"/>
              </w:rPr>
              <w:t>。</w:t>
            </w:r>
          </w:p>
        </w:tc>
        <w:tc>
          <w:tcPr>
            <w:tcW w:w="1060" w:type="dxa"/>
            <w:tcBorders>
              <w:tl2br w:val="nil"/>
              <w:tr2bl w:val="nil"/>
            </w:tcBorders>
            <w:shd w:val="clear" w:color="auto" w:fill="auto"/>
            <w:vAlign w:val="center"/>
          </w:tcPr>
          <w:p w14:paraId="717AEC9A">
            <w:pPr>
              <w:keepNext w:val="0"/>
              <w:keepLines w:val="0"/>
              <w:widowControl/>
              <w:suppressLineNumbers w:val="0"/>
              <w:jc w:val="center"/>
              <w:textAlignment w:val="center"/>
              <w:rPr>
                <w:rFonts w:hint="default" w:ascii="宋体" w:hAnsi="宋体" w:eastAsia="宋体" w:cs="宋体"/>
                <w:strike/>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12</w:t>
            </w:r>
          </w:p>
        </w:tc>
      </w:tr>
    </w:tbl>
    <w:p w14:paraId="52EAAA95">
      <w:pPr>
        <w:rPr>
          <w:highlight w:val="none"/>
        </w:rPr>
      </w:pPr>
    </w:p>
    <w:p w14:paraId="05355BFC">
      <w:pPr>
        <w:rPr>
          <w:highlight w:val="none"/>
        </w:rPr>
      </w:pPr>
    </w:p>
    <w:p w14:paraId="6DF87C99">
      <w:pPr>
        <w:rPr>
          <w:highlight w:val="none"/>
        </w:rPr>
      </w:pPr>
    </w:p>
    <w:p w14:paraId="54857C29">
      <w:pPr>
        <w:rPr>
          <w:highlight w:val="none"/>
        </w:rPr>
      </w:pPr>
    </w:p>
    <w:p w14:paraId="759B2FE9">
      <w:pPr>
        <w:pStyle w:val="88"/>
        <w:numPr>
          <w:ilvl w:val="1"/>
          <w:numId w:val="0"/>
        </w:numPr>
        <w:spacing w:before="156" w:after="156"/>
        <w:ind w:left="567" w:hanging="567"/>
        <w:rPr>
          <w:rFonts w:hint="eastAsia"/>
          <w:sz w:val="20"/>
          <w:szCs w:val="20"/>
          <w:highlight w:val="none"/>
        </w:rPr>
      </w:pPr>
      <w:r>
        <w:rPr>
          <w:sz w:val="20"/>
          <w:szCs w:val="20"/>
          <w:highlight w:val="none"/>
        </w:rPr>
        <w:t>表</w:t>
      </w:r>
      <w:r>
        <w:rPr>
          <w:rFonts w:hint="eastAsia"/>
          <w:sz w:val="20"/>
          <w:szCs w:val="20"/>
          <w:highlight w:val="none"/>
          <w:lang w:val="en-US" w:eastAsia="zh-CN"/>
        </w:rPr>
        <w:t>B.1</w:t>
      </w:r>
      <w:r>
        <w:rPr>
          <w:sz w:val="20"/>
          <w:szCs w:val="20"/>
          <w:highlight w:val="none"/>
        </w:rPr>
        <w:t>　</w:t>
      </w:r>
      <w:r>
        <w:rPr>
          <w:rFonts w:hint="eastAsia"/>
          <w:sz w:val="20"/>
          <w:szCs w:val="20"/>
          <w:highlight w:val="none"/>
          <w:lang w:val="en-US" w:eastAsia="zh-CN"/>
        </w:rPr>
        <w:t>市政供热管网</w:t>
      </w:r>
      <w:r>
        <w:rPr>
          <w:rFonts w:hint="eastAsia"/>
          <w:sz w:val="20"/>
          <w:szCs w:val="20"/>
          <w:highlight w:val="none"/>
        </w:rPr>
        <w:t>的</w:t>
      </w:r>
      <w:r>
        <w:rPr>
          <w:rFonts w:hint="eastAsia"/>
          <w:sz w:val="20"/>
          <w:szCs w:val="20"/>
          <w:highlight w:val="none"/>
          <w:lang w:val="en-US" w:eastAsia="zh-CN"/>
        </w:rPr>
        <w:t>评价标准及</w:t>
      </w:r>
      <w:r>
        <w:rPr>
          <w:rFonts w:hint="eastAsia"/>
          <w:sz w:val="20"/>
          <w:szCs w:val="20"/>
          <w:highlight w:val="none"/>
        </w:rPr>
        <w:t>方法</w:t>
      </w:r>
      <w:r>
        <w:rPr>
          <w:rFonts w:hint="eastAsia" w:ascii="宋体" w:hAnsi="宋体" w:eastAsia="宋体" w:cs="宋体"/>
          <w:highlight w:val="none"/>
          <w:lang w:val="en-US" w:eastAsia="zh-CN"/>
        </w:rPr>
        <w:t>（续）</w:t>
      </w:r>
    </w:p>
    <w:tbl>
      <w:tblPr>
        <w:tblStyle w:val="34"/>
        <w:tblW w:w="4996"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83"/>
        <w:gridCol w:w="672"/>
        <w:gridCol w:w="1608"/>
        <w:gridCol w:w="5440"/>
        <w:gridCol w:w="4100"/>
        <w:gridCol w:w="1060"/>
      </w:tblGrid>
      <w:tr w14:paraId="2055DC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56" w:hRule="atLeast"/>
        </w:trPr>
        <w:tc>
          <w:tcPr>
            <w:tcW w:w="1283" w:type="dxa"/>
            <w:vMerge w:val="restart"/>
            <w:tcBorders>
              <w:tl2br w:val="nil"/>
              <w:tr2bl w:val="nil"/>
            </w:tcBorders>
            <w:vAlign w:val="center"/>
          </w:tcPr>
          <w:p w14:paraId="123A1617">
            <w:pPr>
              <w:jc w:val="center"/>
              <w:rPr>
                <w:rFonts w:ascii="宋体" w:hAnsi="宋体" w:cs="宋体"/>
                <w:color w:val="000000"/>
                <w:sz w:val="18"/>
                <w:szCs w:val="18"/>
                <w:highlight w:val="none"/>
              </w:rPr>
            </w:pPr>
          </w:p>
        </w:tc>
        <w:tc>
          <w:tcPr>
            <w:tcW w:w="672" w:type="dxa"/>
            <w:tcBorders>
              <w:tl2br w:val="nil"/>
              <w:tr2bl w:val="nil"/>
            </w:tcBorders>
            <w:vAlign w:val="center"/>
          </w:tcPr>
          <w:p w14:paraId="11407B4D">
            <w:pPr>
              <w:widowControl/>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val="en-US" w:eastAsia="zh-CN" w:bidi="ar"/>
              </w:rPr>
              <w:t>3</w:t>
            </w:r>
          </w:p>
        </w:tc>
        <w:tc>
          <w:tcPr>
            <w:tcW w:w="1608" w:type="dxa"/>
            <w:tcBorders>
              <w:tl2br w:val="nil"/>
              <w:tr2bl w:val="nil"/>
            </w:tcBorders>
            <w:shd w:val="clear" w:color="auto" w:fill="auto"/>
            <w:vAlign w:val="center"/>
          </w:tcPr>
          <w:p w14:paraId="38A2583A">
            <w:pPr>
              <w:widowControl/>
              <w:textAlignment w:val="center"/>
              <w:rPr>
                <w:rFonts w:ascii="宋体" w:hAnsi="宋体" w:eastAsia="宋体" w:cs="宋体"/>
                <w:color w:val="000000"/>
                <w:kern w:val="2"/>
                <w:sz w:val="18"/>
                <w:szCs w:val="18"/>
                <w:highlight w:val="none"/>
                <w:lang w:val="en-US" w:eastAsia="zh-CN" w:bidi="ar-SA"/>
              </w:rPr>
            </w:pPr>
            <w:r>
              <w:rPr>
                <w:rFonts w:hint="eastAsia" w:ascii="宋体" w:hAnsi="宋体" w:cs="宋体"/>
                <w:color w:val="auto"/>
                <w:kern w:val="0"/>
                <w:sz w:val="18"/>
                <w:szCs w:val="18"/>
                <w:highlight w:val="none"/>
                <w:lang w:bidi="ar"/>
              </w:rPr>
              <w:t>管沟、检查室积水情况</w:t>
            </w:r>
          </w:p>
        </w:tc>
        <w:tc>
          <w:tcPr>
            <w:tcW w:w="5440" w:type="dxa"/>
            <w:tcBorders>
              <w:tl2br w:val="nil"/>
              <w:tr2bl w:val="nil"/>
            </w:tcBorders>
            <w:shd w:val="clear" w:color="auto" w:fill="auto"/>
            <w:vAlign w:val="center"/>
          </w:tcPr>
          <w:p w14:paraId="421D7874">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管沟、检查室无积水或水位未超过集水坑的，得满分；穿墙部位存在渗漏或结构有洇水情况的扣2分；存在明显积水但已采取措施保证不泡管的扣4分；存在长期积水浸泡管道但有防护措施的扣6分；存在长期积水浸泡管道且无防护措施的不得分。</w:t>
            </w:r>
          </w:p>
        </w:tc>
        <w:tc>
          <w:tcPr>
            <w:tcW w:w="4100" w:type="dxa"/>
            <w:tcBorders>
              <w:tl2br w:val="nil"/>
              <w:tr2bl w:val="nil"/>
            </w:tcBorders>
            <w:shd w:val="clear" w:color="auto" w:fill="auto"/>
            <w:vAlign w:val="center"/>
          </w:tcPr>
          <w:p w14:paraId="40AD0535">
            <w:pPr>
              <w:widowControl/>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监测数据：</w:t>
            </w:r>
            <w:r>
              <w:rPr>
                <w:rFonts w:hint="eastAsia" w:ascii="宋体" w:hAnsi="宋体" w:cs="宋体"/>
                <w:color w:val="000000"/>
                <w:kern w:val="0"/>
                <w:sz w:val="18"/>
                <w:szCs w:val="18"/>
                <w:highlight w:val="none"/>
                <w:lang w:bidi="ar"/>
              </w:rPr>
              <w:t>水浸相关传感</w:t>
            </w:r>
            <w:r>
              <w:rPr>
                <w:rFonts w:hint="eastAsia" w:ascii="宋体" w:hAnsi="宋体" w:cs="宋体"/>
                <w:color w:val="000000"/>
                <w:kern w:val="0"/>
                <w:sz w:val="18"/>
                <w:szCs w:val="18"/>
                <w:highlight w:val="none"/>
                <w:lang w:val="en-US" w:eastAsia="zh-CN" w:bidi="ar"/>
              </w:rPr>
              <w:t>器</w:t>
            </w:r>
            <w:r>
              <w:rPr>
                <w:rFonts w:hint="eastAsia" w:ascii="宋体" w:hAnsi="宋体" w:cs="宋体"/>
                <w:color w:val="000000"/>
                <w:kern w:val="0"/>
                <w:sz w:val="18"/>
                <w:szCs w:val="18"/>
                <w:highlight w:val="none"/>
                <w:lang w:bidi="ar"/>
              </w:rPr>
              <w:t>、报警装置</w:t>
            </w:r>
            <w:r>
              <w:rPr>
                <w:rFonts w:hint="eastAsia" w:ascii="宋体" w:hAnsi="宋体" w:cs="宋体"/>
                <w:color w:val="000000"/>
                <w:kern w:val="0"/>
                <w:sz w:val="18"/>
                <w:szCs w:val="18"/>
                <w:highlight w:val="none"/>
                <w:lang w:val="en-US" w:eastAsia="zh-CN" w:bidi="ar"/>
              </w:rPr>
              <w:t>等</w:t>
            </w:r>
            <w:r>
              <w:rPr>
                <w:rFonts w:hint="eastAsia" w:ascii="宋体" w:hAnsi="宋体" w:cs="宋体"/>
                <w:color w:val="000000"/>
                <w:kern w:val="0"/>
                <w:sz w:val="18"/>
                <w:szCs w:val="18"/>
                <w:highlight w:val="none"/>
                <w:lang w:bidi="ar"/>
              </w:rPr>
              <w:t>；</w:t>
            </w:r>
          </w:p>
          <w:p w14:paraId="315B7DC0">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以现场检查为主，近一年的管线</w:t>
            </w:r>
            <w:r>
              <w:rPr>
                <w:rFonts w:hint="eastAsia" w:ascii="宋体" w:hAnsi="宋体" w:cs="宋体"/>
                <w:color w:val="000000"/>
                <w:kern w:val="0"/>
                <w:sz w:val="18"/>
                <w:szCs w:val="18"/>
                <w:highlight w:val="none"/>
                <w:lang w:bidi="ar"/>
              </w:rPr>
              <w:t>巡检记录</w:t>
            </w:r>
            <w:r>
              <w:rPr>
                <w:rFonts w:hint="eastAsia" w:ascii="宋体" w:hAnsi="宋体" w:cs="宋体"/>
                <w:color w:val="000000"/>
                <w:kern w:val="0"/>
                <w:sz w:val="18"/>
                <w:szCs w:val="18"/>
                <w:highlight w:val="none"/>
                <w:lang w:val="en-US" w:eastAsia="zh-CN" w:bidi="ar"/>
              </w:rPr>
              <w:t>作为补充</w:t>
            </w:r>
            <w:r>
              <w:rPr>
                <w:rFonts w:hint="eastAsia" w:ascii="宋体" w:hAnsi="宋体" w:cs="宋体"/>
                <w:color w:val="000000"/>
                <w:kern w:val="0"/>
                <w:sz w:val="18"/>
                <w:szCs w:val="18"/>
                <w:highlight w:val="none"/>
                <w:lang w:bidi="ar"/>
              </w:rPr>
              <w:t>。</w:t>
            </w:r>
          </w:p>
        </w:tc>
        <w:tc>
          <w:tcPr>
            <w:tcW w:w="1060" w:type="dxa"/>
            <w:tcBorders>
              <w:tl2br w:val="nil"/>
              <w:tr2bl w:val="nil"/>
            </w:tcBorders>
            <w:shd w:val="clear" w:color="auto" w:fill="auto"/>
            <w:vAlign w:val="center"/>
          </w:tcPr>
          <w:p w14:paraId="4097AA73">
            <w:pPr>
              <w:keepNext w:val="0"/>
              <w:keepLines w:val="0"/>
              <w:widowControl/>
              <w:suppressLineNumbers w:val="0"/>
              <w:jc w:val="center"/>
              <w:textAlignment w:val="center"/>
              <w:rPr>
                <w:rFonts w:hint="default" w:ascii="宋体" w:hAnsi="宋体" w:eastAsia="宋体" w:cs="宋体"/>
                <w:strike/>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9</w:t>
            </w:r>
          </w:p>
        </w:tc>
      </w:tr>
      <w:tr w14:paraId="573BB4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1283" w:type="dxa"/>
            <w:vMerge w:val="continue"/>
            <w:tcBorders>
              <w:tl2br w:val="nil"/>
              <w:tr2bl w:val="nil"/>
            </w:tcBorders>
            <w:vAlign w:val="center"/>
          </w:tcPr>
          <w:p w14:paraId="699A2C69">
            <w:pPr>
              <w:jc w:val="center"/>
              <w:rPr>
                <w:rFonts w:ascii="宋体" w:hAnsi="宋体" w:cs="宋体"/>
                <w:color w:val="000000"/>
                <w:sz w:val="18"/>
                <w:szCs w:val="18"/>
                <w:highlight w:val="none"/>
              </w:rPr>
            </w:pPr>
          </w:p>
        </w:tc>
        <w:tc>
          <w:tcPr>
            <w:tcW w:w="672" w:type="dxa"/>
            <w:tcBorders>
              <w:tl2br w:val="nil"/>
              <w:tr2bl w:val="nil"/>
            </w:tcBorders>
            <w:vAlign w:val="center"/>
          </w:tcPr>
          <w:p w14:paraId="6EB1CBE6">
            <w:pPr>
              <w:widowControl/>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val="en-US" w:eastAsia="zh-CN" w:bidi="ar"/>
              </w:rPr>
              <w:t>4</w:t>
            </w:r>
          </w:p>
        </w:tc>
        <w:tc>
          <w:tcPr>
            <w:tcW w:w="1608" w:type="dxa"/>
            <w:tcBorders>
              <w:tl2br w:val="nil"/>
              <w:tr2bl w:val="nil"/>
            </w:tcBorders>
            <w:shd w:val="clear" w:color="auto" w:fill="auto"/>
            <w:vAlign w:val="center"/>
          </w:tcPr>
          <w:p w14:paraId="60B67915">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管</w:t>
            </w:r>
            <w:r>
              <w:rPr>
                <w:rFonts w:hint="eastAsia" w:ascii="宋体" w:hAnsi="宋体" w:cs="宋体"/>
                <w:color w:val="000000"/>
                <w:kern w:val="0"/>
                <w:sz w:val="18"/>
                <w:szCs w:val="18"/>
                <w:highlight w:val="none"/>
                <w:lang w:val="en-US" w:eastAsia="zh-CN" w:bidi="ar"/>
              </w:rPr>
              <w:t>线</w:t>
            </w:r>
            <w:r>
              <w:rPr>
                <w:rFonts w:hint="eastAsia" w:ascii="宋体" w:hAnsi="宋体" w:cs="宋体"/>
                <w:color w:val="000000"/>
                <w:kern w:val="0"/>
                <w:sz w:val="18"/>
                <w:szCs w:val="18"/>
                <w:highlight w:val="none"/>
                <w:lang w:bidi="ar"/>
              </w:rPr>
              <w:t>附属</w:t>
            </w:r>
            <w:r>
              <w:rPr>
                <w:rFonts w:hint="eastAsia" w:ascii="宋体" w:hAnsi="宋体" w:cs="宋体"/>
                <w:color w:val="000000"/>
                <w:kern w:val="0"/>
                <w:sz w:val="18"/>
                <w:szCs w:val="18"/>
                <w:highlight w:val="none"/>
                <w:lang w:val="en-US" w:eastAsia="zh-CN" w:bidi="ar"/>
              </w:rPr>
              <w:t>构筑物情况</w:t>
            </w:r>
          </w:p>
        </w:tc>
        <w:tc>
          <w:tcPr>
            <w:tcW w:w="5440" w:type="dxa"/>
            <w:tcBorders>
              <w:tl2br w:val="nil"/>
              <w:tr2bl w:val="nil"/>
            </w:tcBorders>
            <w:shd w:val="clear" w:color="auto" w:fill="auto"/>
            <w:noWrap/>
            <w:vAlign w:val="center"/>
          </w:tcPr>
          <w:p w14:paraId="3ED57E04">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管沟、检查室结构无裂缝、破损、塌陷或变形的，得满分；结构局部出现宽度≤0.2mm裂缝或表面破损情况的扣2分；结构表面出现＞0.2mm裂缝的扣4分；结构表面大范围破损或结构出现变形、塌陷、钢筋断裂等，存在以上任一情况，不得分。</w:t>
            </w:r>
          </w:p>
        </w:tc>
        <w:tc>
          <w:tcPr>
            <w:tcW w:w="4100" w:type="dxa"/>
            <w:tcBorders>
              <w:tl2br w:val="nil"/>
              <w:tr2bl w:val="nil"/>
            </w:tcBorders>
            <w:shd w:val="clear" w:color="auto" w:fill="auto"/>
            <w:vAlign w:val="center"/>
          </w:tcPr>
          <w:p w14:paraId="1756D747">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以现场检查为主，近一年的管线</w:t>
            </w:r>
            <w:r>
              <w:rPr>
                <w:rFonts w:hint="eastAsia" w:ascii="宋体" w:hAnsi="宋体" w:cs="宋体"/>
                <w:color w:val="000000"/>
                <w:kern w:val="0"/>
                <w:sz w:val="18"/>
                <w:szCs w:val="18"/>
                <w:highlight w:val="none"/>
                <w:lang w:bidi="ar"/>
              </w:rPr>
              <w:t>巡检记录</w:t>
            </w:r>
            <w:r>
              <w:rPr>
                <w:rFonts w:hint="eastAsia" w:ascii="宋体" w:hAnsi="宋体" w:cs="宋体"/>
                <w:color w:val="000000"/>
                <w:kern w:val="0"/>
                <w:sz w:val="18"/>
                <w:szCs w:val="18"/>
                <w:highlight w:val="none"/>
                <w:lang w:val="en-US" w:eastAsia="zh-CN" w:bidi="ar"/>
              </w:rPr>
              <w:t>作为补充</w:t>
            </w:r>
            <w:r>
              <w:rPr>
                <w:rFonts w:hint="eastAsia" w:ascii="宋体" w:hAnsi="宋体" w:cs="宋体"/>
                <w:color w:val="000000"/>
                <w:kern w:val="0"/>
                <w:sz w:val="18"/>
                <w:szCs w:val="18"/>
                <w:highlight w:val="none"/>
                <w:lang w:bidi="ar"/>
              </w:rPr>
              <w:t>。</w:t>
            </w:r>
          </w:p>
        </w:tc>
        <w:tc>
          <w:tcPr>
            <w:tcW w:w="1060" w:type="dxa"/>
            <w:tcBorders>
              <w:tl2br w:val="nil"/>
              <w:tr2bl w:val="nil"/>
            </w:tcBorders>
            <w:shd w:val="clear" w:color="auto" w:fill="auto"/>
            <w:vAlign w:val="center"/>
          </w:tcPr>
          <w:p w14:paraId="5DC43CE2">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6</w:t>
            </w:r>
          </w:p>
        </w:tc>
      </w:tr>
      <w:tr w14:paraId="4B42DB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1283" w:type="dxa"/>
            <w:vMerge w:val="restart"/>
            <w:tcBorders>
              <w:tl2br w:val="nil"/>
              <w:tr2bl w:val="nil"/>
            </w:tcBorders>
            <w:vAlign w:val="center"/>
          </w:tcPr>
          <w:p w14:paraId="7F8CA3A9">
            <w:pPr>
              <w:jc w:val="center"/>
              <w:rPr>
                <w:rFonts w:hint="default" w:ascii="宋体" w:hAnsi="宋体" w:eastAsia="宋体" w:cs="宋体"/>
                <w:color w:val="000000"/>
                <w:sz w:val="18"/>
                <w:szCs w:val="18"/>
                <w:highlight w:val="none"/>
                <w:lang w:val="en-US" w:eastAsia="zh-CN"/>
              </w:rPr>
            </w:pPr>
            <w:r>
              <w:rPr>
                <w:rFonts w:hint="eastAsia" w:eastAsiaTheme="minorEastAsia"/>
                <w:bCs/>
                <w:sz w:val="18"/>
                <w:szCs w:val="18"/>
                <w:highlight w:val="none"/>
                <w:lang w:val="en-US" w:eastAsia="zh-CN"/>
              </w:rPr>
              <w:t>其它情况</w:t>
            </w:r>
          </w:p>
        </w:tc>
        <w:tc>
          <w:tcPr>
            <w:tcW w:w="672" w:type="dxa"/>
            <w:tcBorders>
              <w:tl2br w:val="nil"/>
              <w:tr2bl w:val="nil"/>
            </w:tcBorders>
            <w:shd w:val="clear" w:color="auto" w:fill="auto"/>
            <w:vAlign w:val="center"/>
          </w:tcPr>
          <w:p w14:paraId="5EED920C">
            <w:pPr>
              <w:widowControl/>
              <w:jc w:val="center"/>
              <w:textAlignment w:val="cente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kern w:val="2"/>
                <w:sz w:val="18"/>
                <w:szCs w:val="18"/>
                <w:highlight w:val="none"/>
                <w:lang w:val="en-US" w:eastAsia="zh-CN" w:bidi="ar-SA"/>
              </w:rPr>
              <w:t>1</w:t>
            </w:r>
          </w:p>
        </w:tc>
        <w:tc>
          <w:tcPr>
            <w:tcW w:w="1608" w:type="dxa"/>
            <w:tcBorders>
              <w:tl2br w:val="nil"/>
              <w:tr2bl w:val="nil"/>
            </w:tcBorders>
            <w:shd w:val="clear" w:color="auto" w:fill="auto"/>
            <w:vAlign w:val="center"/>
          </w:tcPr>
          <w:p w14:paraId="7E428EF8">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施工缺陷</w:t>
            </w:r>
            <w:r>
              <w:rPr>
                <w:rFonts w:hint="eastAsia" w:ascii="宋体" w:hAnsi="宋体" w:cs="宋体"/>
                <w:color w:val="000000"/>
                <w:kern w:val="0"/>
                <w:sz w:val="18"/>
                <w:szCs w:val="18"/>
                <w:highlight w:val="none"/>
                <w:lang w:val="en-US" w:eastAsia="zh-CN" w:bidi="ar"/>
              </w:rPr>
              <w:t>情况</w:t>
            </w:r>
          </w:p>
        </w:tc>
        <w:tc>
          <w:tcPr>
            <w:tcW w:w="5440" w:type="dxa"/>
            <w:tcBorders>
              <w:tl2br w:val="nil"/>
              <w:tr2bl w:val="nil"/>
            </w:tcBorders>
            <w:shd w:val="clear" w:color="auto" w:fill="auto"/>
            <w:noWrap/>
            <w:vAlign w:val="center"/>
          </w:tcPr>
          <w:p w14:paraId="2B6BE24B">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无施工缺陷的，得满分；未按施工图纸施工，或施工质量不合格（如折角、接头发泡施工缺陷），存在以上任一情况，不得分。</w:t>
            </w:r>
          </w:p>
        </w:tc>
        <w:tc>
          <w:tcPr>
            <w:tcW w:w="4100" w:type="dxa"/>
            <w:tcBorders>
              <w:tl2br w:val="nil"/>
              <w:tr2bl w:val="nil"/>
            </w:tcBorders>
            <w:shd w:val="clear" w:color="auto" w:fill="auto"/>
            <w:vAlign w:val="center"/>
          </w:tcPr>
          <w:p w14:paraId="08016693">
            <w:pPr>
              <w:widowControl/>
              <w:numPr>
                <w:ilvl w:val="0"/>
                <w:numId w:val="0"/>
              </w:numPr>
              <w:ind w:left="0" w:leftChars="0" w:firstLine="0" w:firstLineChars="0"/>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现场检查。</w:t>
            </w:r>
          </w:p>
        </w:tc>
        <w:tc>
          <w:tcPr>
            <w:tcW w:w="1060" w:type="dxa"/>
            <w:tcBorders>
              <w:tl2br w:val="nil"/>
              <w:tr2bl w:val="nil"/>
            </w:tcBorders>
            <w:shd w:val="clear" w:color="auto" w:fill="auto"/>
            <w:vAlign w:val="center"/>
          </w:tcPr>
          <w:p w14:paraId="5D84C208">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5</w:t>
            </w:r>
          </w:p>
        </w:tc>
      </w:tr>
      <w:tr w14:paraId="53A732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42" w:hRule="atLeast"/>
        </w:trPr>
        <w:tc>
          <w:tcPr>
            <w:tcW w:w="1283" w:type="dxa"/>
            <w:vMerge w:val="continue"/>
            <w:tcBorders>
              <w:tl2br w:val="nil"/>
              <w:tr2bl w:val="nil"/>
            </w:tcBorders>
            <w:vAlign w:val="center"/>
          </w:tcPr>
          <w:p w14:paraId="3ABFBD61">
            <w:pPr>
              <w:jc w:val="center"/>
              <w:rPr>
                <w:rFonts w:hint="default" w:ascii="宋体" w:hAnsi="宋体" w:eastAsia="宋体" w:cs="宋体"/>
                <w:color w:val="000000"/>
                <w:sz w:val="18"/>
                <w:szCs w:val="18"/>
                <w:highlight w:val="none"/>
                <w:lang w:val="en-US" w:eastAsia="zh-CN"/>
              </w:rPr>
            </w:pPr>
          </w:p>
        </w:tc>
        <w:tc>
          <w:tcPr>
            <w:tcW w:w="672" w:type="dxa"/>
            <w:tcBorders>
              <w:tl2br w:val="nil"/>
              <w:tr2bl w:val="nil"/>
            </w:tcBorders>
            <w:shd w:val="clear" w:color="auto" w:fill="auto"/>
            <w:vAlign w:val="center"/>
          </w:tcPr>
          <w:p w14:paraId="038258F8">
            <w:pPr>
              <w:widowControl/>
              <w:jc w:val="center"/>
              <w:textAlignment w:val="cente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kern w:val="2"/>
                <w:sz w:val="18"/>
                <w:szCs w:val="18"/>
                <w:highlight w:val="none"/>
                <w:lang w:val="en-US" w:eastAsia="zh-CN" w:bidi="ar-SA"/>
              </w:rPr>
              <w:t>2</w:t>
            </w:r>
          </w:p>
        </w:tc>
        <w:tc>
          <w:tcPr>
            <w:tcW w:w="1608" w:type="dxa"/>
            <w:tcBorders>
              <w:tl2br w:val="nil"/>
              <w:tr2bl w:val="nil"/>
            </w:tcBorders>
            <w:shd w:val="clear" w:color="auto" w:fill="auto"/>
            <w:vAlign w:val="center"/>
          </w:tcPr>
          <w:p w14:paraId="2D578A30">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管道及</w:t>
            </w:r>
            <w:r>
              <w:rPr>
                <w:rFonts w:hint="eastAsia" w:ascii="宋体" w:hAnsi="宋体" w:cs="宋体"/>
                <w:color w:val="000000"/>
                <w:kern w:val="0"/>
                <w:sz w:val="18"/>
                <w:szCs w:val="18"/>
                <w:highlight w:val="none"/>
                <w:lang w:val="en-US" w:eastAsia="zh-CN" w:bidi="ar"/>
              </w:rPr>
              <w:t>管路附件材料</w:t>
            </w:r>
          </w:p>
        </w:tc>
        <w:tc>
          <w:tcPr>
            <w:tcW w:w="5440" w:type="dxa"/>
            <w:tcBorders>
              <w:tl2br w:val="nil"/>
              <w:tr2bl w:val="nil"/>
            </w:tcBorders>
            <w:shd w:val="clear" w:color="auto" w:fill="auto"/>
            <w:noWrap/>
            <w:vAlign w:val="center"/>
          </w:tcPr>
          <w:p w14:paraId="2B460047">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sz w:val="18"/>
                <w:szCs w:val="18"/>
                <w:highlight w:val="none"/>
              </w:rPr>
              <w:t>材</w:t>
            </w:r>
            <w:r>
              <w:rPr>
                <w:rFonts w:hint="eastAsia" w:ascii="宋体" w:hAnsi="宋体" w:cs="宋体"/>
                <w:color w:val="000000"/>
                <w:sz w:val="18"/>
                <w:szCs w:val="18"/>
                <w:highlight w:val="none"/>
                <w:lang w:val="en-US" w:eastAsia="zh-CN"/>
              </w:rPr>
              <w:t>料</w:t>
            </w:r>
            <w:r>
              <w:rPr>
                <w:rFonts w:hint="eastAsia" w:ascii="宋体" w:hAnsi="宋体" w:cs="宋体"/>
                <w:color w:val="000000"/>
                <w:sz w:val="18"/>
                <w:szCs w:val="18"/>
                <w:highlight w:val="none"/>
              </w:rPr>
              <w:t>符合标准且不存在制造缺陷，得满分</w:t>
            </w:r>
            <w:r>
              <w:rPr>
                <w:rFonts w:hint="eastAsia" w:ascii="宋体" w:hAnsi="宋体" w:cs="宋体"/>
                <w:color w:val="000000"/>
                <w:sz w:val="18"/>
                <w:szCs w:val="18"/>
                <w:highlight w:val="none"/>
                <w:lang w:eastAsia="zh-CN"/>
              </w:rPr>
              <w:t>；</w:t>
            </w:r>
            <w:r>
              <w:rPr>
                <w:rFonts w:hint="eastAsia" w:ascii="宋体" w:hAnsi="宋体" w:cs="宋体"/>
                <w:color w:val="000000"/>
                <w:sz w:val="18"/>
                <w:szCs w:val="18"/>
                <w:highlight w:val="none"/>
              </w:rPr>
              <w:t>材</w:t>
            </w:r>
            <w:r>
              <w:rPr>
                <w:rFonts w:hint="eastAsia" w:ascii="宋体" w:hAnsi="宋体" w:cs="宋体"/>
                <w:color w:val="000000"/>
                <w:sz w:val="18"/>
                <w:szCs w:val="18"/>
                <w:highlight w:val="none"/>
                <w:lang w:val="en-US" w:eastAsia="zh-CN"/>
              </w:rPr>
              <w:t>料</w:t>
            </w:r>
            <w:r>
              <w:rPr>
                <w:rFonts w:hint="eastAsia" w:ascii="宋体" w:hAnsi="宋体" w:cs="宋体"/>
                <w:color w:val="000000"/>
                <w:sz w:val="18"/>
                <w:szCs w:val="18"/>
                <w:highlight w:val="none"/>
              </w:rPr>
              <w:t>不符合</w:t>
            </w:r>
            <w:r>
              <w:rPr>
                <w:rFonts w:hint="eastAsia" w:ascii="宋体" w:hAnsi="宋体" w:cs="宋体"/>
                <w:color w:val="000000"/>
                <w:sz w:val="18"/>
                <w:szCs w:val="18"/>
                <w:highlight w:val="none"/>
                <w:lang w:val="en-US" w:eastAsia="zh-CN"/>
              </w:rPr>
              <w:t>不得分</w:t>
            </w:r>
            <w:r>
              <w:rPr>
                <w:rFonts w:hint="eastAsia" w:ascii="宋体" w:hAnsi="宋体" w:cs="宋体"/>
                <w:color w:val="000000"/>
                <w:sz w:val="18"/>
                <w:szCs w:val="18"/>
                <w:highlight w:val="none"/>
              </w:rPr>
              <w:t>。</w:t>
            </w:r>
          </w:p>
        </w:tc>
        <w:tc>
          <w:tcPr>
            <w:tcW w:w="4100" w:type="dxa"/>
            <w:tcBorders>
              <w:tl2br w:val="nil"/>
              <w:tr2bl w:val="nil"/>
            </w:tcBorders>
            <w:shd w:val="clear" w:color="auto" w:fill="auto"/>
            <w:vAlign w:val="center"/>
          </w:tcPr>
          <w:p w14:paraId="5C7C5200">
            <w:pPr>
              <w:widowControl/>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资料审查</w:t>
            </w:r>
            <w:r>
              <w:rPr>
                <w:rFonts w:hint="eastAsia" w:ascii="宋体" w:hAnsi="宋体" w:cs="宋体"/>
                <w:color w:val="000000"/>
                <w:kern w:val="0"/>
                <w:sz w:val="18"/>
                <w:szCs w:val="18"/>
                <w:highlight w:val="none"/>
                <w:lang w:bidi="ar"/>
              </w:rPr>
              <w:t>：出厂合格证、钢管检查验收记录、材料配件检验记录汇总表</w:t>
            </w:r>
            <w:r>
              <w:rPr>
                <w:rFonts w:hint="eastAsia" w:ascii="宋体" w:hAnsi="宋体" w:cs="宋体"/>
                <w:color w:val="000000"/>
                <w:kern w:val="0"/>
                <w:sz w:val="18"/>
                <w:szCs w:val="18"/>
                <w:highlight w:val="none"/>
                <w:lang w:val="en-US" w:eastAsia="zh-CN" w:bidi="ar"/>
              </w:rPr>
              <w:t>等</w:t>
            </w:r>
            <w:r>
              <w:rPr>
                <w:rFonts w:hint="eastAsia" w:ascii="宋体" w:hAnsi="宋体" w:cs="宋体"/>
                <w:color w:val="000000"/>
                <w:kern w:val="0"/>
                <w:sz w:val="18"/>
                <w:szCs w:val="18"/>
                <w:highlight w:val="none"/>
                <w:lang w:bidi="ar"/>
              </w:rPr>
              <w:t>；</w:t>
            </w:r>
          </w:p>
          <w:p w14:paraId="360BD69E">
            <w:pPr>
              <w:widowControl/>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）理化检验：</w:t>
            </w:r>
            <w:r>
              <w:rPr>
                <w:rFonts w:hint="eastAsia" w:ascii="宋体" w:hAnsi="宋体" w:cs="宋体"/>
                <w:color w:val="000000"/>
                <w:kern w:val="0"/>
                <w:sz w:val="18"/>
                <w:szCs w:val="18"/>
                <w:highlight w:val="none"/>
                <w:lang w:val="en-US" w:eastAsia="zh-CN" w:bidi="ar"/>
              </w:rPr>
              <w:t>现场抽检</w:t>
            </w:r>
          </w:p>
          <w:p w14:paraId="6CA09430">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a）</w:t>
            </w:r>
            <w:r>
              <w:rPr>
                <w:rFonts w:hint="eastAsia" w:ascii="宋体" w:hAnsi="宋体" w:cs="宋体"/>
                <w:color w:val="000000"/>
                <w:kern w:val="0"/>
                <w:sz w:val="18"/>
                <w:szCs w:val="18"/>
                <w:highlight w:val="none"/>
                <w:lang w:val="en-US" w:eastAsia="zh-CN" w:bidi="ar"/>
              </w:rPr>
              <w:t>对热水管道</w:t>
            </w:r>
            <w:r>
              <w:rPr>
                <w:rFonts w:hint="eastAsia" w:ascii="宋体" w:hAnsi="宋体" w:cs="宋体"/>
                <w:color w:val="000000"/>
                <w:kern w:val="0"/>
                <w:sz w:val="18"/>
                <w:szCs w:val="18"/>
                <w:highlight w:val="none"/>
                <w:lang w:bidi="ar"/>
              </w:rPr>
              <w:t>及</w:t>
            </w:r>
            <w:r>
              <w:rPr>
                <w:rFonts w:hint="eastAsia" w:ascii="宋体" w:hAnsi="宋体" w:cs="宋体"/>
                <w:color w:val="000000"/>
                <w:kern w:val="0"/>
                <w:sz w:val="18"/>
                <w:szCs w:val="18"/>
                <w:highlight w:val="none"/>
                <w:lang w:val="en-US" w:eastAsia="zh-CN" w:bidi="ar"/>
              </w:rPr>
              <w:t>管件原材料进行化学成分分析</w:t>
            </w:r>
            <w:r>
              <w:rPr>
                <w:rFonts w:hint="eastAsia" w:ascii="宋体" w:hAnsi="宋体" w:cs="宋体"/>
                <w:color w:val="000000"/>
                <w:kern w:val="0"/>
                <w:sz w:val="18"/>
                <w:szCs w:val="18"/>
                <w:highlight w:val="none"/>
                <w:lang w:eastAsia="zh-CN" w:bidi="ar"/>
              </w:rPr>
              <w:t>；</w:t>
            </w:r>
          </w:p>
          <w:p w14:paraId="107FA82C">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b）</w:t>
            </w:r>
            <w:r>
              <w:rPr>
                <w:rFonts w:hint="eastAsia" w:ascii="宋体" w:hAnsi="宋体" w:cs="宋体"/>
                <w:color w:val="000000"/>
                <w:kern w:val="0"/>
                <w:sz w:val="18"/>
                <w:szCs w:val="18"/>
                <w:highlight w:val="none"/>
                <w:lang w:val="en-US" w:eastAsia="zh-CN" w:bidi="ar"/>
              </w:rPr>
              <w:t>对蒸汽管道</w:t>
            </w:r>
            <w:r>
              <w:rPr>
                <w:rFonts w:hint="eastAsia" w:ascii="宋体" w:hAnsi="宋体" w:cs="宋体"/>
                <w:color w:val="000000"/>
                <w:kern w:val="0"/>
                <w:sz w:val="18"/>
                <w:szCs w:val="18"/>
                <w:highlight w:val="none"/>
                <w:lang w:bidi="ar"/>
              </w:rPr>
              <w:t>及</w:t>
            </w:r>
            <w:r>
              <w:rPr>
                <w:rFonts w:hint="eastAsia" w:ascii="宋体" w:hAnsi="宋体" w:cs="宋体"/>
                <w:color w:val="000000"/>
                <w:kern w:val="0"/>
                <w:sz w:val="18"/>
                <w:szCs w:val="18"/>
                <w:highlight w:val="none"/>
                <w:lang w:val="en-US" w:eastAsia="zh-CN" w:bidi="ar"/>
              </w:rPr>
              <w:t>管件原材料</w:t>
            </w:r>
            <w:r>
              <w:rPr>
                <w:rFonts w:hint="eastAsia" w:ascii="宋体" w:hAnsi="宋体" w:cs="宋体"/>
                <w:color w:val="000000"/>
                <w:kern w:val="0"/>
                <w:sz w:val="18"/>
                <w:szCs w:val="18"/>
                <w:highlight w:val="none"/>
                <w:lang w:bidi="ar"/>
              </w:rPr>
              <w:t>进行化学成分分析、金相组织分析</w:t>
            </w:r>
            <w:r>
              <w:rPr>
                <w:rFonts w:hint="eastAsia" w:ascii="宋体" w:hAnsi="宋体" w:cs="宋体"/>
                <w:color w:val="000000"/>
                <w:kern w:val="0"/>
                <w:sz w:val="18"/>
                <w:szCs w:val="18"/>
                <w:highlight w:val="none"/>
                <w:lang w:eastAsia="zh-CN" w:bidi="ar"/>
              </w:rPr>
              <w:t>。</w:t>
            </w:r>
          </w:p>
        </w:tc>
        <w:tc>
          <w:tcPr>
            <w:tcW w:w="1060" w:type="dxa"/>
            <w:tcBorders>
              <w:tl2br w:val="nil"/>
              <w:tr2bl w:val="nil"/>
            </w:tcBorders>
            <w:shd w:val="clear" w:color="auto" w:fill="auto"/>
            <w:vAlign w:val="center"/>
          </w:tcPr>
          <w:p w14:paraId="622EE7C5">
            <w:pPr>
              <w:keepNext w:val="0"/>
              <w:keepLines w:val="0"/>
              <w:widowControl/>
              <w:suppressLineNumbers w:val="0"/>
              <w:jc w:val="center"/>
              <w:textAlignment w:val="center"/>
              <w:rPr>
                <w:rFonts w:hint="eastAsia" w:ascii="宋体" w:hAnsi="宋体" w:eastAsia="宋体" w:cs="宋体"/>
                <w:strike/>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6</w:t>
            </w:r>
          </w:p>
        </w:tc>
      </w:tr>
      <w:tr w14:paraId="63974B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1283" w:type="dxa"/>
            <w:vMerge w:val="continue"/>
            <w:tcBorders>
              <w:tl2br w:val="nil"/>
              <w:tr2bl w:val="nil"/>
            </w:tcBorders>
            <w:vAlign w:val="center"/>
          </w:tcPr>
          <w:p w14:paraId="203C5A0C">
            <w:pPr>
              <w:jc w:val="center"/>
              <w:rPr>
                <w:rFonts w:ascii="宋体" w:hAnsi="宋体" w:cs="宋体"/>
                <w:color w:val="000000"/>
                <w:sz w:val="18"/>
                <w:szCs w:val="18"/>
                <w:highlight w:val="none"/>
              </w:rPr>
            </w:pPr>
          </w:p>
        </w:tc>
        <w:tc>
          <w:tcPr>
            <w:tcW w:w="672" w:type="dxa"/>
            <w:tcBorders>
              <w:tl2br w:val="nil"/>
              <w:tr2bl w:val="nil"/>
            </w:tcBorders>
            <w:vAlign w:val="center"/>
          </w:tcPr>
          <w:p w14:paraId="77D50F3F">
            <w:pPr>
              <w:widowControl/>
              <w:jc w:val="center"/>
              <w:textAlignment w:val="center"/>
              <w:rPr>
                <w:rFonts w:hint="default"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3</w:t>
            </w:r>
          </w:p>
        </w:tc>
        <w:tc>
          <w:tcPr>
            <w:tcW w:w="1608" w:type="dxa"/>
            <w:tcBorders>
              <w:tl2br w:val="nil"/>
              <w:tr2bl w:val="nil"/>
            </w:tcBorders>
            <w:shd w:val="clear" w:color="auto" w:fill="auto"/>
            <w:vAlign w:val="center"/>
          </w:tcPr>
          <w:p w14:paraId="32F32E80">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管道</w:t>
            </w:r>
            <w:r>
              <w:rPr>
                <w:rFonts w:hint="eastAsia" w:ascii="宋体" w:hAnsi="宋体" w:cs="宋体"/>
                <w:color w:val="000000"/>
                <w:kern w:val="0"/>
                <w:sz w:val="18"/>
                <w:szCs w:val="18"/>
                <w:highlight w:val="none"/>
                <w:lang w:val="en-US" w:eastAsia="zh-CN" w:bidi="ar"/>
              </w:rPr>
              <w:t>及管路</w:t>
            </w:r>
            <w:r>
              <w:rPr>
                <w:rFonts w:hint="eastAsia" w:ascii="宋体" w:hAnsi="宋体" w:cs="宋体"/>
                <w:color w:val="000000"/>
                <w:kern w:val="0"/>
                <w:sz w:val="18"/>
                <w:szCs w:val="18"/>
                <w:highlight w:val="none"/>
                <w:lang w:bidi="ar"/>
              </w:rPr>
              <w:t>附件</w:t>
            </w:r>
            <w:r>
              <w:rPr>
                <w:rFonts w:hint="eastAsia" w:ascii="宋体" w:hAnsi="宋体" w:cs="宋体"/>
                <w:color w:val="000000"/>
                <w:kern w:val="0"/>
                <w:sz w:val="18"/>
                <w:szCs w:val="18"/>
                <w:highlight w:val="none"/>
                <w:lang w:val="en-US" w:eastAsia="zh-CN" w:bidi="ar"/>
              </w:rPr>
              <w:t>失效</w:t>
            </w:r>
            <w:r>
              <w:rPr>
                <w:rFonts w:hint="eastAsia" w:ascii="宋体" w:hAnsi="宋体" w:cs="宋体"/>
                <w:color w:val="000000"/>
                <w:kern w:val="0"/>
                <w:sz w:val="18"/>
                <w:szCs w:val="18"/>
                <w:highlight w:val="none"/>
                <w:lang w:bidi="ar"/>
              </w:rPr>
              <w:t>情况</w:t>
            </w:r>
          </w:p>
        </w:tc>
        <w:tc>
          <w:tcPr>
            <w:tcW w:w="5440" w:type="dxa"/>
            <w:tcBorders>
              <w:tl2br w:val="nil"/>
              <w:tr2bl w:val="nil"/>
            </w:tcBorders>
            <w:shd w:val="clear" w:color="auto" w:fill="auto"/>
            <w:vAlign w:val="center"/>
          </w:tcPr>
          <w:p w14:paraId="280CE886">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管道及附件不存在异常振动、功能失效等情况的，得满分；管道及附件异常振动、热水放气或泄水装置失效、蒸汽疏水装置失效，存在以上任一情况，不得分。</w:t>
            </w:r>
          </w:p>
        </w:tc>
        <w:tc>
          <w:tcPr>
            <w:tcW w:w="4100" w:type="dxa"/>
            <w:tcBorders>
              <w:tl2br w:val="nil"/>
              <w:tr2bl w:val="nil"/>
            </w:tcBorders>
            <w:shd w:val="clear" w:color="auto" w:fill="auto"/>
            <w:vAlign w:val="center"/>
          </w:tcPr>
          <w:p w14:paraId="3E57DDB6">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以现场检查为主，近一年的管线</w:t>
            </w:r>
            <w:r>
              <w:rPr>
                <w:rFonts w:hint="eastAsia" w:ascii="宋体" w:hAnsi="宋体" w:cs="宋体"/>
                <w:color w:val="000000"/>
                <w:kern w:val="0"/>
                <w:sz w:val="18"/>
                <w:szCs w:val="18"/>
                <w:highlight w:val="none"/>
                <w:lang w:bidi="ar"/>
              </w:rPr>
              <w:t>巡检记录</w:t>
            </w:r>
            <w:r>
              <w:rPr>
                <w:rFonts w:hint="eastAsia" w:ascii="宋体" w:hAnsi="宋体" w:cs="宋体"/>
                <w:color w:val="000000"/>
                <w:kern w:val="0"/>
                <w:sz w:val="18"/>
                <w:szCs w:val="18"/>
                <w:highlight w:val="none"/>
                <w:lang w:val="en-US" w:eastAsia="zh-CN" w:bidi="ar"/>
              </w:rPr>
              <w:t>作为补充</w:t>
            </w:r>
            <w:r>
              <w:rPr>
                <w:rFonts w:hint="eastAsia" w:ascii="宋体" w:hAnsi="宋体" w:cs="宋体"/>
                <w:color w:val="000000"/>
                <w:kern w:val="0"/>
                <w:sz w:val="18"/>
                <w:szCs w:val="18"/>
                <w:highlight w:val="none"/>
                <w:lang w:bidi="ar"/>
              </w:rPr>
              <w:t>。</w:t>
            </w:r>
          </w:p>
        </w:tc>
        <w:tc>
          <w:tcPr>
            <w:tcW w:w="1060" w:type="dxa"/>
            <w:tcBorders>
              <w:tl2br w:val="nil"/>
              <w:tr2bl w:val="nil"/>
            </w:tcBorders>
            <w:shd w:val="clear" w:color="auto" w:fill="auto"/>
            <w:vAlign w:val="center"/>
          </w:tcPr>
          <w:p w14:paraId="1E34B805">
            <w:pPr>
              <w:keepNext w:val="0"/>
              <w:keepLines w:val="0"/>
              <w:widowControl/>
              <w:suppressLineNumbers w:val="0"/>
              <w:jc w:val="center"/>
              <w:textAlignment w:val="center"/>
              <w:rPr>
                <w:rFonts w:hint="default" w:ascii="宋体" w:hAnsi="宋体" w:eastAsia="宋体" w:cs="宋体"/>
                <w:strike/>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6</w:t>
            </w:r>
          </w:p>
        </w:tc>
      </w:tr>
      <w:tr w14:paraId="56884A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66" w:hRule="atLeast"/>
        </w:trPr>
        <w:tc>
          <w:tcPr>
            <w:tcW w:w="1283" w:type="dxa"/>
            <w:vMerge w:val="continue"/>
            <w:tcBorders>
              <w:tl2br w:val="nil"/>
              <w:tr2bl w:val="nil"/>
            </w:tcBorders>
            <w:vAlign w:val="center"/>
          </w:tcPr>
          <w:p w14:paraId="684E96E0">
            <w:pPr>
              <w:jc w:val="center"/>
              <w:rPr>
                <w:rFonts w:ascii="宋体" w:hAnsi="宋体" w:cs="宋体"/>
                <w:color w:val="000000"/>
                <w:sz w:val="18"/>
                <w:szCs w:val="18"/>
                <w:highlight w:val="none"/>
              </w:rPr>
            </w:pPr>
          </w:p>
        </w:tc>
        <w:tc>
          <w:tcPr>
            <w:tcW w:w="672" w:type="dxa"/>
            <w:tcBorders>
              <w:tl2br w:val="nil"/>
              <w:tr2bl w:val="nil"/>
            </w:tcBorders>
            <w:shd w:val="clear" w:color="auto" w:fill="auto"/>
            <w:vAlign w:val="center"/>
          </w:tcPr>
          <w:p w14:paraId="09FB1430">
            <w:pPr>
              <w:widowControl/>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4</w:t>
            </w:r>
          </w:p>
        </w:tc>
        <w:tc>
          <w:tcPr>
            <w:tcW w:w="1608" w:type="dxa"/>
            <w:tcBorders>
              <w:tl2br w:val="nil"/>
              <w:tr2bl w:val="nil"/>
            </w:tcBorders>
            <w:shd w:val="clear" w:color="auto" w:fill="auto"/>
            <w:vAlign w:val="center"/>
          </w:tcPr>
          <w:p w14:paraId="65669F73">
            <w:pPr>
              <w:widowControl/>
              <w:textAlignment w:val="cente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补偿器本体或结构件变形情况</w:t>
            </w:r>
          </w:p>
        </w:tc>
        <w:tc>
          <w:tcPr>
            <w:tcW w:w="5440" w:type="dxa"/>
            <w:tcBorders>
              <w:tl2br w:val="nil"/>
              <w:tr2bl w:val="nil"/>
            </w:tcBorders>
            <w:shd w:val="clear" w:color="auto" w:fill="auto"/>
            <w:vAlign w:val="center"/>
          </w:tcPr>
          <w:p w14:paraId="2B4059E1">
            <w:pPr>
              <w:widowControl/>
              <w:textAlignment w:val="cente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补偿器本体或结构件形状正常，得满分；存在异常弯曲、压缩、拉伸变形的扣4分；存在波纹管失效、焊缝开裂等状况的，不得分。</w:t>
            </w:r>
          </w:p>
        </w:tc>
        <w:tc>
          <w:tcPr>
            <w:tcW w:w="4100" w:type="dxa"/>
            <w:tcBorders>
              <w:tl2br w:val="nil"/>
              <w:tr2bl w:val="nil"/>
            </w:tcBorders>
            <w:shd w:val="clear" w:color="auto" w:fill="auto"/>
            <w:vAlign w:val="center"/>
          </w:tcPr>
          <w:p w14:paraId="3DE3277D">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以现场检查为主，近一年的管线</w:t>
            </w:r>
            <w:r>
              <w:rPr>
                <w:rFonts w:hint="eastAsia" w:ascii="宋体" w:hAnsi="宋体" w:cs="宋体"/>
                <w:color w:val="000000"/>
                <w:kern w:val="0"/>
                <w:sz w:val="18"/>
                <w:szCs w:val="18"/>
                <w:highlight w:val="none"/>
                <w:lang w:bidi="ar"/>
              </w:rPr>
              <w:t>巡检记录</w:t>
            </w:r>
            <w:r>
              <w:rPr>
                <w:rFonts w:hint="eastAsia" w:ascii="宋体" w:hAnsi="宋体" w:cs="宋体"/>
                <w:color w:val="000000"/>
                <w:kern w:val="0"/>
                <w:sz w:val="18"/>
                <w:szCs w:val="18"/>
                <w:highlight w:val="none"/>
                <w:lang w:val="en-US" w:eastAsia="zh-CN" w:bidi="ar"/>
              </w:rPr>
              <w:t>作为补充</w:t>
            </w:r>
            <w:r>
              <w:rPr>
                <w:rFonts w:hint="eastAsia" w:ascii="宋体" w:hAnsi="宋体" w:cs="宋体"/>
                <w:color w:val="000000"/>
                <w:kern w:val="0"/>
                <w:sz w:val="18"/>
                <w:szCs w:val="18"/>
                <w:highlight w:val="none"/>
                <w:lang w:bidi="ar"/>
              </w:rPr>
              <w:t>。</w:t>
            </w:r>
          </w:p>
        </w:tc>
        <w:tc>
          <w:tcPr>
            <w:tcW w:w="1060" w:type="dxa"/>
            <w:tcBorders>
              <w:tl2br w:val="nil"/>
              <w:tr2bl w:val="nil"/>
            </w:tcBorders>
            <w:shd w:val="clear" w:color="auto" w:fill="auto"/>
            <w:vAlign w:val="center"/>
          </w:tcPr>
          <w:p w14:paraId="1169BAAC">
            <w:pPr>
              <w:keepNext w:val="0"/>
              <w:keepLines w:val="0"/>
              <w:widowControl/>
              <w:suppressLineNumbers w:val="0"/>
              <w:jc w:val="center"/>
              <w:textAlignment w:val="center"/>
              <w:rPr>
                <w:rFonts w:hint="default" w:ascii="宋体" w:hAnsi="宋体" w:eastAsia="宋体" w:cs="宋体"/>
                <w:strike/>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9</w:t>
            </w:r>
          </w:p>
        </w:tc>
      </w:tr>
      <w:tr w14:paraId="2BD917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13103" w:type="dxa"/>
            <w:gridSpan w:val="5"/>
            <w:tcBorders>
              <w:tl2br w:val="nil"/>
              <w:tr2bl w:val="nil"/>
            </w:tcBorders>
            <w:vAlign w:val="center"/>
          </w:tcPr>
          <w:p w14:paraId="0D31EC42">
            <w:pPr>
              <w:widowControl/>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合计</w:t>
            </w:r>
          </w:p>
        </w:tc>
        <w:tc>
          <w:tcPr>
            <w:tcW w:w="1060" w:type="dxa"/>
            <w:tcBorders>
              <w:tl2br w:val="nil"/>
              <w:tr2bl w:val="nil"/>
            </w:tcBorders>
            <w:vAlign w:val="center"/>
          </w:tcPr>
          <w:p w14:paraId="044983A8">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100</w:t>
            </w:r>
          </w:p>
        </w:tc>
      </w:tr>
    </w:tbl>
    <w:p w14:paraId="0712FDC0">
      <w:pPr>
        <w:pStyle w:val="24"/>
        <w:rPr>
          <w:rFonts w:hint="eastAsia"/>
          <w:sz w:val="20"/>
          <w:szCs w:val="20"/>
          <w:highlight w:val="none"/>
        </w:rPr>
      </w:pPr>
    </w:p>
    <w:p w14:paraId="7A5D4C16">
      <w:pPr>
        <w:widowControl/>
        <w:jc w:val="left"/>
        <w:rPr>
          <w:rFonts w:ascii="宋体"/>
          <w:kern w:val="0"/>
          <w:szCs w:val="20"/>
          <w:highlight w:val="none"/>
        </w:rPr>
      </w:pPr>
      <w:r>
        <w:rPr>
          <w:highlight w:val="none"/>
        </w:rPr>
        <w:br w:type="page"/>
      </w:r>
    </w:p>
    <w:p w14:paraId="154A9F80">
      <w:pPr>
        <w:pStyle w:val="24"/>
        <w:ind w:firstLine="420" w:firstLineChars="200"/>
        <w:jc w:val="left"/>
        <w:rPr>
          <w:highlight w:val="none"/>
        </w:rPr>
      </w:pPr>
      <w:r>
        <w:rPr>
          <w:rFonts w:hint="eastAsia" w:ascii="黑体" w:hAnsi="黑体" w:eastAsia="黑体" w:cs="黑体"/>
          <w:highlight w:val="none"/>
          <w:lang w:val="en-US" w:eastAsia="zh-CN"/>
        </w:rPr>
        <w:t>B.2</w:t>
      </w:r>
      <w:r>
        <w:rPr>
          <w:rFonts w:hint="eastAsia"/>
          <w:highlight w:val="none"/>
          <w:lang w:val="en-US" w:eastAsia="zh-CN"/>
        </w:rPr>
        <w:t xml:space="preserve"> </w:t>
      </w:r>
      <w:r>
        <w:rPr>
          <w:rFonts w:hint="eastAsia"/>
          <w:highlight w:val="none"/>
        </w:rPr>
        <w:t>表</w:t>
      </w:r>
      <w:r>
        <w:rPr>
          <w:rFonts w:hint="eastAsia"/>
          <w:highlight w:val="none"/>
          <w:lang w:val="en-US" w:eastAsia="zh-CN"/>
        </w:rPr>
        <w:t>B.2给出了庭院供热管网</w:t>
      </w:r>
      <w:r>
        <w:rPr>
          <w:rFonts w:hint="eastAsia" w:ascii="宋体" w:hAnsi="宋体" w:cs="宋体"/>
          <w:color w:val="auto"/>
          <w:kern w:val="0"/>
          <w:szCs w:val="20"/>
          <w:highlight w:val="none"/>
          <w:lang w:val="en-US" w:eastAsia="zh-CN"/>
        </w:rPr>
        <w:t>和楼内公共供热管线</w:t>
      </w:r>
      <w:r>
        <w:rPr>
          <w:rFonts w:hint="eastAsia"/>
          <w:highlight w:val="none"/>
          <w:lang w:val="en-US" w:eastAsia="zh-CN"/>
        </w:rPr>
        <w:t>的评价标准及方法</w:t>
      </w:r>
      <w:r>
        <w:rPr>
          <w:highlight w:val="none"/>
        </w:rPr>
        <w:t>。</w:t>
      </w:r>
    </w:p>
    <w:p w14:paraId="5BFA24BD">
      <w:pPr>
        <w:pStyle w:val="88"/>
        <w:numPr>
          <w:ilvl w:val="1"/>
          <w:numId w:val="0"/>
        </w:numPr>
        <w:spacing w:before="156" w:after="156"/>
        <w:ind w:left="567" w:hanging="567"/>
        <w:rPr>
          <w:sz w:val="20"/>
          <w:szCs w:val="20"/>
          <w:highlight w:val="none"/>
        </w:rPr>
      </w:pPr>
      <w:r>
        <w:rPr>
          <w:sz w:val="20"/>
          <w:szCs w:val="20"/>
          <w:highlight w:val="none"/>
        </w:rPr>
        <w:t>表</w:t>
      </w:r>
      <w:r>
        <w:rPr>
          <w:rFonts w:hint="eastAsia"/>
          <w:sz w:val="20"/>
          <w:szCs w:val="20"/>
          <w:highlight w:val="none"/>
          <w:lang w:val="en-US" w:eastAsia="zh-CN"/>
        </w:rPr>
        <w:t>B.2</w:t>
      </w:r>
      <w:r>
        <w:rPr>
          <w:sz w:val="20"/>
          <w:szCs w:val="20"/>
          <w:highlight w:val="none"/>
        </w:rPr>
        <w:t>　</w:t>
      </w:r>
      <w:r>
        <w:rPr>
          <w:rFonts w:hint="eastAsia"/>
          <w:highlight w:val="none"/>
          <w:lang w:val="en-US" w:eastAsia="zh-CN"/>
        </w:rPr>
        <w:t>庭院供热管网</w:t>
      </w:r>
      <w:r>
        <w:rPr>
          <w:rFonts w:hint="eastAsia" w:ascii="宋体" w:hAnsi="宋体" w:cs="宋体"/>
          <w:color w:val="auto"/>
          <w:kern w:val="0"/>
          <w:szCs w:val="20"/>
          <w:highlight w:val="none"/>
          <w:lang w:val="en-US" w:eastAsia="zh-CN"/>
        </w:rPr>
        <w:t>和楼内</w:t>
      </w:r>
      <w:r>
        <w:rPr>
          <w:rFonts w:hint="eastAsia" w:ascii="黑体" w:hAnsi="黑体" w:eastAsia="黑体" w:cs="黑体"/>
          <w:snapToGrid w:val="0"/>
          <w:spacing w:val="-2"/>
          <w:kern w:val="0"/>
          <w:szCs w:val="21"/>
          <w:highlight w:val="none"/>
          <w:lang w:val="en-US" w:eastAsia="zh-CN"/>
        </w:rPr>
        <w:t>公共</w:t>
      </w:r>
      <w:r>
        <w:rPr>
          <w:rFonts w:hint="eastAsia" w:ascii="宋体" w:hAnsi="宋体" w:cs="宋体"/>
          <w:color w:val="auto"/>
          <w:kern w:val="0"/>
          <w:szCs w:val="20"/>
          <w:highlight w:val="none"/>
          <w:lang w:val="en-US" w:eastAsia="zh-CN"/>
        </w:rPr>
        <w:t>供热管线</w:t>
      </w:r>
      <w:r>
        <w:rPr>
          <w:rFonts w:hint="eastAsia"/>
          <w:highlight w:val="none"/>
          <w:lang w:val="en-US" w:eastAsia="zh-CN"/>
        </w:rPr>
        <w:t>的评价标准及方法</w:t>
      </w:r>
    </w:p>
    <w:tbl>
      <w:tblPr>
        <w:tblStyle w:val="34"/>
        <w:tblW w:w="4977"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70"/>
        <w:gridCol w:w="685"/>
        <w:gridCol w:w="1608"/>
        <w:gridCol w:w="5440"/>
        <w:gridCol w:w="4099"/>
        <w:gridCol w:w="1008"/>
      </w:tblGrid>
      <w:tr w14:paraId="1A682A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450" w:type="pct"/>
            <w:tcBorders>
              <w:tl2br w:val="nil"/>
              <w:tr2bl w:val="nil"/>
            </w:tcBorders>
          </w:tcPr>
          <w:p w14:paraId="37BE3CB7">
            <w:pPr>
              <w:widowControl/>
              <w:jc w:val="center"/>
              <w:textAlignment w:val="center"/>
              <w:rPr>
                <w:rFonts w:ascii="宋体" w:hAnsi="宋体" w:cs="宋体"/>
                <w:bCs/>
                <w:color w:val="000000"/>
                <w:sz w:val="18"/>
                <w:szCs w:val="18"/>
                <w:highlight w:val="none"/>
              </w:rPr>
            </w:pPr>
            <w:r>
              <w:rPr>
                <w:rFonts w:hint="eastAsia" w:ascii="宋体" w:hAnsi="宋体" w:cs="宋体"/>
                <w:bCs/>
                <w:color w:val="000000"/>
                <w:kern w:val="0"/>
                <w:sz w:val="18"/>
                <w:szCs w:val="18"/>
                <w:highlight w:val="none"/>
                <w:lang w:bidi="ar"/>
              </w:rPr>
              <w:t>评价项目</w:t>
            </w:r>
          </w:p>
        </w:tc>
        <w:tc>
          <w:tcPr>
            <w:tcW w:w="242" w:type="pct"/>
            <w:tcBorders>
              <w:tl2br w:val="nil"/>
              <w:tr2bl w:val="nil"/>
            </w:tcBorders>
          </w:tcPr>
          <w:p w14:paraId="141C2F09">
            <w:pPr>
              <w:widowControl/>
              <w:jc w:val="center"/>
              <w:textAlignment w:val="center"/>
              <w:rPr>
                <w:rFonts w:ascii="宋体" w:hAnsi="宋体" w:cs="宋体"/>
                <w:bCs/>
                <w:color w:val="000000"/>
                <w:sz w:val="18"/>
                <w:szCs w:val="18"/>
                <w:highlight w:val="none"/>
              </w:rPr>
            </w:pPr>
            <w:r>
              <w:rPr>
                <w:rFonts w:hint="eastAsia" w:ascii="宋体" w:hAnsi="宋体" w:cs="宋体"/>
                <w:bCs/>
                <w:color w:val="000000"/>
                <w:kern w:val="0"/>
                <w:sz w:val="18"/>
                <w:szCs w:val="18"/>
                <w:highlight w:val="none"/>
                <w:lang w:bidi="ar"/>
              </w:rPr>
              <w:t>序号</w:t>
            </w:r>
          </w:p>
        </w:tc>
        <w:tc>
          <w:tcPr>
            <w:tcW w:w="569" w:type="pct"/>
            <w:tcBorders>
              <w:tl2br w:val="nil"/>
              <w:tr2bl w:val="nil"/>
            </w:tcBorders>
          </w:tcPr>
          <w:p w14:paraId="68AC9C88">
            <w:pPr>
              <w:widowControl/>
              <w:jc w:val="center"/>
              <w:textAlignment w:val="center"/>
              <w:rPr>
                <w:rFonts w:ascii="宋体" w:hAnsi="宋体" w:cs="宋体"/>
                <w:bCs/>
                <w:color w:val="000000"/>
                <w:sz w:val="18"/>
                <w:szCs w:val="18"/>
                <w:highlight w:val="none"/>
              </w:rPr>
            </w:pPr>
            <w:r>
              <w:rPr>
                <w:rFonts w:hint="eastAsia" w:ascii="宋体" w:hAnsi="宋体" w:cs="宋体"/>
                <w:bCs/>
                <w:color w:val="000000"/>
                <w:kern w:val="0"/>
                <w:sz w:val="18"/>
                <w:szCs w:val="18"/>
                <w:highlight w:val="none"/>
                <w:lang w:bidi="ar"/>
              </w:rPr>
              <w:t>评价内容</w:t>
            </w:r>
          </w:p>
        </w:tc>
        <w:tc>
          <w:tcPr>
            <w:tcW w:w="1927" w:type="pct"/>
            <w:tcBorders>
              <w:tl2br w:val="nil"/>
              <w:tr2bl w:val="nil"/>
            </w:tcBorders>
          </w:tcPr>
          <w:p w14:paraId="685C74F9">
            <w:pPr>
              <w:widowControl/>
              <w:jc w:val="center"/>
              <w:textAlignment w:val="center"/>
              <w:rPr>
                <w:rFonts w:ascii="宋体" w:hAnsi="宋体" w:cs="宋体"/>
                <w:bCs/>
                <w:color w:val="000000"/>
                <w:sz w:val="18"/>
                <w:szCs w:val="18"/>
                <w:highlight w:val="none"/>
              </w:rPr>
            </w:pPr>
            <w:r>
              <w:rPr>
                <w:rFonts w:hint="eastAsia" w:ascii="宋体" w:hAnsi="宋体" w:cs="宋体"/>
                <w:bCs/>
                <w:color w:val="000000"/>
                <w:kern w:val="0"/>
                <w:sz w:val="18"/>
                <w:szCs w:val="18"/>
                <w:highlight w:val="none"/>
                <w:lang w:bidi="ar"/>
              </w:rPr>
              <w:t>评价标准</w:t>
            </w:r>
          </w:p>
        </w:tc>
        <w:tc>
          <w:tcPr>
            <w:tcW w:w="1452" w:type="pct"/>
            <w:tcBorders>
              <w:tl2br w:val="nil"/>
              <w:tr2bl w:val="nil"/>
            </w:tcBorders>
          </w:tcPr>
          <w:p w14:paraId="498AAD29">
            <w:pPr>
              <w:widowControl/>
              <w:jc w:val="center"/>
              <w:textAlignment w:val="center"/>
              <w:rPr>
                <w:rFonts w:ascii="宋体" w:hAnsi="宋体" w:cs="宋体"/>
                <w:bCs/>
                <w:color w:val="000000"/>
                <w:kern w:val="0"/>
                <w:sz w:val="18"/>
                <w:szCs w:val="18"/>
                <w:highlight w:val="none"/>
                <w:lang w:bidi="ar"/>
              </w:rPr>
            </w:pPr>
            <w:r>
              <w:rPr>
                <w:rFonts w:hint="eastAsia" w:ascii="宋体" w:hAnsi="宋体" w:cs="宋体"/>
                <w:bCs/>
                <w:color w:val="000000"/>
                <w:kern w:val="0"/>
                <w:sz w:val="18"/>
                <w:szCs w:val="18"/>
                <w:highlight w:val="none"/>
                <w:lang w:bidi="ar"/>
              </w:rPr>
              <w:t>评价方法</w:t>
            </w:r>
          </w:p>
        </w:tc>
        <w:tc>
          <w:tcPr>
            <w:tcW w:w="357" w:type="pct"/>
            <w:tcBorders>
              <w:tl2br w:val="nil"/>
              <w:tr2bl w:val="nil"/>
            </w:tcBorders>
          </w:tcPr>
          <w:p w14:paraId="7AAFEF65">
            <w:pPr>
              <w:widowControl/>
              <w:jc w:val="center"/>
              <w:textAlignment w:val="center"/>
              <w:rPr>
                <w:rFonts w:ascii="宋体" w:hAnsi="宋体" w:cs="宋体"/>
                <w:bCs/>
                <w:strike/>
                <w:color w:val="000000"/>
                <w:kern w:val="0"/>
                <w:sz w:val="18"/>
                <w:szCs w:val="18"/>
                <w:highlight w:val="none"/>
                <w:lang w:bidi="ar"/>
              </w:rPr>
            </w:pPr>
            <w:r>
              <w:rPr>
                <w:rFonts w:hint="eastAsia" w:ascii="宋体" w:hAnsi="宋体" w:cs="宋体"/>
                <w:bCs/>
                <w:color w:val="000000"/>
                <w:kern w:val="0"/>
                <w:sz w:val="18"/>
                <w:szCs w:val="18"/>
                <w:highlight w:val="none"/>
                <w:lang w:val="en-US" w:eastAsia="zh-CN" w:bidi="ar"/>
              </w:rPr>
              <w:t>标准</w:t>
            </w:r>
            <w:r>
              <w:rPr>
                <w:rFonts w:hint="eastAsia" w:ascii="宋体" w:hAnsi="宋体" w:cs="宋体"/>
                <w:bCs/>
                <w:color w:val="000000"/>
                <w:kern w:val="0"/>
                <w:sz w:val="18"/>
                <w:szCs w:val="18"/>
                <w:highlight w:val="none"/>
                <w:lang w:bidi="ar"/>
              </w:rPr>
              <w:t>分值</w:t>
            </w:r>
          </w:p>
        </w:tc>
      </w:tr>
      <w:tr w14:paraId="333E67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450" w:type="pct"/>
            <w:vMerge w:val="restart"/>
            <w:tcBorders>
              <w:tl2br w:val="nil"/>
              <w:tr2bl w:val="nil"/>
            </w:tcBorders>
            <w:vAlign w:val="center"/>
          </w:tcPr>
          <w:p w14:paraId="67776DD6">
            <w:pPr>
              <w:widowControl/>
              <w:jc w:val="center"/>
              <w:textAlignment w:val="center"/>
              <w:rPr>
                <w:rFonts w:hint="default" w:ascii="宋体" w:hAnsi="宋体" w:eastAsia="宋体" w:cs="宋体"/>
                <w:color w:val="000000"/>
                <w:sz w:val="18"/>
                <w:szCs w:val="18"/>
                <w:highlight w:val="none"/>
                <w:lang w:val="en-US" w:eastAsia="zh-CN"/>
              </w:rPr>
            </w:pPr>
            <w:r>
              <w:rPr>
                <w:rFonts w:hint="eastAsia" w:ascii="宋体" w:hAnsi="宋体" w:cs="宋体"/>
                <w:color w:val="000000"/>
                <w:kern w:val="0"/>
                <w:sz w:val="18"/>
                <w:szCs w:val="18"/>
                <w:highlight w:val="none"/>
                <w:lang w:val="en-US" w:eastAsia="zh-CN" w:bidi="ar"/>
              </w:rPr>
              <w:t>运行管理</w:t>
            </w:r>
          </w:p>
        </w:tc>
        <w:tc>
          <w:tcPr>
            <w:tcW w:w="242" w:type="pct"/>
            <w:tcBorders>
              <w:tl2br w:val="nil"/>
              <w:tr2bl w:val="nil"/>
            </w:tcBorders>
            <w:vAlign w:val="center"/>
          </w:tcPr>
          <w:p w14:paraId="52864244">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569" w:type="pct"/>
            <w:tcBorders>
              <w:tl2br w:val="nil"/>
              <w:tr2bl w:val="nil"/>
            </w:tcBorders>
            <w:vAlign w:val="center"/>
          </w:tcPr>
          <w:p w14:paraId="45588DEC">
            <w:pPr>
              <w:widowControl/>
              <w:textAlignment w:val="center"/>
              <w:rPr>
                <w:rFonts w:hint="default"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基础信息</w:t>
            </w:r>
          </w:p>
        </w:tc>
        <w:tc>
          <w:tcPr>
            <w:tcW w:w="1927" w:type="pct"/>
            <w:tcBorders>
              <w:tl2br w:val="nil"/>
              <w:tr2bl w:val="nil"/>
            </w:tcBorders>
            <w:vAlign w:val="center"/>
          </w:tcPr>
          <w:p w14:paraId="333CF56F">
            <w:pPr>
              <w:widowControl/>
              <w:textAlignment w:val="center"/>
              <w:rPr>
                <w:rFonts w:hint="default" w:ascii="宋体" w:hAnsi="宋体" w:eastAsia="宋体" w:cs="宋体"/>
                <w:bCs/>
                <w:color w:val="000000"/>
                <w:kern w:val="0"/>
                <w:sz w:val="18"/>
                <w:szCs w:val="18"/>
                <w:highlight w:val="none"/>
                <w:lang w:val="en-US" w:eastAsia="zh-CN" w:bidi="ar"/>
              </w:rPr>
            </w:pPr>
            <w:r>
              <w:rPr>
                <w:rFonts w:hint="eastAsia" w:ascii="宋体" w:hAnsi="宋体" w:cs="宋体"/>
                <w:color w:val="000000"/>
                <w:sz w:val="18"/>
                <w:szCs w:val="18"/>
                <w:highlight w:val="none"/>
                <w:lang w:val="en-US" w:eastAsia="zh-CN"/>
              </w:rPr>
              <w:t>应有完整的管线基础信息资料，包括管径、埋深、敷设方式、检查室数量、设备及附件、更新改造情况。完整的得满分，不完整的不得分。</w:t>
            </w:r>
          </w:p>
        </w:tc>
        <w:tc>
          <w:tcPr>
            <w:tcW w:w="1452" w:type="pct"/>
            <w:tcBorders>
              <w:tl2br w:val="nil"/>
              <w:tr2bl w:val="nil"/>
            </w:tcBorders>
            <w:vAlign w:val="center"/>
          </w:tcPr>
          <w:p w14:paraId="36723C35">
            <w:pPr>
              <w:widowControl/>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资料</w:t>
            </w:r>
            <w:r>
              <w:rPr>
                <w:rFonts w:hint="eastAsia" w:ascii="宋体" w:hAnsi="宋体" w:cs="宋体"/>
                <w:color w:val="000000"/>
                <w:kern w:val="0"/>
                <w:sz w:val="18"/>
                <w:szCs w:val="18"/>
                <w:highlight w:val="none"/>
                <w:lang w:val="en-US" w:eastAsia="zh-CN" w:bidi="ar"/>
              </w:rPr>
              <w:t>审查</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竣工资料、基础资料台账或测绘图纸等。</w:t>
            </w:r>
          </w:p>
        </w:tc>
        <w:tc>
          <w:tcPr>
            <w:tcW w:w="357" w:type="pct"/>
            <w:tcBorders>
              <w:tl2br w:val="nil"/>
              <w:tr2bl w:val="nil"/>
            </w:tcBorders>
            <w:vAlign w:val="center"/>
          </w:tcPr>
          <w:p w14:paraId="5174AF1D">
            <w:pPr>
              <w:jc w:val="center"/>
              <w:textAlignment w:val="center"/>
              <w:rPr>
                <w:rFonts w:ascii="宋体" w:hAnsi="宋体" w:cs="宋体"/>
                <w:bCs/>
                <w:strike/>
                <w:color w:val="000000"/>
                <w:kern w:val="0"/>
                <w:sz w:val="18"/>
                <w:szCs w:val="18"/>
                <w:highlight w:val="none"/>
                <w:lang w:bidi="ar"/>
              </w:rPr>
            </w:pPr>
            <w:r>
              <w:rPr>
                <w:rFonts w:hint="default" w:ascii="宋体" w:hAnsi="宋体" w:cs="宋体"/>
                <w:color w:val="000000"/>
                <w:kern w:val="0"/>
                <w:sz w:val="18"/>
                <w:szCs w:val="18"/>
                <w:highlight w:val="none"/>
                <w:lang w:val="en-US" w:bidi="ar"/>
              </w:rPr>
              <w:t>2</w:t>
            </w:r>
          </w:p>
        </w:tc>
      </w:tr>
      <w:tr w14:paraId="346DAC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50" w:type="pct"/>
            <w:vMerge w:val="continue"/>
            <w:tcBorders>
              <w:tl2br w:val="nil"/>
              <w:tr2bl w:val="nil"/>
            </w:tcBorders>
            <w:vAlign w:val="center"/>
          </w:tcPr>
          <w:p w14:paraId="32641406">
            <w:pPr>
              <w:widowControl/>
              <w:jc w:val="center"/>
              <w:textAlignment w:val="center"/>
              <w:rPr>
                <w:rFonts w:ascii="宋体" w:hAnsi="宋体" w:cs="宋体"/>
                <w:color w:val="000000"/>
                <w:sz w:val="18"/>
                <w:szCs w:val="18"/>
                <w:highlight w:val="none"/>
              </w:rPr>
            </w:pPr>
          </w:p>
        </w:tc>
        <w:tc>
          <w:tcPr>
            <w:tcW w:w="242" w:type="pct"/>
            <w:tcBorders>
              <w:tl2br w:val="nil"/>
              <w:tr2bl w:val="nil"/>
            </w:tcBorders>
            <w:vAlign w:val="center"/>
          </w:tcPr>
          <w:p w14:paraId="2C69C963">
            <w:pPr>
              <w:widowControl/>
              <w:jc w:val="center"/>
              <w:textAlignment w:val="center"/>
              <w:rPr>
                <w:rFonts w:ascii="宋体" w:hAnsi="宋体" w:cs="宋体"/>
                <w:color w:val="000000"/>
                <w:sz w:val="18"/>
                <w:szCs w:val="18"/>
                <w:highlight w:val="none"/>
              </w:rPr>
            </w:pPr>
            <w:r>
              <w:rPr>
                <w:rFonts w:hint="default" w:ascii="宋体" w:hAnsi="宋体" w:cs="宋体"/>
                <w:color w:val="000000"/>
                <w:kern w:val="0"/>
                <w:sz w:val="18"/>
                <w:szCs w:val="18"/>
                <w:highlight w:val="none"/>
                <w:lang w:val="en-US" w:bidi="ar"/>
              </w:rPr>
              <w:t>2</w:t>
            </w:r>
          </w:p>
        </w:tc>
        <w:tc>
          <w:tcPr>
            <w:tcW w:w="569" w:type="pct"/>
            <w:tcBorders>
              <w:tl2br w:val="nil"/>
              <w:tr2bl w:val="nil"/>
            </w:tcBorders>
            <w:vAlign w:val="center"/>
          </w:tcPr>
          <w:p w14:paraId="28590F92">
            <w:pPr>
              <w:widowControl/>
              <w:textAlignment w:val="center"/>
              <w:rPr>
                <w:rFonts w:ascii="宋体" w:hAnsi="宋体" w:cs="宋体"/>
                <w:color w:val="000000"/>
                <w:sz w:val="18"/>
                <w:szCs w:val="18"/>
                <w:highlight w:val="none"/>
              </w:rPr>
            </w:pPr>
            <w:r>
              <w:rPr>
                <w:rFonts w:hint="eastAsia" w:ascii="宋体" w:hAnsi="宋体" w:cs="宋体"/>
                <w:color w:val="000000"/>
                <w:sz w:val="18"/>
                <w:szCs w:val="18"/>
                <w:highlight w:val="none"/>
              </w:rPr>
              <w:t>管</w:t>
            </w:r>
            <w:r>
              <w:rPr>
                <w:rFonts w:hint="eastAsia" w:ascii="宋体" w:hAnsi="宋体" w:cs="宋体"/>
                <w:color w:val="000000"/>
                <w:sz w:val="18"/>
                <w:szCs w:val="18"/>
                <w:highlight w:val="none"/>
                <w:lang w:val="en-US" w:eastAsia="zh-CN"/>
              </w:rPr>
              <w:t>线</w:t>
            </w:r>
            <w:r>
              <w:rPr>
                <w:rFonts w:hint="eastAsia" w:ascii="宋体" w:hAnsi="宋体" w:cs="宋体"/>
                <w:color w:val="000000"/>
                <w:sz w:val="18"/>
                <w:szCs w:val="18"/>
                <w:highlight w:val="none"/>
              </w:rPr>
              <w:t>运行</w:t>
            </w:r>
            <w:r>
              <w:rPr>
                <w:rFonts w:hint="eastAsia" w:ascii="宋体" w:hAnsi="宋体" w:cs="宋体"/>
                <w:color w:val="000000"/>
                <w:sz w:val="18"/>
                <w:szCs w:val="18"/>
                <w:highlight w:val="none"/>
                <w:lang w:val="en-US" w:eastAsia="zh-CN"/>
              </w:rPr>
              <w:t>巡检</w:t>
            </w:r>
            <w:r>
              <w:rPr>
                <w:rFonts w:hint="eastAsia" w:ascii="宋体" w:hAnsi="宋体" w:cs="宋体"/>
                <w:color w:val="000000"/>
                <w:sz w:val="18"/>
                <w:szCs w:val="18"/>
                <w:highlight w:val="none"/>
              </w:rPr>
              <w:t>记录</w:t>
            </w:r>
          </w:p>
        </w:tc>
        <w:tc>
          <w:tcPr>
            <w:tcW w:w="1927" w:type="pct"/>
            <w:tcBorders>
              <w:tl2br w:val="nil"/>
              <w:tr2bl w:val="nil"/>
            </w:tcBorders>
            <w:vAlign w:val="center"/>
          </w:tcPr>
          <w:p w14:paraId="3541006F">
            <w:pPr>
              <w:widowControl/>
              <w:textAlignment w:val="center"/>
              <w:rPr>
                <w:rFonts w:ascii="宋体" w:hAnsi="宋体" w:cs="宋体"/>
                <w:bCs/>
                <w:color w:val="000000"/>
                <w:kern w:val="0"/>
                <w:sz w:val="18"/>
                <w:szCs w:val="18"/>
                <w:highlight w:val="none"/>
                <w:lang w:bidi="ar"/>
              </w:rPr>
            </w:pPr>
            <w:r>
              <w:rPr>
                <w:rFonts w:hint="eastAsia" w:ascii="宋体" w:hAnsi="宋体" w:cs="宋体"/>
                <w:color w:val="000000"/>
                <w:sz w:val="18"/>
                <w:szCs w:val="18"/>
                <w:highlight w:val="none"/>
                <w:lang w:val="en-US" w:eastAsia="zh-CN"/>
              </w:rPr>
              <w:t>管线巡检频次和内容符合标准并记录。记录准确有效得满分，无记录不得分。</w:t>
            </w:r>
          </w:p>
        </w:tc>
        <w:tc>
          <w:tcPr>
            <w:tcW w:w="1452" w:type="pct"/>
            <w:tcBorders>
              <w:tl2br w:val="nil"/>
              <w:tr2bl w:val="nil"/>
            </w:tcBorders>
            <w:vAlign w:val="center"/>
          </w:tcPr>
          <w:p w14:paraId="5DE21FCE">
            <w:pPr>
              <w:widowControl/>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资料</w:t>
            </w:r>
            <w:r>
              <w:rPr>
                <w:rFonts w:hint="eastAsia" w:ascii="宋体" w:hAnsi="宋体" w:cs="宋体"/>
                <w:color w:val="000000"/>
                <w:kern w:val="0"/>
                <w:sz w:val="18"/>
                <w:szCs w:val="18"/>
                <w:highlight w:val="none"/>
                <w:lang w:val="en-US" w:eastAsia="zh-CN" w:bidi="ar"/>
              </w:rPr>
              <w:t>审查</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近一年的管线</w:t>
            </w:r>
            <w:r>
              <w:rPr>
                <w:rFonts w:hint="eastAsia" w:ascii="宋体" w:hAnsi="宋体" w:cs="宋体"/>
                <w:color w:val="000000"/>
                <w:kern w:val="0"/>
                <w:sz w:val="18"/>
                <w:szCs w:val="18"/>
                <w:highlight w:val="none"/>
                <w:lang w:bidi="ar"/>
              </w:rPr>
              <w:t>巡检记录</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包含巡检位置、人员、检查内容、检查结果</w:t>
            </w:r>
            <w:r>
              <w:rPr>
                <w:rFonts w:hint="eastAsia" w:ascii="宋体" w:hAnsi="宋体" w:cs="宋体"/>
                <w:color w:val="000000"/>
                <w:kern w:val="0"/>
                <w:sz w:val="18"/>
                <w:szCs w:val="18"/>
                <w:highlight w:val="none"/>
                <w:lang w:val="en-US" w:eastAsia="zh-CN" w:bidi="ar"/>
              </w:rPr>
              <w:t>等</w:t>
            </w:r>
            <w:r>
              <w:rPr>
                <w:rFonts w:hint="eastAsia" w:ascii="宋体" w:hAnsi="宋体" w:cs="宋体"/>
                <w:color w:val="000000"/>
                <w:kern w:val="0"/>
                <w:sz w:val="18"/>
                <w:szCs w:val="18"/>
                <w:highlight w:val="none"/>
                <w:lang w:bidi="ar"/>
              </w:rPr>
              <w:t>。</w:t>
            </w:r>
          </w:p>
        </w:tc>
        <w:tc>
          <w:tcPr>
            <w:tcW w:w="357" w:type="pct"/>
            <w:tcBorders>
              <w:tl2br w:val="nil"/>
              <w:tr2bl w:val="nil"/>
            </w:tcBorders>
            <w:vAlign w:val="center"/>
          </w:tcPr>
          <w:p w14:paraId="53A60F3A">
            <w:pPr>
              <w:jc w:val="center"/>
              <w:textAlignment w:val="center"/>
              <w:rPr>
                <w:rFonts w:hint="default" w:ascii="宋体" w:hAnsi="宋体" w:cs="宋体"/>
                <w:bCs/>
                <w:strike w:val="0"/>
                <w:color w:val="000000"/>
                <w:kern w:val="0"/>
                <w:sz w:val="18"/>
                <w:szCs w:val="18"/>
                <w:highlight w:val="none"/>
                <w:lang w:val="en-US" w:bidi="ar"/>
              </w:rPr>
            </w:pPr>
            <w:r>
              <w:rPr>
                <w:rFonts w:hint="default" w:ascii="宋体" w:hAnsi="宋体" w:cs="宋体"/>
                <w:bCs/>
                <w:strike w:val="0"/>
                <w:color w:val="000000"/>
                <w:kern w:val="0"/>
                <w:sz w:val="18"/>
                <w:szCs w:val="18"/>
                <w:highlight w:val="none"/>
                <w:lang w:val="en-US" w:bidi="ar"/>
              </w:rPr>
              <w:t>2</w:t>
            </w:r>
          </w:p>
        </w:tc>
      </w:tr>
      <w:tr w14:paraId="0DD458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450" w:type="pct"/>
            <w:vMerge w:val="continue"/>
            <w:tcBorders>
              <w:tl2br w:val="nil"/>
              <w:tr2bl w:val="nil"/>
            </w:tcBorders>
            <w:vAlign w:val="center"/>
          </w:tcPr>
          <w:p w14:paraId="29703AF4">
            <w:pPr>
              <w:widowControl/>
              <w:jc w:val="center"/>
              <w:textAlignment w:val="center"/>
              <w:rPr>
                <w:rFonts w:ascii="宋体" w:hAnsi="宋体" w:cs="宋体"/>
                <w:color w:val="000000"/>
                <w:sz w:val="18"/>
                <w:szCs w:val="18"/>
                <w:highlight w:val="none"/>
              </w:rPr>
            </w:pPr>
          </w:p>
        </w:tc>
        <w:tc>
          <w:tcPr>
            <w:tcW w:w="242" w:type="pct"/>
            <w:tcBorders>
              <w:tl2br w:val="nil"/>
              <w:tr2bl w:val="nil"/>
            </w:tcBorders>
            <w:vAlign w:val="center"/>
          </w:tcPr>
          <w:p w14:paraId="0CCB17BA">
            <w:pPr>
              <w:widowControl/>
              <w:jc w:val="center"/>
              <w:textAlignment w:val="center"/>
              <w:rPr>
                <w:rFonts w:hint="default" w:ascii="宋体" w:hAnsi="宋体" w:cs="宋体"/>
                <w:color w:val="000000"/>
                <w:kern w:val="0"/>
                <w:sz w:val="18"/>
                <w:szCs w:val="18"/>
                <w:highlight w:val="none"/>
                <w:lang w:val="en-US" w:bidi="ar"/>
              </w:rPr>
            </w:pPr>
            <w:r>
              <w:rPr>
                <w:rFonts w:hint="default" w:ascii="宋体" w:hAnsi="宋体" w:cs="宋体"/>
                <w:color w:val="000000"/>
                <w:kern w:val="0"/>
                <w:sz w:val="18"/>
                <w:szCs w:val="18"/>
                <w:highlight w:val="none"/>
                <w:lang w:val="en-US" w:bidi="ar"/>
              </w:rPr>
              <w:t>3</w:t>
            </w:r>
          </w:p>
        </w:tc>
        <w:tc>
          <w:tcPr>
            <w:tcW w:w="569" w:type="pct"/>
            <w:tcBorders>
              <w:tl2br w:val="nil"/>
              <w:tr2bl w:val="nil"/>
            </w:tcBorders>
            <w:shd w:val="clear" w:color="auto" w:fill="auto"/>
            <w:vAlign w:val="center"/>
          </w:tcPr>
          <w:p w14:paraId="39522A44">
            <w:pPr>
              <w:widowControl/>
              <w:textAlignment w:val="cente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rPr>
              <w:t>管理制度</w:t>
            </w:r>
          </w:p>
        </w:tc>
        <w:tc>
          <w:tcPr>
            <w:tcW w:w="1927" w:type="pct"/>
            <w:tcBorders>
              <w:tl2br w:val="nil"/>
              <w:tr2bl w:val="nil"/>
            </w:tcBorders>
            <w:shd w:val="clear" w:color="auto" w:fill="auto"/>
            <w:vAlign w:val="center"/>
          </w:tcPr>
          <w:p w14:paraId="7F80316D">
            <w:pPr>
              <w:widowControl/>
              <w:textAlignment w:val="center"/>
              <w:rPr>
                <w:rFonts w:hint="default" w:ascii="宋体" w:hAnsi="宋体" w:eastAsia="宋体" w:cs="宋体"/>
                <w:bCs/>
                <w:color w:val="000000"/>
                <w:kern w:val="0"/>
                <w:sz w:val="18"/>
                <w:szCs w:val="18"/>
                <w:highlight w:val="none"/>
                <w:lang w:val="en-US" w:eastAsia="zh-CN" w:bidi="ar"/>
              </w:rPr>
            </w:pPr>
            <w:r>
              <w:rPr>
                <w:rFonts w:hint="eastAsia" w:ascii="宋体" w:hAnsi="宋体" w:cs="宋体"/>
                <w:color w:val="000000"/>
                <w:sz w:val="18"/>
                <w:szCs w:val="18"/>
                <w:highlight w:val="none"/>
                <w:lang w:val="en-US" w:eastAsia="zh-CN"/>
              </w:rPr>
              <w:t>应建立科学完备的管理制度。制度完善且执行到位</w:t>
            </w:r>
            <w:r>
              <w:rPr>
                <w:rFonts w:hint="eastAsia" w:ascii="宋体" w:hAnsi="宋体" w:cs="宋体"/>
                <w:color w:val="000000"/>
                <w:sz w:val="18"/>
                <w:szCs w:val="18"/>
                <w:highlight w:val="none"/>
              </w:rPr>
              <w:t>得满分，每缺少一项扣1分。</w:t>
            </w:r>
          </w:p>
        </w:tc>
        <w:tc>
          <w:tcPr>
            <w:tcW w:w="1452" w:type="pct"/>
            <w:tcBorders>
              <w:tl2br w:val="nil"/>
              <w:tr2bl w:val="nil"/>
            </w:tcBorders>
            <w:shd w:val="clear" w:color="auto" w:fill="auto"/>
            <w:vAlign w:val="center"/>
          </w:tcPr>
          <w:p w14:paraId="74C8CFF4">
            <w:pPr>
              <w:widowControl/>
              <w:textAlignment w:val="center"/>
              <w:rPr>
                <w:rFonts w:hint="default" w:ascii="宋体" w:hAnsi="宋体" w:eastAsia="宋体" w:cs="宋体"/>
                <w:bCs/>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资料审查：运行管理、安全生产管理、隐患排查治理、风险管控、应急管理和培训等制度。</w:t>
            </w:r>
          </w:p>
        </w:tc>
        <w:tc>
          <w:tcPr>
            <w:tcW w:w="357" w:type="pct"/>
            <w:tcBorders>
              <w:tl2br w:val="nil"/>
              <w:tr2bl w:val="nil"/>
            </w:tcBorders>
            <w:shd w:val="clear" w:color="auto" w:fill="auto"/>
            <w:vAlign w:val="center"/>
          </w:tcPr>
          <w:p w14:paraId="32EAA062">
            <w:pPr>
              <w:jc w:val="center"/>
              <w:textAlignment w:val="center"/>
              <w:rPr>
                <w:rFonts w:hint="default" w:ascii="宋体" w:hAnsi="宋体" w:eastAsia="宋体" w:cs="宋体"/>
                <w:bCs/>
                <w:strike w:val="0"/>
                <w:color w:val="000000"/>
                <w:kern w:val="0"/>
                <w:sz w:val="18"/>
                <w:szCs w:val="18"/>
                <w:highlight w:val="none"/>
                <w:lang w:val="en-US" w:eastAsia="zh-CN" w:bidi="ar"/>
              </w:rPr>
            </w:pPr>
            <w:r>
              <w:rPr>
                <w:rFonts w:hint="default" w:ascii="宋体" w:hAnsi="宋体" w:cs="宋体"/>
                <w:bCs/>
                <w:strike w:val="0"/>
                <w:color w:val="000000"/>
                <w:kern w:val="0"/>
                <w:sz w:val="18"/>
                <w:szCs w:val="18"/>
                <w:highlight w:val="none"/>
                <w:lang w:val="en-US" w:bidi="ar"/>
              </w:rPr>
              <w:t>2</w:t>
            </w:r>
          </w:p>
        </w:tc>
      </w:tr>
      <w:tr w14:paraId="50AF54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450" w:type="pct"/>
            <w:vMerge w:val="continue"/>
            <w:tcBorders>
              <w:tl2br w:val="nil"/>
              <w:tr2bl w:val="nil"/>
            </w:tcBorders>
            <w:vAlign w:val="center"/>
          </w:tcPr>
          <w:p w14:paraId="1CABD9AF">
            <w:pPr>
              <w:widowControl/>
              <w:jc w:val="center"/>
              <w:textAlignment w:val="center"/>
              <w:rPr>
                <w:rFonts w:ascii="宋体" w:hAnsi="宋体" w:cs="宋体"/>
                <w:color w:val="000000"/>
                <w:sz w:val="18"/>
                <w:szCs w:val="18"/>
                <w:highlight w:val="none"/>
              </w:rPr>
            </w:pPr>
          </w:p>
        </w:tc>
        <w:tc>
          <w:tcPr>
            <w:tcW w:w="242" w:type="pct"/>
            <w:vMerge w:val="restart"/>
            <w:tcBorders>
              <w:tl2br w:val="nil"/>
              <w:tr2bl w:val="nil"/>
            </w:tcBorders>
            <w:vAlign w:val="center"/>
          </w:tcPr>
          <w:p w14:paraId="7AFB1045">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569" w:type="pct"/>
            <w:vMerge w:val="restart"/>
            <w:tcBorders>
              <w:tl2br w:val="nil"/>
              <w:tr2bl w:val="nil"/>
            </w:tcBorders>
            <w:vAlign w:val="center"/>
          </w:tcPr>
          <w:p w14:paraId="79BAFBB9">
            <w:pPr>
              <w:widowControl/>
              <w:ind w:firstLine="0" w:firstLineChars="0"/>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管</w:t>
            </w:r>
            <w:r>
              <w:rPr>
                <w:rFonts w:hint="eastAsia" w:ascii="宋体" w:hAnsi="宋体" w:cs="宋体"/>
                <w:color w:val="000000"/>
                <w:kern w:val="0"/>
                <w:sz w:val="18"/>
                <w:szCs w:val="18"/>
                <w:highlight w:val="none"/>
                <w:lang w:val="en-US" w:eastAsia="zh-CN" w:bidi="ar"/>
              </w:rPr>
              <w:t>线</w:t>
            </w:r>
            <w:r>
              <w:rPr>
                <w:rFonts w:hint="eastAsia" w:ascii="宋体" w:hAnsi="宋体" w:cs="宋体"/>
                <w:color w:val="000000"/>
                <w:kern w:val="0"/>
                <w:sz w:val="18"/>
                <w:szCs w:val="18"/>
                <w:highlight w:val="none"/>
                <w:lang w:bidi="ar"/>
              </w:rPr>
              <w:t>运行参数</w:t>
            </w:r>
          </w:p>
        </w:tc>
        <w:tc>
          <w:tcPr>
            <w:tcW w:w="1927" w:type="pct"/>
            <w:tcBorders>
              <w:tl2br w:val="nil"/>
              <w:tr2bl w:val="nil"/>
            </w:tcBorders>
            <w:vAlign w:val="center"/>
          </w:tcPr>
          <w:p w14:paraId="56422EF5">
            <w:pPr>
              <w:widowControl/>
              <w:textAlignment w:val="center"/>
              <w:rPr>
                <w:rFonts w:ascii="宋体" w:hAnsi="宋体" w:cs="宋体"/>
                <w:bCs/>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运行参数符合设计标准的，得满分；运行温度或压力出现过超过设计值的，不得分。</w:t>
            </w:r>
          </w:p>
        </w:tc>
        <w:tc>
          <w:tcPr>
            <w:tcW w:w="1452" w:type="pct"/>
            <w:tcBorders>
              <w:tl2br w:val="nil"/>
              <w:tr2bl w:val="nil"/>
            </w:tcBorders>
            <w:vAlign w:val="center"/>
          </w:tcPr>
          <w:p w14:paraId="4220BCCA">
            <w:pPr>
              <w:widowControl/>
              <w:tabs>
                <w:tab w:val="left" w:pos="1110"/>
              </w:tabs>
              <w:textAlignment w:val="center"/>
              <w:rPr>
                <w:rFonts w:ascii="宋体" w:hAnsi="宋体" w:cs="宋体"/>
                <w:bCs/>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资料审查</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本次评价周期内的所有</w:t>
            </w:r>
            <w:r>
              <w:rPr>
                <w:rFonts w:hint="eastAsia" w:ascii="宋体" w:hAnsi="宋体" w:cs="宋体"/>
                <w:color w:val="000000"/>
                <w:kern w:val="0"/>
                <w:sz w:val="18"/>
                <w:szCs w:val="18"/>
                <w:highlight w:val="none"/>
                <w:lang w:bidi="ar"/>
              </w:rPr>
              <w:t>运行记录、调度指令、监控平台</w:t>
            </w:r>
            <w:r>
              <w:rPr>
                <w:rFonts w:hint="eastAsia" w:ascii="宋体" w:hAnsi="宋体" w:cs="宋体"/>
                <w:color w:val="000000"/>
                <w:kern w:val="0"/>
                <w:sz w:val="18"/>
                <w:szCs w:val="18"/>
                <w:highlight w:val="none"/>
                <w:lang w:val="en-US" w:eastAsia="zh-CN" w:bidi="ar"/>
              </w:rPr>
              <w:t>记录</w:t>
            </w:r>
            <w:r>
              <w:rPr>
                <w:rFonts w:hint="eastAsia" w:ascii="宋体" w:hAnsi="宋体" w:cs="宋体"/>
                <w:color w:val="000000"/>
                <w:kern w:val="0"/>
                <w:sz w:val="18"/>
                <w:szCs w:val="18"/>
                <w:highlight w:val="none"/>
                <w:lang w:bidi="ar"/>
              </w:rPr>
              <w:t>等。</w:t>
            </w:r>
          </w:p>
        </w:tc>
        <w:tc>
          <w:tcPr>
            <w:tcW w:w="357" w:type="pct"/>
            <w:vMerge w:val="restart"/>
            <w:tcBorders>
              <w:tl2br w:val="nil"/>
              <w:tr2bl w:val="nil"/>
            </w:tcBorders>
            <w:vAlign w:val="center"/>
          </w:tcPr>
          <w:p w14:paraId="5A9E4C2C">
            <w:pPr>
              <w:keepNext w:val="0"/>
              <w:keepLines w:val="0"/>
              <w:widowControl/>
              <w:suppressLineNumbers w:val="0"/>
              <w:jc w:val="center"/>
              <w:textAlignment w:val="center"/>
              <w:rPr>
                <w:rFonts w:hint="default" w:ascii="宋体" w:hAnsi="宋体" w:cs="宋体"/>
                <w:bCs/>
                <w:strike w:val="0"/>
                <w:color w:val="000000"/>
                <w:kern w:val="0"/>
                <w:sz w:val="18"/>
                <w:szCs w:val="18"/>
                <w:highlight w:val="none"/>
                <w:lang w:val="en-US" w:bidi="ar"/>
              </w:rPr>
            </w:pPr>
            <w:r>
              <w:rPr>
                <w:rFonts w:hint="eastAsia" w:ascii="宋体" w:hAnsi="宋体" w:cs="宋体"/>
                <w:i w:val="0"/>
                <w:iCs w:val="0"/>
                <w:color w:val="000000"/>
                <w:kern w:val="0"/>
                <w:sz w:val="18"/>
                <w:szCs w:val="18"/>
                <w:highlight w:val="none"/>
                <w:u w:val="none"/>
                <w:lang w:val="en-US" w:eastAsia="zh-CN" w:bidi="ar"/>
              </w:rPr>
              <w:t>6</w:t>
            </w:r>
          </w:p>
        </w:tc>
      </w:tr>
      <w:tr w14:paraId="6AACAC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450" w:type="pct"/>
            <w:vMerge w:val="continue"/>
            <w:tcBorders>
              <w:tl2br w:val="nil"/>
              <w:tr2bl w:val="nil"/>
            </w:tcBorders>
            <w:vAlign w:val="center"/>
          </w:tcPr>
          <w:p w14:paraId="413C447C">
            <w:pPr>
              <w:widowControl/>
              <w:textAlignment w:val="center"/>
              <w:rPr>
                <w:highlight w:val="none"/>
              </w:rPr>
            </w:pPr>
          </w:p>
        </w:tc>
        <w:tc>
          <w:tcPr>
            <w:tcW w:w="242" w:type="pct"/>
            <w:vMerge w:val="continue"/>
            <w:tcBorders>
              <w:tl2br w:val="nil"/>
              <w:tr2bl w:val="nil"/>
            </w:tcBorders>
            <w:vAlign w:val="center"/>
          </w:tcPr>
          <w:p w14:paraId="1700779F">
            <w:pPr>
              <w:widowControl/>
              <w:textAlignment w:val="center"/>
              <w:rPr>
                <w:highlight w:val="none"/>
              </w:rPr>
            </w:pPr>
          </w:p>
        </w:tc>
        <w:tc>
          <w:tcPr>
            <w:tcW w:w="569" w:type="pct"/>
            <w:vMerge w:val="continue"/>
            <w:tcBorders>
              <w:tl2br w:val="nil"/>
              <w:tr2bl w:val="nil"/>
            </w:tcBorders>
            <w:vAlign w:val="center"/>
          </w:tcPr>
          <w:p w14:paraId="1BEB7242">
            <w:pPr>
              <w:widowControl/>
              <w:textAlignment w:val="center"/>
              <w:rPr>
                <w:highlight w:val="none"/>
              </w:rPr>
            </w:pPr>
          </w:p>
        </w:tc>
        <w:tc>
          <w:tcPr>
            <w:tcW w:w="1927" w:type="pct"/>
            <w:tcBorders>
              <w:tl2br w:val="nil"/>
              <w:tr2bl w:val="nil"/>
            </w:tcBorders>
            <w:vAlign w:val="center"/>
          </w:tcPr>
          <w:p w14:paraId="6737DDF9">
            <w:pPr>
              <w:widowControl/>
              <w:textAlignment w:val="center"/>
              <w:rPr>
                <w:rFonts w:hint="eastAsia" w:ascii="宋体" w:hAnsi="宋体" w:cs="宋体"/>
                <w:color w:val="000000"/>
                <w:kern w:val="0"/>
                <w:sz w:val="18"/>
                <w:szCs w:val="18"/>
                <w:highlight w:val="none"/>
                <w:lang w:val="en-US" w:eastAsia="zh-CN" w:bidi="ar"/>
              </w:rPr>
            </w:pPr>
            <w:r>
              <w:rPr>
                <w:rFonts w:hint="eastAsia" w:ascii="宋体" w:hAnsi="宋体" w:eastAsia="宋体" w:cs="宋体"/>
                <w:sz w:val="18"/>
                <w:szCs w:val="18"/>
                <w:highlight w:val="none"/>
                <w:vertAlign w:val="baseline"/>
                <w:lang w:val="en-US" w:eastAsia="zh-CN"/>
              </w:rPr>
              <w:t>耗水量低于DB11/T 1150规定限定值的，得满分</w:t>
            </w:r>
            <w:r>
              <w:rPr>
                <w:rFonts w:hint="eastAsia" w:ascii="宋体" w:hAnsi="宋体" w:cs="宋体"/>
                <w:color w:val="000000"/>
                <w:kern w:val="0"/>
                <w:sz w:val="18"/>
                <w:szCs w:val="18"/>
                <w:highlight w:val="none"/>
                <w:lang w:bidi="ar"/>
              </w:rPr>
              <w:t>。</w:t>
            </w:r>
            <w:r>
              <w:rPr>
                <w:rFonts w:hint="eastAsia" w:ascii="宋体" w:hAnsi="宋体" w:eastAsia="宋体" w:cs="宋体"/>
                <w:sz w:val="18"/>
                <w:szCs w:val="18"/>
                <w:highlight w:val="none"/>
                <w:vertAlign w:val="baseline"/>
                <w:lang w:val="en-US" w:eastAsia="zh-CN"/>
              </w:rPr>
              <w:t>耗水量高于DB11/T 1150规定限定值的，不得分</w:t>
            </w:r>
            <w:r>
              <w:rPr>
                <w:rFonts w:hint="eastAsia" w:ascii="宋体" w:hAnsi="宋体" w:cs="宋体"/>
                <w:color w:val="000000"/>
                <w:kern w:val="0"/>
                <w:sz w:val="18"/>
                <w:szCs w:val="18"/>
                <w:highlight w:val="none"/>
                <w:lang w:bidi="ar"/>
              </w:rPr>
              <w:t>。</w:t>
            </w:r>
          </w:p>
        </w:tc>
        <w:tc>
          <w:tcPr>
            <w:tcW w:w="1452" w:type="pct"/>
            <w:tcBorders>
              <w:tl2br w:val="nil"/>
              <w:tr2bl w:val="nil"/>
            </w:tcBorders>
            <w:vAlign w:val="center"/>
          </w:tcPr>
          <w:p w14:paraId="6639FD1F">
            <w:pPr>
              <w:widowControl/>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耗水量</w:t>
            </w:r>
            <w:r>
              <w:rPr>
                <w:rFonts w:hint="eastAsia" w:ascii="宋体" w:hAnsi="宋体" w:cs="宋体"/>
                <w:i w:val="0"/>
                <w:iCs w:val="0"/>
                <w:color w:val="000000"/>
                <w:kern w:val="0"/>
                <w:sz w:val="18"/>
                <w:szCs w:val="18"/>
                <w:highlight w:val="none"/>
                <w:u w:val="none"/>
                <w:lang w:val="en-US" w:eastAsia="zh-CN" w:bidi="ar"/>
              </w:rPr>
              <w:t>：根据DB/T 1653规定的方法计算。</w:t>
            </w:r>
          </w:p>
        </w:tc>
        <w:tc>
          <w:tcPr>
            <w:tcW w:w="357" w:type="pct"/>
            <w:vMerge w:val="continue"/>
            <w:tcBorders>
              <w:tl2br w:val="nil"/>
              <w:tr2bl w:val="nil"/>
            </w:tcBorders>
            <w:vAlign w:val="center"/>
          </w:tcPr>
          <w:p w14:paraId="64A2C090">
            <w:pPr>
              <w:widowControl/>
              <w:textAlignment w:val="center"/>
              <w:rPr>
                <w:rFonts w:hint="eastAsia" w:ascii="宋体" w:hAnsi="宋体" w:cs="宋体"/>
                <w:color w:val="000000"/>
                <w:kern w:val="0"/>
                <w:sz w:val="18"/>
                <w:szCs w:val="18"/>
                <w:highlight w:val="none"/>
                <w:lang w:val="en-US" w:eastAsia="zh-CN" w:bidi="ar"/>
              </w:rPr>
            </w:pPr>
          </w:p>
        </w:tc>
      </w:tr>
      <w:tr w14:paraId="216652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450" w:type="pct"/>
            <w:vMerge w:val="restart"/>
            <w:tcBorders>
              <w:tl2br w:val="nil"/>
              <w:tr2bl w:val="nil"/>
            </w:tcBorders>
            <w:vAlign w:val="center"/>
          </w:tcPr>
          <w:p w14:paraId="3C08FF08">
            <w:pPr>
              <w:widowControl/>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维修管理</w:t>
            </w:r>
          </w:p>
        </w:tc>
        <w:tc>
          <w:tcPr>
            <w:tcW w:w="242" w:type="pct"/>
            <w:tcBorders>
              <w:tl2br w:val="nil"/>
              <w:tr2bl w:val="nil"/>
            </w:tcBorders>
            <w:vAlign w:val="center"/>
          </w:tcPr>
          <w:p w14:paraId="0A74708E">
            <w:pPr>
              <w:widowControl/>
              <w:jc w:val="center"/>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w:t>
            </w:r>
          </w:p>
        </w:tc>
        <w:tc>
          <w:tcPr>
            <w:tcW w:w="569" w:type="pct"/>
            <w:tcBorders>
              <w:tl2br w:val="nil"/>
              <w:tr2bl w:val="nil"/>
            </w:tcBorders>
            <w:shd w:val="clear" w:color="auto" w:fill="auto"/>
            <w:vAlign w:val="center"/>
          </w:tcPr>
          <w:p w14:paraId="1DDF74BA">
            <w:pPr>
              <w:widowControl/>
              <w:jc w:val="left"/>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管线维护记录</w:t>
            </w:r>
          </w:p>
        </w:tc>
        <w:tc>
          <w:tcPr>
            <w:tcW w:w="1927" w:type="pct"/>
            <w:tcBorders>
              <w:tl2br w:val="nil"/>
              <w:tr2bl w:val="nil"/>
            </w:tcBorders>
            <w:shd w:val="clear" w:color="auto" w:fill="auto"/>
            <w:vAlign w:val="center"/>
          </w:tcPr>
          <w:p w14:paraId="01D78033">
            <w:pPr>
              <w:widowControl/>
              <w:jc w:val="left"/>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应按照CJJ 88和DB11/T 466的规定进行维护并记录。</w:t>
            </w:r>
            <w:r>
              <w:rPr>
                <w:rFonts w:hint="eastAsia" w:ascii="宋体" w:hAnsi="宋体" w:cs="宋体"/>
                <w:color w:val="000000"/>
                <w:sz w:val="18"/>
                <w:szCs w:val="18"/>
                <w:highlight w:val="none"/>
                <w:lang w:val="en-US" w:eastAsia="zh-CN"/>
              </w:rPr>
              <w:t>记录准确有效得满分，</w:t>
            </w:r>
            <w:r>
              <w:rPr>
                <w:rFonts w:hint="eastAsia" w:ascii="宋体" w:hAnsi="宋体" w:cs="宋体"/>
                <w:color w:val="000000"/>
                <w:kern w:val="0"/>
                <w:sz w:val="18"/>
                <w:szCs w:val="18"/>
                <w:highlight w:val="none"/>
                <w:lang w:val="en-US" w:eastAsia="zh-CN" w:bidi="ar"/>
              </w:rPr>
              <w:t>无记录不得分。</w:t>
            </w:r>
          </w:p>
        </w:tc>
        <w:tc>
          <w:tcPr>
            <w:tcW w:w="1452" w:type="pct"/>
            <w:tcBorders>
              <w:tl2br w:val="nil"/>
              <w:tr2bl w:val="nil"/>
            </w:tcBorders>
            <w:shd w:val="clear" w:color="auto" w:fill="auto"/>
            <w:vAlign w:val="center"/>
          </w:tcPr>
          <w:p w14:paraId="70787C55">
            <w:pPr>
              <w:widowControl/>
              <w:jc w:val="left"/>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资料</w:t>
            </w:r>
            <w:r>
              <w:rPr>
                <w:rFonts w:hint="eastAsia" w:ascii="宋体" w:hAnsi="宋体" w:cs="宋体"/>
                <w:color w:val="000000"/>
                <w:kern w:val="0"/>
                <w:sz w:val="18"/>
                <w:szCs w:val="18"/>
                <w:highlight w:val="none"/>
                <w:lang w:val="en-US" w:eastAsia="zh-CN" w:bidi="ar"/>
              </w:rPr>
              <w:t>审查</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近一年的管线维护记录，包含维护管线名称</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维护时间</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维护工作内容等。</w:t>
            </w:r>
          </w:p>
        </w:tc>
        <w:tc>
          <w:tcPr>
            <w:tcW w:w="357" w:type="pct"/>
            <w:tcBorders>
              <w:tl2br w:val="nil"/>
              <w:tr2bl w:val="nil"/>
            </w:tcBorders>
            <w:shd w:val="clear" w:color="auto" w:fill="auto"/>
            <w:vAlign w:val="center"/>
          </w:tcPr>
          <w:p w14:paraId="1BED4861">
            <w:pPr>
              <w:widowControl/>
              <w:jc w:val="center"/>
              <w:textAlignment w:val="center"/>
              <w:rPr>
                <w:rFonts w:hint="eastAsia" w:ascii="宋体" w:hAnsi="宋体" w:cs="宋体"/>
                <w:color w:val="000000"/>
                <w:kern w:val="0"/>
                <w:sz w:val="18"/>
                <w:szCs w:val="18"/>
                <w:highlight w:val="none"/>
                <w:lang w:val="en-US" w:eastAsia="zh-CN" w:bidi="ar"/>
              </w:rPr>
            </w:pPr>
            <w:r>
              <w:rPr>
                <w:rFonts w:hint="default" w:ascii="宋体" w:hAnsi="宋体" w:cs="宋体"/>
                <w:color w:val="000000"/>
                <w:kern w:val="0"/>
                <w:sz w:val="18"/>
                <w:szCs w:val="18"/>
                <w:highlight w:val="none"/>
                <w:lang w:val="en-US" w:bidi="ar"/>
              </w:rPr>
              <w:t>2</w:t>
            </w:r>
          </w:p>
        </w:tc>
      </w:tr>
      <w:tr w14:paraId="3C9B92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450" w:type="pct"/>
            <w:vMerge w:val="continue"/>
            <w:tcBorders>
              <w:tl2br w:val="nil"/>
              <w:tr2bl w:val="nil"/>
            </w:tcBorders>
            <w:vAlign w:val="center"/>
          </w:tcPr>
          <w:p w14:paraId="64ECB84C">
            <w:pPr>
              <w:widowControl/>
              <w:jc w:val="center"/>
              <w:textAlignment w:val="center"/>
              <w:rPr>
                <w:rFonts w:hint="eastAsia" w:ascii="宋体" w:hAnsi="宋体" w:cs="宋体"/>
                <w:color w:val="000000"/>
                <w:kern w:val="0"/>
                <w:sz w:val="18"/>
                <w:szCs w:val="18"/>
                <w:highlight w:val="none"/>
                <w:lang w:bidi="ar"/>
              </w:rPr>
            </w:pPr>
          </w:p>
        </w:tc>
        <w:tc>
          <w:tcPr>
            <w:tcW w:w="242" w:type="pct"/>
            <w:tcBorders>
              <w:tl2br w:val="nil"/>
              <w:tr2bl w:val="nil"/>
            </w:tcBorders>
            <w:vAlign w:val="center"/>
          </w:tcPr>
          <w:p w14:paraId="1D36F706">
            <w:pPr>
              <w:widowControl/>
              <w:jc w:val="center"/>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w:t>
            </w:r>
          </w:p>
        </w:tc>
        <w:tc>
          <w:tcPr>
            <w:tcW w:w="569" w:type="pct"/>
            <w:tcBorders>
              <w:tl2br w:val="nil"/>
              <w:tr2bl w:val="nil"/>
            </w:tcBorders>
            <w:vAlign w:val="center"/>
          </w:tcPr>
          <w:p w14:paraId="7F5EB9D2">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管道</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设备及附件</w:t>
            </w:r>
            <w:r>
              <w:rPr>
                <w:rFonts w:hint="eastAsia" w:ascii="宋体" w:hAnsi="宋体" w:cs="宋体"/>
                <w:color w:val="000000"/>
                <w:kern w:val="0"/>
                <w:sz w:val="18"/>
                <w:szCs w:val="18"/>
                <w:highlight w:val="none"/>
                <w:lang w:bidi="ar"/>
              </w:rPr>
              <w:t>抢修情况</w:t>
            </w:r>
          </w:p>
        </w:tc>
        <w:tc>
          <w:tcPr>
            <w:tcW w:w="1927" w:type="pct"/>
            <w:tcBorders>
              <w:tl2br w:val="nil"/>
              <w:tr2bl w:val="nil"/>
            </w:tcBorders>
            <w:vAlign w:val="center"/>
          </w:tcPr>
          <w:p w14:paraId="2F1C5197">
            <w:pPr>
              <w:widowControl/>
              <w:jc w:val="left"/>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未出现抢修情况的，得满分；</w:t>
            </w:r>
            <w:r>
              <w:rPr>
                <w:rFonts w:hint="eastAsia" w:ascii="宋体" w:hAnsi="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bidi="ar"/>
              </w:rPr>
              <w:t>处位置出现过抢修的且只进行临时处理的扣</w:t>
            </w:r>
            <w:r>
              <w:rPr>
                <w:rFonts w:hint="eastAsia" w:ascii="宋体" w:hAnsi="宋体" w:cs="宋体"/>
                <w:color w:val="auto"/>
                <w:kern w:val="0"/>
                <w:sz w:val="18"/>
                <w:szCs w:val="18"/>
                <w:highlight w:val="none"/>
                <w:lang w:val="en-US" w:eastAsia="zh-CN" w:bidi="ar"/>
              </w:rPr>
              <w:t>3</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eastAsia="zh-CN" w:bidi="ar"/>
              </w:rPr>
              <w:t>；</w:t>
            </w:r>
            <w:r>
              <w:rPr>
                <w:rFonts w:hint="eastAsia" w:ascii="宋体" w:hAnsi="宋体" w:cs="宋体"/>
                <w:color w:val="000000"/>
                <w:kern w:val="0"/>
                <w:sz w:val="18"/>
                <w:szCs w:val="18"/>
                <w:highlight w:val="none"/>
                <w:lang w:bidi="ar"/>
              </w:rPr>
              <w:t>2处不同位置出现过抢修的且只进行临时处理的扣6分</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3处及以上不同位置出现过抢修且只进行临时处理的不得分。</w:t>
            </w:r>
          </w:p>
        </w:tc>
        <w:tc>
          <w:tcPr>
            <w:tcW w:w="1452" w:type="pct"/>
            <w:tcBorders>
              <w:tl2br w:val="nil"/>
              <w:tr2bl w:val="nil"/>
            </w:tcBorders>
            <w:vAlign w:val="center"/>
          </w:tcPr>
          <w:p w14:paraId="5D278525">
            <w:pPr>
              <w:widowControl/>
              <w:jc w:val="left"/>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资料审查</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本次评价周期内的所有</w:t>
            </w:r>
            <w:r>
              <w:rPr>
                <w:rFonts w:hint="eastAsia" w:ascii="宋体" w:hAnsi="宋体" w:cs="宋体"/>
                <w:color w:val="000000"/>
                <w:kern w:val="0"/>
                <w:sz w:val="18"/>
                <w:szCs w:val="18"/>
                <w:highlight w:val="none"/>
                <w:lang w:bidi="ar"/>
              </w:rPr>
              <w:t>抢修记录、调度指令记录、操作票、工作票或相关证明资料。</w:t>
            </w:r>
          </w:p>
        </w:tc>
        <w:tc>
          <w:tcPr>
            <w:tcW w:w="357" w:type="pct"/>
            <w:tcBorders>
              <w:tl2br w:val="nil"/>
              <w:tr2bl w:val="nil"/>
            </w:tcBorders>
            <w:vAlign w:val="center"/>
          </w:tcPr>
          <w:p w14:paraId="4379F8E6">
            <w:pPr>
              <w:widowControl/>
              <w:jc w:val="center"/>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12</w:t>
            </w:r>
          </w:p>
        </w:tc>
      </w:tr>
      <w:tr w14:paraId="1645F4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450" w:type="pct"/>
            <w:tcBorders>
              <w:tl2br w:val="nil"/>
              <w:tr2bl w:val="nil"/>
            </w:tcBorders>
            <w:vAlign w:val="center"/>
          </w:tcPr>
          <w:p w14:paraId="02E4D9AE">
            <w:pPr>
              <w:widowControl/>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外部环境</w:t>
            </w:r>
          </w:p>
        </w:tc>
        <w:tc>
          <w:tcPr>
            <w:tcW w:w="242" w:type="pct"/>
            <w:tcBorders>
              <w:tl2br w:val="nil"/>
              <w:tr2bl w:val="nil"/>
            </w:tcBorders>
            <w:vAlign w:val="center"/>
          </w:tcPr>
          <w:p w14:paraId="06F2E4E3">
            <w:pPr>
              <w:widowControl/>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w:t>
            </w:r>
          </w:p>
        </w:tc>
        <w:tc>
          <w:tcPr>
            <w:tcW w:w="569" w:type="pct"/>
            <w:tcBorders>
              <w:tl2br w:val="nil"/>
              <w:tr2bl w:val="nil"/>
            </w:tcBorders>
            <w:shd w:val="clear" w:color="auto" w:fill="auto"/>
            <w:vAlign w:val="center"/>
          </w:tcPr>
          <w:p w14:paraId="2F2E45B6">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敷设方式</w:t>
            </w:r>
          </w:p>
        </w:tc>
        <w:tc>
          <w:tcPr>
            <w:tcW w:w="1927" w:type="pct"/>
            <w:tcBorders>
              <w:tl2br w:val="nil"/>
              <w:tr2bl w:val="nil"/>
            </w:tcBorders>
            <w:shd w:val="clear" w:color="auto" w:fill="auto"/>
            <w:vAlign w:val="center"/>
          </w:tcPr>
          <w:p w14:paraId="00FDB380">
            <w:pPr>
              <w:rPr>
                <w:rFonts w:hint="eastAsia"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管沟或架空敷设的，得满分；</w:t>
            </w:r>
          </w:p>
          <w:p w14:paraId="5A62A4FE">
            <w:pPr>
              <w:rPr>
                <w:rFonts w:hint="eastAsia"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直埋敷设的，扣</w:t>
            </w:r>
            <w:r>
              <w:rPr>
                <w:rFonts w:hint="default" w:ascii="宋体" w:hAnsi="宋体" w:cs="宋体"/>
                <w:color w:val="000000"/>
                <w:sz w:val="18"/>
                <w:szCs w:val="18"/>
                <w:highlight w:val="none"/>
                <w:lang w:val="en-US" w:eastAsia="zh-CN"/>
              </w:rPr>
              <w:t>2</w:t>
            </w:r>
            <w:r>
              <w:rPr>
                <w:rFonts w:hint="eastAsia" w:ascii="宋体" w:hAnsi="宋体" w:cs="宋体"/>
                <w:color w:val="000000"/>
                <w:sz w:val="18"/>
                <w:szCs w:val="18"/>
                <w:highlight w:val="none"/>
                <w:lang w:val="en-US" w:eastAsia="zh-CN"/>
              </w:rPr>
              <w:t>分；</w:t>
            </w:r>
          </w:p>
          <w:p w14:paraId="176B693E">
            <w:pPr>
              <w:rPr>
                <w:rFonts w:hint="eastAsia" w:ascii="宋体" w:hAnsi="宋体" w:eastAsia="宋体" w:cs="宋体"/>
                <w:color w:val="000000"/>
                <w:kern w:val="2"/>
                <w:sz w:val="18"/>
                <w:szCs w:val="18"/>
                <w:highlight w:val="none"/>
                <w:lang w:val="en-US" w:eastAsia="zh-CN" w:bidi="ar-SA"/>
              </w:rPr>
            </w:pPr>
            <w:r>
              <w:rPr>
                <w:rFonts w:hint="default" w:ascii="宋体" w:hAnsi="宋体" w:cs="宋体"/>
                <w:color w:val="000000"/>
                <w:sz w:val="18"/>
                <w:szCs w:val="18"/>
                <w:highlight w:val="none"/>
                <w:lang w:val="en-US" w:eastAsia="zh-CN"/>
              </w:rPr>
              <w:t>5m范围内有人员密集场所的</w:t>
            </w:r>
            <w:r>
              <w:rPr>
                <w:rFonts w:hint="eastAsia" w:ascii="宋体" w:hAnsi="宋体" w:cs="宋体"/>
                <w:color w:val="auto"/>
                <w:sz w:val="18"/>
                <w:szCs w:val="18"/>
                <w:highlight w:val="none"/>
                <w:lang w:val="en-US" w:eastAsia="zh-CN"/>
              </w:rPr>
              <w:t>直埋管道或架空管道且未采取保护措施的</w:t>
            </w:r>
            <w:r>
              <w:rPr>
                <w:rFonts w:hint="default" w:ascii="宋体" w:hAnsi="宋体" w:cs="宋体"/>
                <w:color w:val="000000"/>
                <w:sz w:val="18"/>
                <w:szCs w:val="18"/>
                <w:highlight w:val="none"/>
                <w:lang w:val="en-US" w:eastAsia="zh-CN"/>
              </w:rPr>
              <w:t>，不得分。</w:t>
            </w:r>
          </w:p>
        </w:tc>
        <w:tc>
          <w:tcPr>
            <w:tcW w:w="1452" w:type="pct"/>
            <w:tcBorders>
              <w:tl2br w:val="nil"/>
              <w:tr2bl w:val="nil"/>
            </w:tcBorders>
            <w:shd w:val="clear" w:color="auto" w:fill="auto"/>
            <w:vAlign w:val="center"/>
          </w:tcPr>
          <w:p w14:paraId="1EA6CB2A">
            <w:pPr>
              <w:widowControl/>
              <w:numPr>
                <w:ilvl w:val="0"/>
                <w:numId w:val="0"/>
              </w:numPr>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1）资料审查；</w:t>
            </w:r>
          </w:p>
          <w:p w14:paraId="258D9C84">
            <w:pPr>
              <w:widowControl/>
              <w:numPr>
                <w:ilvl w:val="0"/>
                <w:numId w:val="0"/>
              </w:numPr>
              <w:ind w:left="0" w:leftChars="0" w:firstLine="0" w:firstLineChars="0"/>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现场踏勘。</w:t>
            </w:r>
          </w:p>
        </w:tc>
        <w:tc>
          <w:tcPr>
            <w:tcW w:w="357" w:type="pct"/>
            <w:tcBorders>
              <w:tl2br w:val="nil"/>
              <w:tr2bl w:val="nil"/>
            </w:tcBorders>
            <w:shd w:val="clear" w:color="auto" w:fill="auto"/>
            <w:vAlign w:val="center"/>
          </w:tcPr>
          <w:p w14:paraId="55D77D6A">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6</w:t>
            </w:r>
          </w:p>
        </w:tc>
      </w:tr>
    </w:tbl>
    <w:p w14:paraId="631FE516">
      <w:pPr>
        <w:rPr>
          <w:highlight w:val="none"/>
        </w:rPr>
      </w:pPr>
    </w:p>
    <w:p w14:paraId="10228990">
      <w:pPr>
        <w:pStyle w:val="88"/>
        <w:numPr>
          <w:ilvl w:val="1"/>
          <w:numId w:val="0"/>
        </w:numPr>
        <w:spacing w:before="156" w:after="156"/>
        <w:ind w:left="567" w:hanging="567"/>
        <w:rPr>
          <w:sz w:val="20"/>
          <w:szCs w:val="20"/>
          <w:highlight w:val="none"/>
        </w:rPr>
      </w:pPr>
      <w:r>
        <w:rPr>
          <w:sz w:val="20"/>
          <w:szCs w:val="20"/>
          <w:highlight w:val="none"/>
        </w:rPr>
        <w:t>表</w:t>
      </w:r>
      <w:r>
        <w:rPr>
          <w:rFonts w:hint="eastAsia"/>
          <w:sz w:val="20"/>
          <w:szCs w:val="20"/>
          <w:highlight w:val="none"/>
          <w:lang w:val="en-US" w:eastAsia="zh-CN"/>
        </w:rPr>
        <w:t>B.2</w:t>
      </w:r>
      <w:r>
        <w:rPr>
          <w:sz w:val="20"/>
          <w:szCs w:val="20"/>
          <w:highlight w:val="none"/>
        </w:rPr>
        <w:t>　</w:t>
      </w:r>
      <w:r>
        <w:rPr>
          <w:rFonts w:hint="eastAsia"/>
          <w:highlight w:val="none"/>
          <w:lang w:val="en-US" w:eastAsia="zh-CN"/>
        </w:rPr>
        <w:t>庭院供热管网</w:t>
      </w:r>
      <w:r>
        <w:rPr>
          <w:rFonts w:hint="eastAsia" w:ascii="宋体" w:hAnsi="宋体" w:cs="宋体"/>
          <w:color w:val="auto"/>
          <w:kern w:val="0"/>
          <w:szCs w:val="20"/>
          <w:highlight w:val="none"/>
          <w:lang w:val="en-US" w:eastAsia="zh-CN"/>
        </w:rPr>
        <w:t>和楼内</w:t>
      </w:r>
      <w:r>
        <w:rPr>
          <w:rFonts w:hint="eastAsia" w:ascii="黑体" w:hAnsi="黑体" w:eastAsia="黑体" w:cs="黑体"/>
          <w:snapToGrid w:val="0"/>
          <w:spacing w:val="-2"/>
          <w:kern w:val="0"/>
          <w:szCs w:val="21"/>
          <w:highlight w:val="none"/>
          <w:lang w:val="en-US" w:eastAsia="zh-CN"/>
        </w:rPr>
        <w:t>公共</w:t>
      </w:r>
      <w:r>
        <w:rPr>
          <w:rFonts w:hint="eastAsia" w:ascii="宋体" w:hAnsi="宋体" w:cs="宋体"/>
          <w:color w:val="auto"/>
          <w:kern w:val="0"/>
          <w:szCs w:val="20"/>
          <w:highlight w:val="none"/>
          <w:lang w:val="en-US" w:eastAsia="zh-CN"/>
        </w:rPr>
        <w:t>供热管线</w:t>
      </w:r>
      <w:r>
        <w:rPr>
          <w:rFonts w:hint="eastAsia"/>
          <w:highlight w:val="none"/>
          <w:lang w:val="en-US" w:eastAsia="zh-CN"/>
        </w:rPr>
        <w:t>的评价标准及方法</w:t>
      </w:r>
      <w:r>
        <w:rPr>
          <w:rFonts w:hint="eastAsia" w:ascii="宋体" w:hAnsi="宋体" w:eastAsia="宋体" w:cs="宋体"/>
          <w:highlight w:val="none"/>
          <w:lang w:val="en-US" w:eastAsia="zh-CN"/>
        </w:rPr>
        <w:t>（续）</w:t>
      </w:r>
    </w:p>
    <w:tbl>
      <w:tblPr>
        <w:tblStyle w:val="34"/>
        <w:tblW w:w="4977"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70"/>
        <w:gridCol w:w="685"/>
        <w:gridCol w:w="1608"/>
        <w:gridCol w:w="1167"/>
        <w:gridCol w:w="4273"/>
        <w:gridCol w:w="4099"/>
        <w:gridCol w:w="1008"/>
      </w:tblGrid>
      <w:tr w14:paraId="25CAEE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450" w:type="pct"/>
            <w:vMerge w:val="restart"/>
            <w:tcBorders>
              <w:tl2br w:val="nil"/>
              <w:tr2bl w:val="nil"/>
            </w:tcBorders>
            <w:vAlign w:val="center"/>
          </w:tcPr>
          <w:p w14:paraId="0D65C6D2">
            <w:pPr>
              <w:widowControl/>
              <w:jc w:val="center"/>
              <w:textAlignment w:val="center"/>
              <w:rPr>
                <w:rFonts w:ascii="宋体" w:hAnsi="宋体" w:cs="宋体"/>
                <w:color w:val="000000"/>
                <w:sz w:val="18"/>
                <w:szCs w:val="18"/>
                <w:highlight w:val="none"/>
              </w:rPr>
            </w:pPr>
            <w:r>
              <w:rPr>
                <w:rFonts w:hint="eastAsia" w:eastAsiaTheme="minorEastAsia"/>
                <w:bCs/>
                <w:sz w:val="18"/>
                <w:szCs w:val="18"/>
                <w:highlight w:val="none"/>
                <w:lang w:val="en-US" w:eastAsia="zh-CN"/>
              </w:rPr>
              <w:t>腐蚀、保温及附属设施情况</w:t>
            </w:r>
          </w:p>
        </w:tc>
        <w:tc>
          <w:tcPr>
            <w:tcW w:w="242" w:type="pct"/>
            <w:vMerge w:val="restart"/>
            <w:tcBorders>
              <w:tl2br w:val="nil"/>
              <w:tr2bl w:val="nil"/>
            </w:tcBorders>
            <w:vAlign w:val="center"/>
          </w:tcPr>
          <w:p w14:paraId="465781F3">
            <w:pPr>
              <w:widowControl/>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val="en-US" w:eastAsia="zh-CN" w:bidi="ar"/>
              </w:rPr>
              <w:t>1</w:t>
            </w:r>
          </w:p>
        </w:tc>
        <w:tc>
          <w:tcPr>
            <w:tcW w:w="569" w:type="pct"/>
            <w:vMerge w:val="restart"/>
            <w:tcBorders>
              <w:tl2br w:val="nil"/>
              <w:tr2bl w:val="nil"/>
            </w:tcBorders>
            <w:vAlign w:val="center"/>
          </w:tcPr>
          <w:p w14:paraId="19021FDC">
            <w:pPr>
              <w:widowControl/>
              <w:textAlignment w:val="center"/>
              <w:rPr>
                <w:rFonts w:hint="default" w:ascii="宋体" w:hAnsi="宋体" w:eastAsia="宋体" w:cs="宋体"/>
                <w:color w:val="000000"/>
                <w:sz w:val="18"/>
                <w:szCs w:val="18"/>
                <w:highlight w:val="none"/>
                <w:lang w:val="en-US" w:eastAsia="zh-CN"/>
              </w:rPr>
            </w:pPr>
            <w:r>
              <w:rPr>
                <w:rFonts w:hint="eastAsia" w:ascii="宋体" w:hAnsi="宋体" w:cs="宋体"/>
                <w:color w:val="000000"/>
                <w:kern w:val="0"/>
                <w:sz w:val="18"/>
                <w:szCs w:val="18"/>
                <w:highlight w:val="none"/>
                <w:lang w:val="en-US" w:eastAsia="zh-CN" w:bidi="ar"/>
              </w:rPr>
              <w:t>腐蚀与老化情况</w:t>
            </w:r>
          </w:p>
        </w:tc>
        <w:tc>
          <w:tcPr>
            <w:tcW w:w="413" w:type="pct"/>
            <w:tcBorders>
              <w:tl2br w:val="nil"/>
              <w:tr2bl w:val="nil"/>
            </w:tcBorders>
            <w:noWrap/>
            <w:vAlign w:val="center"/>
          </w:tcPr>
          <w:p w14:paraId="290E85B5">
            <w:pPr>
              <w:rPr>
                <w:rFonts w:ascii="宋体" w:hAnsi="宋体" w:cs="宋体"/>
                <w:color w:val="000000"/>
                <w:sz w:val="18"/>
                <w:szCs w:val="18"/>
                <w:highlight w:val="none"/>
              </w:rPr>
            </w:pPr>
            <w:r>
              <w:rPr>
                <w:rFonts w:hint="eastAsia" w:ascii="宋体" w:hAnsi="宋体" w:cs="宋体"/>
                <w:color w:val="000000"/>
                <w:sz w:val="18"/>
                <w:szCs w:val="18"/>
                <w:highlight w:val="none"/>
                <w:lang w:val="en-US" w:eastAsia="zh-CN"/>
              </w:rPr>
              <w:t>钢制管道</w:t>
            </w:r>
          </w:p>
        </w:tc>
        <w:tc>
          <w:tcPr>
            <w:tcW w:w="1514" w:type="pct"/>
            <w:tcBorders>
              <w:tl2br w:val="nil"/>
              <w:tr2bl w:val="nil"/>
            </w:tcBorders>
            <w:noWrap/>
            <w:vAlign w:val="center"/>
          </w:tcPr>
          <w:p w14:paraId="6D227297">
            <w:pPr>
              <w:rPr>
                <w:rFonts w:hint="eastAsia" w:ascii="宋体" w:hAnsi="宋体" w:eastAsia="宋体" w:cs="宋体"/>
                <w:sz w:val="18"/>
                <w:szCs w:val="18"/>
                <w:highlight w:val="none"/>
                <w:vertAlign w:val="baseline"/>
                <w:lang w:val="en-US" w:eastAsia="zh-CN"/>
              </w:rPr>
            </w:pPr>
            <w:r>
              <w:rPr>
                <w:rFonts w:hint="eastAsia" w:ascii="宋体" w:hAnsi="宋体" w:cs="宋体"/>
                <w:color w:val="000000"/>
                <w:kern w:val="0"/>
                <w:sz w:val="18"/>
                <w:szCs w:val="18"/>
                <w:highlight w:val="none"/>
                <w:lang w:val="en-US" w:eastAsia="zh-CN" w:bidi="ar"/>
              </w:rPr>
              <w:t>抽检样本中，最小</w:t>
            </w:r>
            <w:r>
              <w:rPr>
                <w:rFonts w:hint="eastAsia" w:ascii="宋体" w:hAnsi="宋体" w:cs="宋体"/>
                <w:color w:val="000000"/>
                <w:sz w:val="18"/>
                <w:szCs w:val="18"/>
                <w:highlight w:val="none"/>
              </w:rPr>
              <w:t>壁厚每降低1/9扣5分，最多扣15分。</w:t>
            </w:r>
          </w:p>
        </w:tc>
        <w:tc>
          <w:tcPr>
            <w:tcW w:w="1452" w:type="pct"/>
            <w:tcBorders>
              <w:tl2br w:val="nil"/>
              <w:tr2bl w:val="nil"/>
            </w:tcBorders>
            <w:vAlign w:val="center"/>
          </w:tcPr>
          <w:p w14:paraId="563359AD">
            <w:pPr>
              <w:widowControl/>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cs="宋体"/>
                <w:color w:val="000000"/>
                <w:kern w:val="0"/>
                <w:sz w:val="18"/>
                <w:szCs w:val="18"/>
                <w:highlight w:val="none"/>
                <w:lang w:val="en-US" w:eastAsia="zh-CN" w:bidi="ar"/>
              </w:rPr>
              <w:t>现场抽检，可采用超声波测厚等检测方法。</w:t>
            </w:r>
          </w:p>
        </w:tc>
        <w:tc>
          <w:tcPr>
            <w:tcW w:w="357" w:type="pct"/>
            <w:vMerge w:val="restart"/>
            <w:tcBorders>
              <w:tl2br w:val="nil"/>
              <w:tr2bl w:val="nil"/>
            </w:tcBorders>
            <w:vAlign w:val="center"/>
          </w:tcPr>
          <w:p w14:paraId="1A2BC31B">
            <w:pPr>
              <w:keepNext w:val="0"/>
              <w:keepLines w:val="0"/>
              <w:widowControl/>
              <w:suppressLineNumbers w:val="0"/>
              <w:jc w:val="center"/>
              <w:textAlignment w:val="center"/>
              <w:rPr>
                <w:rFonts w:hint="default" w:ascii="宋体" w:hAnsi="宋体" w:cs="宋体"/>
                <w:strike/>
                <w:color w:val="000000"/>
                <w:kern w:val="0"/>
                <w:sz w:val="18"/>
                <w:szCs w:val="18"/>
                <w:highlight w:val="none"/>
                <w:lang w:val="en-US" w:bidi="ar"/>
              </w:rPr>
            </w:pPr>
            <w:r>
              <w:rPr>
                <w:rFonts w:hint="eastAsia" w:ascii="宋体" w:hAnsi="宋体" w:cs="宋体"/>
                <w:i w:val="0"/>
                <w:iCs w:val="0"/>
                <w:color w:val="000000"/>
                <w:kern w:val="0"/>
                <w:sz w:val="18"/>
                <w:szCs w:val="18"/>
                <w:highlight w:val="none"/>
                <w:u w:val="none"/>
                <w:lang w:val="en-US" w:eastAsia="zh-CN" w:bidi="ar"/>
              </w:rPr>
              <w:t>15</w:t>
            </w:r>
          </w:p>
        </w:tc>
      </w:tr>
      <w:tr w14:paraId="107AE6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450" w:type="pct"/>
            <w:vMerge w:val="continue"/>
            <w:tcBorders>
              <w:tl2br w:val="nil"/>
              <w:tr2bl w:val="nil"/>
            </w:tcBorders>
            <w:vAlign w:val="center"/>
          </w:tcPr>
          <w:p w14:paraId="0FA11F48">
            <w:pPr>
              <w:rPr>
                <w:highlight w:val="none"/>
              </w:rPr>
            </w:pPr>
          </w:p>
        </w:tc>
        <w:tc>
          <w:tcPr>
            <w:tcW w:w="242" w:type="pct"/>
            <w:vMerge w:val="continue"/>
            <w:tcBorders>
              <w:tl2br w:val="nil"/>
              <w:tr2bl w:val="nil"/>
            </w:tcBorders>
            <w:vAlign w:val="center"/>
          </w:tcPr>
          <w:p w14:paraId="0B8B87AB">
            <w:pPr>
              <w:rPr>
                <w:highlight w:val="none"/>
              </w:rPr>
            </w:pPr>
          </w:p>
        </w:tc>
        <w:tc>
          <w:tcPr>
            <w:tcW w:w="569" w:type="pct"/>
            <w:vMerge w:val="continue"/>
            <w:tcBorders>
              <w:tl2br w:val="nil"/>
              <w:tr2bl w:val="nil"/>
            </w:tcBorders>
            <w:vAlign w:val="center"/>
          </w:tcPr>
          <w:p w14:paraId="790D7791">
            <w:pPr>
              <w:rPr>
                <w:highlight w:val="none"/>
              </w:rPr>
            </w:pPr>
          </w:p>
        </w:tc>
        <w:tc>
          <w:tcPr>
            <w:tcW w:w="413" w:type="pct"/>
            <w:tcBorders>
              <w:tl2br w:val="nil"/>
              <w:tr2bl w:val="nil"/>
            </w:tcBorders>
            <w:noWrap/>
            <w:vAlign w:val="center"/>
          </w:tcPr>
          <w:p w14:paraId="3B0AAA40">
            <w:pPr>
              <w:rPr>
                <w:highlight w:val="none"/>
              </w:rPr>
            </w:pPr>
            <w:r>
              <w:rPr>
                <w:rFonts w:hint="eastAsia" w:ascii="宋体" w:hAnsi="宋体" w:eastAsia="宋体" w:cs="宋体"/>
                <w:sz w:val="18"/>
                <w:szCs w:val="18"/>
                <w:highlight w:val="none"/>
                <w:vertAlign w:val="baseline"/>
                <w:lang w:val="en-US" w:eastAsia="zh-CN"/>
              </w:rPr>
              <w:t>塑料管道</w:t>
            </w:r>
          </w:p>
        </w:tc>
        <w:tc>
          <w:tcPr>
            <w:tcW w:w="1514" w:type="pct"/>
            <w:tcBorders>
              <w:tl2br w:val="nil"/>
              <w:tr2bl w:val="nil"/>
            </w:tcBorders>
            <w:noWrap/>
            <w:vAlign w:val="center"/>
          </w:tcPr>
          <w:p w14:paraId="6E5E99C2">
            <w:pPr>
              <w:rPr>
                <w:highlight w:val="none"/>
              </w:rPr>
            </w:pPr>
            <w:r>
              <w:rPr>
                <w:rFonts w:hint="eastAsia" w:ascii="宋体" w:hAnsi="宋体" w:eastAsia="宋体" w:cs="宋体"/>
                <w:sz w:val="18"/>
                <w:szCs w:val="18"/>
                <w:highlight w:val="none"/>
                <w:vertAlign w:val="baseline"/>
                <w:lang w:val="en-US" w:eastAsia="zh-CN"/>
              </w:rPr>
              <w:t>不存在蠕变</w:t>
            </w:r>
            <w:r>
              <w:rPr>
                <w:rFonts w:hint="eastAsia" w:ascii="宋体" w:hAnsi="宋体" w:cs="宋体"/>
                <w:sz w:val="18"/>
                <w:szCs w:val="18"/>
                <w:highlight w:val="none"/>
                <w:vertAlign w:val="baseline"/>
                <w:lang w:val="en-US" w:eastAsia="zh-CN"/>
              </w:rPr>
              <w:t>、老化</w:t>
            </w:r>
            <w:r>
              <w:rPr>
                <w:rFonts w:hint="eastAsia" w:ascii="宋体" w:hAnsi="宋体" w:eastAsia="宋体" w:cs="宋体"/>
                <w:sz w:val="18"/>
                <w:szCs w:val="18"/>
                <w:highlight w:val="none"/>
                <w:vertAlign w:val="baseline"/>
                <w:lang w:val="en-US" w:eastAsia="zh-CN"/>
              </w:rPr>
              <w:t>或局部膨胀</w:t>
            </w:r>
            <w:r>
              <w:rPr>
                <w:rFonts w:hint="eastAsia" w:ascii="宋体" w:hAnsi="宋体" w:cs="宋体"/>
                <w:sz w:val="18"/>
                <w:szCs w:val="18"/>
                <w:highlight w:val="none"/>
                <w:vertAlign w:val="baseline"/>
                <w:lang w:val="en-US" w:eastAsia="zh-CN"/>
              </w:rPr>
              <w:t>等</w:t>
            </w:r>
            <w:r>
              <w:rPr>
                <w:rFonts w:hint="eastAsia" w:ascii="宋体" w:hAnsi="宋体" w:eastAsia="宋体" w:cs="宋体"/>
                <w:sz w:val="18"/>
                <w:szCs w:val="18"/>
                <w:highlight w:val="none"/>
                <w:vertAlign w:val="baseline"/>
                <w:lang w:val="en-US" w:eastAsia="zh-CN"/>
              </w:rPr>
              <w:t>现象，得满分</w:t>
            </w:r>
            <w:r>
              <w:rPr>
                <w:rFonts w:hint="eastAsia" w:ascii="宋体" w:hAnsi="宋体" w:cs="宋体"/>
                <w:sz w:val="18"/>
                <w:szCs w:val="18"/>
                <w:highlight w:val="none"/>
                <w:vertAlign w:val="baseline"/>
                <w:lang w:val="en-US" w:eastAsia="zh-CN"/>
              </w:rPr>
              <w:t>；</w:t>
            </w:r>
            <w:r>
              <w:rPr>
                <w:rFonts w:hint="eastAsia" w:ascii="宋体" w:hAnsi="宋体" w:cs="宋体"/>
                <w:color w:val="000000"/>
                <w:kern w:val="0"/>
                <w:sz w:val="18"/>
                <w:szCs w:val="18"/>
                <w:highlight w:val="none"/>
                <w:lang w:bidi="ar"/>
              </w:rPr>
              <w:t>存在以上任一情况，</w:t>
            </w:r>
            <w:r>
              <w:rPr>
                <w:rFonts w:hint="eastAsia" w:ascii="宋体" w:hAnsi="宋体" w:cs="宋体"/>
                <w:color w:val="000000"/>
                <w:kern w:val="0"/>
                <w:sz w:val="18"/>
                <w:szCs w:val="18"/>
                <w:highlight w:val="none"/>
                <w:lang w:val="en-US" w:eastAsia="zh-CN" w:bidi="ar"/>
              </w:rPr>
              <w:t>不得分。</w:t>
            </w:r>
          </w:p>
        </w:tc>
        <w:tc>
          <w:tcPr>
            <w:tcW w:w="1452" w:type="pct"/>
            <w:tcBorders>
              <w:tl2br w:val="nil"/>
              <w:tr2bl w:val="nil"/>
            </w:tcBorders>
            <w:vAlign w:val="center"/>
          </w:tcPr>
          <w:p w14:paraId="0E9ABB1F">
            <w:pPr>
              <w:rPr>
                <w:rFonts w:hint="default"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1）</w:t>
            </w:r>
            <w:r>
              <w:rPr>
                <w:rFonts w:hint="eastAsia" w:ascii="宋体" w:hAnsi="宋体" w:cs="宋体"/>
                <w:color w:val="000000"/>
                <w:kern w:val="0"/>
                <w:sz w:val="18"/>
                <w:szCs w:val="18"/>
                <w:highlight w:val="none"/>
                <w:lang w:bidi="ar"/>
              </w:rPr>
              <w:t>理化检验</w:t>
            </w:r>
            <w:r>
              <w:rPr>
                <w:rFonts w:hint="eastAsia" w:ascii="宋体" w:hAnsi="宋体" w:cs="宋体"/>
                <w:color w:val="000000"/>
                <w:sz w:val="18"/>
                <w:szCs w:val="18"/>
                <w:highlight w:val="none"/>
                <w:lang w:val="en-US" w:eastAsia="zh-CN"/>
              </w:rPr>
              <w:t>：</w:t>
            </w:r>
            <w:r>
              <w:rPr>
                <w:rFonts w:hint="eastAsia" w:ascii="宋体" w:hAnsi="宋体" w:cs="宋体"/>
                <w:color w:val="000000"/>
                <w:kern w:val="0"/>
                <w:sz w:val="18"/>
                <w:szCs w:val="18"/>
                <w:highlight w:val="none"/>
                <w:lang w:val="en-US" w:eastAsia="zh-CN" w:bidi="ar"/>
              </w:rPr>
              <w:t>采集样本进行热物理性能分析；</w:t>
            </w:r>
          </w:p>
          <w:p w14:paraId="201447CF">
            <w:pPr>
              <w:rPr>
                <w:rFonts w:hint="default" w:ascii="宋体" w:hAnsi="宋体" w:eastAsia="宋体" w:cs="宋体"/>
                <w:sz w:val="18"/>
                <w:szCs w:val="18"/>
                <w:highlight w:val="none"/>
                <w:vertAlign w:val="baseline"/>
                <w:lang w:val="en-US" w:eastAsia="zh-CN"/>
              </w:rPr>
            </w:pPr>
            <w:r>
              <w:rPr>
                <w:rFonts w:hint="eastAsia" w:ascii="宋体" w:hAnsi="宋体" w:cs="宋体"/>
                <w:color w:val="000000"/>
                <w:sz w:val="18"/>
                <w:szCs w:val="18"/>
                <w:highlight w:val="none"/>
                <w:lang w:val="en-US" w:eastAsia="zh-CN"/>
              </w:rPr>
              <w:t>2）目视检查：</w:t>
            </w:r>
            <w:r>
              <w:rPr>
                <w:rFonts w:hint="eastAsia" w:ascii="宋体" w:hAnsi="宋体" w:eastAsia="宋体" w:cs="宋体"/>
                <w:sz w:val="18"/>
                <w:szCs w:val="18"/>
                <w:highlight w:val="none"/>
                <w:vertAlign w:val="baseline"/>
                <w:lang w:val="en-US" w:eastAsia="zh-CN"/>
              </w:rPr>
              <w:t>局部膨胀</w:t>
            </w:r>
            <w:r>
              <w:rPr>
                <w:rFonts w:hint="eastAsia" w:ascii="宋体" w:hAnsi="宋体" w:cs="宋体"/>
                <w:sz w:val="18"/>
                <w:szCs w:val="18"/>
                <w:highlight w:val="none"/>
                <w:vertAlign w:val="baseline"/>
                <w:lang w:val="en-US" w:eastAsia="zh-CN"/>
              </w:rPr>
              <w:t>等现象</w:t>
            </w:r>
            <w:r>
              <w:rPr>
                <w:rFonts w:hint="eastAsia" w:ascii="宋体" w:hAnsi="宋体" w:eastAsia="宋体" w:cs="宋体"/>
                <w:sz w:val="18"/>
                <w:szCs w:val="18"/>
                <w:highlight w:val="none"/>
                <w:vertAlign w:val="baseline"/>
                <w:lang w:val="en-US" w:eastAsia="zh-CN"/>
              </w:rPr>
              <w:t>。</w:t>
            </w:r>
          </w:p>
        </w:tc>
        <w:tc>
          <w:tcPr>
            <w:tcW w:w="357" w:type="pct"/>
            <w:vMerge w:val="continue"/>
            <w:tcBorders>
              <w:tl2br w:val="nil"/>
              <w:tr2bl w:val="nil"/>
            </w:tcBorders>
            <w:vAlign w:val="center"/>
          </w:tcPr>
          <w:p w14:paraId="4567A96C">
            <w:pPr>
              <w:jc w:val="center"/>
              <w:rPr>
                <w:highlight w:val="none"/>
              </w:rPr>
            </w:pPr>
          </w:p>
        </w:tc>
      </w:tr>
      <w:tr w14:paraId="58BA93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50" w:type="pct"/>
            <w:vMerge w:val="continue"/>
            <w:tcBorders>
              <w:tl2br w:val="nil"/>
              <w:tr2bl w:val="nil"/>
            </w:tcBorders>
            <w:vAlign w:val="center"/>
          </w:tcPr>
          <w:p w14:paraId="06EA2ACC">
            <w:pPr>
              <w:jc w:val="center"/>
              <w:rPr>
                <w:rFonts w:ascii="宋体" w:hAnsi="宋体" w:cs="宋体"/>
                <w:color w:val="000000"/>
                <w:sz w:val="18"/>
                <w:szCs w:val="18"/>
                <w:highlight w:val="none"/>
              </w:rPr>
            </w:pPr>
          </w:p>
        </w:tc>
        <w:tc>
          <w:tcPr>
            <w:tcW w:w="242" w:type="pct"/>
            <w:tcBorders>
              <w:tl2br w:val="nil"/>
              <w:tr2bl w:val="nil"/>
            </w:tcBorders>
            <w:vAlign w:val="center"/>
          </w:tcPr>
          <w:p w14:paraId="3A8232E2">
            <w:pPr>
              <w:widowControl/>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val="en-US" w:eastAsia="zh-CN" w:bidi="ar"/>
              </w:rPr>
              <w:t>2</w:t>
            </w:r>
          </w:p>
        </w:tc>
        <w:tc>
          <w:tcPr>
            <w:tcW w:w="569" w:type="pct"/>
            <w:tcBorders>
              <w:tl2br w:val="nil"/>
              <w:tr2bl w:val="nil"/>
            </w:tcBorders>
            <w:vAlign w:val="center"/>
          </w:tcPr>
          <w:p w14:paraId="49030374">
            <w:pPr>
              <w:widowControl/>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保护层、保温层或防腐层</w:t>
            </w:r>
            <w:r>
              <w:rPr>
                <w:rFonts w:hint="eastAsia" w:ascii="宋体" w:hAnsi="宋体" w:cs="宋体"/>
                <w:color w:val="000000"/>
                <w:kern w:val="0"/>
                <w:sz w:val="18"/>
                <w:szCs w:val="18"/>
                <w:highlight w:val="none"/>
                <w:lang w:val="en-US" w:eastAsia="zh-CN" w:bidi="ar"/>
              </w:rPr>
              <w:t>情况</w:t>
            </w:r>
          </w:p>
        </w:tc>
        <w:tc>
          <w:tcPr>
            <w:tcW w:w="1927" w:type="pct"/>
            <w:gridSpan w:val="2"/>
            <w:tcBorders>
              <w:tl2br w:val="nil"/>
              <w:tr2bl w:val="nil"/>
            </w:tcBorders>
            <w:vAlign w:val="center"/>
          </w:tcPr>
          <w:p w14:paraId="3F9DC9A4">
            <w:pPr>
              <w:widowControl/>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val="en-US" w:eastAsia="zh-CN"/>
              </w:rPr>
              <w:t>抽检</w:t>
            </w:r>
            <w:r>
              <w:rPr>
                <w:rFonts w:hint="eastAsia" w:ascii="宋体" w:hAnsi="宋体" w:cs="宋体"/>
                <w:color w:val="000000"/>
                <w:kern w:val="0"/>
                <w:sz w:val="18"/>
                <w:szCs w:val="18"/>
                <w:highlight w:val="none"/>
                <w:lang w:val="en-US" w:eastAsia="zh-CN" w:bidi="ar"/>
              </w:rPr>
              <w:t>样本中，</w:t>
            </w:r>
            <w:r>
              <w:rPr>
                <w:rFonts w:hint="eastAsia" w:ascii="宋体" w:hAnsi="宋体" w:cs="宋体"/>
                <w:color w:val="000000"/>
                <w:sz w:val="18"/>
                <w:szCs w:val="18"/>
                <w:highlight w:val="none"/>
                <w:lang w:val="en-US" w:eastAsia="zh-CN"/>
              </w:rPr>
              <w:t>保护层、保温层、防腐层完好有效，得满分；</w:t>
            </w:r>
            <w:r>
              <w:rPr>
                <w:rFonts w:hint="eastAsia" w:ascii="宋体" w:hAnsi="宋体" w:cs="宋体"/>
                <w:color w:val="000000"/>
                <w:kern w:val="0"/>
                <w:sz w:val="18"/>
                <w:szCs w:val="18"/>
                <w:highlight w:val="none"/>
                <w:lang w:val="en-US" w:eastAsia="zh-CN" w:bidi="ar"/>
              </w:rPr>
              <w:t>存在</w:t>
            </w:r>
            <w:r>
              <w:rPr>
                <w:rFonts w:hint="eastAsia" w:ascii="宋体" w:hAnsi="宋体" w:cs="宋体"/>
                <w:color w:val="000000"/>
                <w:sz w:val="18"/>
                <w:szCs w:val="18"/>
                <w:highlight w:val="none"/>
                <w:lang w:val="en-US" w:eastAsia="zh-CN"/>
              </w:rPr>
              <w:t>破损、脱落等现象的样本数量小于30%的，扣4分；</w:t>
            </w:r>
            <w:r>
              <w:rPr>
                <w:rFonts w:hint="eastAsia" w:ascii="宋体" w:hAnsi="宋体" w:cs="宋体"/>
                <w:color w:val="000000"/>
                <w:kern w:val="0"/>
                <w:sz w:val="18"/>
                <w:szCs w:val="18"/>
                <w:highlight w:val="none"/>
                <w:lang w:val="en-US" w:eastAsia="zh-CN" w:bidi="ar"/>
              </w:rPr>
              <w:t>存在</w:t>
            </w:r>
            <w:r>
              <w:rPr>
                <w:rFonts w:hint="eastAsia" w:ascii="宋体" w:hAnsi="宋体" w:cs="宋体"/>
                <w:color w:val="000000"/>
                <w:sz w:val="18"/>
                <w:szCs w:val="18"/>
                <w:highlight w:val="none"/>
                <w:lang w:val="en-US" w:eastAsia="zh-CN"/>
              </w:rPr>
              <w:t>破损、脱落等现象的样本数量大于或等于30%且小于60%的，扣8分；</w:t>
            </w:r>
            <w:r>
              <w:rPr>
                <w:rFonts w:hint="eastAsia" w:ascii="宋体" w:hAnsi="宋体" w:cs="宋体"/>
                <w:color w:val="000000"/>
                <w:kern w:val="0"/>
                <w:sz w:val="18"/>
                <w:szCs w:val="18"/>
                <w:highlight w:val="none"/>
                <w:lang w:val="en-US" w:eastAsia="zh-CN" w:bidi="ar"/>
              </w:rPr>
              <w:t>存在</w:t>
            </w:r>
            <w:r>
              <w:rPr>
                <w:rFonts w:hint="eastAsia" w:ascii="宋体" w:hAnsi="宋体" w:cs="宋体"/>
                <w:color w:val="000000"/>
                <w:sz w:val="18"/>
                <w:szCs w:val="18"/>
                <w:highlight w:val="none"/>
                <w:lang w:val="en-US" w:eastAsia="zh-CN"/>
              </w:rPr>
              <w:t>破损、脱落等现象的样本数量大于或等于60%的，扣12分。</w:t>
            </w:r>
          </w:p>
        </w:tc>
        <w:tc>
          <w:tcPr>
            <w:tcW w:w="1452" w:type="pct"/>
            <w:tcBorders>
              <w:tl2br w:val="nil"/>
              <w:tr2bl w:val="nil"/>
            </w:tcBorders>
            <w:vAlign w:val="center"/>
          </w:tcPr>
          <w:p w14:paraId="582E0406">
            <w:pPr>
              <w:widowControl/>
              <w:numPr>
                <w:ilvl w:val="0"/>
                <w:numId w:val="0"/>
              </w:numPr>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现场检测：现场抽检</w:t>
            </w:r>
          </w:p>
          <w:p w14:paraId="06F1E542">
            <w:pPr>
              <w:widowControl/>
              <w:numPr>
                <w:ilvl w:val="0"/>
                <w:numId w:val="0"/>
              </w:numPr>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a）</w:t>
            </w:r>
            <w:r>
              <w:rPr>
                <w:rFonts w:hint="eastAsia" w:ascii="宋体" w:hAnsi="宋体" w:cs="宋体"/>
                <w:color w:val="000000"/>
                <w:kern w:val="0"/>
                <w:sz w:val="18"/>
                <w:szCs w:val="18"/>
                <w:highlight w:val="none"/>
                <w:lang w:val="en-US" w:eastAsia="zh-CN" w:bidi="ar"/>
              </w:rPr>
              <w:t>直埋敷设的管线可</w:t>
            </w:r>
            <w:r>
              <w:rPr>
                <w:rFonts w:hint="eastAsia" w:ascii="宋体" w:hAnsi="宋体" w:cs="宋体"/>
                <w:i w:val="0"/>
                <w:iCs w:val="0"/>
                <w:color w:val="000000"/>
                <w:kern w:val="0"/>
                <w:sz w:val="18"/>
                <w:szCs w:val="18"/>
                <w:highlight w:val="none"/>
                <w:u w:val="none"/>
                <w:lang w:val="en-US" w:eastAsia="zh-CN" w:bidi="ar"/>
              </w:rPr>
              <w:t>根据GB/T19285规定的方法进行检测</w:t>
            </w:r>
            <w:r>
              <w:rPr>
                <w:rFonts w:hint="eastAsia" w:ascii="宋体" w:hAnsi="宋体" w:cs="宋体"/>
                <w:color w:val="000000"/>
                <w:kern w:val="0"/>
                <w:sz w:val="18"/>
                <w:szCs w:val="18"/>
                <w:highlight w:val="none"/>
                <w:lang w:val="en-US" w:eastAsia="zh-CN" w:bidi="ar"/>
              </w:rPr>
              <w:t>；</w:t>
            </w:r>
          </w:p>
          <w:p w14:paraId="05185650">
            <w:pPr>
              <w:widowControl/>
              <w:numPr>
                <w:ilvl w:val="0"/>
                <w:numId w:val="0"/>
              </w:numPr>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b）</w:t>
            </w:r>
            <w:r>
              <w:rPr>
                <w:rFonts w:hint="eastAsia" w:ascii="宋体" w:hAnsi="宋体" w:cs="宋体"/>
                <w:color w:val="000000"/>
                <w:kern w:val="0"/>
                <w:sz w:val="18"/>
                <w:szCs w:val="18"/>
                <w:highlight w:val="none"/>
                <w:lang w:val="en-US" w:eastAsia="zh-CN" w:bidi="ar"/>
              </w:rPr>
              <w:t>管沟或架空敷设的管线可采用目视检查或红外检测方法</w:t>
            </w:r>
            <w:r>
              <w:rPr>
                <w:rFonts w:hint="eastAsia" w:ascii="宋体" w:hAnsi="宋体" w:cs="宋体"/>
                <w:color w:val="000000"/>
                <w:kern w:val="0"/>
                <w:sz w:val="18"/>
                <w:szCs w:val="18"/>
                <w:highlight w:val="none"/>
                <w:lang w:bidi="ar"/>
              </w:rPr>
              <w:t>。</w:t>
            </w:r>
          </w:p>
        </w:tc>
        <w:tc>
          <w:tcPr>
            <w:tcW w:w="357" w:type="pct"/>
            <w:tcBorders>
              <w:tl2br w:val="nil"/>
              <w:tr2bl w:val="nil"/>
            </w:tcBorders>
            <w:vAlign w:val="center"/>
          </w:tcPr>
          <w:p w14:paraId="0E1F52C2">
            <w:pPr>
              <w:keepNext w:val="0"/>
              <w:keepLines w:val="0"/>
              <w:widowControl/>
              <w:suppressLineNumbers w:val="0"/>
              <w:jc w:val="center"/>
              <w:textAlignment w:val="center"/>
              <w:rPr>
                <w:rFonts w:hint="default" w:ascii="宋体" w:hAnsi="宋体" w:cs="宋体"/>
                <w:strike/>
                <w:color w:val="000000"/>
                <w:kern w:val="0"/>
                <w:sz w:val="18"/>
                <w:szCs w:val="18"/>
                <w:highlight w:val="none"/>
                <w:lang w:val="en-US"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2</w:t>
            </w:r>
          </w:p>
        </w:tc>
      </w:tr>
      <w:tr w14:paraId="52A0A8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50" w:type="pct"/>
            <w:vMerge w:val="continue"/>
            <w:tcBorders>
              <w:tl2br w:val="nil"/>
              <w:tr2bl w:val="nil"/>
            </w:tcBorders>
            <w:vAlign w:val="center"/>
          </w:tcPr>
          <w:p w14:paraId="66272478">
            <w:pPr>
              <w:jc w:val="center"/>
              <w:rPr>
                <w:rFonts w:ascii="宋体" w:hAnsi="宋体" w:cs="宋体"/>
                <w:color w:val="000000"/>
                <w:sz w:val="18"/>
                <w:szCs w:val="18"/>
                <w:highlight w:val="none"/>
              </w:rPr>
            </w:pPr>
          </w:p>
        </w:tc>
        <w:tc>
          <w:tcPr>
            <w:tcW w:w="242" w:type="pct"/>
            <w:tcBorders>
              <w:tl2br w:val="nil"/>
              <w:tr2bl w:val="nil"/>
            </w:tcBorders>
            <w:vAlign w:val="center"/>
          </w:tcPr>
          <w:p w14:paraId="46156D64">
            <w:pPr>
              <w:widowControl/>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3</w:t>
            </w:r>
          </w:p>
        </w:tc>
        <w:tc>
          <w:tcPr>
            <w:tcW w:w="569" w:type="pct"/>
            <w:tcBorders>
              <w:tl2br w:val="nil"/>
              <w:tr2bl w:val="nil"/>
            </w:tcBorders>
            <w:shd w:val="clear" w:color="auto" w:fill="auto"/>
            <w:vAlign w:val="center"/>
          </w:tcPr>
          <w:p w14:paraId="47DF5AFF">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管沟、检查室积水情况</w:t>
            </w:r>
          </w:p>
        </w:tc>
        <w:tc>
          <w:tcPr>
            <w:tcW w:w="1927" w:type="pct"/>
            <w:gridSpan w:val="2"/>
            <w:tcBorders>
              <w:tl2br w:val="nil"/>
              <w:tr2bl w:val="nil"/>
            </w:tcBorders>
            <w:shd w:val="clear" w:color="auto" w:fill="auto"/>
            <w:vAlign w:val="center"/>
          </w:tcPr>
          <w:p w14:paraId="4513398F">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管沟、检查室无积水或水位未超过集水坑的，得满分；穿墙部位存在渗漏或结构有洇水情况的扣2分；存在明显积水但已采取措施保证不泡管的扣4分；存在长期积水浸泡管道但有防护措施的扣6分；存在长期积水浸泡管道且无防护措施的不得分。</w:t>
            </w:r>
          </w:p>
        </w:tc>
        <w:tc>
          <w:tcPr>
            <w:tcW w:w="1452" w:type="pct"/>
            <w:tcBorders>
              <w:tl2br w:val="nil"/>
              <w:tr2bl w:val="nil"/>
            </w:tcBorders>
            <w:shd w:val="clear" w:color="auto" w:fill="auto"/>
            <w:vAlign w:val="center"/>
          </w:tcPr>
          <w:p w14:paraId="02013175">
            <w:pPr>
              <w:widowControl/>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监测数据：</w:t>
            </w:r>
            <w:r>
              <w:rPr>
                <w:rFonts w:hint="eastAsia" w:ascii="宋体" w:hAnsi="宋体" w:cs="宋体"/>
                <w:color w:val="000000"/>
                <w:kern w:val="0"/>
                <w:sz w:val="18"/>
                <w:szCs w:val="18"/>
                <w:highlight w:val="none"/>
                <w:lang w:bidi="ar"/>
              </w:rPr>
              <w:t>水浸相关传感</w:t>
            </w:r>
            <w:r>
              <w:rPr>
                <w:rFonts w:hint="eastAsia" w:ascii="宋体" w:hAnsi="宋体" w:cs="宋体"/>
                <w:color w:val="000000"/>
                <w:kern w:val="0"/>
                <w:sz w:val="18"/>
                <w:szCs w:val="18"/>
                <w:highlight w:val="none"/>
                <w:lang w:val="en-US" w:eastAsia="zh-CN" w:bidi="ar"/>
              </w:rPr>
              <w:t>器</w:t>
            </w:r>
            <w:r>
              <w:rPr>
                <w:rFonts w:hint="eastAsia" w:ascii="宋体" w:hAnsi="宋体" w:cs="宋体"/>
                <w:color w:val="000000"/>
                <w:kern w:val="0"/>
                <w:sz w:val="18"/>
                <w:szCs w:val="18"/>
                <w:highlight w:val="none"/>
                <w:lang w:bidi="ar"/>
              </w:rPr>
              <w:t>、报警装置</w:t>
            </w:r>
            <w:r>
              <w:rPr>
                <w:rFonts w:hint="eastAsia" w:ascii="宋体" w:hAnsi="宋体" w:cs="宋体"/>
                <w:color w:val="000000"/>
                <w:kern w:val="0"/>
                <w:sz w:val="18"/>
                <w:szCs w:val="18"/>
                <w:highlight w:val="none"/>
                <w:lang w:val="en-US" w:eastAsia="zh-CN" w:bidi="ar"/>
              </w:rPr>
              <w:t>等</w:t>
            </w:r>
            <w:r>
              <w:rPr>
                <w:rFonts w:hint="eastAsia" w:ascii="宋体" w:hAnsi="宋体" w:cs="宋体"/>
                <w:color w:val="000000"/>
                <w:kern w:val="0"/>
                <w:sz w:val="18"/>
                <w:szCs w:val="18"/>
                <w:highlight w:val="none"/>
                <w:lang w:bidi="ar"/>
              </w:rPr>
              <w:t>；</w:t>
            </w:r>
          </w:p>
          <w:p w14:paraId="7BA3C766">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以现场检查为主，近一年的管线</w:t>
            </w:r>
            <w:r>
              <w:rPr>
                <w:rFonts w:hint="eastAsia" w:ascii="宋体" w:hAnsi="宋体" w:cs="宋体"/>
                <w:color w:val="000000"/>
                <w:kern w:val="0"/>
                <w:sz w:val="18"/>
                <w:szCs w:val="18"/>
                <w:highlight w:val="none"/>
                <w:lang w:bidi="ar"/>
              </w:rPr>
              <w:t>巡检记录</w:t>
            </w:r>
            <w:r>
              <w:rPr>
                <w:rFonts w:hint="eastAsia" w:ascii="宋体" w:hAnsi="宋体" w:cs="宋体"/>
                <w:color w:val="000000"/>
                <w:kern w:val="0"/>
                <w:sz w:val="18"/>
                <w:szCs w:val="18"/>
                <w:highlight w:val="none"/>
                <w:lang w:val="en-US" w:eastAsia="zh-CN" w:bidi="ar"/>
              </w:rPr>
              <w:t>作为补充</w:t>
            </w:r>
            <w:r>
              <w:rPr>
                <w:rFonts w:hint="eastAsia" w:ascii="宋体" w:hAnsi="宋体" w:cs="宋体"/>
                <w:color w:val="000000"/>
                <w:kern w:val="0"/>
                <w:sz w:val="18"/>
                <w:szCs w:val="18"/>
                <w:highlight w:val="none"/>
                <w:lang w:bidi="ar"/>
              </w:rPr>
              <w:t>。</w:t>
            </w:r>
          </w:p>
        </w:tc>
        <w:tc>
          <w:tcPr>
            <w:tcW w:w="357" w:type="pct"/>
            <w:tcBorders>
              <w:tl2br w:val="nil"/>
              <w:tr2bl w:val="nil"/>
            </w:tcBorders>
            <w:shd w:val="clear" w:color="auto" w:fill="auto"/>
            <w:vAlign w:val="center"/>
          </w:tcPr>
          <w:p w14:paraId="23515C92">
            <w:pPr>
              <w:keepNext w:val="0"/>
              <w:keepLines w:val="0"/>
              <w:widowControl/>
              <w:suppressLineNumbers w:val="0"/>
              <w:jc w:val="center"/>
              <w:textAlignment w:val="center"/>
              <w:rPr>
                <w:rFonts w:hint="eastAsia" w:ascii="宋体" w:hAnsi="宋体" w:eastAsia="宋体" w:cs="宋体"/>
                <w:strike/>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9</w:t>
            </w:r>
          </w:p>
        </w:tc>
      </w:tr>
      <w:tr w14:paraId="061AA0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50" w:type="pct"/>
            <w:vMerge w:val="continue"/>
            <w:tcBorders>
              <w:tl2br w:val="nil"/>
              <w:tr2bl w:val="nil"/>
            </w:tcBorders>
            <w:vAlign w:val="center"/>
          </w:tcPr>
          <w:p w14:paraId="7AB92302">
            <w:pPr>
              <w:jc w:val="center"/>
              <w:rPr>
                <w:rFonts w:ascii="宋体" w:hAnsi="宋体" w:cs="宋体"/>
                <w:color w:val="000000"/>
                <w:sz w:val="18"/>
                <w:szCs w:val="18"/>
                <w:highlight w:val="none"/>
              </w:rPr>
            </w:pPr>
          </w:p>
        </w:tc>
        <w:tc>
          <w:tcPr>
            <w:tcW w:w="242" w:type="pct"/>
            <w:tcBorders>
              <w:tl2br w:val="nil"/>
              <w:tr2bl w:val="nil"/>
            </w:tcBorders>
            <w:vAlign w:val="center"/>
          </w:tcPr>
          <w:p w14:paraId="362B1A87">
            <w:pPr>
              <w:widowControl/>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4</w:t>
            </w:r>
          </w:p>
        </w:tc>
        <w:tc>
          <w:tcPr>
            <w:tcW w:w="569" w:type="pct"/>
            <w:tcBorders>
              <w:tl2br w:val="nil"/>
              <w:tr2bl w:val="nil"/>
            </w:tcBorders>
            <w:shd w:val="clear" w:color="auto" w:fill="auto"/>
            <w:vAlign w:val="center"/>
          </w:tcPr>
          <w:p w14:paraId="4C787F0C">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管</w:t>
            </w:r>
            <w:r>
              <w:rPr>
                <w:rFonts w:hint="eastAsia" w:ascii="宋体" w:hAnsi="宋体" w:cs="宋体"/>
                <w:color w:val="000000"/>
                <w:kern w:val="0"/>
                <w:sz w:val="18"/>
                <w:szCs w:val="18"/>
                <w:highlight w:val="none"/>
                <w:lang w:val="en-US" w:eastAsia="zh-CN" w:bidi="ar"/>
              </w:rPr>
              <w:t>线</w:t>
            </w:r>
            <w:r>
              <w:rPr>
                <w:rFonts w:hint="eastAsia" w:ascii="宋体" w:hAnsi="宋体" w:cs="宋体"/>
                <w:color w:val="000000"/>
                <w:kern w:val="0"/>
                <w:sz w:val="18"/>
                <w:szCs w:val="18"/>
                <w:highlight w:val="none"/>
                <w:lang w:bidi="ar"/>
              </w:rPr>
              <w:t>附属</w:t>
            </w:r>
            <w:r>
              <w:rPr>
                <w:rFonts w:hint="eastAsia" w:ascii="宋体" w:hAnsi="宋体" w:cs="宋体"/>
                <w:color w:val="000000"/>
                <w:kern w:val="0"/>
                <w:sz w:val="18"/>
                <w:szCs w:val="18"/>
                <w:highlight w:val="none"/>
                <w:lang w:val="en-US" w:eastAsia="zh-CN" w:bidi="ar"/>
              </w:rPr>
              <w:t>构筑物情况</w:t>
            </w:r>
          </w:p>
        </w:tc>
        <w:tc>
          <w:tcPr>
            <w:tcW w:w="1927" w:type="pct"/>
            <w:gridSpan w:val="2"/>
            <w:tcBorders>
              <w:tl2br w:val="nil"/>
              <w:tr2bl w:val="nil"/>
            </w:tcBorders>
            <w:shd w:val="clear" w:color="auto" w:fill="auto"/>
            <w:vAlign w:val="center"/>
          </w:tcPr>
          <w:p w14:paraId="23FAF9D8">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管沟、检查室结构无裂缝、破损、塌陷或变形的，得满分；结构局部出现宽度≤0.2mm裂缝或表面破损情况的扣2分；结构表面出现＞0.2mm裂缝的扣4分；结构表面大范围破损或结构出现变形、塌陷、钢筋断裂等，存在以上任一情况，不得分。</w:t>
            </w:r>
          </w:p>
        </w:tc>
        <w:tc>
          <w:tcPr>
            <w:tcW w:w="1452" w:type="pct"/>
            <w:tcBorders>
              <w:tl2br w:val="nil"/>
              <w:tr2bl w:val="nil"/>
            </w:tcBorders>
            <w:shd w:val="clear" w:color="auto" w:fill="auto"/>
            <w:vAlign w:val="center"/>
          </w:tcPr>
          <w:p w14:paraId="1B1F79BE">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以现场检查为主，近一年的管线</w:t>
            </w:r>
            <w:r>
              <w:rPr>
                <w:rFonts w:hint="eastAsia" w:ascii="宋体" w:hAnsi="宋体" w:cs="宋体"/>
                <w:color w:val="000000"/>
                <w:kern w:val="0"/>
                <w:sz w:val="18"/>
                <w:szCs w:val="18"/>
                <w:highlight w:val="none"/>
                <w:lang w:bidi="ar"/>
              </w:rPr>
              <w:t>巡检记录</w:t>
            </w:r>
            <w:r>
              <w:rPr>
                <w:rFonts w:hint="eastAsia" w:ascii="宋体" w:hAnsi="宋体" w:cs="宋体"/>
                <w:color w:val="000000"/>
                <w:kern w:val="0"/>
                <w:sz w:val="18"/>
                <w:szCs w:val="18"/>
                <w:highlight w:val="none"/>
                <w:lang w:val="en-US" w:eastAsia="zh-CN" w:bidi="ar"/>
              </w:rPr>
              <w:t>作为补充</w:t>
            </w:r>
            <w:r>
              <w:rPr>
                <w:rFonts w:hint="eastAsia" w:ascii="宋体" w:hAnsi="宋体" w:cs="宋体"/>
                <w:color w:val="000000"/>
                <w:kern w:val="0"/>
                <w:sz w:val="18"/>
                <w:szCs w:val="18"/>
                <w:highlight w:val="none"/>
                <w:lang w:bidi="ar"/>
              </w:rPr>
              <w:t>。</w:t>
            </w:r>
          </w:p>
        </w:tc>
        <w:tc>
          <w:tcPr>
            <w:tcW w:w="357" w:type="pct"/>
            <w:tcBorders>
              <w:tl2br w:val="nil"/>
              <w:tr2bl w:val="nil"/>
            </w:tcBorders>
            <w:shd w:val="clear" w:color="auto" w:fill="auto"/>
            <w:vAlign w:val="center"/>
          </w:tcPr>
          <w:p w14:paraId="48ECFE30">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6</w:t>
            </w:r>
          </w:p>
        </w:tc>
      </w:tr>
    </w:tbl>
    <w:p w14:paraId="6EDDF62E">
      <w:pPr>
        <w:rPr>
          <w:highlight w:val="none"/>
        </w:rPr>
      </w:pPr>
    </w:p>
    <w:p w14:paraId="48CF470C">
      <w:pPr>
        <w:rPr>
          <w:highlight w:val="none"/>
        </w:rPr>
      </w:pPr>
    </w:p>
    <w:p w14:paraId="31EB0013">
      <w:pPr>
        <w:rPr>
          <w:highlight w:val="none"/>
        </w:rPr>
      </w:pPr>
    </w:p>
    <w:p w14:paraId="22CAE250">
      <w:pPr>
        <w:rPr>
          <w:highlight w:val="none"/>
        </w:rPr>
      </w:pPr>
    </w:p>
    <w:p w14:paraId="3CA4A026">
      <w:pPr>
        <w:rPr>
          <w:highlight w:val="none"/>
        </w:rPr>
      </w:pPr>
    </w:p>
    <w:p w14:paraId="40564B40">
      <w:pPr>
        <w:rPr>
          <w:highlight w:val="none"/>
        </w:rPr>
      </w:pPr>
    </w:p>
    <w:p w14:paraId="0E4884FA">
      <w:pPr>
        <w:rPr>
          <w:highlight w:val="none"/>
        </w:rPr>
      </w:pPr>
    </w:p>
    <w:p w14:paraId="20DAAC08">
      <w:pPr>
        <w:pStyle w:val="88"/>
        <w:numPr>
          <w:ilvl w:val="1"/>
          <w:numId w:val="0"/>
        </w:numPr>
        <w:spacing w:before="156" w:after="156"/>
        <w:ind w:left="567" w:hanging="567"/>
        <w:rPr>
          <w:sz w:val="20"/>
          <w:szCs w:val="20"/>
          <w:highlight w:val="none"/>
        </w:rPr>
      </w:pPr>
      <w:r>
        <w:rPr>
          <w:sz w:val="20"/>
          <w:szCs w:val="20"/>
          <w:highlight w:val="none"/>
        </w:rPr>
        <w:t>表</w:t>
      </w:r>
      <w:r>
        <w:rPr>
          <w:rFonts w:hint="eastAsia"/>
          <w:sz w:val="20"/>
          <w:szCs w:val="20"/>
          <w:highlight w:val="none"/>
          <w:lang w:val="en-US" w:eastAsia="zh-CN"/>
        </w:rPr>
        <w:t>B.2</w:t>
      </w:r>
      <w:r>
        <w:rPr>
          <w:sz w:val="20"/>
          <w:szCs w:val="20"/>
          <w:highlight w:val="none"/>
        </w:rPr>
        <w:t>　</w:t>
      </w:r>
      <w:r>
        <w:rPr>
          <w:rFonts w:hint="eastAsia"/>
          <w:highlight w:val="none"/>
          <w:lang w:val="en-US" w:eastAsia="zh-CN"/>
        </w:rPr>
        <w:t>庭院供热管网</w:t>
      </w:r>
      <w:r>
        <w:rPr>
          <w:rFonts w:hint="eastAsia" w:ascii="宋体" w:hAnsi="宋体" w:cs="宋体"/>
          <w:color w:val="auto"/>
          <w:kern w:val="0"/>
          <w:szCs w:val="20"/>
          <w:highlight w:val="none"/>
          <w:lang w:val="en-US" w:eastAsia="zh-CN"/>
        </w:rPr>
        <w:t>和楼内</w:t>
      </w:r>
      <w:r>
        <w:rPr>
          <w:rFonts w:hint="eastAsia" w:ascii="黑体" w:hAnsi="黑体" w:eastAsia="黑体" w:cs="黑体"/>
          <w:snapToGrid w:val="0"/>
          <w:spacing w:val="-2"/>
          <w:kern w:val="0"/>
          <w:szCs w:val="21"/>
          <w:highlight w:val="none"/>
          <w:lang w:val="en-US" w:eastAsia="zh-CN"/>
        </w:rPr>
        <w:t>公共</w:t>
      </w:r>
      <w:r>
        <w:rPr>
          <w:rFonts w:hint="eastAsia" w:ascii="宋体" w:hAnsi="宋体" w:cs="宋体"/>
          <w:color w:val="auto"/>
          <w:kern w:val="0"/>
          <w:szCs w:val="20"/>
          <w:highlight w:val="none"/>
          <w:lang w:val="en-US" w:eastAsia="zh-CN"/>
        </w:rPr>
        <w:t>供热管线</w:t>
      </w:r>
      <w:r>
        <w:rPr>
          <w:rFonts w:hint="eastAsia"/>
          <w:highlight w:val="none"/>
          <w:lang w:val="en-US" w:eastAsia="zh-CN"/>
        </w:rPr>
        <w:t>的评价标准及方法</w:t>
      </w:r>
      <w:r>
        <w:rPr>
          <w:rFonts w:hint="eastAsia" w:ascii="宋体" w:hAnsi="宋体" w:eastAsia="宋体" w:cs="宋体"/>
          <w:highlight w:val="none"/>
          <w:lang w:val="en-US" w:eastAsia="zh-CN"/>
        </w:rPr>
        <w:t>（续）</w:t>
      </w:r>
    </w:p>
    <w:tbl>
      <w:tblPr>
        <w:tblStyle w:val="34"/>
        <w:tblW w:w="4977"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70"/>
        <w:gridCol w:w="685"/>
        <w:gridCol w:w="1608"/>
        <w:gridCol w:w="5440"/>
        <w:gridCol w:w="4099"/>
        <w:gridCol w:w="1008"/>
      </w:tblGrid>
      <w:tr w14:paraId="0AF316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450" w:type="pct"/>
            <w:vMerge w:val="restart"/>
            <w:tcBorders>
              <w:tl2br w:val="nil"/>
              <w:tr2bl w:val="nil"/>
            </w:tcBorders>
            <w:vAlign w:val="center"/>
          </w:tcPr>
          <w:p w14:paraId="146AE684">
            <w:pPr>
              <w:snapToGrid w:val="0"/>
              <w:spacing w:before="24" w:beforeLines="8" w:after="24" w:afterLines="8"/>
              <w:jc w:val="center"/>
              <w:rPr>
                <w:rFonts w:ascii="宋体" w:hAnsi="宋体" w:cs="宋体"/>
                <w:color w:val="000000"/>
                <w:sz w:val="18"/>
                <w:szCs w:val="18"/>
                <w:highlight w:val="none"/>
              </w:rPr>
            </w:pPr>
            <w:r>
              <w:rPr>
                <w:rFonts w:hint="eastAsia" w:eastAsiaTheme="minorEastAsia"/>
                <w:bCs/>
                <w:sz w:val="18"/>
                <w:szCs w:val="18"/>
                <w:highlight w:val="none"/>
                <w:lang w:val="en-US" w:eastAsia="zh-CN"/>
              </w:rPr>
              <w:t>其它情况</w:t>
            </w:r>
          </w:p>
        </w:tc>
        <w:tc>
          <w:tcPr>
            <w:tcW w:w="242" w:type="pct"/>
            <w:tcBorders>
              <w:tl2br w:val="nil"/>
              <w:tr2bl w:val="nil"/>
            </w:tcBorders>
            <w:vAlign w:val="center"/>
          </w:tcPr>
          <w:p w14:paraId="0084EF34">
            <w:pPr>
              <w:widowControl/>
              <w:jc w:val="center"/>
              <w:textAlignment w:val="center"/>
              <w:rPr>
                <w:rFonts w:hint="default"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1</w:t>
            </w:r>
          </w:p>
        </w:tc>
        <w:tc>
          <w:tcPr>
            <w:tcW w:w="569" w:type="pct"/>
            <w:tcBorders>
              <w:tl2br w:val="nil"/>
              <w:tr2bl w:val="nil"/>
            </w:tcBorders>
            <w:shd w:val="clear" w:color="auto" w:fill="auto"/>
            <w:vAlign w:val="center"/>
          </w:tcPr>
          <w:p w14:paraId="40ACF265">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施工缺陷</w:t>
            </w:r>
            <w:r>
              <w:rPr>
                <w:rFonts w:hint="eastAsia" w:ascii="宋体" w:hAnsi="宋体" w:cs="宋体"/>
                <w:color w:val="000000"/>
                <w:kern w:val="0"/>
                <w:sz w:val="18"/>
                <w:szCs w:val="18"/>
                <w:highlight w:val="none"/>
                <w:lang w:val="en-US" w:eastAsia="zh-CN" w:bidi="ar"/>
              </w:rPr>
              <w:t>情况</w:t>
            </w:r>
          </w:p>
        </w:tc>
        <w:tc>
          <w:tcPr>
            <w:tcW w:w="1927" w:type="pct"/>
            <w:tcBorders>
              <w:tl2br w:val="nil"/>
              <w:tr2bl w:val="nil"/>
            </w:tcBorders>
            <w:shd w:val="clear" w:color="auto" w:fill="auto"/>
            <w:noWrap/>
            <w:vAlign w:val="center"/>
          </w:tcPr>
          <w:p w14:paraId="57C6DA58">
            <w:pPr>
              <w:widowControl/>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无施工缺陷的，得满分；未按施工图纸施工，或施工质量不合格（如折角、接头发泡施工缺陷），存在以上任一情况，不得分。</w:t>
            </w:r>
          </w:p>
        </w:tc>
        <w:tc>
          <w:tcPr>
            <w:tcW w:w="1452" w:type="pct"/>
            <w:tcBorders>
              <w:tl2br w:val="nil"/>
              <w:tr2bl w:val="nil"/>
            </w:tcBorders>
            <w:shd w:val="clear" w:color="auto" w:fill="auto"/>
            <w:vAlign w:val="center"/>
          </w:tcPr>
          <w:p w14:paraId="0884684B">
            <w:pPr>
              <w:widowControl/>
              <w:numPr>
                <w:ilvl w:val="0"/>
                <w:numId w:val="0"/>
              </w:numPr>
              <w:ind w:left="0" w:leftChars="0" w:firstLine="0" w:firstLineChars="0"/>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现场检查。</w:t>
            </w:r>
          </w:p>
        </w:tc>
        <w:tc>
          <w:tcPr>
            <w:tcW w:w="357" w:type="pct"/>
            <w:tcBorders>
              <w:tl2br w:val="nil"/>
              <w:tr2bl w:val="nil"/>
            </w:tcBorders>
            <w:shd w:val="clear" w:color="auto" w:fill="auto"/>
            <w:vAlign w:val="center"/>
          </w:tcPr>
          <w:p w14:paraId="66046047">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5</w:t>
            </w:r>
          </w:p>
        </w:tc>
      </w:tr>
      <w:tr w14:paraId="6EF798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450" w:type="pct"/>
            <w:vMerge w:val="continue"/>
            <w:tcBorders>
              <w:tl2br w:val="nil"/>
              <w:tr2bl w:val="nil"/>
            </w:tcBorders>
            <w:vAlign w:val="center"/>
          </w:tcPr>
          <w:p w14:paraId="17146FE1">
            <w:pPr>
              <w:jc w:val="center"/>
              <w:rPr>
                <w:rFonts w:ascii="宋体" w:hAnsi="宋体" w:cs="宋体"/>
                <w:color w:val="000000"/>
                <w:sz w:val="18"/>
                <w:szCs w:val="18"/>
                <w:highlight w:val="none"/>
              </w:rPr>
            </w:pPr>
          </w:p>
        </w:tc>
        <w:tc>
          <w:tcPr>
            <w:tcW w:w="242" w:type="pct"/>
            <w:tcBorders>
              <w:tl2br w:val="nil"/>
              <w:tr2bl w:val="nil"/>
            </w:tcBorders>
            <w:shd w:val="clear" w:color="auto" w:fill="auto"/>
            <w:vAlign w:val="center"/>
          </w:tcPr>
          <w:p w14:paraId="0B4594F2">
            <w:pPr>
              <w:widowControl/>
              <w:jc w:val="center"/>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val="en-US" w:eastAsia="zh-CN" w:bidi="ar"/>
              </w:rPr>
              <w:t>2</w:t>
            </w:r>
          </w:p>
        </w:tc>
        <w:tc>
          <w:tcPr>
            <w:tcW w:w="569" w:type="pct"/>
            <w:tcBorders>
              <w:tl2br w:val="nil"/>
              <w:tr2bl w:val="nil"/>
            </w:tcBorders>
            <w:shd w:val="clear" w:color="auto" w:fill="auto"/>
            <w:vAlign w:val="center"/>
          </w:tcPr>
          <w:p w14:paraId="0FF578CC">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管道及</w:t>
            </w:r>
            <w:r>
              <w:rPr>
                <w:rFonts w:hint="eastAsia" w:ascii="宋体" w:hAnsi="宋体" w:cs="宋体"/>
                <w:color w:val="000000"/>
                <w:kern w:val="0"/>
                <w:sz w:val="18"/>
                <w:szCs w:val="18"/>
                <w:highlight w:val="none"/>
                <w:lang w:val="en-US" w:eastAsia="zh-CN" w:bidi="ar"/>
              </w:rPr>
              <w:t>管路附件</w:t>
            </w:r>
            <w:r>
              <w:rPr>
                <w:rFonts w:hint="eastAsia" w:ascii="宋体" w:hAnsi="宋体" w:cs="宋体"/>
                <w:color w:val="000000"/>
                <w:kern w:val="0"/>
                <w:sz w:val="18"/>
                <w:szCs w:val="18"/>
                <w:highlight w:val="none"/>
                <w:lang w:bidi="ar"/>
              </w:rPr>
              <w:t>材料</w:t>
            </w:r>
          </w:p>
        </w:tc>
        <w:tc>
          <w:tcPr>
            <w:tcW w:w="1927" w:type="pct"/>
            <w:tcBorders>
              <w:tl2br w:val="nil"/>
              <w:tr2bl w:val="nil"/>
            </w:tcBorders>
            <w:shd w:val="clear" w:color="auto" w:fill="auto"/>
            <w:noWrap/>
            <w:vAlign w:val="center"/>
          </w:tcPr>
          <w:p w14:paraId="651F5BE0">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rPr>
              <w:t>材</w:t>
            </w:r>
            <w:r>
              <w:rPr>
                <w:rFonts w:hint="eastAsia" w:ascii="宋体" w:hAnsi="宋体" w:cs="宋体"/>
                <w:color w:val="000000"/>
                <w:sz w:val="18"/>
                <w:szCs w:val="18"/>
                <w:highlight w:val="none"/>
                <w:lang w:val="en-US" w:eastAsia="zh-CN"/>
              </w:rPr>
              <w:t>料</w:t>
            </w:r>
            <w:r>
              <w:rPr>
                <w:rFonts w:hint="eastAsia" w:ascii="宋体" w:hAnsi="宋体" w:cs="宋体"/>
                <w:color w:val="000000"/>
                <w:sz w:val="18"/>
                <w:szCs w:val="18"/>
                <w:highlight w:val="none"/>
              </w:rPr>
              <w:t>符合标准且不存在制造缺陷，得满分</w:t>
            </w:r>
            <w:r>
              <w:rPr>
                <w:rFonts w:hint="eastAsia" w:ascii="宋体" w:hAnsi="宋体" w:cs="宋体"/>
                <w:color w:val="000000"/>
                <w:sz w:val="18"/>
                <w:szCs w:val="18"/>
                <w:highlight w:val="none"/>
                <w:lang w:eastAsia="zh-CN"/>
              </w:rPr>
              <w:t>；</w:t>
            </w:r>
            <w:r>
              <w:rPr>
                <w:rFonts w:hint="eastAsia" w:ascii="宋体" w:hAnsi="宋体" w:cs="宋体"/>
                <w:color w:val="000000"/>
                <w:sz w:val="18"/>
                <w:szCs w:val="18"/>
                <w:highlight w:val="none"/>
              </w:rPr>
              <w:t>材</w:t>
            </w:r>
            <w:r>
              <w:rPr>
                <w:rFonts w:hint="eastAsia" w:ascii="宋体" w:hAnsi="宋体" w:cs="宋体"/>
                <w:color w:val="000000"/>
                <w:sz w:val="18"/>
                <w:szCs w:val="18"/>
                <w:highlight w:val="none"/>
                <w:lang w:val="en-US" w:eastAsia="zh-CN"/>
              </w:rPr>
              <w:t>料</w:t>
            </w:r>
            <w:r>
              <w:rPr>
                <w:rFonts w:hint="eastAsia" w:ascii="宋体" w:hAnsi="宋体" w:cs="宋体"/>
                <w:color w:val="000000"/>
                <w:sz w:val="18"/>
                <w:szCs w:val="18"/>
                <w:highlight w:val="none"/>
              </w:rPr>
              <w:t>不符合</w:t>
            </w:r>
            <w:r>
              <w:rPr>
                <w:rFonts w:hint="eastAsia" w:ascii="宋体" w:hAnsi="宋体" w:cs="宋体"/>
                <w:color w:val="000000"/>
                <w:sz w:val="18"/>
                <w:szCs w:val="18"/>
                <w:highlight w:val="none"/>
                <w:lang w:val="en-US" w:eastAsia="zh-CN"/>
              </w:rPr>
              <w:t>不得分</w:t>
            </w:r>
            <w:r>
              <w:rPr>
                <w:rFonts w:hint="eastAsia" w:ascii="宋体" w:hAnsi="宋体" w:cs="宋体"/>
                <w:color w:val="000000"/>
                <w:sz w:val="18"/>
                <w:szCs w:val="18"/>
                <w:highlight w:val="none"/>
              </w:rPr>
              <w:t>。</w:t>
            </w:r>
          </w:p>
        </w:tc>
        <w:tc>
          <w:tcPr>
            <w:tcW w:w="1452" w:type="pct"/>
            <w:tcBorders>
              <w:tl2br w:val="nil"/>
              <w:tr2bl w:val="nil"/>
            </w:tcBorders>
            <w:shd w:val="clear" w:color="auto" w:fill="auto"/>
            <w:vAlign w:val="center"/>
          </w:tcPr>
          <w:p w14:paraId="6EBA1B52">
            <w:pPr>
              <w:widowControl/>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1）资料审查</w:t>
            </w:r>
            <w:r>
              <w:rPr>
                <w:rFonts w:hint="eastAsia" w:ascii="宋体" w:hAnsi="宋体" w:cs="宋体"/>
                <w:color w:val="000000"/>
                <w:kern w:val="0"/>
                <w:sz w:val="18"/>
                <w:szCs w:val="18"/>
                <w:highlight w:val="none"/>
                <w:lang w:bidi="ar"/>
              </w:rPr>
              <w:t>：出厂合格证、</w:t>
            </w:r>
            <w:r>
              <w:rPr>
                <w:rFonts w:hint="eastAsia" w:ascii="宋体" w:hAnsi="宋体" w:cs="宋体"/>
                <w:color w:val="000000"/>
                <w:kern w:val="0"/>
                <w:sz w:val="18"/>
                <w:szCs w:val="18"/>
                <w:highlight w:val="none"/>
                <w:lang w:val="en-US" w:eastAsia="zh-CN" w:bidi="ar"/>
              </w:rPr>
              <w:t>管道</w:t>
            </w:r>
            <w:r>
              <w:rPr>
                <w:rFonts w:hint="eastAsia" w:ascii="宋体" w:hAnsi="宋体" w:cs="宋体"/>
                <w:color w:val="000000"/>
                <w:kern w:val="0"/>
                <w:sz w:val="18"/>
                <w:szCs w:val="18"/>
                <w:highlight w:val="none"/>
                <w:lang w:bidi="ar"/>
              </w:rPr>
              <w:t>检查验收记录、材料配件检验记录汇总表</w:t>
            </w:r>
            <w:r>
              <w:rPr>
                <w:rFonts w:hint="eastAsia" w:ascii="宋体" w:hAnsi="宋体" w:cs="宋体"/>
                <w:color w:val="000000"/>
                <w:kern w:val="0"/>
                <w:sz w:val="18"/>
                <w:szCs w:val="18"/>
                <w:highlight w:val="none"/>
                <w:lang w:val="en-US" w:eastAsia="zh-CN" w:bidi="ar"/>
              </w:rPr>
              <w:t>等</w:t>
            </w:r>
            <w:r>
              <w:rPr>
                <w:rFonts w:hint="eastAsia" w:ascii="宋体" w:hAnsi="宋体" w:cs="宋体"/>
                <w:color w:val="000000"/>
                <w:kern w:val="0"/>
                <w:sz w:val="18"/>
                <w:szCs w:val="18"/>
                <w:highlight w:val="none"/>
                <w:lang w:bidi="ar"/>
              </w:rPr>
              <w:t>；</w:t>
            </w:r>
          </w:p>
          <w:p w14:paraId="7497B301">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）理化检验：</w:t>
            </w:r>
            <w:r>
              <w:rPr>
                <w:rFonts w:hint="eastAsia" w:ascii="宋体" w:hAnsi="宋体" w:cs="宋体"/>
                <w:color w:val="000000"/>
                <w:kern w:val="0"/>
                <w:sz w:val="18"/>
                <w:szCs w:val="18"/>
                <w:highlight w:val="none"/>
                <w:lang w:val="en-US" w:eastAsia="zh-CN" w:bidi="ar"/>
              </w:rPr>
              <w:t>现场抽检，对管道</w:t>
            </w:r>
            <w:r>
              <w:rPr>
                <w:rFonts w:hint="eastAsia" w:ascii="宋体" w:hAnsi="宋体" w:cs="宋体"/>
                <w:color w:val="000000"/>
                <w:kern w:val="0"/>
                <w:sz w:val="18"/>
                <w:szCs w:val="18"/>
                <w:highlight w:val="none"/>
                <w:lang w:bidi="ar"/>
              </w:rPr>
              <w:t>及</w:t>
            </w:r>
            <w:r>
              <w:rPr>
                <w:rFonts w:hint="eastAsia" w:ascii="宋体" w:hAnsi="宋体" w:cs="宋体"/>
                <w:color w:val="000000"/>
                <w:kern w:val="0"/>
                <w:sz w:val="18"/>
                <w:szCs w:val="18"/>
                <w:highlight w:val="none"/>
                <w:lang w:val="en-US" w:eastAsia="zh-CN" w:bidi="ar"/>
              </w:rPr>
              <w:t>管件原材料进行化学成分分析</w:t>
            </w:r>
            <w:r>
              <w:rPr>
                <w:rFonts w:hint="eastAsia" w:ascii="宋体" w:hAnsi="宋体" w:cs="宋体"/>
                <w:color w:val="000000"/>
                <w:kern w:val="0"/>
                <w:sz w:val="18"/>
                <w:szCs w:val="18"/>
                <w:highlight w:val="none"/>
                <w:lang w:eastAsia="zh-CN" w:bidi="ar"/>
              </w:rPr>
              <w:t>。</w:t>
            </w:r>
          </w:p>
        </w:tc>
        <w:tc>
          <w:tcPr>
            <w:tcW w:w="357" w:type="pct"/>
            <w:tcBorders>
              <w:tl2br w:val="nil"/>
              <w:tr2bl w:val="nil"/>
            </w:tcBorders>
            <w:shd w:val="clear" w:color="auto" w:fill="auto"/>
            <w:vAlign w:val="center"/>
          </w:tcPr>
          <w:p w14:paraId="20BC3B4D">
            <w:pPr>
              <w:keepNext w:val="0"/>
              <w:keepLines w:val="0"/>
              <w:widowControl/>
              <w:suppressLineNumbers w:val="0"/>
              <w:jc w:val="center"/>
              <w:textAlignment w:val="center"/>
              <w:rPr>
                <w:rFonts w:hint="eastAsia" w:ascii="宋体" w:hAnsi="宋体" w:eastAsia="宋体" w:cs="宋体"/>
                <w:strike/>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6</w:t>
            </w:r>
          </w:p>
        </w:tc>
      </w:tr>
      <w:tr w14:paraId="4D2B82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450" w:type="pct"/>
            <w:vMerge w:val="continue"/>
            <w:tcBorders>
              <w:tl2br w:val="nil"/>
              <w:tr2bl w:val="nil"/>
            </w:tcBorders>
            <w:vAlign w:val="center"/>
          </w:tcPr>
          <w:p w14:paraId="3233C48C">
            <w:pPr>
              <w:jc w:val="center"/>
              <w:rPr>
                <w:rFonts w:ascii="宋体" w:hAnsi="宋体" w:cs="宋体"/>
                <w:color w:val="000000"/>
                <w:sz w:val="18"/>
                <w:szCs w:val="18"/>
                <w:highlight w:val="none"/>
              </w:rPr>
            </w:pPr>
          </w:p>
        </w:tc>
        <w:tc>
          <w:tcPr>
            <w:tcW w:w="242" w:type="pct"/>
            <w:tcBorders>
              <w:tl2br w:val="nil"/>
              <w:tr2bl w:val="nil"/>
            </w:tcBorders>
            <w:vAlign w:val="center"/>
          </w:tcPr>
          <w:p w14:paraId="338C63E8">
            <w:pPr>
              <w:widowControl/>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val="en-US" w:eastAsia="zh-CN" w:bidi="ar"/>
              </w:rPr>
              <w:t>3</w:t>
            </w:r>
          </w:p>
        </w:tc>
        <w:tc>
          <w:tcPr>
            <w:tcW w:w="569" w:type="pct"/>
            <w:tcBorders>
              <w:tl2br w:val="nil"/>
              <w:tr2bl w:val="nil"/>
            </w:tcBorders>
            <w:shd w:val="clear" w:color="auto" w:fill="auto"/>
            <w:vAlign w:val="center"/>
          </w:tcPr>
          <w:p w14:paraId="370F0DF3">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管道</w:t>
            </w:r>
            <w:r>
              <w:rPr>
                <w:rFonts w:hint="eastAsia" w:ascii="宋体" w:hAnsi="宋体" w:cs="宋体"/>
                <w:color w:val="000000"/>
                <w:kern w:val="0"/>
                <w:sz w:val="18"/>
                <w:szCs w:val="18"/>
                <w:highlight w:val="none"/>
                <w:lang w:val="en-US" w:eastAsia="zh-CN" w:bidi="ar"/>
              </w:rPr>
              <w:t>及管路</w:t>
            </w:r>
            <w:r>
              <w:rPr>
                <w:rFonts w:hint="eastAsia" w:ascii="宋体" w:hAnsi="宋体" w:cs="宋体"/>
                <w:color w:val="000000"/>
                <w:kern w:val="0"/>
                <w:sz w:val="18"/>
                <w:szCs w:val="18"/>
                <w:highlight w:val="none"/>
                <w:lang w:bidi="ar"/>
              </w:rPr>
              <w:t>附件</w:t>
            </w:r>
            <w:r>
              <w:rPr>
                <w:rFonts w:hint="eastAsia" w:ascii="宋体" w:hAnsi="宋体" w:cs="宋体"/>
                <w:color w:val="000000"/>
                <w:kern w:val="0"/>
                <w:sz w:val="18"/>
                <w:szCs w:val="18"/>
                <w:highlight w:val="none"/>
                <w:lang w:val="en-US" w:eastAsia="zh-CN" w:bidi="ar"/>
              </w:rPr>
              <w:t>其失效</w:t>
            </w:r>
            <w:r>
              <w:rPr>
                <w:rFonts w:hint="eastAsia" w:ascii="宋体" w:hAnsi="宋体" w:cs="宋体"/>
                <w:color w:val="000000"/>
                <w:kern w:val="0"/>
                <w:sz w:val="18"/>
                <w:szCs w:val="18"/>
                <w:highlight w:val="none"/>
                <w:lang w:bidi="ar"/>
              </w:rPr>
              <w:t>情况</w:t>
            </w:r>
          </w:p>
        </w:tc>
        <w:tc>
          <w:tcPr>
            <w:tcW w:w="1927" w:type="pct"/>
            <w:tcBorders>
              <w:tl2br w:val="nil"/>
              <w:tr2bl w:val="nil"/>
            </w:tcBorders>
            <w:shd w:val="clear" w:color="auto" w:fill="auto"/>
            <w:vAlign w:val="center"/>
          </w:tcPr>
          <w:p w14:paraId="42278558">
            <w:pPr>
              <w:widowControl/>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管道</w:t>
            </w:r>
            <w:r>
              <w:rPr>
                <w:rFonts w:hint="eastAsia" w:ascii="宋体" w:hAnsi="宋体" w:cs="宋体"/>
                <w:color w:val="000000"/>
                <w:kern w:val="0"/>
                <w:sz w:val="18"/>
                <w:szCs w:val="18"/>
                <w:highlight w:val="none"/>
                <w:lang w:val="en-US" w:eastAsia="zh-CN" w:bidi="ar"/>
              </w:rPr>
              <w:t>及</w:t>
            </w:r>
            <w:r>
              <w:rPr>
                <w:rFonts w:hint="eastAsia" w:ascii="宋体" w:hAnsi="宋体" w:cs="宋体"/>
                <w:color w:val="000000"/>
                <w:kern w:val="0"/>
                <w:sz w:val="18"/>
                <w:szCs w:val="18"/>
                <w:highlight w:val="none"/>
                <w:lang w:bidi="ar"/>
              </w:rPr>
              <w:t>附件不存在</w:t>
            </w:r>
            <w:r>
              <w:rPr>
                <w:rFonts w:hint="eastAsia" w:ascii="宋体" w:hAnsi="宋体" w:cs="宋体"/>
                <w:color w:val="000000"/>
                <w:kern w:val="0"/>
                <w:sz w:val="18"/>
                <w:szCs w:val="18"/>
                <w:highlight w:val="none"/>
                <w:lang w:val="en-US" w:eastAsia="zh-CN" w:bidi="ar"/>
              </w:rPr>
              <w:t>异常</w:t>
            </w:r>
            <w:r>
              <w:rPr>
                <w:rFonts w:hint="eastAsia" w:ascii="宋体" w:hAnsi="宋体" w:cs="宋体"/>
                <w:color w:val="000000"/>
                <w:kern w:val="0"/>
                <w:sz w:val="18"/>
                <w:szCs w:val="18"/>
                <w:highlight w:val="none"/>
                <w:lang w:bidi="ar"/>
              </w:rPr>
              <w:t>振动</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堵塞或功能失效等情况的，</w:t>
            </w:r>
            <w:r>
              <w:rPr>
                <w:rFonts w:hint="eastAsia" w:ascii="宋体" w:hAnsi="宋体" w:cs="宋体"/>
                <w:color w:val="000000"/>
                <w:kern w:val="0"/>
                <w:sz w:val="18"/>
                <w:szCs w:val="18"/>
                <w:highlight w:val="none"/>
                <w:lang w:bidi="ar"/>
              </w:rPr>
              <w:t>得满分</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管道及附件异常振动</w:t>
            </w:r>
            <w:r>
              <w:rPr>
                <w:rFonts w:hint="eastAsia" w:ascii="宋体" w:hAnsi="宋体" w:cs="宋体"/>
                <w:color w:val="auto"/>
                <w:kern w:val="0"/>
                <w:sz w:val="18"/>
                <w:szCs w:val="18"/>
                <w:highlight w:val="none"/>
                <w:lang w:val="en-US" w:eastAsia="zh-CN" w:bidi="ar"/>
              </w:rPr>
              <w:t>或堵塞</w:t>
            </w:r>
            <w:r>
              <w:rPr>
                <w:rFonts w:hint="eastAsia" w:ascii="宋体" w:hAnsi="宋体" w:cs="宋体"/>
                <w:color w:val="000000"/>
                <w:kern w:val="0"/>
                <w:sz w:val="18"/>
                <w:szCs w:val="18"/>
                <w:highlight w:val="none"/>
                <w:lang w:val="en-US" w:eastAsia="zh-CN" w:bidi="ar"/>
              </w:rPr>
              <w:t>、放气或泄水装置失效</w:t>
            </w:r>
            <w:r>
              <w:rPr>
                <w:rFonts w:hint="eastAsia" w:ascii="宋体" w:hAnsi="宋体" w:cs="宋体"/>
                <w:color w:val="000000"/>
                <w:kern w:val="0"/>
                <w:sz w:val="18"/>
                <w:szCs w:val="18"/>
                <w:highlight w:val="none"/>
                <w:lang w:bidi="ar"/>
              </w:rPr>
              <w:t>，存在以上任一情况，不得分。</w:t>
            </w:r>
          </w:p>
        </w:tc>
        <w:tc>
          <w:tcPr>
            <w:tcW w:w="1452" w:type="pct"/>
            <w:tcBorders>
              <w:tl2br w:val="nil"/>
              <w:tr2bl w:val="nil"/>
            </w:tcBorders>
            <w:shd w:val="clear" w:color="auto" w:fill="auto"/>
            <w:vAlign w:val="center"/>
          </w:tcPr>
          <w:p w14:paraId="1F083C31">
            <w:pPr>
              <w:widowControl/>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以现场检查为主，近一年的管线</w:t>
            </w:r>
            <w:r>
              <w:rPr>
                <w:rFonts w:hint="eastAsia" w:ascii="宋体" w:hAnsi="宋体" w:cs="宋体"/>
                <w:color w:val="000000"/>
                <w:kern w:val="0"/>
                <w:sz w:val="18"/>
                <w:szCs w:val="18"/>
                <w:highlight w:val="none"/>
                <w:lang w:bidi="ar"/>
              </w:rPr>
              <w:t>巡检记录</w:t>
            </w:r>
            <w:r>
              <w:rPr>
                <w:rFonts w:hint="eastAsia" w:ascii="宋体" w:hAnsi="宋体" w:cs="宋体"/>
                <w:color w:val="000000"/>
                <w:kern w:val="0"/>
                <w:sz w:val="18"/>
                <w:szCs w:val="18"/>
                <w:highlight w:val="none"/>
                <w:lang w:val="en-US" w:eastAsia="zh-CN" w:bidi="ar"/>
              </w:rPr>
              <w:t>作为补充</w:t>
            </w:r>
            <w:r>
              <w:rPr>
                <w:rFonts w:hint="eastAsia" w:ascii="宋体" w:hAnsi="宋体" w:cs="宋体"/>
                <w:color w:val="000000"/>
                <w:kern w:val="0"/>
                <w:sz w:val="18"/>
                <w:szCs w:val="18"/>
                <w:highlight w:val="none"/>
                <w:lang w:bidi="ar"/>
              </w:rPr>
              <w:t>。</w:t>
            </w:r>
          </w:p>
        </w:tc>
        <w:tc>
          <w:tcPr>
            <w:tcW w:w="357" w:type="pct"/>
            <w:tcBorders>
              <w:tl2br w:val="nil"/>
              <w:tr2bl w:val="nil"/>
            </w:tcBorders>
            <w:shd w:val="clear" w:color="auto" w:fill="auto"/>
            <w:vAlign w:val="center"/>
          </w:tcPr>
          <w:p w14:paraId="704FC991">
            <w:pPr>
              <w:keepNext w:val="0"/>
              <w:keepLines w:val="0"/>
              <w:widowControl/>
              <w:suppressLineNumbers w:val="0"/>
              <w:jc w:val="center"/>
              <w:textAlignment w:val="center"/>
              <w:rPr>
                <w:rFonts w:hint="eastAsia" w:ascii="宋体" w:hAnsi="宋体" w:eastAsia="宋体" w:cs="宋体"/>
                <w:strike/>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6</w:t>
            </w:r>
          </w:p>
        </w:tc>
      </w:tr>
      <w:tr w14:paraId="16817C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450" w:type="pct"/>
            <w:vMerge w:val="continue"/>
            <w:tcBorders>
              <w:tl2br w:val="nil"/>
              <w:tr2bl w:val="nil"/>
            </w:tcBorders>
            <w:vAlign w:val="center"/>
          </w:tcPr>
          <w:p w14:paraId="628FD7A8">
            <w:pPr>
              <w:jc w:val="center"/>
              <w:rPr>
                <w:rFonts w:ascii="宋体" w:hAnsi="宋体" w:cs="宋体"/>
                <w:color w:val="000000"/>
                <w:sz w:val="18"/>
                <w:szCs w:val="18"/>
                <w:highlight w:val="none"/>
              </w:rPr>
            </w:pPr>
          </w:p>
        </w:tc>
        <w:tc>
          <w:tcPr>
            <w:tcW w:w="242" w:type="pct"/>
            <w:tcBorders>
              <w:tl2br w:val="nil"/>
              <w:tr2bl w:val="nil"/>
            </w:tcBorders>
            <w:vAlign w:val="center"/>
          </w:tcPr>
          <w:p w14:paraId="0E270D07">
            <w:pPr>
              <w:widowControl/>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4</w:t>
            </w:r>
          </w:p>
        </w:tc>
        <w:tc>
          <w:tcPr>
            <w:tcW w:w="569" w:type="pct"/>
            <w:tcBorders>
              <w:tl2br w:val="nil"/>
              <w:tr2bl w:val="nil"/>
            </w:tcBorders>
            <w:shd w:val="clear" w:color="auto" w:fill="auto"/>
            <w:vAlign w:val="center"/>
          </w:tcPr>
          <w:p w14:paraId="5D8E9C4E">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补偿器本体或结构件变形情况</w:t>
            </w:r>
          </w:p>
        </w:tc>
        <w:tc>
          <w:tcPr>
            <w:tcW w:w="1927" w:type="pct"/>
            <w:tcBorders>
              <w:tl2br w:val="nil"/>
              <w:tr2bl w:val="nil"/>
            </w:tcBorders>
            <w:shd w:val="clear" w:color="auto" w:fill="auto"/>
            <w:vAlign w:val="center"/>
          </w:tcPr>
          <w:p w14:paraId="335D19D5">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补偿器本体或结构件形状正常，得满分；存在异常弯曲、压缩、拉伸变形的扣4分；存在波纹管失效、焊缝开裂等状况的，不得分。</w:t>
            </w:r>
          </w:p>
        </w:tc>
        <w:tc>
          <w:tcPr>
            <w:tcW w:w="1452" w:type="pct"/>
            <w:tcBorders>
              <w:tl2br w:val="nil"/>
              <w:tr2bl w:val="nil"/>
            </w:tcBorders>
            <w:shd w:val="clear" w:color="auto" w:fill="auto"/>
            <w:vAlign w:val="center"/>
          </w:tcPr>
          <w:p w14:paraId="315F667A">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以现场检查为主，近一年的管线</w:t>
            </w:r>
            <w:r>
              <w:rPr>
                <w:rFonts w:hint="eastAsia" w:ascii="宋体" w:hAnsi="宋体" w:cs="宋体"/>
                <w:color w:val="000000"/>
                <w:kern w:val="0"/>
                <w:sz w:val="18"/>
                <w:szCs w:val="18"/>
                <w:highlight w:val="none"/>
                <w:lang w:bidi="ar"/>
              </w:rPr>
              <w:t>巡检记录</w:t>
            </w:r>
            <w:r>
              <w:rPr>
                <w:rFonts w:hint="eastAsia" w:ascii="宋体" w:hAnsi="宋体" w:cs="宋体"/>
                <w:color w:val="000000"/>
                <w:kern w:val="0"/>
                <w:sz w:val="18"/>
                <w:szCs w:val="18"/>
                <w:highlight w:val="none"/>
                <w:lang w:val="en-US" w:eastAsia="zh-CN" w:bidi="ar"/>
              </w:rPr>
              <w:t>作为补充</w:t>
            </w:r>
            <w:r>
              <w:rPr>
                <w:rFonts w:hint="eastAsia" w:ascii="宋体" w:hAnsi="宋体" w:cs="宋体"/>
                <w:color w:val="000000"/>
                <w:kern w:val="0"/>
                <w:sz w:val="18"/>
                <w:szCs w:val="18"/>
                <w:highlight w:val="none"/>
                <w:lang w:bidi="ar"/>
              </w:rPr>
              <w:t>。</w:t>
            </w:r>
          </w:p>
        </w:tc>
        <w:tc>
          <w:tcPr>
            <w:tcW w:w="357" w:type="pct"/>
            <w:tcBorders>
              <w:tl2br w:val="nil"/>
              <w:tr2bl w:val="nil"/>
            </w:tcBorders>
            <w:shd w:val="clear" w:color="auto" w:fill="auto"/>
            <w:vAlign w:val="center"/>
          </w:tcPr>
          <w:p w14:paraId="11808D50">
            <w:pPr>
              <w:keepNext w:val="0"/>
              <w:keepLines w:val="0"/>
              <w:widowControl/>
              <w:suppressLineNumbers w:val="0"/>
              <w:jc w:val="center"/>
              <w:textAlignment w:val="center"/>
              <w:rPr>
                <w:rFonts w:hint="eastAsia" w:ascii="宋体" w:hAnsi="宋体" w:eastAsia="宋体" w:cs="宋体"/>
                <w:strike/>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9</w:t>
            </w:r>
          </w:p>
        </w:tc>
      </w:tr>
      <w:tr w14:paraId="28209A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4642" w:type="pct"/>
            <w:gridSpan w:val="5"/>
            <w:tcBorders>
              <w:tl2br w:val="nil"/>
              <w:tr2bl w:val="nil"/>
            </w:tcBorders>
            <w:vAlign w:val="center"/>
          </w:tcPr>
          <w:p w14:paraId="4B4E48F9">
            <w:pPr>
              <w:widowControl/>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合计</w:t>
            </w:r>
          </w:p>
        </w:tc>
        <w:tc>
          <w:tcPr>
            <w:tcW w:w="357" w:type="pct"/>
            <w:tcBorders>
              <w:tl2br w:val="nil"/>
              <w:tr2bl w:val="nil"/>
            </w:tcBorders>
            <w:vAlign w:val="center"/>
          </w:tcPr>
          <w:p w14:paraId="654BC318">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100</w:t>
            </w:r>
          </w:p>
        </w:tc>
      </w:tr>
    </w:tbl>
    <w:p w14:paraId="1A2BE129">
      <w:pPr>
        <w:pStyle w:val="24"/>
        <w:ind w:firstLine="0" w:firstLineChars="0"/>
        <w:jc w:val="left"/>
        <w:rPr>
          <w:rFonts w:hint="eastAsia" w:ascii="黑体" w:hAnsi="黑体" w:eastAsia="黑体" w:cs="黑体"/>
          <w:highlight w:val="none"/>
          <w:lang w:val="en-US" w:eastAsia="zh-CN"/>
        </w:rPr>
      </w:pPr>
    </w:p>
    <w:p w14:paraId="6E03D953">
      <w:pPr>
        <w:pStyle w:val="46"/>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outlineLvl w:val="9"/>
        <w:rPr>
          <w:rFonts w:hint="eastAsia" w:asciiTheme="minorEastAsia" w:hAnsiTheme="minorEastAsia" w:eastAsiaTheme="minorEastAsia" w:cstheme="minorEastAsia"/>
          <w:b w:val="0"/>
          <w:bCs w:val="0"/>
          <w:highlight w:val="none"/>
          <w:lang w:val="en-US" w:eastAsia="en-US"/>
        </w:rPr>
      </w:pPr>
      <w:r>
        <w:rPr>
          <w:rFonts w:hint="eastAsia" w:hAnsi="黑体" w:cs="Times New Roman"/>
          <w:kern w:val="0"/>
          <w:sz w:val="21"/>
          <w:szCs w:val="20"/>
          <w:highlight w:val="none"/>
          <w:lang w:val="en-US" w:eastAsia="zh-CN" w:bidi="ar-SA"/>
        </w:rPr>
        <w:t>B</w:t>
      </w:r>
      <w:r>
        <w:rPr>
          <w:rFonts w:hint="eastAsia" w:ascii="黑体" w:hAnsi="黑体" w:eastAsia="黑体" w:cs="Times New Roman"/>
          <w:kern w:val="0"/>
          <w:sz w:val="21"/>
          <w:szCs w:val="20"/>
          <w:highlight w:val="none"/>
          <w:lang w:val="en-US" w:eastAsia="zh-CN" w:bidi="ar-SA"/>
        </w:rPr>
        <w:t>.</w:t>
      </w:r>
      <w:r>
        <w:rPr>
          <w:rFonts w:hint="eastAsia" w:hAnsi="黑体" w:cs="Times New Roman"/>
          <w:kern w:val="0"/>
          <w:sz w:val="21"/>
          <w:szCs w:val="20"/>
          <w:highlight w:val="none"/>
          <w:lang w:val="en-US" w:eastAsia="zh-CN" w:bidi="ar-SA"/>
        </w:rPr>
        <w:t xml:space="preserve">3 </w:t>
      </w:r>
      <w:r>
        <w:rPr>
          <w:rFonts w:hint="eastAsia" w:asciiTheme="minorEastAsia" w:hAnsiTheme="minorEastAsia" w:eastAsiaTheme="minorEastAsia" w:cstheme="minorEastAsia"/>
          <w:b w:val="0"/>
          <w:bCs w:val="0"/>
          <w:highlight w:val="none"/>
          <w:lang w:val="en-US" w:eastAsia="zh-CN"/>
        </w:rPr>
        <w:t>抽样规则</w:t>
      </w:r>
      <w:r>
        <w:rPr>
          <w:rFonts w:hint="eastAsia" w:asciiTheme="minorEastAsia" w:hAnsiTheme="minorEastAsia" w:eastAsiaTheme="minorEastAsia" w:cstheme="minorEastAsia"/>
          <w:b w:val="0"/>
          <w:bCs w:val="0"/>
          <w:highlight w:val="none"/>
          <w:lang w:val="en-US" w:eastAsia="en-US"/>
        </w:rPr>
        <w:t>应符合下列规定：</w:t>
      </w:r>
    </w:p>
    <w:p w14:paraId="78F1BDB2">
      <w:pPr>
        <w:pStyle w:val="46"/>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840" w:firstLineChars="400"/>
        <w:textAlignment w:val="auto"/>
        <w:outlineLvl w:val="9"/>
        <w:rPr>
          <w:rFonts w:hint="eastAsia" w:asciiTheme="minorEastAsia" w:hAnsiTheme="minorEastAsia" w:eastAsiaTheme="minorEastAsia" w:cstheme="minorEastAsia"/>
          <w:b w:val="0"/>
          <w:bCs w:val="0"/>
          <w:highlight w:val="none"/>
          <w:lang w:val="en-US" w:eastAsia="zh-CN"/>
        </w:rPr>
      </w:pPr>
      <w:r>
        <w:rPr>
          <w:rFonts w:hint="eastAsia" w:ascii="黑体" w:hAnsi="黑体" w:eastAsia="黑体" w:cs="黑体"/>
          <w:b w:val="0"/>
          <w:bCs w:val="0"/>
          <w:highlight w:val="none"/>
          <w:lang w:val="en-US" w:eastAsia="zh-CN"/>
        </w:rPr>
        <w:t>a</w:t>
      </w:r>
      <w:r>
        <w:rPr>
          <w:rFonts w:hint="eastAsia" w:asciiTheme="minorEastAsia" w:hAnsiTheme="minorEastAsia" w:eastAsiaTheme="minorEastAsia" w:cstheme="minorEastAsia"/>
          <w:b w:val="0"/>
          <w:bCs w:val="0"/>
          <w:highlight w:val="none"/>
          <w:lang w:val="en-US" w:eastAsia="zh-CN"/>
        </w:rPr>
        <w:t xml:space="preserve"> </w:t>
      </w:r>
      <w:r>
        <w:rPr>
          <w:rFonts w:hint="eastAsia" w:asciiTheme="minorEastAsia" w:hAnsiTheme="minorEastAsia" w:eastAsiaTheme="minorEastAsia" w:cstheme="minorEastAsia"/>
          <w:b w:val="0"/>
          <w:bCs w:val="0"/>
          <w:highlight w:val="none"/>
          <w:lang w:val="en-US" w:eastAsia="en-US"/>
        </w:rPr>
        <w:t>将所评价</w:t>
      </w:r>
      <w:r>
        <w:rPr>
          <w:rFonts w:hint="eastAsia" w:asciiTheme="minorEastAsia" w:hAnsiTheme="minorEastAsia" w:eastAsiaTheme="minorEastAsia" w:cstheme="minorEastAsia"/>
          <w:b w:val="0"/>
          <w:bCs w:val="0"/>
          <w:highlight w:val="none"/>
          <w:lang w:val="en-US" w:eastAsia="zh-CN"/>
        </w:rPr>
        <w:t>单元</w:t>
      </w:r>
      <w:r>
        <w:rPr>
          <w:rFonts w:hint="eastAsia" w:asciiTheme="minorEastAsia" w:hAnsiTheme="minorEastAsia" w:eastAsiaTheme="minorEastAsia" w:cstheme="minorEastAsia"/>
          <w:b w:val="0"/>
          <w:bCs w:val="0"/>
          <w:highlight w:val="none"/>
          <w:lang w:val="en-US" w:eastAsia="en-US"/>
        </w:rPr>
        <w:t>按每公里划分为一个样本，确定样本总量N</w:t>
      </w:r>
      <w:r>
        <w:rPr>
          <w:rFonts w:hint="eastAsia" w:asciiTheme="minorEastAsia" w:hAnsiTheme="minorEastAsia" w:eastAsiaTheme="minorEastAsia" w:cstheme="minorEastAsia"/>
          <w:b w:val="0"/>
          <w:bCs w:val="0"/>
          <w:highlight w:val="none"/>
          <w:lang w:val="en-US" w:eastAsia="zh-CN"/>
        </w:rPr>
        <w:t>；</w:t>
      </w:r>
    </w:p>
    <w:p w14:paraId="3659A69F">
      <w:pPr>
        <w:pStyle w:val="46"/>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840" w:firstLineChars="400"/>
        <w:textAlignment w:val="auto"/>
        <w:outlineLvl w:val="9"/>
        <w:rPr>
          <w:rFonts w:hint="eastAsia" w:asciiTheme="minorEastAsia" w:hAnsiTheme="minorEastAsia" w:eastAsiaTheme="minorEastAsia" w:cstheme="minorEastAsia"/>
          <w:b w:val="0"/>
          <w:bCs w:val="0"/>
          <w:highlight w:val="none"/>
          <w:lang w:val="en-US" w:eastAsia="zh-CN"/>
        </w:rPr>
      </w:pPr>
      <w:r>
        <w:rPr>
          <w:rFonts w:hint="eastAsia" w:ascii="黑体" w:hAnsi="黑体" w:eastAsia="黑体" w:cs="黑体"/>
          <w:b w:val="0"/>
          <w:bCs w:val="0"/>
          <w:highlight w:val="none"/>
          <w:lang w:val="en-US" w:eastAsia="zh-CN"/>
        </w:rPr>
        <w:t>b</w:t>
      </w:r>
      <w:r>
        <w:rPr>
          <w:rFonts w:hint="eastAsia" w:asciiTheme="minorEastAsia" w:hAnsiTheme="minorEastAsia" w:eastAsiaTheme="minorEastAsia" w:cstheme="minorEastAsia"/>
          <w:b w:val="0"/>
          <w:bCs w:val="0"/>
          <w:highlight w:val="none"/>
          <w:lang w:val="en-US" w:eastAsia="zh-CN"/>
        </w:rPr>
        <w:t xml:space="preserve"> </w:t>
      </w:r>
      <w:r>
        <w:rPr>
          <w:rFonts w:hint="eastAsia" w:asciiTheme="minorEastAsia" w:hAnsiTheme="minorEastAsia" w:eastAsiaTheme="minorEastAsia" w:cstheme="minorEastAsia"/>
          <w:b w:val="0"/>
          <w:bCs w:val="0"/>
          <w:highlight w:val="none"/>
          <w:lang w:val="en-US" w:eastAsia="en-US"/>
        </w:rPr>
        <w:t>根据样本总量N所在区间确定抽样的样本量n</w:t>
      </w:r>
      <w:r>
        <w:rPr>
          <w:rFonts w:hint="eastAsia" w:asciiTheme="minorEastAsia" w:hAnsiTheme="minorEastAsia" w:eastAsiaTheme="minorEastAsia" w:cstheme="minorEastAsia"/>
          <w:b w:val="0"/>
          <w:bCs w:val="0"/>
          <w:highlight w:val="none"/>
          <w:lang w:val="en-US" w:eastAsia="zh-CN"/>
        </w:rPr>
        <w:t>；</w:t>
      </w:r>
    </w:p>
    <w:p w14:paraId="1DE4F698">
      <w:pPr>
        <w:pStyle w:val="46"/>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840" w:firstLineChars="400"/>
        <w:textAlignment w:val="auto"/>
        <w:outlineLvl w:val="9"/>
        <w:rPr>
          <w:rFonts w:hint="eastAsia" w:asciiTheme="minorEastAsia" w:hAnsiTheme="minorEastAsia" w:eastAsiaTheme="minorEastAsia" w:cstheme="minorEastAsia"/>
          <w:b w:val="0"/>
          <w:bCs w:val="0"/>
          <w:highlight w:val="none"/>
          <w:lang w:val="en-US" w:eastAsia="en-US"/>
        </w:rPr>
      </w:pPr>
      <w:r>
        <w:rPr>
          <w:rFonts w:hint="eastAsia" w:ascii="黑体" w:hAnsi="黑体" w:eastAsia="黑体" w:cs="黑体"/>
          <w:b w:val="0"/>
          <w:bCs w:val="0"/>
          <w:highlight w:val="none"/>
          <w:lang w:val="en-US" w:eastAsia="zh-CN"/>
        </w:rPr>
        <w:t>c</w:t>
      </w:r>
      <w:r>
        <w:rPr>
          <w:rFonts w:hint="eastAsia" w:asciiTheme="minorEastAsia" w:hAnsiTheme="minorEastAsia" w:eastAsiaTheme="minorEastAsia" w:cstheme="minorEastAsia"/>
          <w:b w:val="0"/>
          <w:bCs w:val="0"/>
          <w:highlight w:val="none"/>
          <w:lang w:val="en-US" w:eastAsia="zh-CN"/>
        </w:rPr>
        <w:t xml:space="preserve"> </w:t>
      </w:r>
      <w:r>
        <w:rPr>
          <w:rFonts w:hint="eastAsia" w:asciiTheme="minorEastAsia" w:hAnsiTheme="minorEastAsia" w:eastAsiaTheme="minorEastAsia" w:cstheme="minorEastAsia"/>
          <w:b w:val="0"/>
          <w:bCs w:val="0"/>
          <w:highlight w:val="none"/>
          <w:lang w:val="en-US" w:eastAsia="en-US"/>
        </w:rPr>
        <w:t>表</w:t>
      </w:r>
      <w:r>
        <w:rPr>
          <w:rFonts w:hint="eastAsia" w:asciiTheme="minorEastAsia" w:hAnsiTheme="minorEastAsia" w:eastAsiaTheme="minorEastAsia" w:cstheme="minorEastAsia"/>
          <w:b w:val="0"/>
          <w:bCs w:val="0"/>
          <w:highlight w:val="none"/>
          <w:lang w:val="en-US" w:eastAsia="zh-CN"/>
        </w:rPr>
        <w:t>B</w:t>
      </w:r>
      <w:r>
        <w:rPr>
          <w:rFonts w:hint="eastAsia" w:asciiTheme="minorEastAsia" w:hAnsiTheme="minorEastAsia" w:eastAsiaTheme="minorEastAsia" w:cstheme="minorEastAsia"/>
          <w:b w:val="0"/>
          <w:bCs w:val="0"/>
          <w:highlight w:val="none"/>
          <w:lang w:val="en-US" w:eastAsia="en-US"/>
        </w:rPr>
        <w:t>.</w:t>
      </w:r>
      <w:r>
        <w:rPr>
          <w:rFonts w:hint="eastAsia" w:asciiTheme="minorEastAsia" w:hAnsiTheme="minorEastAsia" w:eastAsiaTheme="minorEastAsia" w:cstheme="minorEastAsia"/>
          <w:b w:val="0"/>
          <w:bCs w:val="0"/>
          <w:highlight w:val="none"/>
          <w:lang w:val="en-US" w:eastAsia="zh-CN"/>
        </w:rPr>
        <w:t>3给出了</w:t>
      </w:r>
      <w:r>
        <w:rPr>
          <w:rFonts w:hint="eastAsia" w:asciiTheme="minorEastAsia" w:hAnsiTheme="minorEastAsia" w:eastAsiaTheme="minorEastAsia" w:cstheme="minorEastAsia"/>
          <w:b w:val="0"/>
          <w:bCs w:val="0"/>
          <w:highlight w:val="none"/>
          <w:lang w:val="en-US" w:eastAsia="en-US"/>
        </w:rPr>
        <w:t>样本的</w:t>
      </w:r>
      <w:r>
        <w:rPr>
          <w:rFonts w:hint="eastAsia" w:asciiTheme="minorEastAsia" w:hAnsiTheme="minorEastAsia" w:eastAsiaTheme="minorEastAsia" w:cstheme="minorEastAsia"/>
          <w:b w:val="0"/>
          <w:bCs w:val="0"/>
          <w:highlight w:val="none"/>
          <w:lang w:val="en-US" w:eastAsia="zh-CN"/>
        </w:rPr>
        <w:t>抽样规则</w:t>
      </w:r>
      <w:r>
        <w:rPr>
          <w:rFonts w:hint="eastAsia" w:asciiTheme="minorEastAsia" w:hAnsiTheme="minorEastAsia" w:eastAsiaTheme="minorEastAsia" w:cstheme="minorEastAsia"/>
          <w:b w:val="0"/>
          <w:bCs w:val="0"/>
          <w:highlight w:val="none"/>
          <w:lang w:val="en-US" w:eastAsia="en-US"/>
        </w:rPr>
        <w:t>。</w:t>
      </w:r>
    </w:p>
    <w:p w14:paraId="25005C85">
      <w:pPr>
        <w:pStyle w:val="88"/>
        <w:numPr>
          <w:ilvl w:val="1"/>
          <w:numId w:val="0"/>
        </w:numPr>
        <w:spacing w:before="156" w:after="156"/>
        <w:ind w:left="0" w:leftChars="0" w:firstLine="0" w:firstLineChars="0"/>
        <w:rPr>
          <w:color w:val="auto"/>
          <w:sz w:val="20"/>
          <w:szCs w:val="20"/>
          <w:highlight w:val="none"/>
        </w:rPr>
      </w:pPr>
      <w:r>
        <w:rPr>
          <w:rFonts w:hint="default" w:ascii="黑体" w:hAnsi="Times New Roman" w:eastAsia="黑体" w:cs="Times New Roman"/>
          <w:color w:val="auto"/>
          <w:kern w:val="2"/>
          <w:sz w:val="20"/>
          <w:szCs w:val="20"/>
          <w:highlight w:val="none"/>
          <w:lang w:val="en-US" w:eastAsia="zh-CN" w:bidi="ar-SA"/>
        </w:rPr>
        <w:t>表</w:t>
      </w:r>
      <w:r>
        <w:rPr>
          <w:rFonts w:hint="eastAsia" w:cs="Times New Roman"/>
          <w:color w:val="auto"/>
          <w:kern w:val="2"/>
          <w:sz w:val="20"/>
          <w:szCs w:val="20"/>
          <w:highlight w:val="none"/>
          <w:lang w:val="en-US" w:eastAsia="zh-CN" w:bidi="ar-SA"/>
        </w:rPr>
        <w:t>B</w:t>
      </w:r>
      <w:r>
        <w:rPr>
          <w:rFonts w:hint="default" w:ascii="黑体" w:hAnsi="Times New Roman" w:eastAsia="黑体" w:cs="Times New Roman"/>
          <w:color w:val="auto"/>
          <w:kern w:val="2"/>
          <w:sz w:val="20"/>
          <w:szCs w:val="20"/>
          <w:highlight w:val="none"/>
          <w:lang w:val="en-US" w:eastAsia="zh-CN" w:bidi="ar-SA"/>
        </w:rPr>
        <w:t>.</w:t>
      </w:r>
      <w:r>
        <w:rPr>
          <w:rFonts w:hint="eastAsia" w:hAnsi="Times New Roman" w:cs="Times New Roman"/>
          <w:color w:val="auto"/>
          <w:kern w:val="2"/>
          <w:sz w:val="20"/>
          <w:szCs w:val="20"/>
          <w:highlight w:val="none"/>
          <w:lang w:val="en-US" w:eastAsia="zh-CN" w:bidi="ar-SA"/>
        </w:rPr>
        <w:t>3</w:t>
      </w:r>
      <w:r>
        <w:rPr>
          <w:rFonts w:hint="default" w:ascii="黑体" w:hAnsi="Times New Roman" w:eastAsia="黑体" w:cs="Times New Roman"/>
          <w:color w:val="auto"/>
          <w:kern w:val="2"/>
          <w:sz w:val="20"/>
          <w:szCs w:val="20"/>
          <w:highlight w:val="none"/>
          <w:lang w:val="en-US" w:eastAsia="zh-CN" w:bidi="ar-SA"/>
        </w:rPr>
        <w:t>　</w:t>
      </w:r>
      <w:r>
        <w:rPr>
          <w:rFonts w:hint="eastAsia"/>
          <w:color w:val="auto"/>
          <w:sz w:val="20"/>
          <w:szCs w:val="20"/>
          <w:highlight w:val="none"/>
          <w:lang w:val="en-US" w:eastAsia="zh-CN"/>
        </w:rPr>
        <w:t>抽样规则</w:t>
      </w:r>
    </w:p>
    <w:tbl>
      <w:tblPr>
        <w:tblStyle w:val="143"/>
        <w:tblW w:w="4997"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0" w:type="dxa"/>
          <w:bottom w:w="0" w:type="dxa"/>
          <w:right w:w="0" w:type="dxa"/>
        </w:tblCellMar>
      </w:tblPr>
      <w:tblGrid>
        <w:gridCol w:w="1509"/>
        <w:gridCol w:w="2661"/>
        <w:gridCol w:w="2636"/>
        <w:gridCol w:w="1521"/>
        <w:gridCol w:w="2661"/>
        <w:gridCol w:w="2982"/>
      </w:tblGrid>
      <w:tr w14:paraId="73DB1C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40" w:type="pct"/>
            <w:tcBorders>
              <w:tl2br w:val="nil"/>
              <w:tr2bl w:val="nil"/>
            </w:tcBorders>
            <w:shd w:val="clear" w:color="auto" w:fill="FFFFFF"/>
            <w:vAlign w:val="center"/>
          </w:tcPr>
          <w:p w14:paraId="66190173">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2"/>
                <w:sz w:val="18"/>
                <w:szCs w:val="18"/>
                <w:highlight w:val="none"/>
              </w:rPr>
              <w:t>序号</w:t>
            </w:r>
          </w:p>
        </w:tc>
        <w:tc>
          <w:tcPr>
            <w:tcW w:w="952" w:type="pct"/>
            <w:tcBorders>
              <w:tl2br w:val="nil"/>
              <w:tr2bl w:val="nil"/>
            </w:tcBorders>
            <w:shd w:val="clear" w:color="auto" w:fill="FFFFFF"/>
            <w:vAlign w:val="center"/>
          </w:tcPr>
          <w:p w14:paraId="50C8D8F9">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2"/>
                <w:sz w:val="18"/>
                <w:szCs w:val="18"/>
                <w:highlight w:val="none"/>
              </w:rPr>
              <w:t>样本总量</w:t>
            </w:r>
          </w:p>
          <w:p w14:paraId="1C7E989B">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8"/>
                <w:sz w:val="18"/>
                <w:szCs w:val="18"/>
                <w:highlight w:val="none"/>
              </w:rPr>
              <w:t>(N)</w:t>
            </w:r>
          </w:p>
        </w:tc>
        <w:tc>
          <w:tcPr>
            <w:tcW w:w="943" w:type="pct"/>
            <w:tcBorders>
              <w:tl2br w:val="nil"/>
              <w:tr2bl w:val="nil"/>
            </w:tcBorders>
            <w:shd w:val="clear" w:color="auto" w:fill="FFFFFF"/>
            <w:vAlign w:val="center"/>
          </w:tcPr>
          <w:p w14:paraId="645EB721">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1"/>
                <w:sz w:val="18"/>
                <w:szCs w:val="18"/>
                <w:highlight w:val="none"/>
              </w:rPr>
              <w:t>抽样样本量</w:t>
            </w:r>
          </w:p>
          <w:p w14:paraId="2147CCA2">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8"/>
                <w:sz w:val="18"/>
                <w:szCs w:val="18"/>
                <w:highlight w:val="none"/>
              </w:rPr>
              <w:t>(n)</w:t>
            </w:r>
          </w:p>
        </w:tc>
        <w:tc>
          <w:tcPr>
            <w:tcW w:w="544" w:type="pct"/>
            <w:tcBorders>
              <w:tl2br w:val="nil"/>
              <w:tr2bl w:val="nil"/>
            </w:tcBorders>
            <w:shd w:val="clear" w:color="auto" w:fill="FFFFFF"/>
            <w:vAlign w:val="center"/>
          </w:tcPr>
          <w:p w14:paraId="6FB2368F">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2"/>
                <w:sz w:val="18"/>
                <w:szCs w:val="18"/>
                <w:highlight w:val="none"/>
              </w:rPr>
              <w:t>序号</w:t>
            </w:r>
          </w:p>
        </w:tc>
        <w:tc>
          <w:tcPr>
            <w:tcW w:w="952" w:type="pct"/>
            <w:tcBorders>
              <w:tl2br w:val="nil"/>
              <w:tr2bl w:val="nil"/>
            </w:tcBorders>
            <w:shd w:val="clear" w:color="auto" w:fill="FFFFFF"/>
            <w:vAlign w:val="center"/>
          </w:tcPr>
          <w:p w14:paraId="2D6A96E7">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2"/>
                <w:sz w:val="18"/>
                <w:szCs w:val="18"/>
                <w:highlight w:val="none"/>
              </w:rPr>
              <w:t>样本总量</w:t>
            </w:r>
          </w:p>
          <w:p w14:paraId="1C053A88">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8"/>
                <w:sz w:val="18"/>
                <w:szCs w:val="18"/>
                <w:highlight w:val="none"/>
              </w:rPr>
              <w:t>(N)</w:t>
            </w:r>
          </w:p>
        </w:tc>
        <w:tc>
          <w:tcPr>
            <w:tcW w:w="1067" w:type="pct"/>
            <w:tcBorders>
              <w:tl2br w:val="nil"/>
              <w:tr2bl w:val="nil"/>
            </w:tcBorders>
            <w:shd w:val="clear" w:color="auto" w:fill="FFFFFF"/>
            <w:vAlign w:val="center"/>
          </w:tcPr>
          <w:p w14:paraId="310DF432">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1"/>
                <w:sz w:val="18"/>
                <w:szCs w:val="18"/>
                <w:highlight w:val="none"/>
              </w:rPr>
              <w:t>抽样样本量</w:t>
            </w:r>
          </w:p>
          <w:p w14:paraId="6A6F00CE">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8"/>
                <w:sz w:val="18"/>
                <w:szCs w:val="18"/>
                <w:highlight w:val="none"/>
              </w:rPr>
              <w:t>(n)</w:t>
            </w:r>
          </w:p>
        </w:tc>
      </w:tr>
      <w:tr w14:paraId="330D38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40" w:type="pct"/>
            <w:tcBorders>
              <w:tl2br w:val="nil"/>
              <w:tr2bl w:val="nil"/>
            </w:tcBorders>
            <w:shd w:val="clear" w:color="auto" w:fill="FFFFFF"/>
            <w:vAlign w:val="center"/>
          </w:tcPr>
          <w:p w14:paraId="761BEFFF">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1</w:t>
            </w:r>
          </w:p>
        </w:tc>
        <w:tc>
          <w:tcPr>
            <w:tcW w:w="952" w:type="pct"/>
            <w:tcBorders>
              <w:tl2br w:val="nil"/>
              <w:tr2bl w:val="nil"/>
            </w:tcBorders>
            <w:shd w:val="clear" w:color="auto" w:fill="FFFFFF"/>
            <w:vAlign w:val="center"/>
          </w:tcPr>
          <w:p w14:paraId="4E921834">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color w:val="000000"/>
                <w:sz w:val="18"/>
                <w:szCs w:val="18"/>
                <w:highlight w:val="none"/>
              </w:rPr>
            </w:pPr>
            <w:r>
              <w:rPr>
                <w:rFonts w:hint="eastAsia" w:ascii="宋体" w:hAnsi="宋体" w:eastAsia="宋体" w:cs="宋体"/>
                <w:b w:val="0"/>
                <w:color w:val="000000"/>
                <w:spacing w:val="-5"/>
                <w:sz w:val="18"/>
                <w:szCs w:val="18"/>
                <w:highlight w:val="none"/>
              </w:rPr>
              <w:t>1～8</w:t>
            </w:r>
          </w:p>
        </w:tc>
        <w:tc>
          <w:tcPr>
            <w:tcW w:w="943" w:type="pct"/>
            <w:tcBorders>
              <w:tl2br w:val="nil"/>
              <w:tr2bl w:val="nil"/>
            </w:tcBorders>
            <w:shd w:val="clear" w:color="auto" w:fill="FFFFFF"/>
            <w:vAlign w:val="center"/>
          </w:tcPr>
          <w:p w14:paraId="38DD6FA6">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b w:val="0"/>
                <w:sz w:val="18"/>
                <w:szCs w:val="18"/>
                <w:highlight w:val="none"/>
                <w:lang w:val="en-US" w:eastAsia="zh-CN"/>
              </w:rPr>
            </w:pPr>
            <w:r>
              <w:rPr>
                <w:rFonts w:hint="eastAsia" w:ascii="宋体" w:hAnsi="宋体" w:eastAsia="宋体" w:cs="宋体"/>
                <w:b w:val="0"/>
                <w:sz w:val="18"/>
                <w:szCs w:val="18"/>
                <w:highlight w:val="none"/>
                <w:lang w:val="en-US" w:eastAsia="zh-CN"/>
              </w:rPr>
              <w:t>1</w:t>
            </w:r>
          </w:p>
        </w:tc>
        <w:tc>
          <w:tcPr>
            <w:tcW w:w="544" w:type="pct"/>
            <w:tcBorders>
              <w:tl2br w:val="nil"/>
              <w:tr2bl w:val="nil"/>
            </w:tcBorders>
            <w:shd w:val="clear" w:color="auto" w:fill="FFFFFF"/>
            <w:vAlign w:val="center"/>
          </w:tcPr>
          <w:p w14:paraId="4C13576C">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5</w:t>
            </w:r>
          </w:p>
        </w:tc>
        <w:tc>
          <w:tcPr>
            <w:tcW w:w="952" w:type="pct"/>
            <w:tcBorders>
              <w:tl2br w:val="nil"/>
              <w:tr2bl w:val="nil"/>
            </w:tcBorders>
            <w:shd w:val="clear" w:color="auto" w:fill="FFFFFF"/>
            <w:vAlign w:val="center"/>
          </w:tcPr>
          <w:p w14:paraId="4B371571">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2"/>
                <w:sz w:val="18"/>
                <w:szCs w:val="18"/>
                <w:highlight w:val="none"/>
              </w:rPr>
              <w:t>51～90</w:t>
            </w:r>
          </w:p>
        </w:tc>
        <w:tc>
          <w:tcPr>
            <w:tcW w:w="1067" w:type="pct"/>
            <w:tcBorders>
              <w:tl2br w:val="nil"/>
              <w:tr2bl w:val="nil"/>
            </w:tcBorders>
            <w:shd w:val="clear" w:color="auto" w:fill="FFFFFF"/>
            <w:vAlign w:val="center"/>
          </w:tcPr>
          <w:p w14:paraId="1D262B15">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5"/>
                <w:sz w:val="18"/>
                <w:szCs w:val="18"/>
                <w:highlight w:val="none"/>
              </w:rPr>
              <w:t>13</w:t>
            </w:r>
          </w:p>
        </w:tc>
      </w:tr>
      <w:tr w14:paraId="0A629B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40" w:type="pct"/>
            <w:tcBorders>
              <w:tl2br w:val="nil"/>
              <w:tr2bl w:val="nil"/>
            </w:tcBorders>
            <w:shd w:val="clear" w:color="auto" w:fill="FFFFFF"/>
            <w:vAlign w:val="center"/>
          </w:tcPr>
          <w:p w14:paraId="3DFFF932">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2</w:t>
            </w:r>
          </w:p>
        </w:tc>
        <w:tc>
          <w:tcPr>
            <w:tcW w:w="952" w:type="pct"/>
            <w:tcBorders>
              <w:tl2br w:val="nil"/>
              <w:tr2bl w:val="nil"/>
            </w:tcBorders>
            <w:shd w:val="clear" w:color="auto" w:fill="FFFFFF"/>
            <w:vAlign w:val="center"/>
          </w:tcPr>
          <w:p w14:paraId="47396D20">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2"/>
                <w:sz w:val="18"/>
                <w:szCs w:val="18"/>
                <w:highlight w:val="none"/>
              </w:rPr>
              <w:t>9～15</w:t>
            </w:r>
          </w:p>
        </w:tc>
        <w:tc>
          <w:tcPr>
            <w:tcW w:w="943" w:type="pct"/>
            <w:tcBorders>
              <w:tl2br w:val="nil"/>
              <w:tr2bl w:val="nil"/>
            </w:tcBorders>
            <w:shd w:val="clear" w:color="auto" w:fill="FFFFFF"/>
            <w:vAlign w:val="center"/>
          </w:tcPr>
          <w:p w14:paraId="64531618">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3</w:t>
            </w:r>
          </w:p>
        </w:tc>
        <w:tc>
          <w:tcPr>
            <w:tcW w:w="544" w:type="pct"/>
            <w:tcBorders>
              <w:tl2br w:val="nil"/>
              <w:tr2bl w:val="nil"/>
            </w:tcBorders>
            <w:shd w:val="clear" w:color="auto" w:fill="FFFFFF"/>
            <w:vAlign w:val="center"/>
          </w:tcPr>
          <w:p w14:paraId="63DBA688">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6</w:t>
            </w:r>
          </w:p>
        </w:tc>
        <w:tc>
          <w:tcPr>
            <w:tcW w:w="952" w:type="pct"/>
            <w:tcBorders>
              <w:tl2br w:val="nil"/>
              <w:tr2bl w:val="nil"/>
            </w:tcBorders>
            <w:shd w:val="clear" w:color="auto" w:fill="FFFFFF"/>
            <w:vAlign w:val="center"/>
          </w:tcPr>
          <w:p w14:paraId="01930BD2">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1"/>
                <w:sz w:val="18"/>
                <w:szCs w:val="18"/>
                <w:highlight w:val="none"/>
              </w:rPr>
              <w:t>91～150</w:t>
            </w:r>
          </w:p>
        </w:tc>
        <w:tc>
          <w:tcPr>
            <w:tcW w:w="1067" w:type="pct"/>
            <w:tcBorders>
              <w:tl2br w:val="nil"/>
              <w:tr2bl w:val="nil"/>
            </w:tcBorders>
            <w:shd w:val="clear" w:color="auto" w:fill="FFFFFF"/>
            <w:vAlign w:val="center"/>
          </w:tcPr>
          <w:p w14:paraId="4C866671">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3"/>
                <w:sz w:val="18"/>
                <w:szCs w:val="18"/>
                <w:highlight w:val="none"/>
              </w:rPr>
              <w:t>20</w:t>
            </w:r>
          </w:p>
        </w:tc>
      </w:tr>
      <w:tr w14:paraId="2DD079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40" w:type="pct"/>
            <w:tcBorders>
              <w:tl2br w:val="nil"/>
              <w:tr2bl w:val="nil"/>
            </w:tcBorders>
            <w:shd w:val="clear" w:color="auto" w:fill="FFFFFF"/>
            <w:vAlign w:val="center"/>
          </w:tcPr>
          <w:p w14:paraId="251F28E8">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3</w:t>
            </w:r>
          </w:p>
        </w:tc>
        <w:tc>
          <w:tcPr>
            <w:tcW w:w="952" w:type="pct"/>
            <w:tcBorders>
              <w:tl2br w:val="nil"/>
              <w:tr2bl w:val="nil"/>
            </w:tcBorders>
            <w:shd w:val="clear" w:color="auto" w:fill="FFFFFF"/>
            <w:vAlign w:val="center"/>
          </w:tcPr>
          <w:p w14:paraId="1834658C">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4"/>
                <w:sz w:val="18"/>
                <w:szCs w:val="18"/>
                <w:highlight w:val="none"/>
              </w:rPr>
              <w:t>16～25</w:t>
            </w:r>
          </w:p>
        </w:tc>
        <w:tc>
          <w:tcPr>
            <w:tcW w:w="943" w:type="pct"/>
            <w:tcBorders>
              <w:tl2br w:val="nil"/>
              <w:tr2bl w:val="nil"/>
            </w:tcBorders>
            <w:shd w:val="clear" w:color="auto" w:fill="FFFFFF"/>
            <w:vAlign w:val="center"/>
          </w:tcPr>
          <w:p w14:paraId="64CAD7E3">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5</w:t>
            </w:r>
          </w:p>
        </w:tc>
        <w:tc>
          <w:tcPr>
            <w:tcW w:w="544" w:type="pct"/>
            <w:tcBorders>
              <w:tl2br w:val="nil"/>
              <w:tr2bl w:val="nil"/>
            </w:tcBorders>
            <w:shd w:val="clear" w:color="auto" w:fill="FFFFFF"/>
            <w:vAlign w:val="center"/>
          </w:tcPr>
          <w:p w14:paraId="57742A92">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7</w:t>
            </w:r>
          </w:p>
        </w:tc>
        <w:tc>
          <w:tcPr>
            <w:tcW w:w="952" w:type="pct"/>
            <w:tcBorders>
              <w:tl2br w:val="nil"/>
              <w:tr2bl w:val="nil"/>
            </w:tcBorders>
            <w:shd w:val="clear" w:color="auto" w:fill="FFFFFF"/>
            <w:vAlign w:val="center"/>
          </w:tcPr>
          <w:p w14:paraId="2237BE90">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3"/>
                <w:sz w:val="18"/>
                <w:szCs w:val="18"/>
                <w:highlight w:val="none"/>
              </w:rPr>
              <w:t>151～280</w:t>
            </w:r>
          </w:p>
        </w:tc>
        <w:tc>
          <w:tcPr>
            <w:tcW w:w="1067" w:type="pct"/>
            <w:tcBorders>
              <w:tl2br w:val="nil"/>
              <w:tr2bl w:val="nil"/>
            </w:tcBorders>
            <w:shd w:val="clear" w:color="auto" w:fill="FFFFFF"/>
            <w:vAlign w:val="center"/>
          </w:tcPr>
          <w:p w14:paraId="6556FA0D">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3"/>
                <w:sz w:val="18"/>
                <w:szCs w:val="18"/>
                <w:highlight w:val="none"/>
              </w:rPr>
              <w:t>32</w:t>
            </w:r>
          </w:p>
        </w:tc>
      </w:tr>
      <w:tr w14:paraId="2DF581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40" w:type="pct"/>
            <w:tcBorders>
              <w:tl2br w:val="nil"/>
              <w:tr2bl w:val="nil"/>
            </w:tcBorders>
            <w:shd w:val="clear" w:color="auto" w:fill="FFFFFF"/>
            <w:vAlign w:val="center"/>
          </w:tcPr>
          <w:p w14:paraId="6E43704E">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4</w:t>
            </w:r>
          </w:p>
        </w:tc>
        <w:tc>
          <w:tcPr>
            <w:tcW w:w="952" w:type="pct"/>
            <w:tcBorders>
              <w:tl2br w:val="nil"/>
              <w:tr2bl w:val="nil"/>
            </w:tcBorders>
            <w:shd w:val="clear" w:color="auto" w:fill="FFFFFF"/>
            <w:vAlign w:val="center"/>
          </w:tcPr>
          <w:p w14:paraId="63A1047C">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2"/>
                <w:sz w:val="18"/>
                <w:szCs w:val="18"/>
                <w:highlight w:val="none"/>
              </w:rPr>
              <w:t>26～50</w:t>
            </w:r>
          </w:p>
        </w:tc>
        <w:tc>
          <w:tcPr>
            <w:tcW w:w="943" w:type="pct"/>
            <w:tcBorders>
              <w:tl2br w:val="nil"/>
              <w:tr2bl w:val="nil"/>
            </w:tcBorders>
            <w:shd w:val="clear" w:color="auto" w:fill="FFFFFF"/>
            <w:vAlign w:val="center"/>
          </w:tcPr>
          <w:p w14:paraId="28FAE36B">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8</w:t>
            </w:r>
          </w:p>
        </w:tc>
        <w:tc>
          <w:tcPr>
            <w:tcW w:w="544" w:type="pct"/>
            <w:tcBorders>
              <w:tl2br w:val="nil"/>
              <w:tr2bl w:val="nil"/>
            </w:tcBorders>
            <w:shd w:val="clear" w:color="auto" w:fill="FFFFFF"/>
            <w:vAlign w:val="center"/>
          </w:tcPr>
          <w:p w14:paraId="5E9B8655">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8</w:t>
            </w:r>
          </w:p>
        </w:tc>
        <w:tc>
          <w:tcPr>
            <w:tcW w:w="952" w:type="pct"/>
            <w:tcBorders>
              <w:tl2br w:val="nil"/>
              <w:tr2bl w:val="nil"/>
            </w:tcBorders>
            <w:shd w:val="clear" w:color="auto" w:fill="FFFFFF"/>
            <w:vAlign w:val="center"/>
          </w:tcPr>
          <w:p w14:paraId="402048DA">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b w:val="0"/>
                <w:sz w:val="18"/>
                <w:szCs w:val="18"/>
                <w:highlight w:val="none"/>
                <w:lang w:val="en-US" w:eastAsia="zh-CN"/>
              </w:rPr>
            </w:pPr>
            <w:r>
              <w:rPr>
                <w:rFonts w:hint="eastAsia" w:ascii="宋体" w:hAnsi="宋体" w:eastAsia="宋体" w:cs="宋体"/>
                <w:b w:val="0"/>
                <w:spacing w:val="-2"/>
                <w:sz w:val="18"/>
                <w:szCs w:val="18"/>
                <w:highlight w:val="none"/>
                <w:lang w:val="en-US" w:eastAsia="zh-CN"/>
              </w:rPr>
              <w:t>≥</w:t>
            </w:r>
            <w:r>
              <w:rPr>
                <w:rFonts w:hint="eastAsia" w:ascii="宋体" w:hAnsi="宋体" w:eastAsia="宋体" w:cs="宋体"/>
                <w:b w:val="0"/>
                <w:spacing w:val="-2"/>
                <w:sz w:val="18"/>
                <w:szCs w:val="18"/>
                <w:highlight w:val="none"/>
              </w:rPr>
              <w:t>281</w:t>
            </w:r>
          </w:p>
        </w:tc>
        <w:tc>
          <w:tcPr>
            <w:tcW w:w="1067" w:type="pct"/>
            <w:tcBorders>
              <w:tl2br w:val="nil"/>
              <w:tr2bl w:val="nil"/>
            </w:tcBorders>
            <w:shd w:val="clear" w:color="auto" w:fill="FFFFFF"/>
            <w:vAlign w:val="center"/>
          </w:tcPr>
          <w:p w14:paraId="105AA22D">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3"/>
                <w:sz w:val="18"/>
                <w:szCs w:val="18"/>
                <w:highlight w:val="none"/>
              </w:rPr>
              <w:t>50</w:t>
            </w:r>
          </w:p>
        </w:tc>
      </w:tr>
    </w:tbl>
    <w:p w14:paraId="197DD96D">
      <w:pPr>
        <w:pStyle w:val="158"/>
        <w:rPr>
          <w:highlight w:val="none"/>
        </w:rPr>
        <w:sectPr>
          <w:pgSz w:w="16838" w:h="11906" w:orient="landscape"/>
          <w:pgMar w:top="1800" w:right="1440" w:bottom="1906" w:left="1440" w:header="1418" w:footer="1134" w:gutter="0"/>
          <w:pgBorders>
            <w:top w:val="none" w:sz="0" w:space="0"/>
            <w:left w:val="none" w:sz="0" w:space="0"/>
            <w:bottom w:val="none" w:sz="0" w:space="0"/>
            <w:right w:val="none" w:sz="0" w:space="0"/>
          </w:pgBorders>
          <w:pgNumType w:fmt="decimal"/>
          <w:cols w:space="425" w:num="1"/>
          <w:formProt w:val="0"/>
          <w:docGrid w:type="lines" w:linePitch="312" w:charSpace="0"/>
        </w:sectPr>
      </w:pPr>
    </w:p>
    <w:p w14:paraId="55AAAE23">
      <w:pPr>
        <w:pStyle w:val="85"/>
        <w:rPr>
          <w:highlight w:val="none"/>
        </w:rPr>
      </w:pPr>
      <w:bookmarkStart w:id="50" w:name="_Toc10304"/>
      <w:r>
        <w:rPr>
          <w:highlight w:val="none"/>
        </w:rPr>
        <w:br w:type="textWrapping"/>
      </w:r>
      <w:r>
        <w:rPr>
          <w:rFonts w:hint="eastAsia"/>
          <w:highlight w:val="none"/>
        </w:rPr>
        <w:t>（规范性）</w:t>
      </w:r>
      <w:r>
        <w:rPr>
          <w:highlight w:val="none"/>
        </w:rPr>
        <w:br w:type="textWrapping"/>
      </w:r>
      <w:r>
        <w:rPr>
          <w:rFonts w:hint="eastAsia"/>
          <w:highlight w:val="none"/>
          <w:lang w:val="en-US" w:eastAsia="zh-CN"/>
        </w:rPr>
        <w:t>供热</w:t>
      </w:r>
      <w:r>
        <w:rPr>
          <w:rFonts w:hint="eastAsia" w:ascii="宋体" w:hAnsi="宋体" w:cs="宋体"/>
          <w:highlight w:val="none"/>
          <w:lang w:eastAsia="zh-CN"/>
        </w:rPr>
        <w:t>管网</w:t>
      </w:r>
      <w:r>
        <w:rPr>
          <w:rFonts w:hint="eastAsia" w:ascii="宋体" w:hAnsi="宋体" w:cs="宋体"/>
          <w:highlight w:val="none"/>
          <w:lang w:val="en-US" w:eastAsia="zh-CN"/>
        </w:rPr>
        <w:t>运行状况</w:t>
      </w:r>
      <w:r>
        <w:rPr>
          <w:rFonts w:hint="eastAsia" w:ascii="宋体" w:hAnsi="宋体" w:cs="宋体"/>
          <w:highlight w:val="none"/>
        </w:rPr>
        <w:t>评价</w:t>
      </w:r>
      <w:r>
        <w:rPr>
          <w:rFonts w:hint="eastAsia" w:ascii="宋体" w:hAnsi="宋体" w:cs="宋体"/>
          <w:highlight w:val="none"/>
          <w:lang w:val="en-US" w:eastAsia="zh-CN"/>
        </w:rPr>
        <w:t>记录</w:t>
      </w:r>
      <w:bookmarkEnd w:id="50"/>
    </w:p>
    <w:bookmarkEnd w:id="48"/>
    <w:bookmarkEnd w:id="49"/>
    <w:p w14:paraId="4E1BE140">
      <w:pPr>
        <w:pStyle w:val="24"/>
        <w:ind w:firstLine="420" w:firstLineChars="200"/>
        <w:jc w:val="left"/>
        <w:rPr>
          <w:highlight w:val="none"/>
        </w:rPr>
      </w:pPr>
      <w:r>
        <w:rPr>
          <w:rFonts w:hint="eastAsia" w:ascii="黑体" w:hAnsi="黑体" w:eastAsia="黑体" w:cs="黑体"/>
          <w:highlight w:val="none"/>
          <w:lang w:val="en-US" w:eastAsia="zh-CN"/>
        </w:rPr>
        <w:t>C.1</w:t>
      </w:r>
      <w:r>
        <w:rPr>
          <w:rFonts w:hint="eastAsia"/>
          <w:highlight w:val="none"/>
          <w:lang w:val="en-US" w:eastAsia="zh-CN"/>
        </w:rPr>
        <w:t xml:space="preserve"> </w:t>
      </w:r>
      <w:r>
        <w:rPr>
          <w:rFonts w:hint="eastAsia"/>
          <w:highlight w:val="none"/>
        </w:rPr>
        <w:t>表</w:t>
      </w:r>
      <w:r>
        <w:rPr>
          <w:rFonts w:hint="eastAsia"/>
          <w:highlight w:val="none"/>
          <w:lang w:val="en-US" w:eastAsia="zh-CN"/>
        </w:rPr>
        <w:t>C.1给出了市政供热管网</w:t>
      </w:r>
      <w:r>
        <w:rPr>
          <w:rFonts w:hint="eastAsia" w:ascii="宋体" w:hAnsi="宋体" w:cs="宋体"/>
          <w:highlight w:val="none"/>
          <w:lang w:val="en-US" w:eastAsia="zh-CN"/>
        </w:rPr>
        <w:t>运行状况</w:t>
      </w:r>
      <w:r>
        <w:rPr>
          <w:rFonts w:hint="eastAsia" w:ascii="宋体" w:hAnsi="宋体" w:cs="宋体"/>
          <w:highlight w:val="none"/>
        </w:rPr>
        <w:t>评价</w:t>
      </w:r>
      <w:r>
        <w:rPr>
          <w:rFonts w:hint="eastAsia" w:hAnsi="宋体" w:cs="宋体"/>
          <w:highlight w:val="none"/>
          <w:lang w:val="en-US" w:eastAsia="zh-CN"/>
        </w:rPr>
        <w:t>记录</w:t>
      </w:r>
      <w:r>
        <w:rPr>
          <w:highlight w:val="none"/>
        </w:rPr>
        <w:t>。</w:t>
      </w:r>
    </w:p>
    <w:p w14:paraId="650DF6DF">
      <w:pPr>
        <w:pStyle w:val="88"/>
        <w:numPr>
          <w:ilvl w:val="1"/>
          <w:numId w:val="0"/>
        </w:numPr>
        <w:spacing w:before="156" w:after="156"/>
        <w:ind w:left="567" w:hanging="567"/>
        <w:rPr>
          <w:sz w:val="20"/>
          <w:szCs w:val="20"/>
          <w:highlight w:val="none"/>
        </w:rPr>
      </w:pPr>
      <w:r>
        <w:rPr>
          <w:sz w:val="20"/>
          <w:szCs w:val="20"/>
          <w:highlight w:val="none"/>
        </w:rPr>
        <w:t>表</w:t>
      </w:r>
      <w:r>
        <w:rPr>
          <w:rFonts w:hint="eastAsia"/>
          <w:sz w:val="20"/>
          <w:szCs w:val="20"/>
          <w:highlight w:val="none"/>
          <w:lang w:val="en-US" w:eastAsia="zh-CN"/>
        </w:rPr>
        <w:t>C.1</w:t>
      </w:r>
      <w:r>
        <w:rPr>
          <w:sz w:val="20"/>
          <w:szCs w:val="20"/>
          <w:highlight w:val="none"/>
        </w:rPr>
        <w:t>　</w:t>
      </w:r>
      <w:r>
        <w:rPr>
          <w:rFonts w:hint="eastAsia"/>
          <w:sz w:val="20"/>
          <w:szCs w:val="20"/>
          <w:highlight w:val="none"/>
          <w:lang w:val="en-US" w:eastAsia="zh-CN"/>
        </w:rPr>
        <w:t>市政</w:t>
      </w:r>
      <w:r>
        <w:rPr>
          <w:rFonts w:hint="eastAsia"/>
          <w:highlight w:val="none"/>
          <w:lang w:val="en-US" w:eastAsia="zh-CN"/>
        </w:rPr>
        <w:t>供热</w:t>
      </w:r>
      <w:r>
        <w:rPr>
          <w:rFonts w:hint="eastAsia" w:ascii="宋体" w:hAnsi="宋体" w:cs="宋体"/>
          <w:highlight w:val="none"/>
          <w:lang w:eastAsia="zh-CN"/>
        </w:rPr>
        <w:t>管网</w:t>
      </w:r>
      <w:r>
        <w:rPr>
          <w:rFonts w:hint="eastAsia" w:ascii="宋体" w:hAnsi="宋体" w:cs="宋体"/>
          <w:highlight w:val="none"/>
          <w:lang w:val="en-US" w:eastAsia="zh-CN"/>
        </w:rPr>
        <w:t>运行状况</w:t>
      </w:r>
      <w:r>
        <w:rPr>
          <w:rFonts w:hint="eastAsia" w:ascii="宋体" w:hAnsi="宋体" w:cs="宋体"/>
          <w:highlight w:val="none"/>
        </w:rPr>
        <w:t>评价</w:t>
      </w:r>
      <w:r>
        <w:rPr>
          <w:rFonts w:hint="eastAsia" w:ascii="宋体" w:hAnsi="宋体" w:cs="宋体"/>
          <w:highlight w:val="none"/>
          <w:lang w:val="en-US" w:eastAsia="zh-CN"/>
        </w:rPr>
        <w:t>记录</w:t>
      </w:r>
    </w:p>
    <w:tbl>
      <w:tblPr>
        <w:tblStyle w:val="34"/>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633"/>
        <w:gridCol w:w="2113"/>
        <w:gridCol w:w="1047"/>
        <w:gridCol w:w="1274"/>
        <w:gridCol w:w="2177"/>
      </w:tblGrid>
      <w:tr w14:paraId="6BC32A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000" w:type="pct"/>
            <w:gridSpan w:val="6"/>
            <w:tcBorders>
              <w:tl2br w:val="nil"/>
              <w:tr2bl w:val="nil"/>
            </w:tcBorders>
            <w:vAlign w:val="center"/>
          </w:tcPr>
          <w:p w14:paraId="67B6C7D6">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both"/>
              <w:textAlignment w:val="auto"/>
              <w:rPr>
                <w:rFonts w:hint="eastAsia" w:eastAsiaTheme="minorEastAsia"/>
                <w:bCs/>
                <w:sz w:val="18"/>
                <w:szCs w:val="18"/>
                <w:highlight w:val="none"/>
                <w:lang w:val="en-US" w:eastAsia="zh-CN"/>
              </w:rPr>
            </w:pPr>
            <w:r>
              <w:rPr>
                <w:rFonts w:hint="eastAsia" w:eastAsiaTheme="minorEastAsia"/>
                <w:bCs/>
                <w:sz w:val="18"/>
                <w:szCs w:val="18"/>
                <w:highlight w:val="none"/>
                <w:lang w:val="en-US" w:eastAsia="zh-CN"/>
              </w:rPr>
              <w:t>管线名称：</w:t>
            </w:r>
          </w:p>
        </w:tc>
      </w:tr>
      <w:tr w14:paraId="2F886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tcBorders>
              <w:tl2br w:val="nil"/>
              <w:tr2bl w:val="nil"/>
            </w:tcBorders>
            <w:vAlign w:val="center"/>
          </w:tcPr>
          <w:p w14:paraId="0D17030A">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bCs/>
                <w:sz w:val="18"/>
                <w:szCs w:val="18"/>
                <w:highlight w:val="none"/>
                <w:lang w:val="en-US" w:eastAsia="zh-CN"/>
              </w:rPr>
            </w:pPr>
            <w:r>
              <w:rPr>
                <w:rFonts w:hint="eastAsia" w:eastAsiaTheme="minorEastAsia"/>
                <w:bCs/>
                <w:sz w:val="18"/>
                <w:szCs w:val="18"/>
                <w:highlight w:val="none"/>
                <w:lang w:val="en-US" w:eastAsia="zh-CN"/>
              </w:rPr>
              <w:t>评价项目</w:t>
            </w:r>
          </w:p>
        </w:tc>
        <w:tc>
          <w:tcPr>
            <w:tcW w:w="376" w:type="pct"/>
            <w:tcBorders>
              <w:tl2br w:val="nil"/>
              <w:tr2bl w:val="nil"/>
            </w:tcBorders>
            <w:vAlign w:val="center"/>
          </w:tcPr>
          <w:p w14:paraId="745EEAD4">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bCs/>
                <w:sz w:val="18"/>
                <w:szCs w:val="18"/>
                <w:highlight w:val="none"/>
                <w:lang w:eastAsia="zh-CN"/>
              </w:rPr>
            </w:pPr>
            <w:r>
              <w:rPr>
                <w:rFonts w:hint="eastAsia" w:eastAsiaTheme="minorEastAsia"/>
                <w:bCs/>
                <w:sz w:val="18"/>
                <w:szCs w:val="18"/>
                <w:highlight w:val="none"/>
                <w:lang w:val="en-US" w:eastAsia="zh-CN"/>
              </w:rPr>
              <w:t>序号</w:t>
            </w:r>
          </w:p>
        </w:tc>
        <w:tc>
          <w:tcPr>
            <w:tcW w:w="1256" w:type="pct"/>
            <w:tcBorders>
              <w:tl2br w:val="nil"/>
              <w:tr2bl w:val="nil"/>
            </w:tcBorders>
            <w:vAlign w:val="center"/>
          </w:tcPr>
          <w:p w14:paraId="7F92747C">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bCs/>
                <w:sz w:val="18"/>
                <w:szCs w:val="18"/>
                <w:highlight w:val="none"/>
                <w:lang w:val="en-US" w:eastAsia="zh-CN"/>
              </w:rPr>
              <w:t>评价内容</w:t>
            </w:r>
          </w:p>
        </w:tc>
        <w:tc>
          <w:tcPr>
            <w:tcW w:w="622" w:type="pct"/>
            <w:tcBorders>
              <w:tl2br w:val="nil"/>
              <w:tr2bl w:val="nil"/>
            </w:tcBorders>
            <w:vAlign w:val="center"/>
          </w:tcPr>
          <w:p w14:paraId="6E362D61">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bCs/>
                <w:sz w:val="18"/>
                <w:szCs w:val="18"/>
                <w:highlight w:val="none"/>
                <w:lang w:val="en-US" w:eastAsia="zh-CN"/>
              </w:rPr>
              <w:t>标准分值</w:t>
            </w:r>
          </w:p>
        </w:tc>
        <w:tc>
          <w:tcPr>
            <w:tcW w:w="757" w:type="pct"/>
            <w:tcBorders>
              <w:tl2br w:val="nil"/>
              <w:tr2bl w:val="nil"/>
            </w:tcBorders>
            <w:vAlign w:val="center"/>
          </w:tcPr>
          <w:p w14:paraId="37465427">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bCs/>
                <w:sz w:val="18"/>
                <w:szCs w:val="18"/>
                <w:highlight w:val="none"/>
                <w:lang w:val="en-US" w:eastAsia="zh-CN"/>
              </w:rPr>
            </w:pPr>
            <w:r>
              <w:rPr>
                <w:rFonts w:hint="eastAsia" w:eastAsiaTheme="minorEastAsia"/>
                <w:bCs/>
                <w:sz w:val="18"/>
                <w:szCs w:val="18"/>
                <w:highlight w:val="none"/>
                <w:lang w:val="en-US" w:eastAsia="zh-CN"/>
              </w:rPr>
              <w:t>实得分值</w:t>
            </w:r>
          </w:p>
        </w:tc>
        <w:tc>
          <w:tcPr>
            <w:tcW w:w="1292" w:type="pct"/>
            <w:tcBorders>
              <w:tl2br w:val="nil"/>
              <w:tr2bl w:val="nil"/>
            </w:tcBorders>
            <w:vAlign w:val="center"/>
          </w:tcPr>
          <w:p w14:paraId="2628902C">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bCs/>
                <w:sz w:val="18"/>
                <w:szCs w:val="18"/>
                <w:highlight w:val="none"/>
                <w:lang w:val="en-US" w:eastAsia="zh-CN"/>
              </w:rPr>
            </w:pPr>
            <w:r>
              <w:rPr>
                <w:rFonts w:hint="eastAsia" w:eastAsiaTheme="minorEastAsia"/>
                <w:bCs/>
                <w:sz w:val="18"/>
                <w:szCs w:val="18"/>
                <w:highlight w:val="none"/>
                <w:lang w:val="en-US" w:eastAsia="zh-CN"/>
              </w:rPr>
              <w:t>评分说明</w:t>
            </w:r>
          </w:p>
        </w:tc>
      </w:tr>
      <w:tr w14:paraId="7A4B1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restart"/>
            <w:tcBorders>
              <w:tl2br w:val="nil"/>
              <w:tr2bl w:val="nil"/>
            </w:tcBorders>
            <w:vAlign w:val="center"/>
          </w:tcPr>
          <w:p w14:paraId="36E7BEF5">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r>
              <w:rPr>
                <w:rFonts w:hint="eastAsia" w:eastAsiaTheme="minorEastAsia"/>
                <w:bCs/>
                <w:sz w:val="18"/>
                <w:szCs w:val="18"/>
                <w:highlight w:val="none"/>
              </w:rPr>
              <w:t>运行管理</w:t>
            </w:r>
          </w:p>
        </w:tc>
        <w:tc>
          <w:tcPr>
            <w:tcW w:w="376" w:type="pct"/>
            <w:tcBorders>
              <w:tl2br w:val="nil"/>
              <w:tr2bl w:val="nil"/>
            </w:tcBorders>
            <w:vAlign w:val="center"/>
          </w:tcPr>
          <w:p w14:paraId="16E33A9A">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sz w:val="18"/>
                <w:szCs w:val="18"/>
                <w:highlight w:val="none"/>
                <w:lang w:val="en-US" w:eastAsia="zh-CN"/>
              </w:rPr>
              <w:t>1</w:t>
            </w:r>
          </w:p>
        </w:tc>
        <w:tc>
          <w:tcPr>
            <w:tcW w:w="1256" w:type="pct"/>
            <w:tcBorders>
              <w:tl2br w:val="nil"/>
              <w:tr2bl w:val="nil"/>
            </w:tcBorders>
            <w:vAlign w:val="center"/>
          </w:tcPr>
          <w:p w14:paraId="5C062D47">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bCs/>
                <w:sz w:val="18"/>
                <w:szCs w:val="18"/>
                <w:highlight w:val="none"/>
                <w:lang w:val="en-US" w:eastAsia="zh-CN"/>
              </w:rPr>
            </w:pPr>
            <w:r>
              <w:rPr>
                <w:rFonts w:hint="eastAsia" w:eastAsiaTheme="minorEastAsia"/>
                <w:bCs/>
                <w:sz w:val="18"/>
                <w:szCs w:val="18"/>
                <w:highlight w:val="none"/>
                <w:lang w:val="en-US" w:eastAsia="zh-CN"/>
              </w:rPr>
              <w:t>基础信息</w:t>
            </w:r>
          </w:p>
        </w:tc>
        <w:tc>
          <w:tcPr>
            <w:tcW w:w="622" w:type="pct"/>
            <w:tcBorders>
              <w:tl2br w:val="nil"/>
              <w:tr2bl w:val="nil"/>
            </w:tcBorders>
            <w:vAlign w:val="center"/>
          </w:tcPr>
          <w:p w14:paraId="1A6AB7F6">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c>
          <w:tcPr>
            <w:tcW w:w="757" w:type="pct"/>
            <w:tcBorders>
              <w:tl2br w:val="nil"/>
              <w:tr2bl w:val="nil"/>
            </w:tcBorders>
            <w:vAlign w:val="center"/>
          </w:tcPr>
          <w:p w14:paraId="5D5C1486">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2" w:type="pct"/>
            <w:tcBorders>
              <w:tl2br w:val="nil"/>
              <w:tr2bl w:val="nil"/>
            </w:tcBorders>
            <w:vAlign w:val="center"/>
          </w:tcPr>
          <w:p w14:paraId="537428D5">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061DE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continue"/>
            <w:tcBorders>
              <w:tl2br w:val="nil"/>
              <w:tr2bl w:val="nil"/>
            </w:tcBorders>
            <w:vAlign w:val="center"/>
          </w:tcPr>
          <w:p w14:paraId="2CE2D548">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bCs/>
                <w:sz w:val="18"/>
                <w:szCs w:val="18"/>
                <w:highlight w:val="none"/>
              </w:rPr>
            </w:pPr>
          </w:p>
        </w:tc>
        <w:tc>
          <w:tcPr>
            <w:tcW w:w="376" w:type="pct"/>
            <w:tcBorders>
              <w:tl2br w:val="nil"/>
              <w:tr2bl w:val="nil"/>
            </w:tcBorders>
            <w:vAlign w:val="center"/>
          </w:tcPr>
          <w:p w14:paraId="13BE91CA">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c>
          <w:tcPr>
            <w:tcW w:w="1256" w:type="pct"/>
            <w:tcBorders>
              <w:tl2br w:val="nil"/>
              <w:tr2bl w:val="nil"/>
            </w:tcBorders>
            <w:vAlign w:val="center"/>
          </w:tcPr>
          <w:p w14:paraId="0E01E1B5">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bCs/>
                <w:sz w:val="18"/>
                <w:szCs w:val="18"/>
                <w:highlight w:val="none"/>
                <w:lang w:val="en-US" w:eastAsia="zh-CN"/>
              </w:rPr>
            </w:pPr>
            <w:r>
              <w:rPr>
                <w:rFonts w:hint="eastAsia" w:ascii="宋体" w:hAnsi="宋体" w:cs="宋体"/>
                <w:color w:val="000000"/>
                <w:sz w:val="18"/>
                <w:szCs w:val="18"/>
                <w:highlight w:val="none"/>
              </w:rPr>
              <w:t>管</w:t>
            </w:r>
            <w:r>
              <w:rPr>
                <w:rFonts w:hint="eastAsia" w:ascii="宋体" w:hAnsi="宋体" w:cs="宋体"/>
                <w:color w:val="000000"/>
                <w:sz w:val="18"/>
                <w:szCs w:val="18"/>
                <w:highlight w:val="none"/>
                <w:lang w:val="en-US" w:eastAsia="zh-CN"/>
              </w:rPr>
              <w:t>线</w:t>
            </w:r>
            <w:r>
              <w:rPr>
                <w:rFonts w:hint="eastAsia" w:ascii="宋体" w:hAnsi="宋体" w:cs="宋体"/>
                <w:color w:val="000000"/>
                <w:sz w:val="18"/>
                <w:szCs w:val="18"/>
                <w:highlight w:val="none"/>
              </w:rPr>
              <w:t>运行</w:t>
            </w:r>
            <w:r>
              <w:rPr>
                <w:rFonts w:hint="eastAsia" w:ascii="宋体" w:hAnsi="宋体" w:cs="宋体"/>
                <w:color w:val="000000"/>
                <w:sz w:val="18"/>
                <w:szCs w:val="18"/>
                <w:highlight w:val="none"/>
                <w:lang w:val="en-US" w:eastAsia="zh-CN"/>
              </w:rPr>
              <w:t>巡检</w:t>
            </w:r>
            <w:r>
              <w:rPr>
                <w:rFonts w:hint="eastAsia" w:ascii="宋体" w:hAnsi="宋体" w:cs="宋体"/>
                <w:color w:val="000000"/>
                <w:sz w:val="18"/>
                <w:szCs w:val="18"/>
                <w:highlight w:val="none"/>
              </w:rPr>
              <w:t>记录</w:t>
            </w:r>
          </w:p>
        </w:tc>
        <w:tc>
          <w:tcPr>
            <w:tcW w:w="622" w:type="pct"/>
            <w:tcBorders>
              <w:tl2br w:val="nil"/>
              <w:tr2bl w:val="nil"/>
            </w:tcBorders>
            <w:vAlign w:val="center"/>
          </w:tcPr>
          <w:p w14:paraId="19592379">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c>
          <w:tcPr>
            <w:tcW w:w="757" w:type="pct"/>
            <w:tcBorders>
              <w:tl2br w:val="nil"/>
              <w:tr2bl w:val="nil"/>
            </w:tcBorders>
            <w:vAlign w:val="center"/>
          </w:tcPr>
          <w:p w14:paraId="35CB8D8B">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2" w:type="pct"/>
            <w:tcBorders>
              <w:tl2br w:val="nil"/>
              <w:tr2bl w:val="nil"/>
            </w:tcBorders>
            <w:vAlign w:val="center"/>
          </w:tcPr>
          <w:p w14:paraId="7BED073D">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34C643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continue"/>
            <w:tcBorders>
              <w:tl2br w:val="nil"/>
              <w:tr2bl w:val="nil"/>
            </w:tcBorders>
            <w:vAlign w:val="center"/>
          </w:tcPr>
          <w:p w14:paraId="343683E4">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376" w:type="pct"/>
            <w:tcBorders>
              <w:tl2br w:val="nil"/>
              <w:tr2bl w:val="nil"/>
            </w:tcBorders>
            <w:vAlign w:val="center"/>
          </w:tcPr>
          <w:p w14:paraId="6E5ED1C8">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3</w:t>
            </w:r>
          </w:p>
        </w:tc>
        <w:tc>
          <w:tcPr>
            <w:tcW w:w="1256" w:type="pct"/>
            <w:tcBorders>
              <w:tl2br w:val="nil"/>
              <w:tr2bl w:val="nil"/>
            </w:tcBorders>
            <w:vAlign w:val="center"/>
          </w:tcPr>
          <w:p w14:paraId="721A7B1A">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r>
              <w:rPr>
                <w:rFonts w:hint="eastAsia" w:ascii="宋体" w:hAnsi="宋体" w:cs="宋体"/>
                <w:color w:val="000000"/>
                <w:sz w:val="18"/>
                <w:szCs w:val="18"/>
                <w:highlight w:val="none"/>
              </w:rPr>
              <w:t>管理制度</w:t>
            </w:r>
          </w:p>
        </w:tc>
        <w:tc>
          <w:tcPr>
            <w:tcW w:w="622" w:type="pct"/>
            <w:tcBorders>
              <w:tl2br w:val="nil"/>
              <w:tr2bl w:val="nil"/>
            </w:tcBorders>
            <w:vAlign w:val="center"/>
          </w:tcPr>
          <w:p w14:paraId="7305A5E7">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c>
          <w:tcPr>
            <w:tcW w:w="757" w:type="pct"/>
            <w:tcBorders>
              <w:tl2br w:val="nil"/>
              <w:tr2bl w:val="nil"/>
            </w:tcBorders>
            <w:vAlign w:val="center"/>
          </w:tcPr>
          <w:p w14:paraId="3200CB49">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2" w:type="pct"/>
            <w:tcBorders>
              <w:tl2br w:val="nil"/>
              <w:tr2bl w:val="nil"/>
            </w:tcBorders>
            <w:vAlign w:val="center"/>
          </w:tcPr>
          <w:p w14:paraId="56F4C027">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10DE42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continue"/>
            <w:tcBorders>
              <w:tl2br w:val="nil"/>
              <w:tr2bl w:val="nil"/>
            </w:tcBorders>
            <w:vAlign w:val="center"/>
          </w:tcPr>
          <w:p w14:paraId="67F9D4E1">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376" w:type="pct"/>
            <w:tcBorders>
              <w:tl2br w:val="nil"/>
              <w:tr2bl w:val="nil"/>
            </w:tcBorders>
            <w:vAlign w:val="center"/>
          </w:tcPr>
          <w:p w14:paraId="6599C0CF">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4</w:t>
            </w:r>
          </w:p>
        </w:tc>
        <w:tc>
          <w:tcPr>
            <w:tcW w:w="1256" w:type="pct"/>
            <w:tcBorders>
              <w:tl2br w:val="nil"/>
              <w:tr2bl w:val="nil"/>
            </w:tcBorders>
            <w:vAlign w:val="center"/>
          </w:tcPr>
          <w:p w14:paraId="441A4906">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管</w:t>
            </w:r>
            <w:r>
              <w:rPr>
                <w:rFonts w:hint="eastAsia" w:ascii="宋体" w:hAnsi="宋体" w:cs="宋体"/>
                <w:color w:val="000000"/>
                <w:kern w:val="0"/>
                <w:sz w:val="18"/>
                <w:szCs w:val="18"/>
                <w:highlight w:val="none"/>
                <w:lang w:val="en-US" w:eastAsia="zh-CN" w:bidi="ar"/>
              </w:rPr>
              <w:t>线</w:t>
            </w:r>
            <w:r>
              <w:rPr>
                <w:rFonts w:hint="eastAsia" w:ascii="宋体" w:hAnsi="宋体" w:cs="宋体"/>
                <w:color w:val="000000"/>
                <w:kern w:val="0"/>
                <w:sz w:val="18"/>
                <w:szCs w:val="18"/>
                <w:highlight w:val="none"/>
                <w:lang w:bidi="ar"/>
              </w:rPr>
              <w:t>运行参数</w:t>
            </w:r>
          </w:p>
        </w:tc>
        <w:tc>
          <w:tcPr>
            <w:tcW w:w="622" w:type="pct"/>
            <w:tcBorders>
              <w:tl2br w:val="nil"/>
              <w:tr2bl w:val="nil"/>
            </w:tcBorders>
            <w:vAlign w:val="center"/>
          </w:tcPr>
          <w:p w14:paraId="4BD32FD3">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4</w:t>
            </w:r>
          </w:p>
        </w:tc>
        <w:tc>
          <w:tcPr>
            <w:tcW w:w="757" w:type="pct"/>
            <w:tcBorders>
              <w:tl2br w:val="nil"/>
              <w:tr2bl w:val="nil"/>
            </w:tcBorders>
            <w:vAlign w:val="center"/>
          </w:tcPr>
          <w:p w14:paraId="1782BB3F">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2" w:type="pct"/>
            <w:tcBorders>
              <w:tl2br w:val="nil"/>
              <w:tr2bl w:val="nil"/>
            </w:tcBorders>
            <w:vAlign w:val="center"/>
          </w:tcPr>
          <w:p w14:paraId="6B859F7E">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2C6E7E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restart"/>
            <w:tcBorders>
              <w:tl2br w:val="nil"/>
              <w:tr2bl w:val="nil"/>
            </w:tcBorders>
            <w:vAlign w:val="center"/>
          </w:tcPr>
          <w:p w14:paraId="4318CF02">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r>
              <w:rPr>
                <w:rFonts w:hint="eastAsia" w:eastAsiaTheme="minorEastAsia"/>
                <w:bCs/>
                <w:sz w:val="18"/>
                <w:szCs w:val="18"/>
                <w:highlight w:val="none"/>
              </w:rPr>
              <w:t>维修管理</w:t>
            </w:r>
          </w:p>
        </w:tc>
        <w:tc>
          <w:tcPr>
            <w:tcW w:w="376" w:type="pct"/>
            <w:tcBorders>
              <w:tl2br w:val="nil"/>
              <w:tr2bl w:val="nil"/>
            </w:tcBorders>
            <w:vAlign w:val="center"/>
          </w:tcPr>
          <w:p w14:paraId="3CAD3A9D">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sz w:val="18"/>
                <w:szCs w:val="18"/>
                <w:highlight w:val="none"/>
                <w:lang w:val="en-US" w:eastAsia="zh-CN"/>
              </w:rPr>
              <w:t>1</w:t>
            </w:r>
          </w:p>
        </w:tc>
        <w:tc>
          <w:tcPr>
            <w:tcW w:w="1256" w:type="pct"/>
            <w:tcBorders>
              <w:tl2br w:val="nil"/>
              <w:tr2bl w:val="nil"/>
            </w:tcBorders>
            <w:vAlign w:val="center"/>
          </w:tcPr>
          <w:p w14:paraId="43D3B5B2">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r>
              <w:rPr>
                <w:rFonts w:hint="eastAsia" w:ascii="宋体" w:hAnsi="宋体" w:cs="宋体"/>
                <w:color w:val="000000"/>
                <w:sz w:val="18"/>
                <w:szCs w:val="18"/>
                <w:highlight w:val="none"/>
                <w:lang w:val="en-US" w:eastAsia="zh-CN"/>
              </w:rPr>
              <w:t>管线维护记录</w:t>
            </w:r>
          </w:p>
        </w:tc>
        <w:tc>
          <w:tcPr>
            <w:tcW w:w="622" w:type="pct"/>
            <w:tcBorders>
              <w:tl2br w:val="nil"/>
              <w:tr2bl w:val="nil"/>
            </w:tcBorders>
            <w:vAlign w:val="center"/>
          </w:tcPr>
          <w:p w14:paraId="6108F9A8">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c>
          <w:tcPr>
            <w:tcW w:w="757" w:type="pct"/>
            <w:tcBorders>
              <w:tl2br w:val="nil"/>
              <w:tr2bl w:val="nil"/>
            </w:tcBorders>
            <w:vAlign w:val="center"/>
          </w:tcPr>
          <w:p w14:paraId="60F8C9B6">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2" w:type="pct"/>
            <w:tcBorders>
              <w:tl2br w:val="nil"/>
              <w:tr2bl w:val="nil"/>
            </w:tcBorders>
            <w:vAlign w:val="center"/>
          </w:tcPr>
          <w:p w14:paraId="38AED07B">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18C504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95" w:type="pct"/>
            <w:vMerge w:val="continue"/>
            <w:tcBorders>
              <w:tl2br w:val="nil"/>
              <w:tr2bl w:val="nil"/>
            </w:tcBorders>
            <w:vAlign w:val="center"/>
          </w:tcPr>
          <w:p w14:paraId="7E0EE648">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376" w:type="pct"/>
            <w:tcBorders>
              <w:tl2br w:val="nil"/>
              <w:tr2bl w:val="nil"/>
            </w:tcBorders>
            <w:vAlign w:val="center"/>
          </w:tcPr>
          <w:p w14:paraId="08FA2946">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c>
          <w:tcPr>
            <w:tcW w:w="1256" w:type="pct"/>
            <w:tcBorders>
              <w:tl2br w:val="nil"/>
              <w:tr2bl w:val="nil"/>
            </w:tcBorders>
            <w:vAlign w:val="center"/>
          </w:tcPr>
          <w:p w14:paraId="760E2AF3">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r>
              <w:rPr>
                <w:rFonts w:hint="eastAsia" w:ascii="宋体" w:hAnsi="宋体" w:cs="宋体"/>
                <w:color w:val="000000"/>
                <w:kern w:val="0"/>
                <w:sz w:val="18"/>
                <w:szCs w:val="18"/>
                <w:highlight w:val="none"/>
                <w:lang w:bidi="ar"/>
              </w:rPr>
              <w:t>管道</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设备及附件</w:t>
            </w:r>
            <w:r>
              <w:rPr>
                <w:rFonts w:hint="eastAsia" w:ascii="宋体" w:hAnsi="宋体" w:cs="宋体"/>
                <w:color w:val="000000"/>
                <w:kern w:val="0"/>
                <w:sz w:val="18"/>
                <w:szCs w:val="18"/>
                <w:highlight w:val="none"/>
                <w:lang w:bidi="ar"/>
              </w:rPr>
              <w:t>抢修情况</w:t>
            </w:r>
          </w:p>
        </w:tc>
        <w:tc>
          <w:tcPr>
            <w:tcW w:w="622" w:type="pct"/>
            <w:tcBorders>
              <w:tl2br w:val="nil"/>
              <w:tr2bl w:val="nil"/>
            </w:tcBorders>
            <w:vAlign w:val="center"/>
          </w:tcPr>
          <w:p w14:paraId="4D777370">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sz w:val="18"/>
                <w:szCs w:val="18"/>
                <w:highlight w:val="none"/>
                <w:lang w:val="en-US" w:eastAsia="zh-CN"/>
              </w:rPr>
              <w:t>12</w:t>
            </w:r>
          </w:p>
        </w:tc>
        <w:tc>
          <w:tcPr>
            <w:tcW w:w="757" w:type="pct"/>
            <w:tcBorders>
              <w:tl2br w:val="nil"/>
              <w:tr2bl w:val="nil"/>
            </w:tcBorders>
            <w:vAlign w:val="center"/>
          </w:tcPr>
          <w:p w14:paraId="59D0EB75">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2" w:type="pct"/>
            <w:tcBorders>
              <w:tl2br w:val="nil"/>
              <w:tr2bl w:val="nil"/>
            </w:tcBorders>
            <w:vAlign w:val="center"/>
          </w:tcPr>
          <w:p w14:paraId="046E3F21">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7B60E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restart"/>
            <w:tcBorders>
              <w:tl2br w:val="nil"/>
              <w:tr2bl w:val="nil"/>
            </w:tcBorders>
            <w:vAlign w:val="center"/>
          </w:tcPr>
          <w:p w14:paraId="2A364BC0">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bCs/>
                <w:sz w:val="18"/>
                <w:szCs w:val="18"/>
                <w:highlight w:val="none"/>
                <w:lang w:val="en-US" w:eastAsia="zh-CN"/>
              </w:rPr>
            </w:pPr>
            <w:r>
              <w:rPr>
                <w:rFonts w:hint="eastAsia" w:eastAsiaTheme="minorEastAsia"/>
                <w:bCs/>
                <w:sz w:val="18"/>
                <w:szCs w:val="18"/>
                <w:highlight w:val="none"/>
                <w:lang w:val="en-US" w:eastAsia="zh-CN"/>
              </w:rPr>
              <w:t>外部环境</w:t>
            </w:r>
          </w:p>
        </w:tc>
        <w:tc>
          <w:tcPr>
            <w:tcW w:w="376" w:type="pct"/>
            <w:tcBorders>
              <w:tl2br w:val="nil"/>
              <w:tr2bl w:val="nil"/>
            </w:tcBorders>
            <w:vAlign w:val="center"/>
          </w:tcPr>
          <w:p w14:paraId="04EFB1D6">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sz w:val="18"/>
                <w:szCs w:val="18"/>
                <w:highlight w:val="none"/>
                <w:lang w:val="en-US" w:eastAsia="zh-CN"/>
              </w:rPr>
              <w:t>1</w:t>
            </w:r>
          </w:p>
        </w:tc>
        <w:tc>
          <w:tcPr>
            <w:tcW w:w="1256" w:type="pct"/>
            <w:tcBorders>
              <w:tl2br w:val="nil"/>
              <w:tr2bl w:val="nil"/>
            </w:tcBorders>
            <w:vAlign w:val="center"/>
          </w:tcPr>
          <w:p w14:paraId="5FFDFD48">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r>
              <w:rPr>
                <w:rFonts w:hint="eastAsia" w:ascii="宋体" w:hAnsi="宋体" w:cs="宋体"/>
                <w:color w:val="auto"/>
                <w:kern w:val="0"/>
                <w:sz w:val="18"/>
                <w:szCs w:val="18"/>
                <w:highlight w:val="none"/>
                <w:lang w:val="en-US" w:eastAsia="zh-CN" w:bidi="ar"/>
              </w:rPr>
              <w:t>敷设方式</w:t>
            </w:r>
          </w:p>
        </w:tc>
        <w:tc>
          <w:tcPr>
            <w:tcW w:w="622" w:type="pct"/>
            <w:tcBorders>
              <w:tl2br w:val="nil"/>
              <w:tr2bl w:val="nil"/>
            </w:tcBorders>
            <w:vAlign w:val="center"/>
          </w:tcPr>
          <w:p w14:paraId="370B00A2">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4</w:t>
            </w:r>
          </w:p>
        </w:tc>
        <w:tc>
          <w:tcPr>
            <w:tcW w:w="757" w:type="pct"/>
            <w:tcBorders>
              <w:tl2br w:val="nil"/>
              <w:tr2bl w:val="nil"/>
            </w:tcBorders>
            <w:vAlign w:val="center"/>
          </w:tcPr>
          <w:p w14:paraId="6F8036C8">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2" w:type="pct"/>
            <w:tcBorders>
              <w:tl2br w:val="nil"/>
              <w:tr2bl w:val="nil"/>
            </w:tcBorders>
            <w:vAlign w:val="center"/>
          </w:tcPr>
          <w:p w14:paraId="3D34D31A">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751C16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continue"/>
            <w:tcBorders>
              <w:tl2br w:val="nil"/>
              <w:tr2bl w:val="nil"/>
            </w:tcBorders>
            <w:vAlign w:val="center"/>
          </w:tcPr>
          <w:p w14:paraId="5B4BA185">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376" w:type="pct"/>
            <w:tcBorders>
              <w:tl2br w:val="nil"/>
              <w:tr2bl w:val="nil"/>
            </w:tcBorders>
            <w:vAlign w:val="center"/>
          </w:tcPr>
          <w:p w14:paraId="5C358319">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c>
          <w:tcPr>
            <w:tcW w:w="1256" w:type="pct"/>
            <w:tcBorders>
              <w:tl2br w:val="nil"/>
              <w:tr2bl w:val="nil"/>
            </w:tcBorders>
            <w:vAlign w:val="center"/>
          </w:tcPr>
          <w:p w14:paraId="3E32188A">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r>
              <w:rPr>
                <w:rFonts w:hint="eastAsia" w:eastAsiaTheme="minorEastAsia"/>
                <w:bCs/>
                <w:sz w:val="18"/>
                <w:szCs w:val="18"/>
                <w:highlight w:val="none"/>
                <w:lang w:val="en-US" w:eastAsia="zh-CN"/>
              </w:rPr>
              <w:t>直埋</w:t>
            </w:r>
            <w:r>
              <w:rPr>
                <w:rFonts w:hint="eastAsia" w:eastAsiaTheme="minorEastAsia"/>
                <w:bCs/>
                <w:sz w:val="18"/>
                <w:szCs w:val="18"/>
                <w:highlight w:val="none"/>
              </w:rPr>
              <w:t>管道与高压电缆、地铁、铁路距离</w:t>
            </w:r>
          </w:p>
        </w:tc>
        <w:tc>
          <w:tcPr>
            <w:tcW w:w="622" w:type="pct"/>
            <w:tcBorders>
              <w:tl2br w:val="nil"/>
              <w:tr2bl w:val="nil"/>
            </w:tcBorders>
            <w:vAlign w:val="center"/>
          </w:tcPr>
          <w:p w14:paraId="0A251853">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4</w:t>
            </w:r>
          </w:p>
        </w:tc>
        <w:tc>
          <w:tcPr>
            <w:tcW w:w="757" w:type="pct"/>
            <w:tcBorders>
              <w:tl2br w:val="nil"/>
              <w:tr2bl w:val="nil"/>
            </w:tcBorders>
            <w:vAlign w:val="center"/>
          </w:tcPr>
          <w:p w14:paraId="4A072F45">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2" w:type="pct"/>
            <w:tcBorders>
              <w:tl2br w:val="nil"/>
              <w:tr2bl w:val="nil"/>
            </w:tcBorders>
            <w:vAlign w:val="center"/>
          </w:tcPr>
          <w:p w14:paraId="332ECA48">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114BA5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restart"/>
            <w:tcBorders>
              <w:tl2br w:val="nil"/>
              <w:tr2bl w:val="nil"/>
            </w:tcBorders>
            <w:vAlign w:val="center"/>
          </w:tcPr>
          <w:p w14:paraId="5D68A6C7">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bCs/>
                <w:sz w:val="18"/>
                <w:szCs w:val="18"/>
                <w:highlight w:val="none"/>
                <w:lang w:val="en-US" w:eastAsia="zh-CN"/>
              </w:rPr>
            </w:pPr>
            <w:r>
              <w:rPr>
                <w:rFonts w:hint="eastAsia" w:eastAsiaTheme="minorEastAsia"/>
                <w:bCs/>
                <w:sz w:val="18"/>
                <w:szCs w:val="18"/>
                <w:highlight w:val="none"/>
                <w:lang w:val="en-US" w:eastAsia="zh-CN"/>
              </w:rPr>
              <w:t>腐蚀、保温及附属设施情况</w:t>
            </w:r>
          </w:p>
        </w:tc>
        <w:tc>
          <w:tcPr>
            <w:tcW w:w="376" w:type="pct"/>
            <w:tcBorders>
              <w:tl2br w:val="nil"/>
              <w:tr2bl w:val="nil"/>
            </w:tcBorders>
            <w:vAlign w:val="center"/>
          </w:tcPr>
          <w:p w14:paraId="4DD6123E">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sz w:val="18"/>
                <w:szCs w:val="18"/>
                <w:highlight w:val="none"/>
                <w:lang w:val="en-US" w:eastAsia="zh-CN"/>
              </w:rPr>
              <w:t>1</w:t>
            </w:r>
          </w:p>
        </w:tc>
        <w:tc>
          <w:tcPr>
            <w:tcW w:w="1256" w:type="pct"/>
            <w:tcBorders>
              <w:tl2br w:val="nil"/>
              <w:tr2bl w:val="nil"/>
            </w:tcBorders>
            <w:vAlign w:val="center"/>
          </w:tcPr>
          <w:p w14:paraId="1C39E3CB">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bCs/>
                <w:sz w:val="18"/>
                <w:szCs w:val="18"/>
                <w:highlight w:val="none"/>
                <w:lang w:eastAsia="zh-CN"/>
              </w:rPr>
            </w:pPr>
            <w:r>
              <w:rPr>
                <w:rFonts w:hint="eastAsia" w:ascii="宋体" w:hAnsi="宋体" w:cs="宋体" w:eastAsiaTheme="minorEastAsia"/>
                <w:color w:val="000000"/>
                <w:kern w:val="0"/>
                <w:sz w:val="18"/>
                <w:szCs w:val="18"/>
                <w:highlight w:val="none"/>
                <w:lang w:val="en-US" w:eastAsia="zh-CN" w:bidi="ar"/>
              </w:rPr>
              <w:t>腐蚀情况</w:t>
            </w:r>
          </w:p>
        </w:tc>
        <w:tc>
          <w:tcPr>
            <w:tcW w:w="622" w:type="pct"/>
            <w:tcBorders>
              <w:tl2br w:val="nil"/>
              <w:tr2bl w:val="nil"/>
            </w:tcBorders>
            <w:vAlign w:val="center"/>
          </w:tcPr>
          <w:p w14:paraId="10157177">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sz w:val="18"/>
                <w:szCs w:val="18"/>
                <w:highlight w:val="none"/>
                <w:lang w:val="en-US" w:eastAsia="zh-CN"/>
              </w:rPr>
              <w:t>15</w:t>
            </w:r>
          </w:p>
        </w:tc>
        <w:tc>
          <w:tcPr>
            <w:tcW w:w="757" w:type="pct"/>
            <w:tcBorders>
              <w:tl2br w:val="nil"/>
              <w:tr2bl w:val="nil"/>
            </w:tcBorders>
            <w:vAlign w:val="center"/>
          </w:tcPr>
          <w:p w14:paraId="36C2E1CF">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2" w:type="pct"/>
            <w:tcBorders>
              <w:tl2br w:val="nil"/>
              <w:tr2bl w:val="nil"/>
            </w:tcBorders>
            <w:vAlign w:val="center"/>
          </w:tcPr>
          <w:p w14:paraId="081CE7E7">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1A5B7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continue"/>
            <w:tcBorders>
              <w:tl2br w:val="nil"/>
              <w:tr2bl w:val="nil"/>
            </w:tcBorders>
            <w:vAlign w:val="center"/>
          </w:tcPr>
          <w:p w14:paraId="115A037B">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376" w:type="pct"/>
            <w:tcBorders>
              <w:tl2br w:val="nil"/>
              <w:tr2bl w:val="nil"/>
            </w:tcBorders>
            <w:vAlign w:val="center"/>
          </w:tcPr>
          <w:p w14:paraId="7F417B2F">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c>
          <w:tcPr>
            <w:tcW w:w="1256" w:type="pct"/>
            <w:tcBorders>
              <w:tl2br w:val="nil"/>
              <w:tr2bl w:val="nil"/>
            </w:tcBorders>
            <w:vAlign w:val="center"/>
          </w:tcPr>
          <w:p w14:paraId="09934227">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r>
              <w:rPr>
                <w:rFonts w:hint="eastAsia" w:ascii="宋体" w:hAnsi="宋体" w:cs="宋体"/>
                <w:color w:val="000000"/>
                <w:kern w:val="0"/>
                <w:sz w:val="18"/>
                <w:szCs w:val="18"/>
                <w:highlight w:val="none"/>
                <w:lang w:bidi="ar"/>
              </w:rPr>
              <w:t>保护层、保温层或防腐层</w:t>
            </w:r>
            <w:r>
              <w:rPr>
                <w:rFonts w:hint="eastAsia" w:ascii="宋体" w:hAnsi="宋体" w:cs="宋体"/>
                <w:color w:val="000000"/>
                <w:kern w:val="0"/>
                <w:sz w:val="18"/>
                <w:szCs w:val="18"/>
                <w:highlight w:val="none"/>
                <w:lang w:val="en-US" w:eastAsia="zh-CN" w:bidi="ar"/>
              </w:rPr>
              <w:t>情况</w:t>
            </w:r>
          </w:p>
        </w:tc>
        <w:tc>
          <w:tcPr>
            <w:tcW w:w="622" w:type="pct"/>
            <w:tcBorders>
              <w:tl2br w:val="nil"/>
              <w:tr2bl w:val="nil"/>
            </w:tcBorders>
            <w:vAlign w:val="center"/>
          </w:tcPr>
          <w:p w14:paraId="1D68A1BD">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sz w:val="18"/>
                <w:szCs w:val="18"/>
                <w:highlight w:val="none"/>
                <w:lang w:val="en-US" w:eastAsia="zh-CN"/>
              </w:rPr>
              <w:t>12</w:t>
            </w:r>
          </w:p>
        </w:tc>
        <w:tc>
          <w:tcPr>
            <w:tcW w:w="757" w:type="pct"/>
            <w:tcBorders>
              <w:tl2br w:val="nil"/>
              <w:tr2bl w:val="nil"/>
            </w:tcBorders>
            <w:vAlign w:val="center"/>
          </w:tcPr>
          <w:p w14:paraId="19E17E5D">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2" w:type="pct"/>
            <w:tcBorders>
              <w:tl2br w:val="nil"/>
              <w:tr2bl w:val="nil"/>
            </w:tcBorders>
            <w:vAlign w:val="center"/>
          </w:tcPr>
          <w:p w14:paraId="091A04FC">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5FE82B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continue"/>
            <w:tcBorders>
              <w:tl2br w:val="nil"/>
              <w:tr2bl w:val="nil"/>
            </w:tcBorders>
            <w:vAlign w:val="center"/>
          </w:tcPr>
          <w:p w14:paraId="01EC000A">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376" w:type="pct"/>
            <w:tcBorders>
              <w:tl2br w:val="nil"/>
              <w:tr2bl w:val="nil"/>
            </w:tcBorders>
            <w:vAlign w:val="center"/>
          </w:tcPr>
          <w:p w14:paraId="4623886D">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3</w:t>
            </w:r>
          </w:p>
        </w:tc>
        <w:tc>
          <w:tcPr>
            <w:tcW w:w="1256" w:type="pct"/>
            <w:tcBorders>
              <w:tl2br w:val="nil"/>
              <w:tr2bl w:val="nil"/>
            </w:tcBorders>
            <w:vAlign w:val="center"/>
          </w:tcPr>
          <w:p w14:paraId="26293A47">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r>
              <w:rPr>
                <w:rFonts w:hint="eastAsia" w:ascii="宋体" w:hAnsi="宋体" w:cs="宋体"/>
                <w:color w:val="auto"/>
                <w:kern w:val="0"/>
                <w:sz w:val="18"/>
                <w:szCs w:val="18"/>
                <w:highlight w:val="none"/>
                <w:lang w:bidi="ar"/>
              </w:rPr>
              <w:t>管沟、检查室积水情况</w:t>
            </w:r>
          </w:p>
        </w:tc>
        <w:tc>
          <w:tcPr>
            <w:tcW w:w="622" w:type="pct"/>
            <w:tcBorders>
              <w:tl2br w:val="nil"/>
              <w:tr2bl w:val="nil"/>
            </w:tcBorders>
            <w:vAlign w:val="center"/>
          </w:tcPr>
          <w:p w14:paraId="420D1E62">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9</w:t>
            </w:r>
          </w:p>
        </w:tc>
        <w:tc>
          <w:tcPr>
            <w:tcW w:w="757" w:type="pct"/>
            <w:tcBorders>
              <w:tl2br w:val="nil"/>
              <w:tr2bl w:val="nil"/>
            </w:tcBorders>
            <w:vAlign w:val="center"/>
          </w:tcPr>
          <w:p w14:paraId="717E8580">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2" w:type="pct"/>
            <w:tcBorders>
              <w:tl2br w:val="nil"/>
              <w:tr2bl w:val="nil"/>
            </w:tcBorders>
            <w:vAlign w:val="center"/>
          </w:tcPr>
          <w:p w14:paraId="3D22BF88">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330720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continue"/>
            <w:tcBorders>
              <w:tl2br w:val="nil"/>
              <w:tr2bl w:val="nil"/>
            </w:tcBorders>
            <w:vAlign w:val="center"/>
          </w:tcPr>
          <w:p w14:paraId="0C8D8287">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376" w:type="pct"/>
            <w:tcBorders>
              <w:tl2br w:val="nil"/>
              <w:tr2bl w:val="nil"/>
            </w:tcBorders>
            <w:vAlign w:val="center"/>
          </w:tcPr>
          <w:p w14:paraId="7FF536B1">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4</w:t>
            </w:r>
          </w:p>
        </w:tc>
        <w:tc>
          <w:tcPr>
            <w:tcW w:w="1256" w:type="pct"/>
            <w:tcBorders>
              <w:tl2br w:val="nil"/>
              <w:tr2bl w:val="nil"/>
            </w:tcBorders>
            <w:vAlign w:val="center"/>
          </w:tcPr>
          <w:p w14:paraId="6489396E">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r>
              <w:rPr>
                <w:rFonts w:hint="eastAsia" w:ascii="宋体" w:hAnsi="宋体" w:cs="宋体"/>
                <w:color w:val="000000"/>
                <w:kern w:val="0"/>
                <w:sz w:val="18"/>
                <w:szCs w:val="18"/>
                <w:highlight w:val="none"/>
                <w:lang w:bidi="ar"/>
              </w:rPr>
              <w:t>管</w:t>
            </w:r>
            <w:r>
              <w:rPr>
                <w:rFonts w:hint="eastAsia" w:ascii="宋体" w:hAnsi="宋体" w:cs="宋体"/>
                <w:color w:val="000000"/>
                <w:kern w:val="0"/>
                <w:sz w:val="18"/>
                <w:szCs w:val="18"/>
                <w:highlight w:val="none"/>
                <w:lang w:val="en-US" w:eastAsia="zh-CN" w:bidi="ar"/>
              </w:rPr>
              <w:t>线</w:t>
            </w:r>
            <w:r>
              <w:rPr>
                <w:rFonts w:hint="eastAsia" w:ascii="宋体" w:hAnsi="宋体" w:cs="宋体"/>
                <w:color w:val="000000"/>
                <w:kern w:val="0"/>
                <w:sz w:val="18"/>
                <w:szCs w:val="18"/>
                <w:highlight w:val="none"/>
                <w:lang w:bidi="ar"/>
              </w:rPr>
              <w:t>附属</w:t>
            </w:r>
            <w:r>
              <w:rPr>
                <w:rFonts w:hint="eastAsia" w:ascii="宋体" w:hAnsi="宋体" w:cs="宋体"/>
                <w:color w:val="000000"/>
                <w:kern w:val="0"/>
                <w:sz w:val="18"/>
                <w:szCs w:val="18"/>
                <w:highlight w:val="none"/>
                <w:lang w:val="en-US" w:eastAsia="zh-CN" w:bidi="ar"/>
              </w:rPr>
              <w:t>构筑物情况</w:t>
            </w:r>
          </w:p>
        </w:tc>
        <w:tc>
          <w:tcPr>
            <w:tcW w:w="622" w:type="pct"/>
            <w:tcBorders>
              <w:tl2br w:val="nil"/>
              <w:tr2bl w:val="nil"/>
            </w:tcBorders>
            <w:vAlign w:val="center"/>
          </w:tcPr>
          <w:p w14:paraId="1F373CEB">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6</w:t>
            </w:r>
          </w:p>
        </w:tc>
        <w:tc>
          <w:tcPr>
            <w:tcW w:w="757" w:type="pct"/>
            <w:tcBorders>
              <w:tl2br w:val="nil"/>
              <w:tr2bl w:val="nil"/>
            </w:tcBorders>
            <w:vAlign w:val="center"/>
          </w:tcPr>
          <w:p w14:paraId="1D058C0C">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2" w:type="pct"/>
            <w:tcBorders>
              <w:tl2br w:val="nil"/>
              <w:tr2bl w:val="nil"/>
            </w:tcBorders>
            <w:vAlign w:val="center"/>
          </w:tcPr>
          <w:p w14:paraId="1013EF99">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48D7D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restart"/>
            <w:tcBorders>
              <w:tl2br w:val="nil"/>
              <w:tr2bl w:val="nil"/>
            </w:tcBorders>
            <w:vAlign w:val="center"/>
          </w:tcPr>
          <w:p w14:paraId="536C146C">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r>
              <w:rPr>
                <w:rFonts w:hint="eastAsia" w:eastAsiaTheme="minorEastAsia"/>
                <w:bCs/>
                <w:sz w:val="18"/>
                <w:szCs w:val="18"/>
                <w:highlight w:val="none"/>
                <w:lang w:val="en-US" w:eastAsia="zh-CN"/>
              </w:rPr>
              <w:t>其它情况</w:t>
            </w:r>
          </w:p>
        </w:tc>
        <w:tc>
          <w:tcPr>
            <w:tcW w:w="376" w:type="pct"/>
            <w:tcBorders>
              <w:tl2br w:val="nil"/>
              <w:tr2bl w:val="nil"/>
            </w:tcBorders>
            <w:vAlign w:val="center"/>
          </w:tcPr>
          <w:p w14:paraId="797083DC">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sz w:val="18"/>
                <w:szCs w:val="18"/>
                <w:highlight w:val="none"/>
                <w:lang w:val="en-US" w:eastAsia="zh-CN"/>
              </w:rPr>
              <w:t>1</w:t>
            </w:r>
          </w:p>
        </w:tc>
        <w:tc>
          <w:tcPr>
            <w:tcW w:w="1256" w:type="pct"/>
            <w:tcBorders>
              <w:tl2br w:val="nil"/>
              <w:tr2bl w:val="nil"/>
            </w:tcBorders>
            <w:vAlign w:val="center"/>
          </w:tcPr>
          <w:p w14:paraId="23F5B8F1">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施工缺陷</w:t>
            </w:r>
            <w:r>
              <w:rPr>
                <w:rFonts w:hint="eastAsia" w:ascii="宋体" w:hAnsi="宋体" w:cs="宋体"/>
                <w:color w:val="000000"/>
                <w:kern w:val="0"/>
                <w:sz w:val="18"/>
                <w:szCs w:val="18"/>
                <w:highlight w:val="none"/>
                <w:lang w:val="en-US" w:eastAsia="zh-CN" w:bidi="ar"/>
              </w:rPr>
              <w:t>情况</w:t>
            </w:r>
          </w:p>
        </w:tc>
        <w:tc>
          <w:tcPr>
            <w:tcW w:w="622" w:type="pct"/>
            <w:tcBorders>
              <w:tl2br w:val="nil"/>
              <w:tr2bl w:val="nil"/>
            </w:tcBorders>
            <w:vAlign w:val="center"/>
          </w:tcPr>
          <w:p w14:paraId="38ED57BA">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5</w:t>
            </w:r>
          </w:p>
        </w:tc>
        <w:tc>
          <w:tcPr>
            <w:tcW w:w="757" w:type="pct"/>
            <w:tcBorders>
              <w:tl2br w:val="nil"/>
              <w:tr2bl w:val="nil"/>
            </w:tcBorders>
            <w:vAlign w:val="center"/>
          </w:tcPr>
          <w:p w14:paraId="058DD337">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2" w:type="pct"/>
            <w:tcBorders>
              <w:tl2br w:val="nil"/>
              <w:tr2bl w:val="nil"/>
            </w:tcBorders>
            <w:vAlign w:val="center"/>
          </w:tcPr>
          <w:p w14:paraId="76C15993">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5DD2BE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continue"/>
            <w:tcBorders>
              <w:tl2br w:val="nil"/>
              <w:tr2bl w:val="nil"/>
            </w:tcBorders>
            <w:vAlign w:val="center"/>
          </w:tcPr>
          <w:p w14:paraId="117794FC">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376" w:type="pct"/>
            <w:tcBorders>
              <w:tl2br w:val="nil"/>
              <w:tr2bl w:val="nil"/>
            </w:tcBorders>
            <w:vAlign w:val="center"/>
          </w:tcPr>
          <w:p w14:paraId="27738E72">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c>
          <w:tcPr>
            <w:tcW w:w="1256" w:type="pct"/>
            <w:tcBorders>
              <w:tl2br w:val="nil"/>
              <w:tr2bl w:val="nil"/>
            </w:tcBorders>
            <w:vAlign w:val="center"/>
          </w:tcPr>
          <w:p w14:paraId="38B92821">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管道及</w:t>
            </w:r>
            <w:r>
              <w:rPr>
                <w:rFonts w:hint="eastAsia" w:ascii="宋体" w:hAnsi="宋体" w:cs="宋体"/>
                <w:color w:val="000000"/>
                <w:kern w:val="0"/>
                <w:sz w:val="18"/>
                <w:szCs w:val="18"/>
                <w:highlight w:val="none"/>
                <w:lang w:val="en-US" w:eastAsia="zh-CN" w:bidi="ar"/>
              </w:rPr>
              <w:t>管路附件材料</w:t>
            </w:r>
          </w:p>
        </w:tc>
        <w:tc>
          <w:tcPr>
            <w:tcW w:w="622" w:type="pct"/>
            <w:tcBorders>
              <w:tl2br w:val="nil"/>
              <w:tr2bl w:val="nil"/>
            </w:tcBorders>
            <w:vAlign w:val="center"/>
          </w:tcPr>
          <w:p w14:paraId="3C9B9534">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6</w:t>
            </w:r>
          </w:p>
        </w:tc>
        <w:tc>
          <w:tcPr>
            <w:tcW w:w="757" w:type="pct"/>
            <w:tcBorders>
              <w:tl2br w:val="nil"/>
              <w:tr2bl w:val="nil"/>
            </w:tcBorders>
            <w:vAlign w:val="center"/>
          </w:tcPr>
          <w:p w14:paraId="175D69E8">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2" w:type="pct"/>
            <w:tcBorders>
              <w:tl2br w:val="nil"/>
              <w:tr2bl w:val="nil"/>
            </w:tcBorders>
            <w:vAlign w:val="center"/>
          </w:tcPr>
          <w:p w14:paraId="1DF3C642">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4AAFAC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continue"/>
            <w:tcBorders>
              <w:tl2br w:val="nil"/>
              <w:tr2bl w:val="nil"/>
            </w:tcBorders>
            <w:vAlign w:val="center"/>
          </w:tcPr>
          <w:p w14:paraId="4B084BCB">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376" w:type="pct"/>
            <w:tcBorders>
              <w:tl2br w:val="nil"/>
              <w:tr2bl w:val="nil"/>
            </w:tcBorders>
            <w:vAlign w:val="center"/>
          </w:tcPr>
          <w:p w14:paraId="00CC8DED">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3</w:t>
            </w:r>
          </w:p>
        </w:tc>
        <w:tc>
          <w:tcPr>
            <w:tcW w:w="1256" w:type="pct"/>
            <w:tcBorders>
              <w:tl2br w:val="nil"/>
              <w:tr2bl w:val="nil"/>
            </w:tcBorders>
            <w:vAlign w:val="center"/>
          </w:tcPr>
          <w:p w14:paraId="7CF801A7">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管道</w:t>
            </w:r>
            <w:r>
              <w:rPr>
                <w:rFonts w:hint="eastAsia" w:ascii="宋体" w:hAnsi="宋体" w:cs="宋体"/>
                <w:color w:val="000000"/>
                <w:kern w:val="0"/>
                <w:sz w:val="18"/>
                <w:szCs w:val="18"/>
                <w:highlight w:val="none"/>
                <w:lang w:val="en-US" w:eastAsia="zh-CN" w:bidi="ar"/>
              </w:rPr>
              <w:t>及管路</w:t>
            </w:r>
            <w:r>
              <w:rPr>
                <w:rFonts w:hint="eastAsia" w:ascii="宋体" w:hAnsi="宋体" w:cs="宋体"/>
                <w:color w:val="000000"/>
                <w:kern w:val="0"/>
                <w:sz w:val="18"/>
                <w:szCs w:val="18"/>
                <w:highlight w:val="none"/>
                <w:lang w:bidi="ar"/>
              </w:rPr>
              <w:t>附件</w:t>
            </w:r>
            <w:r>
              <w:rPr>
                <w:rFonts w:hint="eastAsia" w:ascii="宋体" w:hAnsi="宋体" w:cs="宋体"/>
                <w:color w:val="000000"/>
                <w:kern w:val="0"/>
                <w:sz w:val="18"/>
                <w:szCs w:val="18"/>
                <w:highlight w:val="none"/>
                <w:lang w:val="en-US" w:eastAsia="zh-CN" w:bidi="ar"/>
              </w:rPr>
              <w:t>失效</w:t>
            </w:r>
            <w:r>
              <w:rPr>
                <w:rFonts w:hint="eastAsia" w:ascii="宋体" w:hAnsi="宋体" w:cs="宋体"/>
                <w:color w:val="000000"/>
                <w:kern w:val="0"/>
                <w:sz w:val="18"/>
                <w:szCs w:val="18"/>
                <w:highlight w:val="none"/>
                <w:lang w:bidi="ar"/>
              </w:rPr>
              <w:t>情况</w:t>
            </w:r>
          </w:p>
        </w:tc>
        <w:tc>
          <w:tcPr>
            <w:tcW w:w="622" w:type="pct"/>
            <w:tcBorders>
              <w:tl2br w:val="nil"/>
              <w:tr2bl w:val="nil"/>
            </w:tcBorders>
            <w:vAlign w:val="center"/>
          </w:tcPr>
          <w:p w14:paraId="46DAEBD5">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6</w:t>
            </w:r>
          </w:p>
        </w:tc>
        <w:tc>
          <w:tcPr>
            <w:tcW w:w="757" w:type="pct"/>
            <w:tcBorders>
              <w:tl2br w:val="nil"/>
              <w:tr2bl w:val="nil"/>
            </w:tcBorders>
            <w:vAlign w:val="center"/>
          </w:tcPr>
          <w:p w14:paraId="4C86086E">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2" w:type="pct"/>
            <w:tcBorders>
              <w:tl2br w:val="nil"/>
              <w:tr2bl w:val="nil"/>
            </w:tcBorders>
            <w:vAlign w:val="center"/>
          </w:tcPr>
          <w:p w14:paraId="5A9A49B5">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466C55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continue"/>
            <w:tcBorders>
              <w:tl2br w:val="nil"/>
              <w:tr2bl w:val="nil"/>
            </w:tcBorders>
            <w:vAlign w:val="center"/>
          </w:tcPr>
          <w:p w14:paraId="51A1CBB1">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376" w:type="pct"/>
            <w:tcBorders>
              <w:tl2br w:val="nil"/>
              <w:tr2bl w:val="nil"/>
            </w:tcBorders>
            <w:vAlign w:val="center"/>
          </w:tcPr>
          <w:p w14:paraId="280A611F">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4</w:t>
            </w:r>
          </w:p>
        </w:tc>
        <w:tc>
          <w:tcPr>
            <w:tcW w:w="1256" w:type="pct"/>
            <w:tcBorders>
              <w:tl2br w:val="nil"/>
              <w:tr2bl w:val="nil"/>
            </w:tcBorders>
            <w:vAlign w:val="center"/>
          </w:tcPr>
          <w:p w14:paraId="6DE33912">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补偿器本体或结构件变形情况</w:t>
            </w:r>
          </w:p>
        </w:tc>
        <w:tc>
          <w:tcPr>
            <w:tcW w:w="622" w:type="pct"/>
            <w:tcBorders>
              <w:tl2br w:val="nil"/>
              <w:tr2bl w:val="nil"/>
            </w:tcBorders>
            <w:vAlign w:val="center"/>
          </w:tcPr>
          <w:p w14:paraId="4881F24D">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t>9</w:t>
            </w:r>
          </w:p>
        </w:tc>
        <w:tc>
          <w:tcPr>
            <w:tcW w:w="757" w:type="pct"/>
            <w:tcBorders>
              <w:tl2br w:val="nil"/>
              <w:tr2bl w:val="nil"/>
            </w:tcBorders>
            <w:vAlign w:val="center"/>
          </w:tcPr>
          <w:p w14:paraId="41879E58">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2" w:type="pct"/>
            <w:tcBorders>
              <w:tl2br w:val="nil"/>
              <w:tr2bl w:val="nil"/>
            </w:tcBorders>
            <w:vAlign w:val="center"/>
          </w:tcPr>
          <w:p w14:paraId="4669D10C">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1C07BB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27" w:type="pct"/>
            <w:gridSpan w:val="3"/>
            <w:tcBorders>
              <w:tl2br w:val="nil"/>
              <w:tr2bl w:val="nil"/>
            </w:tcBorders>
            <w:vAlign w:val="center"/>
          </w:tcPr>
          <w:p w14:paraId="5A544D03">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合计</w:t>
            </w:r>
          </w:p>
        </w:tc>
        <w:tc>
          <w:tcPr>
            <w:tcW w:w="622" w:type="pct"/>
            <w:tcBorders>
              <w:tl2br w:val="nil"/>
              <w:tr2bl w:val="nil"/>
            </w:tcBorders>
            <w:vAlign w:val="center"/>
          </w:tcPr>
          <w:p w14:paraId="0802E92E">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fldChar w:fldCharType="begin"/>
            </w:r>
            <w:r>
              <w:rPr>
                <w:rFonts w:hint="eastAsia" w:eastAsiaTheme="minorEastAsia"/>
                <w:sz w:val="18"/>
                <w:szCs w:val="18"/>
                <w:highlight w:val="none"/>
                <w:lang w:val="en-US" w:eastAsia="zh-CN"/>
              </w:rPr>
              <w:instrText xml:space="preserve"> = sum(D3:D18) \* MERGEFORMAT </w:instrText>
            </w:r>
            <w:r>
              <w:rPr>
                <w:rFonts w:hint="eastAsia" w:eastAsiaTheme="minorEastAsia"/>
                <w:sz w:val="18"/>
                <w:szCs w:val="18"/>
                <w:highlight w:val="none"/>
                <w:lang w:val="en-US" w:eastAsia="zh-CN"/>
              </w:rPr>
              <w:fldChar w:fldCharType="separate"/>
            </w:r>
            <w:r>
              <w:rPr>
                <w:rFonts w:hint="eastAsia" w:eastAsiaTheme="minorEastAsia"/>
                <w:sz w:val="18"/>
                <w:szCs w:val="18"/>
                <w:highlight w:val="none"/>
                <w:lang w:val="en-US" w:eastAsia="zh-CN"/>
              </w:rPr>
              <w:t>100</w:t>
            </w:r>
            <w:r>
              <w:rPr>
                <w:rFonts w:hint="eastAsia" w:eastAsiaTheme="minorEastAsia"/>
                <w:sz w:val="18"/>
                <w:szCs w:val="18"/>
                <w:highlight w:val="none"/>
                <w:lang w:val="en-US" w:eastAsia="zh-CN"/>
              </w:rPr>
              <w:fldChar w:fldCharType="end"/>
            </w:r>
          </w:p>
        </w:tc>
        <w:tc>
          <w:tcPr>
            <w:tcW w:w="757" w:type="pct"/>
            <w:tcBorders>
              <w:tl2br w:val="nil"/>
              <w:tr2bl w:val="nil"/>
            </w:tcBorders>
            <w:vAlign w:val="center"/>
          </w:tcPr>
          <w:p w14:paraId="1A2EB668">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2" w:type="pct"/>
            <w:tcBorders>
              <w:tl2br w:val="nil"/>
              <w:tr2bl w:val="nil"/>
            </w:tcBorders>
            <w:vAlign w:val="center"/>
          </w:tcPr>
          <w:p w14:paraId="559E621C">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60E615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000" w:type="pct"/>
            <w:gridSpan w:val="6"/>
            <w:tcBorders>
              <w:tl2br w:val="nil"/>
              <w:tr2bl w:val="nil"/>
            </w:tcBorders>
            <w:vAlign w:val="center"/>
          </w:tcPr>
          <w:p w14:paraId="1AB121CC">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both"/>
              <w:textAlignment w:val="auto"/>
              <w:rPr>
                <w:rFonts w:hint="default" w:eastAsiaTheme="minorEastAsia"/>
                <w:sz w:val="18"/>
                <w:szCs w:val="18"/>
                <w:highlight w:val="none"/>
                <w:lang w:val="en-US" w:eastAsia="zh-CN"/>
              </w:rPr>
            </w:pPr>
            <w:r>
              <w:rPr>
                <w:rFonts w:hint="eastAsia" w:ascii="宋体" w:hAnsi="宋体" w:cs="宋体"/>
                <w:color w:val="000000"/>
                <w:kern w:val="0"/>
                <w:sz w:val="18"/>
                <w:szCs w:val="18"/>
                <w:highlight w:val="none"/>
                <w:lang w:val="en-US" w:eastAsia="zh-CN" w:bidi="ar"/>
              </w:rPr>
              <w:t>评价人：                                                评价日期：</w:t>
            </w:r>
          </w:p>
        </w:tc>
      </w:tr>
    </w:tbl>
    <w:p w14:paraId="7BE5EAC7">
      <w:pPr>
        <w:pStyle w:val="24"/>
        <w:ind w:firstLine="0" w:firstLineChars="0"/>
        <w:jc w:val="left"/>
        <w:rPr>
          <w:rFonts w:hint="eastAsia"/>
          <w:highlight w:val="none"/>
          <w:lang w:val="en-US" w:eastAsia="zh-CN"/>
        </w:rPr>
      </w:pPr>
    </w:p>
    <w:p w14:paraId="24BC0A74">
      <w:pPr>
        <w:pStyle w:val="24"/>
        <w:ind w:firstLine="0" w:firstLineChars="0"/>
        <w:jc w:val="left"/>
        <w:rPr>
          <w:rFonts w:hint="eastAsia"/>
          <w:highlight w:val="none"/>
          <w:lang w:val="en-US" w:eastAsia="zh-CN"/>
        </w:rPr>
        <w:sectPr>
          <w:pgSz w:w="11906" w:h="16838"/>
          <w:pgMar w:top="1440" w:right="1906" w:bottom="1440" w:left="1800" w:header="1418" w:footer="1134" w:gutter="0"/>
          <w:pgBorders>
            <w:top w:val="none" w:sz="0" w:space="0"/>
            <w:left w:val="none" w:sz="0" w:space="0"/>
            <w:bottom w:val="none" w:sz="0" w:space="0"/>
            <w:right w:val="none" w:sz="0" w:space="0"/>
          </w:pgBorders>
          <w:pgNumType w:fmt="decimal"/>
          <w:cols w:space="425" w:num="1"/>
          <w:formProt w:val="0"/>
          <w:docGrid w:type="lines" w:linePitch="312" w:charSpace="0"/>
        </w:sectPr>
      </w:pPr>
    </w:p>
    <w:p w14:paraId="1DBADE39">
      <w:pPr>
        <w:pStyle w:val="24"/>
        <w:ind w:firstLine="420" w:firstLineChars="200"/>
        <w:jc w:val="left"/>
        <w:rPr>
          <w:highlight w:val="none"/>
        </w:rPr>
      </w:pPr>
      <w:r>
        <w:rPr>
          <w:rFonts w:hint="eastAsia" w:ascii="黑体" w:hAnsi="黑体" w:eastAsia="黑体" w:cs="黑体"/>
          <w:highlight w:val="none"/>
          <w:lang w:val="en-US" w:eastAsia="zh-CN"/>
        </w:rPr>
        <w:t>C.2</w:t>
      </w:r>
      <w:r>
        <w:rPr>
          <w:rFonts w:hint="eastAsia"/>
          <w:highlight w:val="none"/>
          <w:lang w:val="en-US" w:eastAsia="zh-CN"/>
        </w:rPr>
        <w:t xml:space="preserve"> </w:t>
      </w:r>
      <w:r>
        <w:rPr>
          <w:rFonts w:hint="eastAsia"/>
          <w:highlight w:val="none"/>
        </w:rPr>
        <w:t>表</w:t>
      </w:r>
      <w:r>
        <w:rPr>
          <w:rFonts w:hint="eastAsia"/>
          <w:highlight w:val="none"/>
          <w:lang w:val="en-US" w:eastAsia="zh-CN"/>
        </w:rPr>
        <w:t>C.2给出了庭院供热管网和楼内公共供热管线</w:t>
      </w:r>
      <w:r>
        <w:rPr>
          <w:rFonts w:hint="eastAsia" w:ascii="宋体" w:hAnsi="宋体" w:cs="宋体"/>
          <w:highlight w:val="none"/>
          <w:lang w:val="en-US" w:eastAsia="zh-CN"/>
        </w:rPr>
        <w:t>运行状况</w:t>
      </w:r>
      <w:r>
        <w:rPr>
          <w:rFonts w:hint="eastAsia" w:ascii="宋体" w:hAnsi="宋体" w:cs="宋体"/>
          <w:highlight w:val="none"/>
        </w:rPr>
        <w:t>评价</w:t>
      </w:r>
      <w:r>
        <w:rPr>
          <w:rFonts w:hint="eastAsia" w:hAnsi="宋体" w:cs="宋体"/>
          <w:highlight w:val="none"/>
          <w:lang w:val="en-US" w:eastAsia="zh-CN"/>
        </w:rPr>
        <w:t>记录</w:t>
      </w:r>
      <w:r>
        <w:rPr>
          <w:highlight w:val="none"/>
        </w:rPr>
        <w:t>。</w:t>
      </w:r>
    </w:p>
    <w:p w14:paraId="1FBE0F50">
      <w:pPr>
        <w:pStyle w:val="88"/>
        <w:numPr>
          <w:ilvl w:val="1"/>
          <w:numId w:val="0"/>
        </w:numPr>
        <w:spacing w:before="156" w:after="156"/>
        <w:ind w:left="567" w:hanging="567"/>
        <w:rPr>
          <w:sz w:val="20"/>
          <w:szCs w:val="20"/>
          <w:highlight w:val="none"/>
        </w:rPr>
      </w:pPr>
      <w:r>
        <w:rPr>
          <w:sz w:val="20"/>
          <w:szCs w:val="20"/>
          <w:highlight w:val="none"/>
        </w:rPr>
        <w:t>表</w:t>
      </w:r>
      <w:r>
        <w:rPr>
          <w:rFonts w:hint="eastAsia"/>
          <w:sz w:val="20"/>
          <w:szCs w:val="20"/>
          <w:highlight w:val="none"/>
          <w:lang w:val="en-US" w:eastAsia="zh-CN"/>
        </w:rPr>
        <w:t>C.2</w:t>
      </w:r>
      <w:r>
        <w:rPr>
          <w:sz w:val="20"/>
          <w:szCs w:val="20"/>
          <w:highlight w:val="none"/>
        </w:rPr>
        <w:t>　</w:t>
      </w:r>
      <w:r>
        <w:rPr>
          <w:rFonts w:hint="eastAsia"/>
          <w:sz w:val="20"/>
          <w:szCs w:val="20"/>
          <w:highlight w:val="none"/>
        </w:rPr>
        <w:t>庭院供热</w:t>
      </w:r>
      <w:r>
        <w:rPr>
          <w:rFonts w:hint="eastAsia"/>
          <w:sz w:val="20"/>
          <w:szCs w:val="20"/>
          <w:highlight w:val="none"/>
          <w:lang w:eastAsia="zh-CN"/>
        </w:rPr>
        <w:t>管网</w:t>
      </w:r>
      <w:r>
        <w:rPr>
          <w:rFonts w:hint="eastAsia"/>
          <w:sz w:val="20"/>
          <w:szCs w:val="20"/>
          <w:highlight w:val="none"/>
        </w:rPr>
        <w:t>和楼内公共供热管线</w:t>
      </w:r>
      <w:r>
        <w:rPr>
          <w:rFonts w:hint="eastAsia" w:ascii="宋体" w:hAnsi="宋体" w:cs="宋体"/>
          <w:highlight w:val="none"/>
          <w:lang w:val="en-US" w:eastAsia="zh-CN"/>
        </w:rPr>
        <w:t>运行状况</w:t>
      </w:r>
      <w:r>
        <w:rPr>
          <w:rFonts w:hint="eastAsia" w:ascii="宋体" w:hAnsi="宋体" w:cs="宋体"/>
          <w:highlight w:val="none"/>
        </w:rPr>
        <w:t>评价</w:t>
      </w:r>
      <w:r>
        <w:rPr>
          <w:rFonts w:hint="eastAsia" w:ascii="宋体" w:hAnsi="宋体" w:cs="宋体"/>
          <w:highlight w:val="none"/>
          <w:lang w:val="en-US" w:eastAsia="zh-CN"/>
        </w:rPr>
        <w:t>记录</w:t>
      </w:r>
    </w:p>
    <w:tbl>
      <w:tblPr>
        <w:tblStyle w:val="34"/>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633"/>
        <w:gridCol w:w="2113"/>
        <w:gridCol w:w="1047"/>
        <w:gridCol w:w="1274"/>
        <w:gridCol w:w="2179"/>
      </w:tblGrid>
      <w:tr w14:paraId="5BB7BF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000" w:type="pct"/>
            <w:gridSpan w:val="6"/>
            <w:tcBorders>
              <w:tl2br w:val="nil"/>
              <w:tr2bl w:val="nil"/>
            </w:tcBorders>
            <w:vAlign w:val="center"/>
          </w:tcPr>
          <w:p w14:paraId="7C6BD6C8">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both"/>
              <w:textAlignment w:val="auto"/>
              <w:rPr>
                <w:rFonts w:hint="eastAsia" w:eastAsiaTheme="minorEastAsia"/>
                <w:bCs/>
                <w:sz w:val="18"/>
                <w:szCs w:val="18"/>
                <w:highlight w:val="none"/>
                <w:lang w:val="en-US" w:eastAsia="zh-CN"/>
              </w:rPr>
            </w:pPr>
            <w:r>
              <w:rPr>
                <w:rFonts w:hint="eastAsia" w:eastAsiaTheme="minorEastAsia"/>
                <w:bCs/>
                <w:sz w:val="18"/>
                <w:szCs w:val="18"/>
                <w:highlight w:val="none"/>
                <w:lang w:val="en-US" w:eastAsia="zh-CN"/>
              </w:rPr>
              <w:t>管线名称：</w:t>
            </w:r>
          </w:p>
        </w:tc>
      </w:tr>
      <w:tr w14:paraId="615329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4" w:type="pct"/>
            <w:tcBorders>
              <w:tl2br w:val="nil"/>
              <w:tr2bl w:val="nil"/>
            </w:tcBorders>
            <w:vAlign w:val="center"/>
          </w:tcPr>
          <w:p w14:paraId="021D3BAF">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bCs/>
                <w:sz w:val="18"/>
                <w:szCs w:val="18"/>
                <w:highlight w:val="none"/>
                <w:lang w:val="en-US" w:eastAsia="zh-CN"/>
              </w:rPr>
            </w:pPr>
            <w:r>
              <w:rPr>
                <w:rFonts w:hint="eastAsia" w:eastAsiaTheme="minorEastAsia"/>
                <w:bCs/>
                <w:sz w:val="18"/>
                <w:szCs w:val="18"/>
                <w:highlight w:val="none"/>
                <w:lang w:val="en-US" w:eastAsia="zh-CN"/>
              </w:rPr>
              <w:t>评价项目</w:t>
            </w:r>
          </w:p>
        </w:tc>
        <w:tc>
          <w:tcPr>
            <w:tcW w:w="376" w:type="pct"/>
            <w:tcBorders>
              <w:tl2br w:val="nil"/>
              <w:tr2bl w:val="nil"/>
            </w:tcBorders>
            <w:vAlign w:val="center"/>
          </w:tcPr>
          <w:p w14:paraId="64BF06E1">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bCs/>
                <w:sz w:val="18"/>
                <w:szCs w:val="18"/>
                <w:highlight w:val="none"/>
                <w:lang w:eastAsia="zh-CN"/>
              </w:rPr>
            </w:pPr>
            <w:r>
              <w:rPr>
                <w:rFonts w:hint="eastAsia" w:eastAsiaTheme="minorEastAsia"/>
                <w:bCs/>
                <w:sz w:val="18"/>
                <w:szCs w:val="18"/>
                <w:highlight w:val="none"/>
                <w:lang w:val="en-US" w:eastAsia="zh-CN"/>
              </w:rPr>
              <w:t>序号</w:t>
            </w:r>
          </w:p>
        </w:tc>
        <w:tc>
          <w:tcPr>
            <w:tcW w:w="1255" w:type="pct"/>
            <w:tcBorders>
              <w:tl2br w:val="nil"/>
              <w:tr2bl w:val="nil"/>
            </w:tcBorders>
            <w:vAlign w:val="center"/>
          </w:tcPr>
          <w:p w14:paraId="11ACFC76">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bCs/>
                <w:sz w:val="18"/>
                <w:szCs w:val="18"/>
                <w:highlight w:val="none"/>
                <w:lang w:val="en-US" w:eastAsia="zh-CN"/>
              </w:rPr>
              <w:t>评价内容</w:t>
            </w:r>
          </w:p>
        </w:tc>
        <w:tc>
          <w:tcPr>
            <w:tcW w:w="622" w:type="pct"/>
            <w:tcBorders>
              <w:tl2br w:val="nil"/>
              <w:tr2bl w:val="nil"/>
            </w:tcBorders>
            <w:vAlign w:val="center"/>
          </w:tcPr>
          <w:p w14:paraId="0FE34F70">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bCs/>
                <w:sz w:val="18"/>
                <w:szCs w:val="18"/>
                <w:highlight w:val="none"/>
                <w:lang w:val="en-US" w:eastAsia="zh-CN"/>
              </w:rPr>
              <w:t>标准分值</w:t>
            </w:r>
          </w:p>
        </w:tc>
        <w:tc>
          <w:tcPr>
            <w:tcW w:w="757" w:type="pct"/>
            <w:tcBorders>
              <w:tl2br w:val="nil"/>
              <w:tr2bl w:val="nil"/>
            </w:tcBorders>
            <w:vAlign w:val="center"/>
          </w:tcPr>
          <w:p w14:paraId="50F0547B">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bCs/>
                <w:sz w:val="18"/>
                <w:szCs w:val="18"/>
                <w:highlight w:val="none"/>
                <w:lang w:val="en-US" w:eastAsia="zh-CN"/>
              </w:rPr>
            </w:pPr>
            <w:r>
              <w:rPr>
                <w:rFonts w:hint="eastAsia" w:eastAsiaTheme="minorEastAsia"/>
                <w:bCs/>
                <w:sz w:val="18"/>
                <w:szCs w:val="18"/>
                <w:highlight w:val="none"/>
                <w:lang w:val="en-US" w:eastAsia="zh-CN"/>
              </w:rPr>
              <w:t>实得分值</w:t>
            </w:r>
          </w:p>
        </w:tc>
        <w:tc>
          <w:tcPr>
            <w:tcW w:w="1293" w:type="pct"/>
            <w:tcBorders>
              <w:tl2br w:val="nil"/>
              <w:tr2bl w:val="nil"/>
            </w:tcBorders>
            <w:vAlign w:val="center"/>
          </w:tcPr>
          <w:p w14:paraId="5457A3B7">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bCs/>
                <w:sz w:val="18"/>
                <w:szCs w:val="18"/>
                <w:highlight w:val="none"/>
                <w:lang w:val="en-US" w:eastAsia="zh-CN"/>
              </w:rPr>
            </w:pPr>
            <w:r>
              <w:rPr>
                <w:rFonts w:hint="eastAsia" w:eastAsiaTheme="minorEastAsia"/>
                <w:bCs/>
                <w:sz w:val="18"/>
                <w:szCs w:val="18"/>
                <w:highlight w:val="none"/>
                <w:lang w:val="en-US" w:eastAsia="zh-CN"/>
              </w:rPr>
              <w:t>评分说明</w:t>
            </w:r>
          </w:p>
        </w:tc>
      </w:tr>
      <w:tr w14:paraId="4C25CC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vMerge w:val="restart"/>
            <w:tcBorders>
              <w:tl2br w:val="nil"/>
              <w:tr2bl w:val="nil"/>
            </w:tcBorders>
            <w:vAlign w:val="center"/>
          </w:tcPr>
          <w:p w14:paraId="05610374">
            <w:pPr>
              <w:numPr>
                <w:ilvl w:val="1"/>
                <w:numId w:val="0"/>
              </w:numPr>
              <w:tabs>
                <w:tab w:val="left" w:pos="363"/>
              </w:tabs>
              <w:snapToGrid w:val="0"/>
              <w:spacing w:before="24" w:beforeLines="8" w:after="24" w:afterLines="8"/>
              <w:ind w:left="0" w:leftChars="0" w:firstLine="0" w:firstLineChars="0"/>
              <w:jc w:val="center"/>
              <w:rPr>
                <w:rFonts w:eastAsiaTheme="minorEastAsia"/>
                <w:bCs/>
                <w:sz w:val="18"/>
                <w:szCs w:val="18"/>
                <w:highlight w:val="none"/>
              </w:rPr>
            </w:pPr>
            <w:r>
              <w:rPr>
                <w:rFonts w:hint="eastAsia" w:eastAsiaTheme="minorEastAsia"/>
                <w:bCs/>
                <w:sz w:val="18"/>
                <w:szCs w:val="18"/>
                <w:highlight w:val="none"/>
              </w:rPr>
              <w:t>运行管理</w:t>
            </w:r>
          </w:p>
        </w:tc>
        <w:tc>
          <w:tcPr>
            <w:tcW w:w="633" w:type="dxa"/>
            <w:tcBorders>
              <w:tl2br w:val="nil"/>
              <w:tr2bl w:val="nil"/>
            </w:tcBorders>
            <w:vAlign w:val="center"/>
          </w:tcPr>
          <w:p w14:paraId="3C4F0370">
            <w:pPr>
              <w:numPr>
                <w:ilvl w:val="1"/>
                <w:numId w:val="0"/>
              </w:numPr>
              <w:tabs>
                <w:tab w:val="left" w:pos="363"/>
              </w:tabs>
              <w:snapToGrid w:val="0"/>
              <w:spacing w:before="24" w:beforeLines="8" w:after="24" w:afterLines="8"/>
              <w:ind w:left="0" w:leftChars="0" w:firstLine="0" w:firstLineChars="0"/>
              <w:jc w:val="center"/>
              <w:rPr>
                <w:rFonts w:hint="default" w:eastAsiaTheme="minorEastAsia"/>
                <w:sz w:val="18"/>
                <w:szCs w:val="18"/>
                <w:highlight w:val="none"/>
                <w:lang w:val="en-US" w:eastAsia="zh-CN"/>
              </w:rPr>
            </w:pPr>
            <w:r>
              <w:rPr>
                <w:rFonts w:hint="eastAsia" w:eastAsiaTheme="minorEastAsia"/>
                <w:sz w:val="18"/>
                <w:szCs w:val="18"/>
                <w:highlight w:val="none"/>
                <w:lang w:val="en-US" w:eastAsia="zh-CN"/>
              </w:rPr>
              <w:t>1</w:t>
            </w:r>
          </w:p>
        </w:tc>
        <w:tc>
          <w:tcPr>
            <w:tcW w:w="2113" w:type="dxa"/>
            <w:tcBorders>
              <w:tl2br w:val="nil"/>
              <w:tr2bl w:val="nil"/>
            </w:tcBorders>
            <w:vAlign w:val="center"/>
          </w:tcPr>
          <w:p w14:paraId="0C301CF1">
            <w:pPr>
              <w:adjustRightInd w:val="0"/>
              <w:snapToGrid w:val="0"/>
              <w:spacing w:before="24" w:beforeLines="8" w:after="24" w:afterLines="8"/>
              <w:jc w:val="center"/>
              <w:rPr>
                <w:rFonts w:hint="eastAsia" w:eastAsiaTheme="minorEastAsia"/>
                <w:bCs/>
                <w:sz w:val="18"/>
                <w:szCs w:val="18"/>
                <w:highlight w:val="none"/>
                <w:lang w:val="en-US" w:eastAsia="zh-CN"/>
              </w:rPr>
            </w:pPr>
            <w:r>
              <w:rPr>
                <w:rFonts w:hint="eastAsia" w:eastAsiaTheme="minorEastAsia"/>
                <w:bCs/>
                <w:sz w:val="18"/>
                <w:szCs w:val="18"/>
                <w:highlight w:val="none"/>
                <w:lang w:val="en-US" w:eastAsia="zh-CN"/>
              </w:rPr>
              <w:t>基础信息</w:t>
            </w:r>
          </w:p>
        </w:tc>
        <w:tc>
          <w:tcPr>
            <w:tcW w:w="1047" w:type="dxa"/>
            <w:tcBorders>
              <w:tl2br w:val="nil"/>
              <w:tr2bl w:val="nil"/>
            </w:tcBorders>
            <w:vAlign w:val="center"/>
          </w:tcPr>
          <w:p w14:paraId="118C8074">
            <w:pPr>
              <w:numPr>
                <w:ilvl w:val="1"/>
                <w:numId w:val="0"/>
              </w:numPr>
              <w:tabs>
                <w:tab w:val="left" w:pos="363"/>
              </w:tabs>
              <w:snapToGrid w:val="0"/>
              <w:spacing w:before="24" w:beforeLines="8" w:after="24" w:afterLines="8"/>
              <w:ind w:left="0" w:leftChars="0" w:firstLine="0" w:firstLineChars="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c>
          <w:tcPr>
            <w:tcW w:w="757" w:type="pct"/>
            <w:tcBorders>
              <w:tl2br w:val="nil"/>
              <w:tr2bl w:val="nil"/>
            </w:tcBorders>
            <w:vAlign w:val="center"/>
          </w:tcPr>
          <w:p w14:paraId="0E6BFCAF">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3" w:type="pct"/>
            <w:tcBorders>
              <w:tl2br w:val="nil"/>
              <w:tr2bl w:val="nil"/>
            </w:tcBorders>
            <w:vAlign w:val="center"/>
          </w:tcPr>
          <w:p w14:paraId="3DEB7ED2">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58A13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vMerge w:val="continue"/>
            <w:tcBorders>
              <w:tl2br w:val="nil"/>
              <w:tr2bl w:val="nil"/>
            </w:tcBorders>
            <w:vAlign w:val="center"/>
          </w:tcPr>
          <w:p w14:paraId="4540A6D2">
            <w:pPr>
              <w:numPr>
                <w:ilvl w:val="1"/>
                <w:numId w:val="0"/>
              </w:numPr>
              <w:tabs>
                <w:tab w:val="left" w:pos="363"/>
              </w:tabs>
              <w:snapToGrid w:val="0"/>
              <w:spacing w:before="24" w:beforeLines="8" w:after="24" w:afterLines="8"/>
              <w:ind w:left="0" w:leftChars="0" w:firstLine="0" w:firstLineChars="0"/>
              <w:jc w:val="center"/>
              <w:rPr>
                <w:rFonts w:hint="eastAsia" w:eastAsiaTheme="minorEastAsia"/>
                <w:bCs/>
                <w:sz w:val="18"/>
                <w:szCs w:val="18"/>
                <w:highlight w:val="none"/>
              </w:rPr>
            </w:pPr>
          </w:p>
        </w:tc>
        <w:tc>
          <w:tcPr>
            <w:tcW w:w="633" w:type="dxa"/>
            <w:tcBorders>
              <w:tl2br w:val="nil"/>
              <w:tr2bl w:val="nil"/>
            </w:tcBorders>
            <w:vAlign w:val="center"/>
          </w:tcPr>
          <w:p w14:paraId="316718AE">
            <w:pPr>
              <w:numPr>
                <w:ilvl w:val="1"/>
                <w:numId w:val="0"/>
              </w:numPr>
              <w:tabs>
                <w:tab w:val="left" w:pos="363"/>
              </w:tabs>
              <w:snapToGrid w:val="0"/>
              <w:spacing w:before="24" w:beforeLines="8" w:after="24" w:afterLines="8"/>
              <w:ind w:left="0" w:leftChars="0" w:firstLine="0" w:firstLineChars="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c>
          <w:tcPr>
            <w:tcW w:w="2113" w:type="dxa"/>
            <w:tcBorders>
              <w:tl2br w:val="nil"/>
              <w:tr2bl w:val="nil"/>
            </w:tcBorders>
            <w:vAlign w:val="center"/>
          </w:tcPr>
          <w:p w14:paraId="5E1F73A7">
            <w:pPr>
              <w:adjustRightInd w:val="0"/>
              <w:snapToGrid w:val="0"/>
              <w:spacing w:before="24" w:beforeLines="8" w:after="24" w:afterLines="8"/>
              <w:jc w:val="center"/>
              <w:rPr>
                <w:rFonts w:hint="eastAsia" w:eastAsiaTheme="minorEastAsia"/>
                <w:bCs/>
                <w:sz w:val="18"/>
                <w:szCs w:val="18"/>
                <w:highlight w:val="none"/>
                <w:lang w:val="en-US" w:eastAsia="zh-CN"/>
              </w:rPr>
            </w:pPr>
            <w:r>
              <w:rPr>
                <w:rFonts w:hint="eastAsia" w:ascii="宋体" w:hAnsi="宋体" w:cs="宋体"/>
                <w:color w:val="000000"/>
                <w:sz w:val="18"/>
                <w:szCs w:val="18"/>
                <w:highlight w:val="none"/>
              </w:rPr>
              <w:t>管</w:t>
            </w:r>
            <w:r>
              <w:rPr>
                <w:rFonts w:hint="eastAsia" w:ascii="宋体" w:hAnsi="宋体" w:cs="宋体"/>
                <w:color w:val="000000"/>
                <w:sz w:val="18"/>
                <w:szCs w:val="18"/>
                <w:highlight w:val="none"/>
                <w:lang w:val="en-US" w:eastAsia="zh-CN"/>
              </w:rPr>
              <w:t>线</w:t>
            </w:r>
            <w:r>
              <w:rPr>
                <w:rFonts w:hint="eastAsia" w:ascii="宋体" w:hAnsi="宋体" w:cs="宋体"/>
                <w:color w:val="000000"/>
                <w:sz w:val="18"/>
                <w:szCs w:val="18"/>
                <w:highlight w:val="none"/>
              </w:rPr>
              <w:t>运行</w:t>
            </w:r>
            <w:r>
              <w:rPr>
                <w:rFonts w:hint="eastAsia" w:ascii="宋体" w:hAnsi="宋体" w:cs="宋体"/>
                <w:color w:val="000000"/>
                <w:sz w:val="18"/>
                <w:szCs w:val="18"/>
                <w:highlight w:val="none"/>
                <w:lang w:val="en-US" w:eastAsia="zh-CN"/>
              </w:rPr>
              <w:t>巡检</w:t>
            </w:r>
            <w:r>
              <w:rPr>
                <w:rFonts w:hint="eastAsia" w:ascii="宋体" w:hAnsi="宋体" w:cs="宋体"/>
                <w:color w:val="000000"/>
                <w:sz w:val="18"/>
                <w:szCs w:val="18"/>
                <w:highlight w:val="none"/>
              </w:rPr>
              <w:t>记录</w:t>
            </w:r>
          </w:p>
        </w:tc>
        <w:tc>
          <w:tcPr>
            <w:tcW w:w="1047" w:type="dxa"/>
            <w:tcBorders>
              <w:tl2br w:val="nil"/>
              <w:tr2bl w:val="nil"/>
            </w:tcBorders>
            <w:vAlign w:val="center"/>
          </w:tcPr>
          <w:p w14:paraId="55857F6B">
            <w:pPr>
              <w:numPr>
                <w:ilvl w:val="1"/>
                <w:numId w:val="0"/>
              </w:numPr>
              <w:tabs>
                <w:tab w:val="left" w:pos="363"/>
              </w:tabs>
              <w:snapToGrid w:val="0"/>
              <w:spacing w:before="24" w:beforeLines="8" w:after="24" w:afterLines="8"/>
              <w:ind w:left="0" w:leftChars="0" w:firstLine="0" w:firstLineChars="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c>
          <w:tcPr>
            <w:tcW w:w="757" w:type="pct"/>
            <w:tcBorders>
              <w:tl2br w:val="nil"/>
              <w:tr2bl w:val="nil"/>
            </w:tcBorders>
            <w:vAlign w:val="center"/>
          </w:tcPr>
          <w:p w14:paraId="6E8C98DB">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3" w:type="pct"/>
            <w:tcBorders>
              <w:tl2br w:val="nil"/>
              <w:tr2bl w:val="nil"/>
            </w:tcBorders>
            <w:vAlign w:val="center"/>
          </w:tcPr>
          <w:p w14:paraId="3CE05BF9">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0ADDDA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vMerge w:val="continue"/>
            <w:tcBorders>
              <w:tl2br w:val="nil"/>
              <w:tr2bl w:val="nil"/>
            </w:tcBorders>
            <w:vAlign w:val="center"/>
          </w:tcPr>
          <w:p w14:paraId="0440E2F0">
            <w:pPr>
              <w:numPr>
                <w:ilvl w:val="1"/>
                <w:numId w:val="0"/>
              </w:numPr>
              <w:tabs>
                <w:tab w:val="left" w:pos="363"/>
              </w:tabs>
              <w:snapToGrid w:val="0"/>
              <w:spacing w:before="24" w:beforeLines="8" w:after="24" w:afterLines="8"/>
              <w:ind w:left="0" w:leftChars="0" w:firstLine="0" w:firstLineChars="0"/>
              <w:jc w:val="center"/>
              <w:rPr>
                <w:rFonts w:eastAsiaTheme="minorEastAsia"/>
                <w:bCs/>
                <w:sz w:val="18"/>
                <w:szCs w:val="18"/>
                <w:highlight w:val="none"/>
              </w:rPr>
            </w:pPr>
          </w:p>
        </w:tc>
        <w:tc>
          <w:tcPr>
            <w:tcW w:w="633" w:type="dxa"/>
            <w:tcBorders>
              <w:tl2br w:val="nil"/>
              <w:tr2bl w:val="nil"/>
            </w:tcBorders>
            <w:vAlign w:val="center"/>
          </w:tcPr>
          <w:p w14:paraId="71BC225E">
            <w:pPr>
              <w:numPr>
                <w:ilvl w:val="1"/>
                <w:numId w:val="0"/>
              </w:numPr>
              <w:tabs>
                <w:tab w:val="left" w:pos="363"/>
              </w:tabs>
              <w:snapToGrid w:val="0"/>
              <w:spacing w:before="24" w:beforeLines="8" w:after="24" w:afterLines="8"/>
              <w:ind w:left="0" w:leftChars="0" w:firstLine="0" w:firstLineChars="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3</w:t>
            </w:r>
          </w:p>
        </w:tc>
        <w:tc>
          <w:tcPr>
            <w:tcW w:w="2113" w:type="dxa"/>
            <w:tcBorders>
              <w:tl2br w:val="nil"/>
              <w:tr2bl w:val="nil"/>
            </w:tcBorders>
            <w:vAlign w:val="center"/>
          </w:tcPr>
          <w:p w14:paraId="68244677">
            <w:pPr>
              <w:adjustRightInd w:val="0"/>
              <w:snapToGrid w:val="0"/>
              <w:spacing w:before="24" w:beforeLines="8" w:after="24" w:afterLines="8"/>
              <w:jc w:val="center"/>
              <w:rPr>
                <w:rFonts w:eastAsiaTheme="minorEastAsia"/>
                <w:bCs/>
                <w:sz w:val="18"/>
                <w:szCs w:val="18"/>
                <w:highlight w:val="none"/>
              </w:rPr>
            </w:pPr>
            <w:r>
              <w:rPr>
                <w:rFonts w:hint="eastAsia" w:ascii="宋体" w:hAnsi="宋体" w:cs="宋体"/>
                <w:color w:val="000000"/>
                <w:sz w:val="18"/>
                <w:szCs w:val="18"/>
                <w:highlight w:val="none"/>
              </w:rPr>
              <w:t>管理制度</w:t>
            </w:r>
          </w:p>
        </w:tc>
        <w:tc>
          <w:tcPr>
            <w:tcW w:w="1047" w:type="dxa"/>
            <w:tcBorders>
              <w:tl2br w:val="nil"/>
              <w:tr2bl w:val="nil"/>
            </w:tcBorders>
            <w:vAlign w:val="center"/>
          </w:tcPr>
          <w:p w14:paraId="10B3A72C">
            <w:pPr>
              <w:numPr>
                <w:ilvl w:val="1"/>
                <w:numId w:val="0"/>
              </w:numPr>
              <w:tabs>
                <w:tab w:val="left" w:pos="363"/>
              </w:tabs>
              <w:snapToGrid w:val="0"/>
              <w:spacing w:before="24" w:beforeLines="8" w:after="24" w:afterLines="8"/>
              <w:ind w:left="0" w:leftChars="0" w:firstLine="0" w:firstLineChars="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c>
          <w:tcPr>
            <w:tcW w:w="757" w:type="pct"/>
            <w:tcBorders>
              <w:tl2br w:val="nil"/>
              <w:tr2bl w:val="nil"/>
            </w:tcBorders>
            <w:vAlign w:val="center"/>
          </w:tcPr>
          <w:p w14:paraId="0199A4F6">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3" w:type="pct"/>
            <w:tcBorders>
              <w:tl2br w:val="nil"/>
              <w:tr2bl w:val="nil"/>
            </w:tcBorders>
            <w:vAlign w:val="center"/>
          </w:tcPr>
          <w:p w14:paraId="21272726">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6C6064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vMerge w:val="continue"/>
            <w:tcBorders>
              <w:tl2br w:val="nil"/>
              <w:tr2bl w:val="nil"/>
            </w:tcBorders>
            <w:vAlign w:val="center"/>
          </w:tcPr>
          <w:p w14:paraId="7978B904">
            <w:pPr>
              <w:numPr>
                <w:ilvl w:val="1"/>
                <w:numId w:val="0"/>
              </w:numPr>
              <w:tabs>
                <w:tab w:val="left" w:pos="363"/>
              </w:tabs>
              <w:snapToGrid w:val="0"/>
              <w:spacing w:before="24" w:beforeLines="8" w:after="24" w:afterLines="8"/>
              <w:ind w:left="0" w:leftChars="0" w:firstLine="0" w:firstLineChars="0"/>
              <w:jc w:val="center"/>
              <w:rPr>
                <w:rFonts w:eastAsiaTheme="minorEastAsia"/>
                <w:bCs/>
                <w:sz w:val="18"/>
                <w:szCs w:val="18"/>
                <w:highlight w:val="none"/>
              </w:rPr>
            </w:pPr>
          </w:p>
        </w:tc>
        <w:tc>
          <w:tcPr>
            <w:tcW w:w="633" w:type="dxa"/>
            <w:tcBorders>
              <w:tl2br w:val="nil"/>
              <w:tr2bl w:val="nil"/>
            </w:tcBorders>
            <w:vAlign w:val="center"/>
          </w:tcPr>
          <w:p w14:paraId="411DEB88">
            <w:pPr>
              <w:numPr>
                <w:ilvl w:val="1"/>
                <w:numId w:val="0"/>
              </w:numPr>
              <w:tabs>
                <w:tab w:val="left" w:pos="363"/>
              </w:tabs>
              <w:snapToGrid w:val="0"/>
              <w:spacing w:before="24" w:beforeLines="8" w:after="24" w:afterLines="8"/>
              <w:ind w:left="0" w:leftChars="0" w:firstLine="0" w:firstLineChars="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4</w:t>
            </w:r>
          </w:p>
        </w:tc>
        <w:tc>
          <w:tcPr>
            <w:tcW w:w="2113" w:type="dxa"/>
            <w:tcBorders>
              <w:tl2br w:val="nil"/>
              <w:tr2bl w:val="nil"/>
            </w:tcBorders>
            <w:vAlign w:val="center"/>
          </w:tcPr>
          <w:p w14:paraId="572D441F">
            <w:pPr>
              <w:adjustRightInd w:val="0"/>
              <w:snapToGrid w:val="0"/>
              <w:spacing w:before="24" w:beforeLines="8" w:after="24" w:afterLines="8"/>
              <w:jc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管</w:t>
            </w:r>
            <w:r>
              <w:rPr>
                <w:rFonts w:hint="eastAsia" w:ascii="宋体" w:hAnsi="宋体" w:cs="宋体"/>
                <w:color w:val="000000"/>
                <w:kern w:val="0"/>
                <w:sz w:val="18"/>
                <w:szCs w:val="18"/>
                <w:highlight w:val="none"/>
                <w:lang w:val="en-US" w:eastAsia="zh-CN" w:bidi="ar"/>
              </w:rPr>
              <w:t>线</w:t>
            </w:r>
            <w:r>
              <w:rPr>
                <w:rFonts w:hint="eastAsia" w:ascii="宋体" w:hAnsi="宋体" w:cs="宋体"/>
                <w:color w:val="000000"/>
                <w:kern w:val="0"/>
                <w:sz w:val="18"/>
                <w:szCs w:val="18"/>
                <w:highlight w:val="none"/>
                <w:lang w:bidi="ar"/>
              </w:rPr>
              <w:t>运行参数</w:t>
            </w:r>
          </w:p>
        </w:tc>
        <w:tc>
          <w:tcPr>
            <w:tcW w:w="1047" w:type="dxa"/>
            <w:tcBorders>
              <w:tl2br w:val="nil"/>
              <w:tr2bl w:val="nil"/>
            </w:tcBorders>
            <w:vAlign w:val="center"/>
          </w:tcPr>
          <w:p w14:paraId="5811EB63">
            <w:pPr>
              <w:numPr>
                <w:ilvl w:val="1"/>
                <w:numId w:val="0"/>
              </w:numPr>
              <w:tabs>
                <w:tab w:val="left" w:pos="363"/>
              </w:tabs>
              <w:snapToGrid w:val="0"/>
              <w:spacing w:before="24" w:beforeLines="8" w:after="24" w:afterLines="8"/>
              <w:ind w:left="0" w:leftChars="0" w:firstLine="0" w:firstLineChars="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6</w:t>
            </w:r>
          </w:p>
        </w:tc>
        <w:tc>
          <w:tcPr>
            <w:tcW w:w="757" w:type="pct"/>
            <w:tcBorders>
              <w:tl2br w:val="nil"/>
              <w:tr2bl w:val="nil"/>
            </w:tcBorders>
            <w:vAlign w:val="center"/>
          </w:tcPr>
          <w:p w14:paraId="44104BC9">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3" w:type="pct"/>
            <w:tcBorders>
              <w:tl2br w:val="nil"/>
              <w:tr2bl w:val="nil"/>
            </w:tcBorders>
            <w:vAlign w:val="center"/>
          </w:tcPr>
          <w:p w14:paraId="583F4BD2">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5BAD3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vMerge w:val="restart"/>
            <w:tcBorders>
              <w:tl2br w:val="nil"/>
              <w:tr2bl w:val="nil"/>
            </w:tcBorders>
            <w:vAlign w:val="center"/>
          </w:tcPr>
          <w:p w14:paraId="6E1CB72E">
            <w:pPr>
              <w:numPr>
                <w:ilvl w:val="1"/>
                <w:numId w:val="0"/>
              </w:numPr>
              <w:tabs>
                <w:tab w:val="left" w:pos="363"/>
              </w:tabs>
              <w:snapToGrid w:val="0"/>
              <w:spacing w:before="24" w:beforeLines="8" w:after="24" w:afterLines="8"/>
              <w:ind w:left="0" w:leftChars="0" w:firstLine="0" w:firstLineChars="0"/>
              <w:jc w:val="center"/>
              <w:rPr>
                <w:rFonts w:eastAsiaTheme="minorEastAsia"/>
                <w:bCs/>
                <w:sz w:val="18"/>
                <w:szCs w:val="18"/>
                <w:highlight w:val="none"/>
              </w:rPr>
            </w:pPr>
            <w:r>
              <w:rPr>
                <w:rFonts w:hint="eastAsia" w:eastAsiaTheme="minorEastAsia"/>
                <w:bCs/>
                <w:sz w:val="18"/>
                <w:szCs w:val="18"/>
                <w:highlight w:val="none"/>
              </w:rPr>
              <w:t>维修管理</w:t>
            </w:r>
          </w:p>
        </w:tc>
        <w:tc>
          <w:tcPr>
            <w:tcW w:w="633" w:type="dxa"/>
            <w:tcBorders>
              <w:tl2br w:val="nil"/>
              <w:tr2bl w:val="nil"/>
            </w:tcBorders>
            <w:vAlign w:val="center"/>
          </w:tcPr>
          <w:p w14:paraId="3AB029E5">
            <w:pPr>
              <w:numPr>
                <w:ilvl w:val="1"/>
                <w:numId w:val="0"/>
              </w:numPr>
              <w:tabs>
                <w:tab w:val="left" w:pos="363"/>
              </w:tabs>
              <w:snapToGrid w:val="0"/>
              <w:spacing w:before="24" w:beforeLines="8" w:after="24" w:afterLines="8"/>
              <w:ind w:left="0" w:leftChars="0" w:firstLine="0" w:firstLineChars="0"/>
              <w:jc w:val="center"/>
              <w:rPr>
                <w:rFonts w:hint="default" w:eastAsiaTheme="minorEastAsia"/>
                <w:sz w:val="18"/>
                <w:szCs w:val="18"/>
                <w:highlight w:val="none"/>
                <w:lang w:val="en-US" w:eastAsia="zh-CN"/>
              </w:rPr>
            </w:pPr>
            <w:r>
              <w:rPr>
                <w:rFonts w:hint="eastAsia" w:eastAsiaTheme="minorEastAsia"/>
                <w:sz w:val="18"/>
                <w:szCs w:val="18"/>
                <w:highlight w:val="none"/>
                <w:lang w:val="en-US" w:eastAsia="zh-CN"/>
              </w:rPr>
              <w:t>1</w:t>
            </w:r>
          </w:p>
        </w:tc>
        <w:tc>
          <w:tcPr>
            <w:tcW w:w="2113" w:type="dxa"/>
            <w:tcBorders>
              <w:tl2br w:val="nil"/>
              <w:tr2bl w:val="nil"/>
            </w:tcBorders>
            <w:vAlign w:val="center"/>
          </w:tcPr>
          <w:p w14:paraId="5EB8B835">
            <w:pPr>
              <w:adjustRightInd w:val="0"/>
              <w:snapToGrid w:val="0"/>
              <w:spacing w:before="24" w:beforeLines="8" w:after="24" w:afterLines="8"/>
              <w:jc w:val="center"/>
              <w:rPr>
                <w:rFonts w:eastAsiaTheme="minorEastAsia"/>
                <w:bCs/>
                <w:sz w:val="18"/>
                <w:szCs w:val="18"/>
                <w:highlight w:val="none"/>
              </w:rPr>
            </w:pPr>
            <w:r>
              <w:rPr>
                <w:rFonts w:hint="eastAsia" w:ascii="宋体" w:hAnsi="宋体" w:cs="宋体"/>
                <w:color w:val="000000"/>
                <w:sz w:val="18"/>
                <w:szCs w:val="18"/>
                <w:highlight w:val="none"/>
                <w:lang w:val="en-US" w:eastAsia="zh-CN"/>
              </w:rPr>
              <w:t>管线维护记录</w:t>
            </w:r>
          </w:p>
        </w:tc>
        <w:tc>
          <w:tcPr>
            <w:tcW w:w="1047" w:type="dxa"/>
            <w:tcBorders>
              <w:tl2br w:val="nil"/>
              <w:tr2bl w:val="nil"/>
            </w:tcBorders>
            <w:vAlign w:val="center"/>
          </w:tcPr>
          <w:p w14:paraId="3A7E7521">
            <w:pPr>
              <w:numPr>
                <w:ilvl w:val="1"/>
                <w:numId w:val="0"/>
              </w:numPr>
              <w:tabs>
                <w:tab w:val="left" w:pos="363"/>
              </w:tabs>
              <w:snapToGrid w:val="0"/>
              <w:spacing w:before="24" w:beforeLines="8" w:after="24" w:afterLines="8"/>
              <w:ind w:left="0" w:leftChars="0" w:firstLine="0" w:firstLineChars="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c>
          <w:tcPr>
            <w:tcW w:w="757" w:type="pct"/>
            <w:tcBorders>
              <w:tl2br w:val="nil"/>
              <w:tr2bl w:val="nil"/>
            </w:tcBorders>
            <w:vAlign w:val="center"/>
          </w:tcPr>
          <w:p w14:paraId="311E9E28">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3" w:type="pct"/>
            <w:tcBorders>
              <w:tl2br w:val="nil"/>
              <w:tr2bl w:val="nil"/>
            </w:tcBorders>
            <w:vAlign w:val="center"/>
          </w:tcPr>
          <w:p w14:paraId="0F97AEE3">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317231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169" w:type="dxa"/>
            <w:vMerge w:val="continue"/>
            <w:tcBorders>
              <w:tl2br w:val="nil"/>
              <w:tr2bl w:val="nil"/>
            </w:tcBorders>
            <w:vAlign w:val="center"/>
          </w:tcPr>
          <w:p w14:paraId="45535F11">
            <w:pPr>
              <w:numPr>
                <w:ilvl w:val="1"/>
                <w:numId w:val="0"/>
              </w:numPr>
              <w:tabs>
                <w:tab w:val="left" w:pos="363"/>
              </w:tabs>
              <w:snapToGrid w:val="0"/>
              <w:spacing w:before="24" w:beforeLines="8" w:after="24" w:afterLines="8"/>
              <w:ind w:left="0" w:leftChars="0" w:firstLine="0" w:firstLineChars="0"/>
              <w:jc w:val="center"/>
              <w:rPr>
                <w:rFonts w:eastAsiaTheme="minorEastAsia"/>
                <w:bCs/>
                <w:sz w:val="18"/>
                <w:szCs w:val="18"/>
                <w:highlight w:val="none"/>
              </w:rPr>
            </w:pPr>
          </w:p>
        </w:tc>
        <w:tc>
          <w:tcPr>
            <w:tcW w:w="633" w:type="dxa"/>
            <w:tcBorders>
              <w:tl2br w:val="nil"/>
              <w:tr2bl w:val="nil"/>
            </w:tcBorders>
            <w:vAlign w:val="center"/>
          </w:tcPr>
          <w:p w14:paraId="41F1A5E0">
            <w:pPr>
              <w:numPr>
                <w:ilvl w:val="1"/>
                <w:numId w:val="0"/>
              </w:numPr>
              <w:tabs>
                <w:tab w:val="left" w:pos="363"/>
              </w:tabs>
              <w:snapToGrid w:val="0"/>
              <w:spacing w:before="24" w:beforeLines="8" w:after="24" w:afterLines="8"/>
              <w:ind w:left="0" w:leftChars="0" w:firstLine="0" w:firstLineChars="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c>
          <w:tcPr>
            <w:tcW w:w="2113" w:type="dxa"/>
            <w:tcBorders>
              <w:tl2br w:val="nil"/>
              <w:tr2bl w:val="nil"/>
            </w:tcBorders>
            <w:vAlign w:val="center"/>
          </w:tcPr>
          <w:p w14:paraId="7A1D5369">
            <w:pPr>
              <w:adjustRightInd w:val="0"/>
              <w:snapToGrid w:val="0"/>
              <w:spacing w:before="24" w:beforeLines="8" w:after="24" w:afterLines="8"/>
              <w:jc w:val="center"/>
              <w:rPr>
                <w:rFonts w:eastAsiaTheme="minorEastAsia"/>
                <w:bCs/>
                <w:sz w:val="18"/>
                <w:szCs w:val="18"/>
                <w:highlight w:val="none"/>
              </w:rPr>
            </w:pPr>
            <w:r>
              <w:rPr>
                <w:rFonts w:hint="eastAsia" w:ascii="宋体" w:hAnsi="宋体" w:cs="宋体"/>
                <w:color w:val="000000"/>
                <w:kern w:val="0"/>
                <w:sz w:val="18"/>
                <w:szCs w:val="18"/>
                <w:highlight w:val="none"/>
                <w:lang w:bidi="ar"/>
              </w:rPr>
              <w:t>管道</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设备及附件</w:t>
            </w:r>
            <w:r>
              <w:rPr>
                <w:rFonts w:hint="eastAsia" w:ascii="宋体" w:hAnsi="宋体" w:cs="宋体"/>
                <w:color w:val="000000"/>
                <w:kern w:val="0"/>
                <w:sz w:val="18"/>
                <w:szCs w:val="18"/>
                <w:highlight w:val="none"/>
                <w:lang w:bidi="ar"/>
              </w:rPr>
              <w:t>抢修情况</w:t>
            </w:r>
          </w:p>
        </w:tc>
        <w:tc>
          <w:tcPr>
            <w:tcW w:w="1047" w:type="dxa"/>
            <w:tcBorders>
              <w:tl2br w:val="nil"/>
              <w:tr2bl w:val="nil"/>
            </w:tcBorders>
            <w:vAlign w:val="center"/>
          </w:tcPr>
          <w:p w14:paraId="3EC2EAB4">
            <w:pPr>
              <w:numPr>
                <w:ilvl w:val="1"/>
                <w:numId w:val="0"/>
              </w:numPr>
              <w:tabs>
                <w:tab w:val="left" w:pos="363"/>
              </w:tabs>
              <w:snapToGrid w:val="0"/>
              <w:spacing w:before="24" w:beforeLines="8" w:after="24" w:afterLines="8"/>
              <w:ind w:left="0" w:leftChars="0" w:firstLine="0" w:firstLineChars="0"/>
              <w:jc w:val="center"/>
              <w:rPr>
                <w:rFonts w:hint="default" w:eastAsiaTheme="minorEastAsia"/>
                <w:sz w:val="18"/>
                <w:szCs w:val="18"/>
                <w:highlight w:val="none"/>
                <w:lang w:val="en-US" w:eastAsia="zh-CN"/>
              </w:rPr>
            </w:pPr>
            <w:r>
              <w:rPr>
                <w:rFonts w:hint="eastAsia" w:eastAsiaTheme="minorEastAsia"/>
                <w:sz w:val="18"/>
                <w:szCs w:val="18"/>
                <w:highlight w:val="none"/>
                <w:lang w:val="en-US" w:eastAsia="zh-CN"/>
              </w:rPr>
              <w:t>12</w:t>
            </w:r>
          </w:p>
        </w:tc>
        <w:tc>
          <w:tcPr>
            <w:tcW w:w="757" w:type="pct"/>
            <w:tcBorders>
              <w:tl2br w:val="nil"/>
              <w:tr2bl w:val="nil"/>
            </w:tcBorders>
            <w:vAlign w:val="center"/>
          </w:tcPr>
          <w:p w14:paraId="15226383">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3" w:type="pct"/>
            <w:tcBorders>
              <w:tl2br w:val="nil"/>
              <w:tr2bl w:val="nil"/>
            </w:tcBorders>
            <w:vAlign w:val="center"/>
          </w:tcPr>
          <w:p w14:paraId="2DE4284B">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3357A7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tcBorders>
              <w:tl2br w:val="nil"/>
              <w:tr2bl w:val="nil"/>
            </w:tcBorders>
            <w:vAlign w:val="center"/>
          </w:tcPr>
          <w:p w14:paraId="75FE16B5">
            <w:pPr>
              <w:snapToGrid w:val="0"/>
              <w:spacing w:before="24" w:beforeLines="8" w:after="24" w:afterLines="8"/>
              <w:jc w:val="center"/>
              <w:rPr>
                <w:rFonts w:hint="default" w:eastAsiaTheme="minorEastAsia"/>
                <w:bCs/>
                <w:sz w:val="18"/>
                <w:szCs w:val="18"/>
                <w:highlight w:val="none"/>
                <w:lang w:val="en-US" w:eastAsia="zh-CN"/>
              </w:rPr>
            </w:pPr>
            <w:r>
              <w:rPr>
                <w:rFonts w:hint="eastAsia" w:eastAsiaTheme="minorEastAsia"/>
                <w:bCs/>
                <w:sz w:val="18"/>
                <w:szCs w:val="18"/>
                <w:highlight w:val="none"/>
                <w:lang w:val="en-US" w:eastAsia="zh-CN"/>
              </w:rPr>
              <w:t>外部环境</w:t>
            </w:r>
          </w:p>
        </w:tc>
        <w:tc>
          <w:tcPr>
            <w:tcW w:w="633" w:type="dxa"/>
            <w:tcBorders>
              <w:tl2br w:val="nil"/>
              <w:tr2bl w:val="nil"/>
            </w:tcBorders>
            <w:vAlign w:val="center"/>
          </w:tcPr>
          <w:p w14:paraId="578FF33B">
            <w:pPr>
              <w:numPr>
                <w:ilvl w:val="1"/>
                <w:numId w:val="0"/>
              </w:numPr>
              <w:tabs>
                <w:tab w:val="left" w:pos="363"/>
              </w:tabs>
              <w:snapToGrid w:val="0"/>
              <w:spacing w:before="24" w:beforeLines="8" w:after="24" w:afterLines="8"/>
              <w:ind w:left="0" w:leftChars="0" w:firstLine="0" w:firstLineChars="0"/>
              <w:jc w:val="center"/>
              <w:rPr>
                <w:rFonts w:hint="default" w:eastAsiaTheme="minorEastAsia"/>
                <w:sz w:val="18"/>
                <w:szCs w:val="18"/>
                <w:highlight w:val="none"/>
                <w:lang w:val="en-US" w:eastAsia="zh-CN"/>
              </w:rPr>
            </w:pPr>
            <w:r>
              <w:rPr>
                <w:rFonts w:hint="eastAsia" w:eastAsiaTheme="minorEastAsia"/>
                <w:sz w:val="18"/>
                <w:szCs w:val="18"/>
                <w:highlight w:val="none"/>
                <w:lang w:val="en-US" w:eastAsia="zh-CN"/>
              </w:rPr>
              <w:t>1</w:t>
            </w:r>
          </w:p>
        </w:tc>
        <w:tc>
          <w:tcPr>
            <w:tcW w:w="2113" w:type="dxa"/>
            <w:tcBorders>
              <w:tl2br w:val="nil"/>
              <w:tr2bl w:val="nil"/>
            </w:tcBorders>
            <w:vAlign w:val="center"/>
          </w:tcPr>
          <w:p w14:paraId="5C8DECC2">
            <w:pPr>
              <w:adjustRightInd w:val="0"/>
              <w:snapToGrid w:val="0"/>
              <w:spacing w:before="24" w:beforeLines="8" w:after="24" w:afterLines="8"/>
              <w:jc w:val="center"/>
              <w:rPr>
                <w:rFonts w:eastAsiaTheme="minorEastAsia"/>
                <w:bCs/>
                <w:sz w:val="18"/>
                <w:szCs w:val="18"/>
                <w:highlight w:val="none"/>
              </w:rPr>
            </w:pPr>
            <w:r>
              <w:rPr>
                <w:rFonts w:hint="eastAsia" w:ascii="宋体" w:hAnsi="宋体" w:cs="宋体"/>
                <w:color w:val="auto"/>
                <w:kern w:val="0"/>
                <w:sz w:val="18"/>
                <w:szCs w:val="18"/>
                <w:highlight w:val="none"/>
                <w:lang w:val="en-US" w:eastAsia="zh-CN" w:bidi="ar"/>
              </w:rPr>
              <w:t>敷设方式</w:t>
            </w:r>
          </w:p>
        </w:tc>
        <w:tc>
          <w:tcPr>
            <w:tcW w:w="1047" w:type="dxa"/>
            <w:tcBorders>
              <w:tl2br w:val="nil"/>
              <w:tr2bl w:val="nil"/>
            </w:tcBorders>
            <w:vAlign w:val="center"/>
          </w:tcPr>
          <w:p w14:paraId="5F0A9250">
            <w:pPr>
              <w:numPr>
                <w:ilvl w:val="1"/>
                <w:numId w:val="0"/>
              </w:numPr>
              <w:tabs>
                <w:tab w:val="left" w:pos="363"/>
              </w:tabs>
              <w:snapToGrid w:val="0"/>
              <w:spacing w:before="24" w:beforeLines="8" w:after="24" w:afterLines="8"/>
              <w:ind w:left="0" w:leftChars="0" w:firstLine="0" w:firstLineChars="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6</w:t>
            </w:r>
          </w:p>
        </w:tc>
        <w:tc>
          <w:tcPr>
            <w:tcW w:w="757" w:type="pct"/>
            <w:tcBorders>
              <w:tl2br w:val="nil"/>
              <w:tr2bl w:val="nil"/>
            </w:tcBorders>
            <w:vAlign w:val="center"/>
          </w:tcPr>
          <w:p w14:paraId="1D82AB29">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3" w:type="pct"/>
            <w:tcBorders>
              <w:tl2br w:val="nil"/>
              <w:tr2bl w:val="nil"/>
            </w:tcBorders>
            <w:vAlign w:val="center"/>
          </w:tcPr>
          <w:p w14:paraId="1156CAB9">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636974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vMerge w:val="restart"/>
            <w:tcBorders>
              <w:tl2br w:val="nil"/>
              <w:tr2bl w:val="nil"/>
            </w:tcBorders>
            <w:vAlign w:val="center"/>
          </w:tcPr>
          <w:p w14:paraId="68A105E4">
            <w:pPr>
              <w:snapToGrid w:val="0"/>
              <w:spacing w:before="24" w:beforeLines="8" w:after="24" w:afterLines="8"/>
              <w:jc w:val="center"/>
              <w:rPr>
                <w:rFonts w:hint="default" w:eastAsiaTheme="minorEastAsia"/>
                <w:bCs/>
                <w:sz w:val="18"/>
                <w:szCs w:val="18"/>
                <w:highlight w:val="none"/>
                <w:lang w:val="en-US" w:eastAsia="zh-CN"/>
              </w:rPr>
            </w:pPr>
            <w:r>
              <w:rPr>
                <w:rFonts w:hint="eastAsia" w:eastAsiaTheme="minorEastAsia"/>
                <w:bCs/>
                <w:sz w:val="18"/>
                <w:szCs w:val="18"/>
                <w:highlight w:val="none"/>
                <w:lang w:val="en-US" w:eastAsia="zh-CN"/>
              </w:rPr>
              <w:t>腐蚀、保温及附属设施情况</w:t>
            </w:r>
          </w:p>
        </w:tc>
        <w:tc>
          <w:tcPr>
            <w:tcW w:w="633" w:type="dxa"/>
            <w:tcBorders>
              <w:tl2br w:val="nil"/>
              <w:tr2bl w:val="nil"/>
            </w:tcBorders>
            <w:vAlign w:val="center"/>
          </w:tcPr>
          <w:p w14:paraId="2CA833E2">
            <w:pPr>
              <w:numPr>
                <w:ilvl w:val="1"/>
                <w:numId w:val="0"/>
              </w:numPr>
              <w:tabs>
                <w:tab w:val="left" w:pos="363"/>
              </w:tabs>
              <w:snapToGrid w:val="0"/>
              <w:spacing w:before="24" w:beforeLines="8" w:after="24" w:afterLines="8"/>
              <w:ind w:left="0" w:leftChars="0" w:firstLine="0" w:firstLineChars="0"/>
              <w:jc w:val="center"/>
              <w:rPr>
                <w:rFonts w:hint="default" w:eastAsiaTheme="minorEastAsia"/>
                <w:sz w:val="18"/>
                <w:szCs w:val="18"/>
                <w:highlight w:val="none"/>
                <w:lang w:val="en-US" w:eastAsia="zh-CN"/>
              </w:rPr>
            </w:pPr>
            <w:r>
              <w:rPr>
                <w:rFonts w:hint="eastAsia" w:eastAsiaTheme="minorEastAsia"/>
                <w:sz w:val="18"/>
                <w:szCs w:val="18"/>
                <w:highlight w:val="none"/>
                <w:lang w:val="en-US" w:eastAsia="zh-CN"/>
              </w:rPr>
              <w:t>1</w:t>
            </w:r>
          </w:p>
        </w:tc>
        <w:tc>
          <w:tcPr>
            <w:tcW w:w="2113" w:type="dxa"/>
            <w:tcBorders>
              <w:tl2br w:val="nil"/>
              <w:tr2bl w:val="nil"/>
            </w:tcBorders>
            <w:vAlign w:val="center"/>
          </w:tcPr>
          <w:p w14:paraId="23C7051B">
            <w:pPr>
              <w:adjustRightInd w:val="0"/>
              <w:snapToGrid w:val="0"/>
              <w:spacing w:before="24" w:beforeLines="8" w:after="24" w:afterLines="8"/>
              <w:jc w:val="center"/>
              <w:rPr>
                <w:rFonts w:hint="eastAsia" w:eastAsiaTheme="minorEastAsia"/>
                <w:bCs/>
                <w:sz w:val="18"/>
                <w:szCs w:val="18"/>
                <w:highlight w:val="none"/>
                <w:lang w:eastAsia="zh-CN"/>
              </w:rPr>
            </w:pPr>
            <w:r>
              <w:rPr>
                <w:rFonts w:hint="eastAsia" w:ascii="宋体" w:hAnsi="宋体" w:cs="宋体" w:eastAsiaTheme="minorEastAsia"/>
                <w:color w:val="000000"/>
                <w:kern w:val="0"/>
                <w:sz w:val="18"/>
                <w:szCs w:val="18"/>
                <w:highlight w:val="none"/>
                <w:lang w:val="en-US" w:eastAsia="zh-CN" w:bidi="ar"/>
              </w:rPr>
              <w:t>腐蚀与老化情况</w:t>
            </w:r>
          </w:p>
        </w:tc>
        <w:tc>
          <w:tcPr>
            <w:tcW w:w="1047" w:type="dxa"/>
            <w:tcBorders>
              <w:tl2br w:val="nil"/>
              <w:tr2bl w:val="nil"/>
            </w:tcBorders>
            <w:vAlign w:val="center"/>
          </w:tcPr>
          <w:p w14:paraId="03C8E80D">
            <w:pPr>
              <w:numPr>
                <w:ilvl w:val="1"/>
                <w:numId w:val="0"/>
              </w:numPr>
              <w:tabs>
                <w:tab w:val="left" w:pos="363"/>
              </w:tabs>
              <w:snapToGrid w:val="0"/>
              <w:spacing w:before="24" w:beforeLines="8" w:after="24" w:afterLines="8"/>
              <w:ind w:left="0" w:leftChars="0" w:firstLine="0" w:firstLineChars="0"/>
              <w:jc w:val="center"/>
              <w:rPr>
                <w:rFonts w:hint="default" w:eastAsiaTheme="minorEastAsia"/>
                <w:sz w:val="18"/>
                <w:szCs w:val="18"/>
                <w:highlight w:val="none"/>
                <w:lang w:val="en-US" w:eastAsia="zh-CN"/>
              </w:rPr>
            </w:pPr>
            <w:r>
              <w:rPr>
                <w:rFonts w:hint="eastAsia" w:eastAsiaTheme="minorEastAsia"/>
                <w:sz w:val="18"/>
                <w:szCs w:val="18"/>
                <w:highlight w:val="none"/>
                <w:lang w:val="en-US" w:eastAsia="zh-CN"/>
              </w:rPr>
              <w:t>15</w:t>
            </w:r>
          </w:p>
        </w:tc>
        <w:tc>
          <w:tcPr>
            <w:tcW w:w="757" w:type="pct"/>
            <w:tcBorders>
              <w:tl2br w:val="nil"/>
              <w:tr2bl w:val="nil"/>
            </w:tcBorders>
            <w:vAlign w:val="center"/>
          </w:tcPr>
          <w:p w14:paraId="01947AD2">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3" w:type="pct"/>
            <w:tcBorders>
              <w:tl2br w:val="nil"/>
              <w:tr2bl w:val="nil"/>
            </w:tcBorders>
            <w:vAlign w:val="center"/>
          </w:tcPr>
          <w:p w14:paraId="71249F2A">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1B2EA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vMerge w:val="continue"/>
            <w:tcBorders>
              <w:tl2br w:val="nil"/>
              <w:tr2bl w:val="nil"/>
            </w:tcBorders>
            <w:vAlign w:val="center"/>
          </w:tcPr>
          <w:p w14:paraId="1236BDE1">
            <w:pPr>
              <w:snapToGrid w:val="0"/>
              <w:spacing w:before="24" w:beforeLines="8" w:after="24" w:afterLines="8"/>
              <w:jc w:val="center"/>
              <w:rPr>
                <w:rFonts w:eastAsiaTheme="minorEastAsia"/>
                <w:bCs/>
                <w:sz w:val="18"/>
                <w:szCs w:val="18"/>
                <w:highlight w:val="none"/>
              </w:rPr>
            </w:pPr>
          </w:p>
        </w:tc>
        <w:tc>
          <w:tcPr>
            <w:tcW w:w="633" w:type="dxa"/>
            <w:tcBorders>
              <w:tl2br w:val="nil"/>
              <w:tr2bl w:val="nil"/>
            </w:tcBorders>
            <w:vAlign w:val="center"/>
          </w:tcPr>
          <w:p w14:paraId="34610CA3">
            <w:pPr>
              <w:numPr>
                <w:ilvl w:val="1"/>
                <w:numId w:val="0"/>
              </w:numPr>
              <w:tabs>
                <w:tab w:val="left" w:pos="363"/>
              </w:tabs>
              <w:snapToGrid w:val="0"/>
              <w:spacing w:before="24" w:beforeLines="8" w:after="24" w:afterLines="8"/>
              <w:ind w:left="0" w:leftChars="0" w:firstLine="0" w:firstLineChars="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c>
          <w:tcPr>
            <w:tcW w:w="2113" w:type="dxa"/>
            <w:tcBorders>
              <w:tl2br w:val="nil"/>
              <w:tr2bl w:val="nil"/>
            </w:tcBorders>
            <w:vAlign w:val="center"/>
          </w:tcPr>
          <w:p w14:paraId="26F02C86">
            <w:pPr>
              <w:adjustRightInd w:val="0"/>
              <w:snapToGrid w:val="0"/>
              <w:spacing w:before="24" w:beforeLines="8" w:after="24" w:afterLines="8"/>
              <w:jc w:val="center"/>
              <w:rPr>
                <w:rFonts w:eastAsiaTheme="minorEastAsia"/>
                <w:bCs/>
                <w:sz w:val="18"/>
                <w:szCs w:val="18"/>
                <w:highlight w:val="none"/>
              </w:rPr>
            </w:pPr>
            <w:r>
              <w:rPr>
                <w:rFonts w:hint="eastAsia" w:ascii="宋体" w:hAnsi="宋体" w:cs="宋体"/>
                <w:color w:val="000000"/>
                <w:kern w:val="0"/>
                <w:sz w:val="18"/>
                <w:szCs w:val="18"/>
                <w:highlight w:val="none"/>
                <w:lang w:bidi="ar"/>
              </w:rPr>
              <w:t>保护层、保温层或防腐层</w:t>
            </w:r>
            <w:r>
              <w:rPr>
                <w:rFonts w:hint="eastAsia" w:ascii="宋体" w:hAnsi="宋体" w:cs="宋体"/>
                <w:color w:val="000000"/>
                <w:kern w:val="0"/>
                <w:sz w:val="18"/>
                <w:szCs w:val="18"/>
                <w:highlight w:val="none"/>
                <w:lang w:val="en-US" w:eastAsia="zh-CN" w:bidi="ar"/>
              </w:rPr>
              <w:t>情况</w:t>
            </w:r>
          </w:p>
        </w:tc>
        <w:tc>
          <w:tcPr>
            <w:tcW w:w="1047" w:type="dxa"/>
            <w:tcBorders>
              <w:tl2br w:val="nil"/>
              <w:tr2bl w:val="nil"/>
            </w:tcBorders>
            <w:vAlign w:val="center"/>
          </w:tcPr>
          <w:p w14:paraId="32E48168">
            <w:pPr>
              <w:numPr>
                <w:ilvl w:val="1"/>
                <w:numId w:val="0"/>
              </w:numPr>
              <w:tabs>
                <w:tab w:val="left" w:pos="363"/>
              </w:tabs>
              <w:snapToGrid w:val="0"/>
              <w:spacing w:before="24" w:beforeLines="8" w:after="24" w:afterLines="8"/>
              <w:ind w:left="0" w:leftChars="0" w:firstLine="0" w:firstLineChars="0"/>
              <w:jc w:val="center"/>
              <w:rPr>
                <w:rFonts w:hint="default" w:eastAsiaTheme="minorEastAsia"/>
                <w:sz w:val="18"/>
                <w:szCs w:val="18"/>
                <w:highlight w:val="none"/>
                <w:lang w:val="en-US" w:eastAsia="zh-CN"/>
              </w:rPr>
            </w:pPr>
            <w:r>
              <w:rPr>
                <w:rFonts w:hint="eastAsia" w:eastAsiaTheme="minorEastAsia"/>
                <w:sz w:val="18"/>
                <w:szCs w:val="18"/>
                <w:highlight w:val="none"/>
                <w:lang w:val="en-US" w:eastAsia="zh-CN"/>
              </w:rPr>
              <w:t>12</w:t>
            </w:r>
          </w:p>
        </w:tc>
        <w:tc>
          <w:tcPr>
            <w:tcW w:w="757" w:type="pct"/>
            <w:tcBorders>
              <w:tl2br w:val="nil"/>
              <w:tr2bl w:val="nil"/>
            </w:tcBorders>
            <w:vAlign w:val="center"/>
          </w:tcPr>
          <w:p w14:paraId="69AD251E">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3" w:type="pct"/>
            <w:tcBorders>
              <w:tl2br w:val="nil"/>
              <w:tr2bl w:val="nil"/>
            </w:tcBorders>
            <w:vAlign w:val="center"/>
          </w:tcPr>
          <w:p w14:paraId="2DD2702F">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60AE66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vMerge w:val="continue"/>
            <w:tcBorders>
              <w:tl2br w:val="nil"/>
              <w:tr2bl w:val="nil"/>
            </w:tcBorders>
            <w:vAlign w:val="center"/>
          </w:tcPr>
          <w:p w14:paraId="39139A48">
            <w:pPr>
              <w:snapToGrid w:val="0"/>
              <w:spacing w:before="24" w:beforeLines="8" w:after="24" w:afterLines="8"/>
              <w:jc w:val="center"/>
              <w:rPr>
                <w:rFonts w:eastAsiaTheme="minorEastAsia"/>
                <w:bCs/>
                <w:sz w:val="18"/>
                <w:szCs w:val="18"/>
                <w:highlight w:val="none"/>
              </w:rPr>
            </w:pPr>
          </w:p>
        </w:tc>
        <w:tc>
          <w:tcPr>
            <w:tcW w:w="633" w:type="dxa"/>
            <w:tcBorders>
              <w:tl2br w:val="nil"/>
              <w:tr2bl w:val="nil"/>
            </w:tcBorders>
            <w:vAlign w:val="center"/>
          </w:tcPr>
          <w:p w14:paraId="0A91601D">
            <w:pPr>
              <w:numPr>
                <w:ilvl w:val="1"/>
                <w:numId w:val="0"/>
              </w:numPr>
              <w:tabs>
                <w:tab w:val="left" w:pos="363"/>
              </w:tabs>
              <w:snapToGrid w:val="0"/>
              <w:spacing w:before="24" w:beforeLines="8" w:after="24" w:afterLines="8"/>
              <w:ind w:left="0" w:leftChars="0" w:firstLine="0" w:firstLineChars="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3</w:t>
            </w:r>
          </w:p>
        </w:tc>
        <w:tc>
          <w:tcPr>
            <w:tcW w:w="2113" w:type="dxa"/>
            <w:tcBorders>
              <w:tl2br w:val="nil"/>
              <w:tr2bl w:val="nil"/>
            </w:tcBorders>
            <w:vAlign w:val="center"/>
          </w:tcPr>
          <w:p w14:paraId="1F713FD5">
            <w:pPr>
              <w:adjustRightInd w:val="0"/>
              <w:snapToGrid w:val="0"/>
              <w:spacing w:before="24" w:beforeLines="8" w:after="24" w:afterLines="8"/>
              <w:jc w:val="center"/>
              <w:rPr>
                <w:rFonts w:eastAsiaTheme="minorEastAsia"/>
                <w:bCs/>
                <w:sz w:val="18"/>
                <w:szCs w:val="18"/>
                <w:highlight w:val="none"/>
              </w:rPr>
            </w:pPr>
            <w:r>
              <w:rPr>
                <w:rFonts w:hint="eastAsia" w:ascii="宋体" w:hAnsi="宋体" w:cs="宋体"/>
                <w:color w:val="auto"/>
                <w:kern w:val="0"/>
                <w:sz w:val="18"/>
                <w:szCs w:val="18"/>
                <w:highlight w:val="none"/>
                <w:lang w:bidi="ar"/>
              </w:rPr>
              <w:t>管沟、检查室积水情况</w:t>
            </w:r>
          </w:p>
        </w:tc>
        <w:tc>
          <w:tcPr>
            <w:tcW w:w="1047" w:type="dxa"/>
            <w:tcBorders>
              <w:tl2br w:val="nil"/>
              <w:tr2bl w:val="nil"/>
            </w:tcBorders>
            <w:vAlign w:val="center"/>
          </w:tcPr>
          <w:p w14:paraId="39191F9D">
            <w:pPr>
              <w:numPr>
                <w:ilvl w:val="1"/>
                <w:numId w:val="0"/>
              </w:numPr>
              <w:tabs>
                <w:tab w:val="left" w:pos="363"/>
              </w:tabs>
              <w:snapToGrid w:val="0"/>
              <w:spacing w:before="24" w:beforeLines="8" w:after="24" w:afterLines="8"/>
              <w:ind w:left="0" w:leftChars="0" w:firstLine="0" w:firstLineChars="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9</w:t>
            </w:r>
          </w:p>
        </w:tc>
        <w:tc>
          <w:tcPr>
            <w:tcW w:w="757" w:type="pct"/>
            <w:tcBorders>
              <w:tl2br w:val="nil"/>
              <w:tr2bl w:val="nil"/>
            </w:tcBorders>
            <w:vAlign w:val="center"/>
          </w:tcPr>
          <w:p w14:paraId="183549CC">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3" w:type="pct"/>
            <w:tcBorders>
              <w:tl2br w:val="nil"/>
              <w:tr2bl w:val="nil"/>
            </w:tcBorders>
            <w:vAlign w:val="center"/>
          </w:tcPr>
          <w:p w14:paraId="181772D0">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2A9628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vMerge w:val="continue"/>
            <w:tcBorders>
              <w:tl2br w:val="nil"/>
              <w:tr2bl w:val="nil"/>
            </w:tcBorders>
            <w:vAlign w:val="center"/>
          </w:tcPr>
          <w:p w14:paraId="6A02E540">
            <w:pPr>
              <w:snapToGrid w:val="0"/>
              <w:spacing w:before="24" w:beforeLines="8" w:after="24" w:afterLines="8"/>
              <w:jc w:val="center"/>
              <w:rPr>
                <w:rFonts w:eastAsiaTheme="minorEastAsia"/>
                <w:bCs/>
                <w:sz w:val="18"/>
                <w:szCs w:val="18"/>
                <w:highlight w:val="none"/>
              </w:rPr>
            </w:pPr>
          </w:p>
        </w:tc>
        <w:tc>
          <w:tcPr>
            <w:tcW w:w="633" w:type="dxa"/>
            <w:tcBorders>
              <w:tl2br w:val="nil"/>
              <w:tr2bl w:val="nil"/>
            </w:tcBorders>
            <w:vAlign w:val="center"/>
          </w:tcPr>
          <w:p w14:paraId="00F44CCB">
            <w:pPr>
              <w:numPr>
                <w:ilvl w:val="1"/>
                <w:numId w:val="0"/>
              </w:numPr>
              <w:tabs>
                <w:tab w:val="left" w:pos="363"/>
              </w:tabs>
              <w:snapToGrid w:val="0"/>
              <w:spacing w:before="24" w:beforeLines="8" w:after="24" w:afterLines="8"/>
              <w:ind w:left="0" w:leftChars="0" w:firstLine="0" w:firstLineChars="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4</w:t>
            </w:r>
          </w:p>
        </w:tc>
        <w:tc>
          <w:tcPr>
            <w:tcW w:w="2113" w:type="dxa"/>
            <w:tcBorders>
              <w:tl2br w:val="nil"/>
              <w:tr2bl w:val="nil"/>
            </w:tcBorders>
            <w:vAlign w:val="center"/>
          </w:tcPr>
          <w:p w14:paraId="1B774DFD">
            <w:pPr>
              <w:adjustRightInd w:val="0"/>
              <w:snapToGrid w:val="0"/>
              <w:spacing w:before="24" w:beforeLines="8" w:after="24" w:afterLines="8"/>
              <w:jc w:val="center"/>
              <w:rPr>
                <w:rFonts w:eastAsiaTheme="minorEastAsia"/>
                <w:bCs/>
                <w:sz w:val="18"/>
                <w:szCs w:val="18"/>
                <w:highlight w:val="none"/>
              </w:rPr>
            </w:pPr>
            <w:r>
              <w:rPr>
                <w:rFonts w:hint="eastAsia" w:ascii="宋体" w:hAnsi="宋体" w:cs="宋体"/>
                <w:color w:val="000000"/>
                <w:kern w:val="0"/>
                <w:sz w:val="18"/>
                <w:szCs w:val="18"/>
                <w:highlight w:val="none"/>
                <w:lang w:bidi="ar"/>
              </w:rPr>
              <w:t>管</w:t>
            </w:r>
            <w:r>
              <w:rPr>
                <w:rFonts w:hint="eastAsia" w:ascii="宋体" w:hAnsi="宋体" w:cs="宋体"/>
                <w:color w:val="000000"/>
                <w:kern w:val="0"/>
                <w:sz w:val="18"/>
                <w:szCs w:val="18"/>
                <w:highlight w:val="none"/>
                <w:lang w:val="en-US" w:eastAsia="zh-CN" w:bidi="ar"/>
              </w:rPr>
              <w:t>线</w:t>
            </w:r>
            <w:r>
              <w:rPr>
                <w:rFonts w:hint="eastAsia" w:ascii="宋体" w:hAnsi="宋体" w:cs="宋体"/>
                <w:color w:val="000000"/>
                <w:kern w:val="0"/>
                <w:sz w:val="18"/>
                <w:szCs w:val="18"/>
                <w:highlight w:val="none"/>
                <w:lang w:bidi="ar"/>
              </w:rPr>
              <w:t>附属</w:t>
            </w:r>
            <w:r>
              <w:rPr>
                <w:rFonts w:hint="eastAsia" w:ascii="宋体" w:hAnsi="宋体" w:cs="宋体"/>
                <w:color w:val="000000"/>
                <w:kern w:val="0"/>
                <w:sz w:val="18"/>
                <w:szCs w:val="18"/>
                <w:highlight w:val="none"/>
                <w:lang w:val="en-US" w:eastAsia="zh-CN" w:bidi="ar"/>
              </w:rPr>
              <w:t>构筑物情况</w:t>
            </w:r>
          </w:p>
        </w:tc>
        <w:tc>
          <w:tcPr>
            <w:tcW w:w="1047" w:type="dxa"/>
            <w:tcBorders>
              <w:tl2br w:val="nil"/>
              <w:tr2bl w:val="nil"/>
            </w:tcBorders>
            <w:vAlign w:val="center"/>
          </w:tcPr>
          <w:p w14:paraId="12C0E147">
            <w:pPr>
              <w:numPr>
                <w:ilvl w:val="1"/>
                <w:numId w:val="0"/>
              </w:numPr>
              <w:tabs>
                <w:tab w:val="left" w:pos="363"/>
              </w:tabs>
              <w:snapToGrid w:val="0"/>
              <w:spacing w:before="24" w:beforeLines="8" w:after="24" w:afterLines="8"/>
              <w:ind w:left="0" w:leftChars="0" w:firstLine="0" w:firstLineChars="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6</w:t>
            </w:r>
          </w:p>
        </w:tc>
        <w:tc>
          <w:tcPr>
            <w:tcW w:w="757" w:type="pct"/>
            <w:tcBorders>
              <w:tl2br w:val="nil"/>
              <w:tr2bl w:val="nil"/>
            </w:tcBorders>
            <w:vAlign w:val="center"/>
          </w:tcPr>
          <w:p w14:paraId="3994ECEB">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3" w:type="pct"/>
            <w:tcBorders>
              <w:tl2br w:val="nil"/>
              <w:tr2bl w:val="nil"/>
            </w:tcBorders>
            <w:vAlign w:val="center"/>
          </w:tcPr>
          <w:p w14:paraId="49AA4153">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5EB3AE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vMerge w:val="restart"/>
            <w:tcBorders>
              <w:tl2br w:val="nil"/>
              <w:tr2bl w:val="nil"/>
            </w:tcBorders>
            <w:vAlign w:val="center"/>
          </w:tcPr>
          <w:p w14:paraId="50D78DA4">
            <w:pPr>
              <w:snapToGrid w:val="0"/>
              <w:spacing w:before="24" w:beforeLines="8" w:after="24" w:afterLines="8"/>
              <w:jc w:val="center"/>
              <w:rPr>
                <w:rFonts w:eastAsiaTheme="minorEastAsia"/>
                <w:bCs/>
                <w:sz w:val="18"/>
                <w:szCs w:val="18"/>
                <w:highlight w:val="none"/>
              </w:rPr>
            </w:pPr>
            <w:r>
              <w:rPr>
                <w:rFonts w:hint="eastAsia" w:eastAsiaTheme="minorEastAsia"/>
                <w:bCs/>
                <w:sz w:val="18"/>
                <w:szCs w:val="18"/>
                <w:highlight w:val="none"/>
                <w:lang w:val="en-US" w:eastAsia="zh-CN"/>
              </w:rPr>
              <w:t>其它情况</w:t>
            </w:r>
          </w:p>
        </w:tc>
        <w:tc>
          <w:tcPr>
            <w:tcW w:w="633" w:type="dxa"/>
            <w:tcBorders>
              <w:tl2br w:val="nil"/>
              <w:tr2bl w:val="nil"/>
            </w:tcBorders>
            <w:vAlign w:val="center"/>
          </w:tcPr>
          <w:p w14:paraId="005185C7">
            <w:pPr>
              <w:numPr>
                <w:ilvl w:val="1"/>
                <w:numId w:val="0"/>
              </w:numPr>
              <w:tabs>
                <w:tab w:val="left" w:pos="363"/>
              </w:tabs>
              <w:snapToGrid w:val="0"/>
              <w:spacing w:before="24" w:beforeLines="8" w:after="24" w:afterLines="8"/>
              <w:ind w:left="0" w:leftChars="0" w:firstLine="0" w:firstLineChars="0"/>
              <w:jc w:val="center"/>
              <w:rPr>
                <w:rFonts w:hint="default" w:eastAsiaTheme="minorEastAsia"/>
                <w:sz w:val="18"/>
                <w:szCs w:val="18"/>
                <w:highlight w:val="none"/>
                <w:lang w:val="en-US" w:eastAsia="zh-CN"/>
              </w:rPr>
            </w:pPr>
            <w:r>
              <w:rPr>
                <w:rFonts w:hint="eastAsia" w:eastAsiaTheme="minorEastAsia"/>
                <w:sz w:val="18"/>
                <w:szCs w:val="18"/>
                <w:highlight w:val="none"/>
                <w:lang w:val="en-US" w:eastAsia="zh-CN"/>
              </w:rPr>
              <w:t>1</w:t>
            </w:r>
          </w:p>
        </w:tc>
        <w:tc>
          <w:tcPr>
            <w:tcW w:w="2113" w:type="dxa"/>
            <w:tcBorders>
              <w:tl2br w:val="nil"/>
              <w:tr2bl w:val="nil"/>
            </w:tcBorders>
            <w:vAlign w:val="center"/>
          </w:tcPr>
          <w:p w14:paraId="640DE566">
            <w:pPr>
              <w:adjustRightInd w:val="0"/>
              <w:snapToGrid w:val="0"/>
              <w:spacing w:before="24" w:beforeLines="8" w:after="24" w:afterLines="8"/>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施工缺陷</w:t>
            </w:r>
            <w:r>
              <w:rPr>
                <w:rFonts w:hint="eastAsia" w:ascii="宋体" w:hAnsi="宋体" w:cs="宋体"/>
                <w:color w:val="000000"/>
                <w:kern w:val="0"/>
                <w:sz w:val="18"/>
                <w:szCs w:val="18"/>
                <w:highlight w:val="none"/>
                <w:lang w:val="en-US" w:eastAsia="zh-CN" w:bidi="ar"/>
              </w:rPr>
              <w:t>情况</w:t>
            </w:r>
          </w:p>
        </w:tc>
        <w:tc>
          <w:tcPr>
            <w:tcW w:w="1047" w:type="dxa"/>
            <w:tcBorders>
              <w:tl2br w:val="nil"/>
              <w:tr2bl w:val="nil"/>
            </w:tcBorders>
            <w:vAlign w:val="center"/>
          </w:tcPr>
          <w:p w14:paraId="72AE420F">
            <w:pPr>
              <w:numPr>
                <w:ilvl w:val="1"/>
                <w:numId w:val="0"/>
              </w:numPr>
              <w:tabs>
                <w:tab w:val="left" w:pos="363"/>
              </w:tabs>
              <w:snapToGrid w:val="0"/>
              <w:spacing w:before="24" w:beforeLines="8" w:after="24" w:afterLines="8"/>
              <w:ind w:left="0" w:leftChars="0" w:firstLine="0" w:firstLineChars="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5</w:t>
            </w:r>
          </w:p>
        </w:tc>
        <w:tc>
          <w:tcPr>
            <w:tcW w:w="757" w:type="pct"/>
            <w:tcBorders>
              <w:tl2br w:val="nil"/>
              <w:tr2bl w:val="nil"/>
            </w:tcBorders>
            <w:vAlign w:val="center"/>
          </w:tcPr>
          <w:p w14:paraId="1B00812E">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3" w:type="pct"/>
            <w:tcBorders>
              <w:tl2br w:val="nil"/>
              <w:tr2bl w:val="nil"/>
            </w:tcBorders>
            <w:vAlign w:val="center"/>
          </w:tcPr>
          <w:p w14:paraId="230ED165">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17310D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vMerge w:val="continue"/>
            <w:tcBorders>
              <w:tl2br w:val="nil"/>
              <w:tr2bl w:val="nil"/>
            </w:tcBorders>
            <w:vAlign w:val="center"/>
          </w:tcPr>
          <w:p w14:paraId="06847AA7">
            <w:pPr>
              <w:snapToGrid w:val="0"/>
              <w:spacing w:before="24" w:beforeLines="8" w:after="24" w:afterLines="8"/>
              <w:jc w:val="center"/>
              <w:rPr>
                <w:rFonts w:eastAsiaTheme="minorEastAsia"/>
                <w:bCs/>
                <w:sz w:val="18"/>
                <w:szCs w:val="18"/>
                <w:highlight w:val="none"/>
              </w:rPr>
            </w:pPr>
          </w:p>
        </w:tc>
        <w:tc>
          <w:tcPr>
            <w:tcW w:w="633" w:type="dxa"/>
            <w:tcBorders>
              <w:tl2br w:val="nil"/>
              <w:tr2bl w:val="nil"/>
            </w:tcBorders>
            <w:vAlign w:val="center"/>
          </w:tcPr>
          <w:p w14:paraId="57116C7E">
            <w:pPr>
              <w:numPr>
                <w:ilvl w:val="1"/>
                <w:numId w:val="0"/>
              </w:numPr>
              <w:tabs>
                <w:tab w:val="left" w:pos="363"/>
              </w:tabs>
              <w:snapToGrid w:val="0"/>
              <w:spacing w:before="24" w:beforeLines="8" w:after="24" w:afterLines="8"/>
              <w:ind w:left="0" w:leftChars="0" w:firstLine="0" w:firstLineChars="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2</w:t>
            </w:r>
          </w:p>
        </w:tc>
        <w:tc>
          <w:tcPr>
            <w:tcW w:w="2113" w:type="dxa"/>
            <w:tcBorders>
              <w:tl2br w:val="nil"/>
              <w:tr2bl w:val="nil"/>
            </w:tcBorders>
            <w:vAlign w:val="center"/>
          </w:tcPr>
          <w:p w14:paraId="1D3744E8">
            <w:pPr>
              <w:adjustRightInd w:val="0"/>
              <w:snapToGrid w:val="0"/>
              <w:spacing w:before="24" w:beforeLines="8" w:after="24" w:afterLines="8"/>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管道及</w:t>
            </w:r>
            <w:r>
              <w:rPr>
                <w:rFonts w:hint="eastAsia" w:ascii="宋体" w:hAnsi="宋体" w:cs="宋体"/>
                <w:color w:val="000000"/>
                <w:kern w:val="0"/>
                <w:sz w:val="18"/>
                <w:szCs w:val="18"/>
                <w:highlight w:val="none"/>
                <w:lang w:val="en-US" w:eastAsia="zh-CN" w:bidi="ar"/>
              </w:rPr>
              <w:t>管路附件材料</w:t>
            </w:r>
          </w:p>
        </w:tc>
        <w:tc>
          <w:tcPr>
            <w:tcW w:w="1047" w:type="dxa"/>
            <w:tcBorders>
              <w:tl2br w:val="nil"/>
              <w:tr2bl w:val="nil"/>
            </w:tcBorders>
            <w:vAlign w:val="center"/>
          </w:tcPr>
          <w:p w14:paraId="314EB801">
            <w:pPr>
              <w:numPr>
                <w:ilvl w:val="1"/>
                <w:numId w:val="0"/>
              </w:numPr>
              <w:tabs>
                <w:tab w:val="left" w:pos="363"/>
              </w:tabs>
              <w:snapToGrid w:val="0"/>
              <w:spacing w:before="24" w:beforeLines="8" w:after="24" w:afterLines="8"/>
              <w:ind w:left="0" w:leftChars="0" w:firstLine="0" w:firstLineChars="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6</w:t>
            </w:r>
          </w:p>
        </w:tc>
        <w:tc>
          <w:tcPr>
            <w:tcW w:w="757" w:type="pct"/>
            <w:tcBorders>
              <w:tl2br w:val="nil"/>
              <w:tr2bl w:val="nil"/>
            </w:tcBorders>
            <w:vAlign w:val="center"/>
          </w:tcPr>
          <w:p w14:paraId="083A82FC">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3" w:type="pct"/>
            <w:tcBorders>
              <w:tl2br w:val="nil"/>
              <w:tr2bl w:val="nil"/>
            </w:tcBorders>
            <w:vAlign w:val="center"/>
          </w:tcPr>
          <w:p w14:paraId="797678D8">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0BCFB9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vMerge w:val="continue"/>
            <w:tcBorders>
              <w:tl2br w:val="nil"/>
              <w:tr2bl w:val="nil"/>
            </w:tcBorders>
            <w:vAlign w:val="center"/>
          </w:tcPr>
          <w:p w14:paraId="7BBF4705">
            <w:pPr>
              <w:snapToGrid w:val="0"/>
              <w:spacing w:before="24" w:beforeLines="8" w:after="24" w:afterLines="8"/>
              <w:jc w:val="center"/>
              <w:rPr>
                <w:rFonts w:eastAsiaTheme="minorEastAsia"/>
                <w:bCs/>
                <w:sz w:val="18"/>
                <w:szCs w:val="18"/>
                <w:highlight w:val="none"/>
              </w:rPr>
            </w:pPr>
          </w:p>
        </w:tc>
        <w:tc>
          <w:tcPr>
            <w:tcW w:w="633" w:type="dxa"/>
            <w:tcBorders>
              <w:tl2br w:val="nil"/>
              <w:tr2bl w:val="nil"/>
            </w:tcBorders>
            <w:vAlign w:val="center"/>
          </w:tcPr>
          <w:p w14:paraId="60B491FD">
            <w:pPr>
              <w:numPr>
                <w:ilvl w:val="1"/>
                <w:numId w:val="0"/>
              </w:numPr>
              <w:tabs>
                <w:tab w:val="left" w:pos="363"/>
              </w:tabs>
              <w:snapToGrid w:val="0"/>
              <w:spacing w:before="24" w:beforeLines="8" w:after="24" w:afterLines="8"/>
              <w:ind w:left="0" w:leftChars="0" w:firstLine="0" w:firstLineChars="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3</w:t>
            </w:r>
          </w:p>
        </w:tc>
        <w:tc>
          <w:tcPr>
            <w:tcW w:w="2113" w:type="dxa"/>
            <w:tcBorders>
              <w:tl2br w:val="nil"/>
              <w:tr2bl w:val="nil"/>
            </w:tcBorders>
            <w:vAlign w:val="center"/>
          </w:tcPr>
          <w:p w14:paraId="5C3C6D72">
            <w:pPr>
              <w:adjustRightInd w:val="0"/>
              <w:snapToGrid w:val="0"/>
              <w:spacing w:before="24" w:beforeLines="8" w:after="24" w:afterLines="8"/>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管道</w:t>
            </w:r>
            <w:r>
              <w:rPr>
                <w:rFonts w:hint="eastAsia" w:ascii="宋体" w:hAnsi="宋体" w:cs="宋体"/>
                <w:color w:val="000000"/>
                <w:kern w:val="0"/>
                <w:sz w:val="18"/>
                <w:szCs w:val="18"/>
                <w:highlight w:val="none"/>
                <w:lang w:val="en-US" w:eastAsia="zh-CN" w:bidi="ar"/>
              </w:rPr>
              <w:t>及管路</w:t>
            </w:r>
            <w:r>
              <w:rPr>
                <w:rFonts w:hint="eastAsia" w:ascii="宋体" w:hAnsi="宋体" w:cs="宋体"/>
                <w:color w:val="000000"/>
                <w:kern w:val="0"/>
                <w:sz w:val="18"/>
                <w:szCs w:val="18"/>
                <w:highlight w:val="none"/>
                <w:lang w:bidi="ar"/>
              </w:rPr>
              <w:t>附件</w:t>
            </w:r>
            <w:r>
              <w:rPr>
                <w:rFonts w:hint="eastAsia" w:ascii="宋体" w:hAnsi="宋体" w:cs="宋体"/>
                <w:color w:val="000000"/>
                <w:kern w:val="0"/>
                <w:sz w:val="18"/>
                <w:szCs w:val="18"/>
                <w:highlight w:val="none"/>
                <w:lang w:val="en-US" w:eastAsia="zh-CN" w:bidi="ar"/>
              </w:rPr>
              <w:t>失效</w:t>
            </w:r>
            <w:r>
              <w:rPr>
                <w:rFonts w:hint="eastAsia" w:ascii="宋体" w:hAnsi="宋体" w:cs="宋体"/>
                <w:color w:val="000000"/>
                <w:kern w:val="0"/>
                <w:sz w:val="18"/>
                <w:szCs w:val="18"/>
                <w:highlight w:val="none"/>
                <w:lang w:bidi="ar"/>
              </w:rPr>
              <w:t>情况</w:t>
            </w:r>
          </w:p>
        </w:tc>
        <w:tc>
          <w:tcPr>
            <w:tcW w:w="1047" w:type="dxa"/>
            <w:tcBorders>
              <w:tl2br w:val="nil"/>
              <w:tr2bl w:val="nil"/>
            </w:tcBorders>
            <w:vAlign w:val="center"/>
          </w:tcPr>
          <w:p w14:paraId="416F23BC">
            <w:pPr>
              <w:numPr>
                <w:ilvl w:val="1"/>
                <w:numId w:val="0"/>
              </w:numPr>
              <w:tabs>
                <w:tab w:val="left" w:pos="363"/>
              </w:tabs>
              <w:snapToGrid w:val="0"/>
              <w:spacing w:before="24" w:beforeLines="8" w:after="24" w:afterLines="8"/>
              <w:ind w:left="0" w:leftChars="0" w:firstLine="0" w:firstLineChars="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6</w:t>
            </w:r>
          </w:p>
        </w:tc>
        <w:tc>
          <w:tcPr>
            <w:tcW w:w="757" w:type="pct"/>
            <w:tcBorders>
              <w:tl2br w:val="nil"/>
              <w:tr2bl w:val="nil"/>
            </w:tcBorders>
            <w:vAlign w:val="center"/>
          </w:tcPr>
          <w:p w14:paraId="216820D1">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3" w:type="pct"/>
            <w:tcBorders>
              <w:tl2br w:val="nil"/>
              <w:tr2bl w:val="nil"/>
            </w:tcBorders>
            <w:vAlign w:val="center"/>
          </w:tcPr>
          <w:p w14:paraId="791C718E">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7F8D91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vMerge w:val="continue"/>
            <w:tcBorders>
              <w:tl2br w:val="nil"/>
              <w:tr2bl w:val="nil"/>
            </w:tcBorders>
            <w:vAlign w:val="center"/>
          </w:tcPr>
          <w:p w14:paraId="5D2A4DA5">
            <w:pPr>
              <w:snapToGrid w:val="0"/>
              <w:spacing w:before="24" w:beforeLines="8" w:after="24" w:afterLines="8"/>
              <w:jc w:val="center"/>
              <w:rPr>
                <w:rFonts w:eastAsiaTheme="minorEastAsia"/>
                <w:bCs/>
                <w:sz w:val="18"/>
                <w:szCs w:val="18"/>
                <w:highlight w:val="none"/>
              </w:rPr>
            </w:pPr>
          </w:p>
        </w:tc>
        <w:tc>
          <w:tcPr>
            <w:tcW w:w="633" w:type="dxa"/>
            <w:tcBorders>
              <w:tl2br w:val="nil"/>
              <w:tr2bl w:val="nil"/>
            </w:tcBorders>
            <w:vAlign w:val="center"/>
          </w:tcPr>
          <w:p w14:paraId="4E5788AB">
            <w:pPr>
              <w:numPr>
                <w:ilvl w:val="1"/>
                <w:numId w:val="0"/>
              </w:numPr>
              <w:tabs>
                <w:tab w:val="left" w:pos="363"/>
              </w:tabs>
              <w:snapToGrid w:val="0"/>
              <w:spacing w:before="24" w:beforeLines="8" w:after="24" w:afterLines="8"/>
              <w:ind w:left="0" w:leftChars="0" w:firstLine="0" w:firstLineChars="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4</w:t>
            </w:r>
          </w:p>
        </w:tc>
        <w:tc>
          <w:tcPr>
            <w:tcW w:w="2113" w:type="dxa"/>
            <w:tcBorders>
              <w:tl2br w:val="nil"/>
              <w:tr2bl w:val="nil"/>
            </w:tcBorders>
            <w:vAlign w:val="center"/>
          </w:tcPr>
          <w:p w14:paraId="232DE577">
            <w:pPr>
              <w:adjustRightInd w:val="0"/>
              <w:snapToGrid w:val="0"/>
              <w:spacing w:before="24" w:beforeLines="8" w:after="24" w:afterLines="8"/>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补偿器本体或结构件变形情况</w:t>
            </w:r>
          </w:p>
        </w:tc>
        <w:tc>
          <w:tcPr>
            <w:tcW w:w="1047" w:type="dxa"/>
            <w:tcBorders>
              <w:tl2br w:val="nil"/>
              <w:tr2bl w:val="nil"/>
            </w:tcBorders>
            <w:vAlign w:val="center"/>
          </w:tcPr>
          <w:p w14:paraId="49A54072">
            <w:pPr>
              <w:numPr>
                <w:ilvl w:val="1"/>
                <w:numId w:val="0"/>
              </w:numPr>
              <w:tabs>
                <w:tab w:val="left" w:pos="363"/>
              </w:tabs>
              <w:snapToGrid w:val="0"/>
              <w:spacing w:before="24" w:beforeLines="8" w:after="24" w:afterLines="8"/>
              <w:ind w:left="0" w:leftChars="0" w:firstLine="0" w:firstLineChars="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9</w:t>
            </w:r>
          </w:p>
        </w:tc>
        <w:tc>
          <w:tcPr>
            <w:tcW w:w="757" w:type="pct"/>
            <w:tcBorders>
              <w:tl2br w:val="nil"/>
              <w:tr2bl w:val="nil"/>
            </w:tcBorders>
            <w:vAlign w:val="center"/>
          </w:tcPr>
          <w:p w14:paraId="60503BA7">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3" w:type="pct"/>
            <w:tcBorders>
              <w:tl2br w:val="nil"/>
              <w:tr2bl w:val="nil"/>
            </w:tcBorders>
            <w:vAlign w:val="center"/>
          </w:tcPr>
          <w:p w14:paraId="030435D9">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07C58C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26" w:type="pct"/>
            <w:gridSpan w:val="3"/>
            <w:tcBorders>
              <w:tl2br w:val="nil"/>
              <w:tr2bl w:val="nil"/>
            </w:tcBorders>
            <w:vAlign w:val="center"/>
          </w:tcPr>
          <w:p w14:paraId="7C13D9D3">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合计</w:t>
            </w:r>
          </w:p>
        </w:tc>
        <w:tc>
          <w:tcPr>
            <w:tcW w:w="622" w:type="pct"/>
            <w:tcBorders>
              <w:tl2br w:val="nil"/>
              <w:tr2bl w:val="nil"/>
            </w:tcBorders>
            <w:vAlign w:val="center"/>
          </w:tcPr>
          <w:p w14:paraId="3B597A1E">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r>
              <w:rPr>
                <w:rFonts w:hint="eastAsia" w:eastAsiaTheme="minorEastAsia"/>
                <w:sz w:val="18"/>
                <w:szCs w:val="18"/>
                <w:highlight w:val="none"/>
                <w:lang w:val="en-US" w:eastAsia="zh-CN"/>
              </w:rPr>
              <w:fldChar w:fldCharType="begin"/>
            </w:r>
            <w:r>
              <w:rPr>
                <w:rFonts w:hint="eastAsia" w:eastAsiaTheme="minorEastAsia"/>
                <w:sz w:val="18"/>
                <w:szCs w:val="18"/>
                <w:highlight w:val="none"/>
                <w:lang w:val="en-US" w:eastAsia="zh-CN"/>
              </w:rPr>
              <w:instrText xml:space="preserve"> = sum(D3:D18) \* MERGEFORMAT </w:instrText>
            </w:r>
            <w:r>
              <w:rPr>
                <w:rFonts w:hint="eastAsia" w:eastAsiaTheme="minorEastAsia"/>
                <w:sz w:val="18"/>
                <w:szCs w:val="18"/>
                <w:highlight w:val="none"/>
                <w:lang w:val="en-US" w:eastAsia="zh-CN"/>
              </w:rPr>
              <w:fldChar w:fldCharType="separate"/>
            </w:r>
            <w:r>
              <w:rPr>
                <w:rFonts w:hint="eastAsia" w:eastAsiaTheme="minorEastAsia"/>
                <w:sz w:val="18"/>
                <w:szCs w:val="18"/>
                <w:highlight w:val="none"/>
                <w:lang w:val="en-US" w:eastAsia="zh-CN"/>
              </w:rPr>
              <w:t>100</w:t>
            </w:r>
            <w:r>
              <w:rPr>
                <w:rFonts w:hint="eastAsia" w:eastAsiaTheme="minorEastAsia"/>
                <w:sz w:val="18"/>
                <w:szCs w:val="18"/>
                <w:highlight w:val="none"/>
                <w:lang w:val="en-US" w:eastAsia="zh-CN"/>
              </w:rPr>
              <w:fldChar w:fldCharType="end"/>
            </w:r>
          </w:p>
        </w:tc>
        <w:tc>
          <w:tcPr>
            <w:tcW w:w="757" w:type="pct"/>
            <w:tcBorders>
              <w:tl2br w:val="nil"/>
              <w:tr2bl w:val="nil"/>
            </w:tcBorders>
            <w:vAlign w:val="center"/>
          </w:tcPr>
          <w:p w14:paraId="3B82C5B2">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c>
          <w:tcPr>
            <w:tcW w:w="1293" w:type="pct"/>
            <w:tcBorders>
              <w:tl2br w:val="nil"/>
              <w:tr2bl w:val="nil"/>
            </w:tcBorders>
            <w:vAlign w:val="center"/>
          </w:tcPr>
          <w:p w14:paraId="1B72B116">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sz w:val="18"/>
                <w:szCs w:val="18"/>
                <w:highlight w:val="none"/>
                <w:lang w:val="en-US" w:eastAsia="zh-CN"/>
              </w:rPr>
            </w:pPr>
          </w:p>
        </w:tc>
      </w:tr>
      <w:tr w14:paraId="5FBA77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000" w:type="pct"/>
            <w:gridSpan w:val="6"/>
            <w:tcBorders>
              <w:tl2br w:val="nil"/>
              <w:tr2bl w:val="nil"/>
            </w:tcBorders>
            <w:vAlign w:val="center"/>
          </w:tcPr>
          <w:p w14:paraId="185364B6">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both"/>
              <w:textAlignment w:val="auto"/>
              <w:rPr>
                <w:rFonts w:hint="default" w:eastAsiaTheme="minorEastAsia"/>
                <w:sz w:val="18"/>
                <w:szCs w:val="18"/>
                <w:highlight w:val="none"/>
                <w:lang w:val="en-US" w:eastAsia="zh-CN"/>
              </w:rPr>
            </w:pPr>
            <w:r>
              <w:rPr>
                <w:rFonts w:hint="eastAsia" w:ascii="宋体" w:hAnsi="宋体" w:cs="宋体"/>
                <w:color w:val="000000"/>
                <w:kern w:val="0"/>
                <w:sz w:val="18"/>
                <w:szCs w:val="18"/>
                <w:highlight w:val="none"/>
                <w:lang w:val="en-US" w:eastAsia="zh-CN" w:bidi="ar"/>
              </w:rPr>
              <w:t>评价人：                                                评价日期：</w:t>
            </w:r>
          </w:p>
        </w:tc>
      </w:tr>
    </w:tbl>
    <w:p w14:paraId="78B42D63">
      <w:pPr>
        <w:rPr>
          <w:highlight w:val="none"/>
        </w:rPr>
      </w:pPr>
      <w:r>
        <w:rPr>
          <w:highlight w:val="none"/>
        </w:rPr>
        <w:br w:type="page"/>
      </w:r>
    </w:p>
    <w:p w14:paraId="1A46668C">
      <w:pPr>
        <w:pStyle w:val="85"/>
        <w:rPr>
          <w:highlight w:val="none"/>
        </w:rPr>
      </w:pPr>
      <w:bookmarkStart w:id="51" w:name="_Toc9792"/>
      <w:r>
        <w:rPr>
          <w:highlight w:val="none"/>
        </w:rPr>
        <w:br w:type="textWrapping"/>
      </w:r>
      <w:r>
        <w:rPr>
          <w:rFonts w:hint="eastAsia"/>
          <w:highlight w:val="none"/>
        </w:rPr>
        <w:t>（资料性）</w:t>
      </w:r>
      <w:r>
        <w:rPr>
          <w:highlight w:val="none"/>
        </w:rPr>
        <w:br w:type="textWrapping"/>
      </w:r>
      <w:r>
        <w:rPr>
          <w:rFonts w:hint="eastAsia"/>
          <w:highlight w:val="none"/>
        </w:rPr>
        <w:t>供热</w:t>
      </w:r>
      <w:r>
        <w:rPr>
          <w:rFonts w:hint="eastAsia"/>
          <w:highlight w:val="none"/>
          <w:lang w:eastAsia="zh-CN"/>
        </w:rPr>
        <w:t>管网</w:t>
      </w:r>
      <w:r>
        <w:rPr>
          <w:rFonts w:hint="eastAsia"/>
          <w:highlight w:val="none"/>
        </w:rPr>
        <w:t>运行状况评价报告</w:t>
      </w:r>
      <w:r>
        <w:rPr>
          <w:rFonts w:hint="eastAsia"/>
          <w:highlight w:val="none"/>
          <w:lang w:val="en-US" w:eastAsia="zh-CN"/>
        </w:rPr>
        <w:t>的内容和格式</w:t>
      </w:r>
      <w:bookmarkEnd w:id="51"/>
    </w:p>
    <w:p w14:paraId="0A5D5F00">
      <w:pPr>
        <w:widowControl/>
        <w:numPr>
          <w:ilvl w:val="-1"/>
          <w:numId w:val="0"/>
        </w:numPr>
        <w:autoSpaceDE w:val="0"/>
        <w:autoSpaceDN w:val="0"/>
        <w:snapToGrid w:val="0"/>
        <w:spacing w:line="300" w:lineRule="auto"/>
        <w:ind w:firstLine="0" w:firstLineChars="0"/>
        <w:rPr>
          <w:rFonts w:hint="eastAsia"/>
          <w:kern w:val="0"/>
          <w:szCs w:val="20"/>
          <w:highlight w:val="none"/>
          <w:lang w:val="en-US" w:eastAsia="zh-CN"/>
        </w:rPr>
      </w:pPr>
      <w:r>
        <w:rPr>
          <w:rFonts w:hint="eastAsia"/>
          <w:kern w:val="0"/>
          <w:szCs w:val="20"/>
          <w:highlight w:val="none"/>
          <w:lang w:val="en-US" w:eastAsia="zh-CN"/>
        </w:rPr>
        <w:t>供热管网运行状况评价报告的内容和格式规定如下。</w:t>
      </w:r>
    </w:p>
    <w:p w14:paraId="6A5A4E3E">
      <w:pPr>
        <w:widowControl/>
        <w:numPr>
          <w:ilvl w:val="-1"/>
          <w:numId w:val="0"/>
        </w:numPr>
        <w:autoSpaceDE w:val="0"/>
        <w:autoSpaceDN w:val="0"/>
        <w:snapToGrid w:val="0"/>
        <w:spacing w:line="300" w:lineRule="auto"/>
        <w:ind w:firstLine="0" w:firstLineChars="0"/>
        <w:rPr>
          <w:kern w:val="0"/>
          <w:szCs w:val="20"/>
          <w:highlight w:val="none"/>
        </w:rPr>
      </w:pPr>
      <w:r>
        <w:rPr>
          <w:rFonts w:hint="eastAsia"/>
          <w:kern w:val="0"/>
          <w:szCs w:val="20"/>
          <w:highlight w:val="none"/>
          <w:lang w:val="en-US" w:eastAsia="zh-CN"/>
        </w:rPr>
        <w:t>a）概述</w:t>
      </w:r>
      <w:r>
        <w:rPr>
          <w:kern w:val="0"/>
          <w:szCs w:val="20"/>
          <w:highlight w:val="none"/>
        </w:rPr>
        <w:t xml:space="preserve"> </w:t>
      </w:r>
    </w:p>
    <w:p w14:paraId="6D19E068">
      <w:pPr>
        <w:widowControl/>
        <w:numPr>
          <w:ilvl w:val="-1"/>
          <w:numId w:val="0"/>
        </w:numPr>
        <w:autoSpaceDE w:val="0"/>
        <w:autoSpaceDN w:val="0"/>
        <w:snapToGrid w:val="0"/>
        <w:spacing w:line="300" w:lineRule="auto"/>
        <w:ind w:firstLine="420" w:firstLineChars="200"/>
        <w:rPr>
          <w:rFonts w:hint="default"/>
          <w:kern w:val="0"/>
          <w:szCs w:val="20"/>
          <w:highlight w:val="none"/>
          <w:lang w:val="en-US" w:eastAsia="zh-CN"/>
        </w:rPr>
      </w:pPr>
      <w:r>
        <w:rPr>
          <w:rFonts w:hint="eastAsia"/>
          <w:kern w:val="0"/>
          <w:szCs w:val="20"/>
          <w:highlight w:val="none"/>
          <w:lang w:val="en-US" w:eastAsia="zh-CN"/>
        </w:rPr>
        <w:t>1）项目概况</w:t>
      </w:r>
    </w:p>
    <w:p w14:paraId="629679DD">
      <w:pPr>
        <w:widowControl/>
        <w:numPr>
          <w:ilvl w:val="-1"/>
          <w:numId w:val="0"/>
        </w:numPr>
        <w:autoSpaceDE w:val="0"/>
        <w:autoSpaceDN w:val="0"/>
        <w:snapToGrid w:val="0"/>
        <w:spacing w:line="300" w:lineRule="auto"/>
        <w:ind w:firstLine="420" w:firstLineChars="200"/>
        <w:rPr>
          <w:rFonts w:hint="eastAsia" w:eastAsia="宋体"/>
          <w:kern w:val="0"/>
          <w:szCs w:val="20"/>
          <w:highlight w:val="none"/>
          <w:lang w:eastAsia="zh-CN"/>
        </w:rPr>
      </w:pPr>
      <w:r>
        <w:rPr>
          <w:rFonts w:hint="eastAsia"/>
          <w:kern w:val="0"/>
          <w:szCs w:val="20"/>
          <w:highlight w:val="none"/>
          <w:lang w:val="en-US" w:eastAsia="zh-CN"/>
        </w:rPr>
        <w:t>供热单位</w:t>
      </w:r>
      <w:r>
        <w:rPr>
          <w:rFonts w:hint="eastAsia"/>
          <w:kern w:val="0"/>
          <w:szCs w:val="20"/>
          <w:highlight w:val="none"/>
        </w:rPr>
        <w:t>简介</w:t>
      </w:r>
      <w:r>
        <w:rPr>
          <w:rFonts w:hint="eastAsia"/>
          <w:kern w:val="0"/>
          <w:szCs w:val="20"/>
          <w:highlight w:val="none"/>
          <w:lang w:eastAsia="zh-CN"/>
        </w:rPr>
        <w:t>、</w:t>
      </w:r>
      <w:r>
        <w:rPr>
          <w:kern w:val="0"/>
          <w:szCs w:val="22"/>
          <w:highlight w:val="none"/>
        </w:rPr>
        <w:t>项目</w:t>
      </w:r>
      <w:r>
        <w:rPr>
          <w:rFonts w:hint="eastAsia"/>
          <w:kern w:val="0"/>
          <w:szCs w:val="22"/>
          <w:highlight w:val="none"/>
        </w:rPr>
        <w:t>名称、所处区域、归属情况</w:t>
      </w:r>
      <w:r>
        <w:rPr>
          <w:kern w:val="0"/>
          <w:szCs w:val="22"/>
          <w:highlight w:val="none"/>
        </w:rPr>
        <w:t>等</w:t>
      </w:r>
      <w:r>
        <w:rPr>
          <w:rFonts w:hint="eastAsia"/>
          <w:kern w:val="0"/>
          <w:szCs w:val="22"/>
          <w:highlight w:val="none"/>
          <w:lang w:eastAsia="zh-CN"/>
        </w:rPr>
        <w:t>。</w:t>
      </w:r>
    </w:p>
    <w:p w14:paraId="0BF2606A">
      <w:pPr>
        <w:widowControl/>
        <w:numPr>
          <w:ilvl w:val="-1"/>
          <w:numId w:val="0"/>
        </w:numPr>
        <w:autoSpaceDE w:val="0"/>
        <w:autoSpaceDN w:val="0"/>
        <w:snapToGrid w:val="0"/>
        <w:spacing w:line="300" w:lineRule="auto"/>
        <w:ind w:firstLine="420" w:firstLineChars="200"/>
        <w:rPr>
          <w:rFonts w:hint="eastAsia"/>
          <w:kern w:val="0"/>
          <w:szCs w:val="20"/>
          <w:highlight w:val="none"/>
          <w:lang w:val="en-US" w:eastAsia="zh-CN"/>
        </w:rPr>
      </w:pPr>
      <w:r>
        <w:rPr>
          <w:rFonts w:hint="eastAsia"/>
          <w:kern w:val="0"/>
          <w:szCs w:val="20"/>
          <w:highlight w:val="none"/>
          <w:lang w:val="en-US" w:eastAsia="zh-CN"/>
        </w:rPr>
        <w:t>2</w:t>
      </w:r>
      <w:r>
        <w:rPr>
          <w:rFonts w:hint="eastAsia"/>
          <w:kern w:val="0"/>
          <w:szCs w:val="20"/>
          <w:highlight w:val="none"/>
          <w:lang w:eastAsia="zh-CN"/>
        </w:rPr>
        <w:t>）</w:t>
      </w:r>
      <w:r>
        <w:rPr>
          <w:rFonts w:hint="eastAsia"/>
          <w:kern w:val="0"/>
          <w:szCs w:val="20"/>
          <w:highlight w:val="none"/>
          <w:lang w:val="en-US" w:eastAsia="zh-CN"/>
        </w:rPr>
        <w:t>管线情况</w:t>
      </w:r>
    </w:p>
    <w:p w14:paraId="30DDC8AB">
      <w:pPr>
        <w:widowControl/>
        <w:numPr>
          <w:ilvl w:val="-1"/>
          <w:numId w:val="0"/>
        </w:numPr>
        <w:autoSpaceDE w:val="0"/>
        <w:autoSpaceDN w:val="0"/>
        <w:snapToGrid w:val="0"/>
        <w:spacing w:line="300" w:lineRule="auto"/>
        <w:ind w:firstLine="420" w:firstLineChars="200"/>
        <w:rPr>
          <w:rFonts w:hint="eastAsia"/>
          <w:kern w:val="0"/>
          <w:szCs w:val="20"/>
          <w:highlight w:val="none"/>
          <w:lang w:eastAsia="zh-CN"/>
        </w:rPr>
      </w:pPr>
      <w:r>
        <w:rPr>
          <w:rFonts w:hint="eastAsia"/>
          <w:kern w:val="0"/>
          <w:szCs w:val="20"/>
          <w:highlight w:val="none"/>
        </w:rPr>
        <w:t>本次</w:t>
      </w:r>
      <w:r>
        <w:rPr>
          <w:rFonts w:hint="eastAsia"/>
          <w:kern w:val="0"/>
          <w:szCs w:val="20"/>
          <w:highlight w:val="none"/>
          <w:lang w:val="en-US" w:eastAsia="zh-CN"/>
        </w:rPr>
        <w:t>评价管线的基本情况，</w:t>
      </w:r>
      <w:r>
        <w:rPr>
          <w:kern w:val="0"/>
          <w:szCs w:val="20"/>
          <w:highlight w:val="none"/>
        </w:rPr>
        <w:t>包括</w:t>
      </w:r>
      <w:r>
        <w:rPr>
          <w:rFonts w:hint="eastAsia"/>
          <w:kern w:val="0"/>
          <w:szCs w:val="20"/>
          <w:highlight w:val="none"/>
        </w:rPr>
        <w:t>管线名称、</w:t>
      </w:r>
      <w:r>
        <w:rPr>
          <w:rFonts w:hint="eastAsia"/>
          <w:kern w:val="0"/>
          <w:szCs w:val="20"/>
          <w:highlight w:val="none"/>
          <w:lang w:val="en-US" w:eastAsia="zh-CN"/>
        </w:rPr>
        <w:t>管线位置、管径、敷设方式、投用日期</w:t>
      </w:r>
      <w:r>
        <w:rPr>
          <w:rFonts w:hint="eastAsia"/>
          <w:kern w:val="0"/>
          <w:szCs w:val="20"/>
          <w:highlight w:val="none"/>
          <w:lang w:eastAsia="zh-CN"/>
        </w:rPr>
        <w:t>、</w:t>
      </w:r>
      <w:r>
        <w:rPr>
          <w:rFonts w:hint="eastAsia"/>
          <w:kern w:val="0"/>
          <w:szCs w:val="20"/>
          <w:highlight w:val="none"/>
          <w:lang w:val="en-US" w:eastAsia="zh-CN"/>
        </w:rPr>
        <w:t>位置图、周边环境特点</w:t>
      </w:r>
      <w:r>
        <w:rPr>
          <w:kern w:val="0"/>
          <w:szCs w:val="20"/>
          <w:highlight w:val="none"/>
        </w:rPr>
        <w:t>等</w:t>
      </w:r>
      <w:r>
        <w:rPr>
          <w:rFonts w:hint="eastAsia"/>
          <w:kern w:val="0"/>
          <w:szCs w:val="20"/>
          <w:highlight w:val="none"/>
          <w:lang w:eastAsia="zh-CN"/>
        </w:rPr>
        <w:t>。</w:t>
      </w:r>
    </w:p>
    <w:p w14:paraId="1E46030C">
      <w:pPr>
        <w:widowControl/>
        <w:numPr>
          <w:ilvl w:val="-1"/>
          <w:numId w:val="0"/>
        </w:numPr>
        <w:autoSpaceDE w:val="0"/>
        <w:autoSpaceDN w:val="0"/>
        <w:snapToGrid w:val="0"/>
        <w:spacing w:line="300" w:lineRule="auto"/>
        <w:ind w:firstLine="420" w:firstLineChars="200"/>
        <w:rPr>
          <w:rFonts w:hint="eastAsia"/>
          <w:kern w:val="0"/>
          <w:szCs w:val="20"/>
          <w:highlight w:val="none"/>
          <w:lang w:val="en-US" w:eastAsia="zh-CN"/>
        </w:rPr>
      </w:pPr>
      <w:r>
        <w:rPr>
          <w:rFonts w:hint="eastAsia"/>
          <w:kern w:val="0"/>
          <w:szCs w:val="20"/>
          <w:highlight w:val="none"/>
          <w:lang w:val="en-US" w:eastAsia="zh-CN"/>
        </w:rPr>
        <w:t>3</w:t>
      </w:r>
      <w:r>
        <w:rPr>
          <w:rFonts w:hint="eastAsia"/>
          <w:kern w:val="0"/>
          <w:szCs w:val="20"/>
          <w:highlight w:val="none"/>
          <w:lang w:eastAsia="zh-CN"/>
        </w:rPr>
        <w:t>）</w:t>
      </w:r>
      <w:r>
        <w:rPr>
          <w:rFonts w:hint="eastAsia"/>
          <w:kern w:val="0"/>
          <w:szCs w:val="20"/>
          <w:highlight w:val="none"/>
          <w:lang w:val="en-US" w:eastAsia="zh-CN"/>
        </w:rPr>
        <w:t>维修管理情况</w:t>
      </w:r>
    </w:p>
    <w:p w14:paraId="77165EF6">
      <w:pPr>
        <w:widowControl/>
        <w:autoSpaceDE w:val="0"/>
        <w:autoSpaceDN w:val="0"/>
        <w:snapToGrid w:val="0"/>
        <w:spacing w:line="300" w:lineRule="auto"/>
        <w:ind w:left="0" w:leftChars="0" w:firstLine="0" w:firstLineChars="0"/>
        <w:rPr>
          <w:rFonts w:hint="eastAsia"/>
          <w:kern w:val="0"/>
          <w:szCs w:val="20"/>
          <w:highlight w:val="none"/>
          <w:lang w:val="en-US" w:eastAsia="zh-CN"/>
        </w:rPr>
      </w:pPr>
      <w:r>
        <w:rPr>
          <w:rFonts w:hint="eastAsia"/>
          <w:kern w:val="0"/>
          <w:szCs w:val="20"/>
          <w:highlight w:val="none"/>
          <w:lang w:val="en-US" w:eastAsia="zh-CN"/>
        </w:rPr>
        <w:t>b）运行状况评价</w:t>
      </w:r>
    </w:p>
    <w:p w14:paraId="3E0BC3D4">
      <w:pPr>
        <w:widowControl/>
        <w:numPr>
          <w:ilvl w:val="0"/>
          <w:numId w:val="0"/>
        </w:numPr>
        <w:autoSpaceDE w:val="0"/>
        <w:autoSpaceDN w:val="0"/>
        <w:snapToGrid w:val="0"/>
        <w:spacing w:line="300" w:lineRule="auto"/>
        <w:ind w:leftChars="200"/>
        <w:rPr>
          <w:rFonts w:hint="eastAsia"/>
          <w:kern w:val="0"/>
          <w:szCs w:val="20"/>
          <w:highlight w:val="none"/>
          <w:lang w:val="en-US" w:eastAsia="zh-CN"/>
        </w:rPr>
      </w:pPr>
      <w:bookmarkStart w:id="52" w:name="_Toc16831"/>
      <w:r>
        <w:rPr>
          <w:rFonts w:hint="eastAsia"/>
          <w:kern w:val="0"/>
          <w:szCs w:val="20"/>
          <w:highlight w:val="none"/>
          <w:lang w:val="en-US" w:eastAsia="zh-CN"/>
        </w:rPr>
        <w:t>1）数据收集与整理</w:t>
      </w:r>
      <w:bookmarkEnd w:id="52"/>
    </w:p>
    <w:p w14:paraId="21BCBF58">
      <w:pPr>
        <w:widowControl/>
        <w:numPr>
          <w:ilvl w:val="0"/>
          <w:numId w:val="0"/>
        </w:numPr>
        <w:autoSpaceDE w:val="0"/>
        <w:autoSpaceDN w:val="0"/>
        <w:snapToGrid w:val="0"/>
        <w:spacing w:line="300" w:lineRule="auto"/>
        <w:ind w:leftChars="200"/>
        <w:rPr>
          <w:rFonts w:hint="default"/>
          <w:kern w:val="0"/>
          <w:szCs w:val="20"/>
          <w:highlight w:val="none"/>
          <w:lang w:val="en-US" w:eastAsia="zh-CN"/>
        </w:rPr>
      </w:pPr>
      <w:r>
        <w:rPr>
          <w:rFonts w:hint="eastAsia"/>
          <w:kern w:val="0"/>
          <w:szCs w:val="20"/>
          <w:highlight w:val="none"/>
          <w:lang w:val="en-US" w:eastAsia="zh-CN"/>
        </w:rPr>
        <w:t>2）</w:t>
      </w:r>
      <w:r>
        <w:rPr>
          <w:rFonts w:hint="eastAsia"/>
          <w:kern w:val="0"/>
          <w:szCs w:val="20"/>
          <w:highlight w:val="none"/>
        </w:rPr>
        <w:t>评价单元</w:t>
      </w:r>
      <w:r>
        <w:rPr>
          <w:kern w:val="0"/>
          <w:szCs w:val="20"/>
          <w:highlight w:val="none"/>
        </w:rPr>
        <w:t>的划分</w:t>
      </w:r>
    </w:p>
    <w:p w14:paraId="741C277F">
      <w:pPr>
        <w:widowControl/>
        <w:numPr>
          <w:ilvl w:val="0"/>
          <w:numId w:val="0"/>
        </w:numPr>
        <w:autoSpaceDE w:val="0"/>
        <w:autoSpaceDN w:val="0"/>
        <w:snapToGrid w:val="0"/>
        <w:spacing w:line="300" w:lineRule="auto"/>
        <w:ind w:leftChars="200"/>
        <w:rPr>
          <w:rFonts w:hint="default"/>
          <w:kern w:val="0"/>
          <w:szCs w:val="20"/>
          <w:highlight w:val="none"/>
          <w:lang w:val="en-US" w:eastAsia="zh-CN"/>
        </w:rPr>
      </w:pPr>
      <w:r>
        <w:rPr>
          <w:rFonts w:hint="eastAsia"/>
          <w:kern w:val="0"/>
          <w:szCs w:val="20"/>
          <w:highlight w:val="none"/>
          <w:lang w:val="en-US" w:eastAsia="zh-CN"/>
        </w:rPr>
        <w:t>3</w:t>
      </w:r>
      <w:r>
        <w:rPr>
          <w:rFonts w:hint="eastAsia"/>
          <w:kern w:val="0"/>
          <w:szCs w:val="20"/>
          <w:highlight w:val="none"/>
          <w:lang w:eastAsia="zh-CN"/>
        </w:rPr>
        <w:t>）</w:t>
      </w:r>
      <w:r>
        <w:rPr>
          <w:rFonts w:hint="eastAsia"/>
          <w:kern w:val="0"/>
          <w:szCs w:val="20"/>
          <w:highlight w:val="none"/>
          <w:lang w:val="en-US" w:eastAsia="zh-CN"/>
        </w:rPr>
        <w:t>评价</w:t>
      </w:r>
      <w:r>
        <w:rPr>
          <w:rFonts w:hint="eastAsia"/>
          <w:kern w:val="0"/>
          <w:szCs w:val="20"/>
          <w:highlight w:val="none"/>
        </w:rPr>
        <w:t>评价项目、内容及得</w:t>
      </w:r>
      <w:r>
        <w:rPr>
          <w:rFonts w:hint="eastAsia"/>
          <w:kern w:val="0"/>
          <w:szCs w:val="20"/>
          <w:highlight w:val="none"/>
          <w:lang w:val="en-US" w:eastAsia="zh-CN"/>
        </w:rPr>
        <w:t>分</w:t>
      </w:r>
    </w:p>
    <w:p w14:paraId="639BE63F">
      <w:pPr>
        <w:widowControl/>
        <w:numPr>
          <w:ilvl w:val="0"/>
          <w:numId w:val="0"/>
        </w:numPr>
        <w:autoSpaceDE w:val="0"/>
        <w:autoSpaceDN w:val="0"/>
        <w:snapToGrid w:val="0"/>
        <w:spacing w:line="300" w:lineRule="auto"/>
        <w:ind w:leftChars="200"/>
        <w:rPr>
          <w:rFonts w:hint="eastAsia"/>
          <w:kern w:val="0"/>
          <w:szCs w:val="20"/>
          <w:highlight w:val="none"/>
          <w:lang w:val="en-US" w:eastAsia="zh-CN"/>
        </w:rPr>
      </w:pPr>
      <w:r>
        <w:rPr>
          <w:rFonts w:hint="eastAsia"/>
          <w:kern w:val="0"/>
          <w:szCs w:val="20"/>
          <w:highlight w:val="none"/>
          <w:lang w:val="en-US" w:eastAsia="zh-CN"/>
        </w:rPr>
        <w:t>4</w:t>
      </w:r>
      <w:r>
        <w:rPr>
          <w:rFonts w:hint="eastAsia"/>
          <w:kern w:val="0"/>
          <w:szCs w:val="20"/>
          <w:highlight w:val="none"/>
          <w:lang w:eastAsia="zh-CN"/>
        </w:rPr>
        <w:t>）</w:t>
      </w:r>
      <w:r>
        <w:rPr>
          <w:rFonts w:hint="eastAsia"/>
          <w:kern w:val="0"/>
          <w:szCs w:val="20"/>
          <w:highlight w:val="none"/>
        </w:rPr>
        <w:t>评价</w:t>
      </w:r>
      <w:r>
        <w:rPr>
          <w:kern w:val="0"/>
          <w:szCs w:val="20"/>
          <w:highlight w:val="none"/>
        </w:rPr>
        <w:t>结果</w:t>
      </w:r>
    </w:p>
    <w:p w14:paraId="58D869DA">
      <w:pPr>
        <w:widowControl/>
        <w:autoSpaceDE w:val="0"/>
        <w:autoSpaceDN w:val="0"/>
        <w:snapToGrid w:val="0"/>
        <w:spacing w:line="300" w:lineRule="auto"/>
        <w:ind w:left="0" w:leftChars="0" w:firstLine="0" w:firstLineChars="0"/>
        <w:rPr>
          <w:rFonts w:hint="default" w:eastAsia="宋体"/>
          <w:kern w:val="0"/>
          <w:szCs w:val="20"/>
          <w:highlight w:val="none"/>
          <w:lang w:val="en-US" w:eastAsia="zh-CN"/>
        </w:rPr>
      </w:pPr>
      <w:r>
        <w:rPr>
          <w:rFonts w:hint="eastAsia"/>
          <w:kern w:val="0"/>
          <w:szCs w:val="20"/>
          <w:highlight w:val="none"/>
          <w:lang w:val="en-US" w:eastAsia="zh-CN"/>
        </w:rPr>
        <w:t>c）</w:t>
      </w:r>
      <w:r>
        <w:rPr>
          <w:rFonts w:hint="eastAsia"/>
          <w:highlight w:val="none"/>
        </w:rPr>
        <w:t>评价</w:t>
      </w:r>
      <w:r>
        <w:rPr>
          <w:rFonts w:hint="eastAsia"/>
          <w:highlight w:val="none"/>
          <w:lang w:val="en-US" w:eastAsia="zh-CN"/>
        </w:rPr>
        <w:t>结论及建议</w:t>
      </w:r>
    </w:p>
    <w:p w14:paraId="2F47D315">
      <w:pPr>
        <w:widowControl/>
        <w:autoSpaceDE w:val="0"/>
        <w:autoSpaceDN w:val="0"/>
        <w:snapToGrid w:val="0"/>
        <w:spacing w:line="300" w:lineRule="auto"/>
        <w:ind w:left="0" w:leftChars="0" w:firstLine="420" w:firstLineChars="200"/>
        <w:rPr>
          <w:rFonts w:hint="eastAsia"/>
          <w:kern w:val="0"/>
          <w:szCs w:val="20"/>
          <w:highlight w:val="none"/>
          <w:lang w:val="en-US" w:eastAsia="zh-CN"/>
        </w:rPr>
      </w:pPr>
      <w:r>
        <w:rPr>
          <w:rFonts w:hint="eastAsia"/>
          <w:kern w:val="0"/>
          <w:szCs w:val="20"/>
          <w:highlight w:val="none"/>
          <w:lang w:val="en-US" w:eastAsia="zh-CN"/>
        </w:rPr>
        <w:t>1）评价结论</w:t>
      </w:r>
    </w:p>
    <w:p w14:paraId="28BFA9A2">
      <w:pPr>
        <w:widowControl/>
        <w:autoSpaceDE w:val="0"/>
        <w:autoSpaceDN w:val="0"/>
        <w:snapToGrid w:val="0"/>
        <w:spacing w:line="300" w:lineRule="auto"/>
        <w:ind w:left="0" w:leftChars="0" w:firstLine="420" w:firstLineChars="200"/>
        <w:rPr>
          <w:rFonts w:hint="eastAsia" w:eastAsia="宋体"/>
          <w:kern w:val="0"/>
          <w:szCs w:val="20"/>
          <w:highlight w:val="none"/>
          <w:lang w:val="en-US" w:eastAsia="zh-CN"/>
        </w:rPr>
      </w:pPr>
      <w:r>
        <w:rPr>
          <w:rFonts w:hint="eastAsia"/>
          <w:kern w:val="0"/>
          <w:szCs w:val="20"/>
          <w:highlight w:val="none"/>
        </w:rPr>
        <w:t>评价单元所处的风险等级</w:t>
      </w:r>
      <w:r>
        <w:rPr>
          <w:rFonts w:hint="eastAsia"/>
          <w:kern w:val="0"/>
          <w:szCs w:val="20"/>
          <w:highlight w:val="none"/>
          <w:lang w:eastAsia="zh-CN"/>
        </w:rPr>
        <w:t>。</w:t>
      </w:r>
    </w:p>
    <w:p w14:paraId="54B6C18C">
      <w:pPr>
        <w:widowControl/>
        <w:numPr>
          <w:ilvl w:val="-1"/>
          <w:numId w:val="0"/>
        </w:numPr>
        <w:autoSpaceDE w:val="0"/>
        <w:autoSpaceDN w:val="0"/>
        <w:snapToGrid w:val="0"/>
        <w:spacing w:line="300" w:lineRule="auto"/>
        <w:ind w:left="420" w:leftChars="200" w:firstLine="0" w:firstLineChars="0"/>
        <w:rPr>
          <w:rFonts w:hint="eastAsia"/>
          <w:kern w:val="0"/>
          <w:szCs w:val="20"/>
          <w:highlight w:val="none"/>
          <w:lang w:val="en-US" w:eastAsia="zh-CN"/>
        </w:rPr>
      </w:pPr>
      <w:r>
        <w:rPr>
          <w:rFonts w:hint="eastAsia"/>
          <w:kern w:val="0"/>
          <w:szCs w:val="20"/>
          <w:highlight w:val="none"/>
          <w:lang w:val="en-US" w:eastAsia="zh-CN"/>
        </w:rPr>
        <w:t>2）评价建议</w:t>
      </w:r>
    </w:p>
    <w:p w14:paraId="05D4AA08">
      <w:pPr>
        <w:widowControl/>
        <w:autoSpaceDE w:val="0"/>
        <w:autoSpaceDN w:val="0"/>
        <w:snapToGrid w:val="0"/>
        <w:spacing w:line="300" w:lineRule="auto"/>
        <w:ind w:left="0" w:leftChars="0" w:firstLine="420" w:firstLineChars="200"/>
        <w:rPr>
          <w:rFonts w:hint="eastAsia"/>
          <w:kern w:val="0"/>
          <w:szCs w:val="20"/>
          <w:highlight w:val="none"/>
          <w:lang w:val="en-US" w:eastAsia="zh-CN"/>
        </w:rPr>
      </w:pPr>
      <w:r>
        <w:rPr>
          <w:rFonts w:hint="eastAsia"/>
          <w:kern w:val="0"/>
          <w:szCs w:val="20"/>
          <w:highlight w:val="none"/>
        </w:rPr>
        <w:t>根据评价结果、评价内容得分等，给出</w:t>
      </w:r>
      <w:r>
        <w:rPr>
          <w:rFonts w:hint="eastAsia"/>
          <w:kern w:val="0"/>
          <w:szCs w:val="20"/>
          <w:highlight w:val="none"/>
          <w:lang w:val="en-US" w:eastAsia="zh-CN"/>
        </w:rPr>
        <w:t>工程技术措施、管理措施、应急措施等</w:t>
      </w:r>
      <w:r>
        <w:rPr>
          <w:rFonts w:hint="eastAsia"/>
          <w:kern w:val="0"/>
          <w:szCs w:val="20"/>
          <w:highlight w:val="none"/>
        </w:rPr>
        <w:t>风险管控建议及再次评价时间</w:t>
      </w:r>
      <w:r>
        <w:rPr>
          <w:rFonts w:hint="eastAsia"/>
          <w:kern w:val="0"/>
          <w:szCs w:val="20"/>
          <w:highlight w:val="none"/>
          <w:lang w:eastAsia="zh-CN"/>
        </w:rPr>
        <w:t>。</w:t>
      </w:r>
    </w:p>
    <w:p w14:paraId="79BF0ACE">
      <w:pPr>
        <w:pStyle w:val="24"/>
        <w:ind w:firstLine="0" w:firstLineChars="0"/>
        <w:rPr>
          <w:highlight w:val="none"/>
        </w:rPr>
      </w:pPr>
    </w:p>
    <w:p w14:paraId="2ACF9D44">
      <w:pPr>
        <w:pStyle w:val="72"/>
        <w:rPr>
          <w:highlight w:val="none"/>
        </w:rPr>
      </w:pPr>
      <w:bookmarkStart w:id="53" w:name="_Toc197978352"/>
      <w:bookmarkStart w:id="54" w:name="_Toc29177"/>
      <w:bookmarkStart w:id="55" w:name="_Toc5830"/>
      <w:bookmarkStart w:id="56" w:name="_Toc6782"/>
      <w:bookmarkStart w:id="57" w:name="_Toc26362"/>
      <w:bookmarkStart w:id="58" w:name="_Toc2108"/>
      <w:bookmarkStart w:id="59" w:name="_Toc2821"/>
      <w:bookmarkStart w:id="60" w:name="_Toc29616"/>
      <w:bookmarkStart w:id="61" w:name="_Toc197978568"/>
      <w:bookmarkStart w:id="62" w:name="_Toc16133"/>
      <w:r>
        <w:rPr>
          <w:rFonts w:hint="eastAsia" w:hAnsi="黑体"/>
          <w:highlight w:val="none"/>
        </w:rPr>
        <w:t>参 考 文 献</w:t>
      </w:r>
      <w:bookmarkEnd w:id="53"/>
      <w:bookmarkEnd w:id="54"/>
      <w:bookmarkEnd w:id="55"/>
      <w:bookmarkEnd w:id="56"/>
      <w:bookmarkEnd w:id="57"/>
      <w:bookmarkEnd w:id="58"/>
      <w:bookmarkEnd w:id="59"/>
      <w:bookmarkEnd w:id="60"/>
      <w:bookmarkEnd w:id="61"/>
      <w:bookmarkEnd w:id="62"/>
    </w:p>
    <w:p w14:paraId="7A865A5A">
      <w:pPr>
        <w:pStyle w:val="24"/>
        <w:numPr>
          <w:ilvl w:val="0"/>
          <w:numId w:val="29"/>
        </w:numPr>
        <w:rPr>
          <w:rFonts w:hint="eastAsia" w:hAnsi="宋体"/>
          <w:highlight w:val="none"/>
          <w:lang w:val="en-US" w:eastAsia="zh-CN"/>
        </w:rPr>
      </w:pPr>
      <w:r>
        <w:rPr>
          <w:rFonts w:hint="eastAsia"/>
          <w:highlight w:val="none"/>
          <w:lang w:val="en-US" w:eastAsia="zh-CN"/>
        </w:rPr>
        <w:t xml:space="preserve"> </w:t>
      </w:r>
      <w:r>
        <w:rPr>
          <w:rFonts w:hint="eastAsia"/>
          <w:highlight w:val="none"/>
        </w:rPr>
        <w:t>CJJ</w:t>
      </w:r>
      <w:r>
        <w:rPr>
          <w:rFonts w:hint="eastAsia"/>
          <w:highlight w:val="none"/>
          <w:lang w:val="en-US" w:eastAsia="zh-CN"/>
        </w:rPr>
        <w:t>/</w:t>
      </w:r>
      <w:r>
        <w:rPr>
          <w:rFonts w:hint="eastAsia"/>
          <w:highlight w:val="none"/>
        </w:rPr>
        <w:t>T 34-2022 城镇供热管网设计标准</w:t>
      </w:r>
    </w:p>
    <w:p w14:paraId="05A94B50">
      <w:pPr>
        <w:pStyle w:val="24"/>
        <w:numPr>
          <w:ilvl w:val="0"/>
          <w:numId w:val="29"/>
        </w:numPr>
        <w:rPr>
          <w:rFonts w:hint="eastAsia" w:hAnsi="宋体"/>
          <w:highlight w:val="none"/>
          <w:lang w:val="en-US" w:eastAsia="zh-CN"/>
        </w:rPr>
      </w:pPr>
      <w:r>
        <w:rPr>
          <w:rFonts w:hint="eastAsia"/>
          <w:highlight w:val="none"/>
        </w:rPr>
        <w:t xml:space="preserve"> </w:t>
      </w:r>
      <w:r>
        <w:rPr>
          <w:rFonts w:hint="eastAsia" w:hAnsi="宋体"/>
          <w:highlight w:val="none"/>
        </w:rPr>
        <w:t xml:space="preserve">CJJ/T </w:t>
      </w:r>
      <w:r>
        <w:rPr>
          <w:rFonts w:hint="eastAsia" w:hAnsi="宋体"/>
          <w:highlight w:val="none"/>
          <w:lang w:val="en-US" w:eastAsia="zh-CN"/>
        </w:rPr>
        <w:t>55-2011</w:t>
      </w:r>
      <w:r>
        <w:rPr>
          <w:rFonts w:hint="eastAsia" w:hAnsi="宋体"/>
          <w:highlight w:val="none"/>
        </w:rPr>
        <w:t xml:space="preserve">  </w:t>
      </w:r>
      <w:r>
        <w:rPr>
          <w:rFonts w:hint="eastAsia" w:hAnsi="宋体"/>
          <w:highlight w:val="none"/>
          <w:lang w:val="en-US" w:eastAsia="zh-CN"/>
        </w:rPr>
        <w:t>供热术语标准</w:t>
      </w:r>
    </w:p>
    <w:p w14:paraId="50A0D14E">
      <w:pPr>
        <w:pStyle w:val="24"/>
        <w:numPr>
          <w:ilvl w:val="0"/>
          <w:numId w:val="29"/>
        </w:numPr>
        <w:rPr>
          <w:rFonts w:hint="eastAsia" w:hAnsi="宋体"/>
          <w:highlight w:val="none"/>
          <w:lang w:val="en-US" w:eastAsia="zh-CN"/>
        </w:rPr>
      </w:pPr>
      <w:r>
        <w:rPr>
          <w:rFonts w:hint="eastAsia" w:hAnsi="宋体"/>
          <w:highlight w:val="none"/>
          <w:lang w:val="en-US" w:eastAsia="zh-CN"/>
        </w:rPr>
        <w:t xml:space="preserve"> DB11/T 1477-2017 供热管网改造技术规程</w:t>
      </w:r>
    </w:p>
    <w:p w14:paraId="0594014D">
      <w:pPr>
        <w:pStyle w:val="130"/>
        <w:rPr>
          <w:highlight w:val="none"/>
        </w:rPr>
      </w:pPr>
      <w:r>
        <w:rPr>
          <w:highlight w:val="none"/>
        </w:rPr>
        <w:t>_________________________________</w:t>
      </w:r>
    </w:p>
    <w:p w14:paraId="228038C2">
      <w:pPr>
        <w:pStyle w:val="24"/>
        <w:ind w:firstLine="0" w:firstLineChars="0"/>
        <w:rPr>
          <w:highlight w:val="none"/>
        </w:rPr>
      </w:pPr>
    </w:p>
    <w:sectPr>
      <w:pgSz w:w="11906" w:h="16838"/>
      <w:pgMar w:top="1440" w:right="1906" w:bottom="1440" w:left="1800" w:header="1418" w:footer="1134" w:gutter="0"/>
      <w:pgBorders>
        <w:top w:val="none" w:sz="0" w:space="0"/>
        <w:left w:val="none" w:sz="0" w:space="0"/>
        <w:bottom w:val="none" w:sz="0" w:space="0"/>
        <w:right w:val="none" w:sz="0" w:space="0"/>
      </w:pgBorders>
      <w:pgNumType w:fmt="decimal"/>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FA414">
    <w:pPr>
      <w:pStyle w:val="6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40EA5">
    <w:pPr>
      <w:pStyle w:val="4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D47EE">
                          <w:pPr>
                            <w:pStyle w:val="4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77AD47EE">
                    <w:pPr>
                      <w:pStyle w:val="4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72A53">
    <w:pPr>
      <w:pStyle w:val="6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04B4B">
                          <w:pPr>
                            <w:pStyle w:val="6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60504B4B">
                    <w:pPr>
                      <w:pStyle w:val="6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018DB">
    <w:pPr>
      <w:pStyle w:val="44"/>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C1BF5">
                          <w:pPr>
                            <w:pStyle w:val="4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305C1BF5">
                    <w:pPr>
                      <w:pStyle w:val="4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690FF">
    <w:pPr>
      <w:pStyle w:val="69"/>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5A9F9">
                          <w:pPr>
                            <w:pStyle w:val="6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4335A9F9">
                    <w:pPr>
                      <w:pStyle w:val="6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8CB57">
    <w:pPr>
      <w:pStyle w:val="70"/>
      <w:jc w:val="right"/>
    </w:pPr>
    <w:r>
      <w:t>DB11/T××××—××××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FA31B">
    <w:pPr>
      <w:pStyle w:val="45"/>
    </w:pPr>
    <w:bookmarkStart w:id="63" w:name="bookmark1"/>
    <w:bookmarkEnd w:id="63"/>
    <w:r>
      <w:t>DB11/T××××—××××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288B8">
    <w:pPr>
      <w:pStyle w:val="70"/>
    </w:pPr>
    <w:r>
      <w:t>DB11/T××××—××××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63946">
    <w:pPr>
      <w:pStyle w:val="45"/>
    </w:pPr>
    <w:r>
      <w:t>DB11/T××××—××××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66"/>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tentative="0">
      <w:start w:val="1"/>
      <w:numFmt w:val="none"/>
      <w:pStyle w:val="58"/>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FC91163"/>
    <w:multiLevelType w:val="multilevel"/>
    <w:tmpl w:val="1FC91163"/>
    <w:lvl w:ilvl="0" w:tentative="0">
      <w:start w:val="1"/>
      <w:numFmt w:val="decimal"/>
      <w:pStyle w:val="4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7"/>
      <w:suff w:val="nothing"/>
      <w:lvlText w:val="%1.%2.%3　"/>
      <w:lvlJc w:val="left"/>
      <w:pPr>
        <w:ind w:left="425" w:firstLine="0"/>
      </w:pPr>
      <w:rPr>
        <w:rFonts w:hint="eastAsia" w:ascii="黑体" w:hAnsi="Times New Roman" w:eastAsia="黑体"/>
        <w:b w:val="0"/>
        <w:i w:val="0"/>
        <w:sz w:val="21"/>
      </w:rPr>
    </w:lvl>
    <w:lvl w:ilvl="3" w:tentative="0">
      <w:start w:val="1"/>
      <w:numFmt w:val="decimal"/>
      <w:pStyle w:val="52"/>
      <w:suff w:val="nothing"/>
      <w:lvlText w:val="%1.%2.%3.%4　"/>
      <w:lvlJc w:val="left"/>
      <w:pPr>
        <w:ind w:left="0" w:firstLine="0"/>
      </w:pPr>
      <w:rPr>
        <w:rFonts w:hint="eastAsia" w:ascii="黑体" w:hAnsi="Times New Roman" w:eastAsia="黑体"/>
        <w:b w:val="0"/>
        <w:i w:val="0"/>
        <w:sz w:val="21"/>
      </w:rPr>
    </w:lvl>
    <w:lvl w:ilvl="4" w:tentative="0">
      <w:start w:val="1"/>
      <w:numFmt w:val="decimal"/>
      <w:pStyle w:val="56"/>
      <w:suff w:val="nothing"/>
      <w:lvlText w:val="%1.%2.%3.%4.%5　"/>
      <w:lvlJc w:val="left"/>
      <w:pPr>
        <w:ind w:left="0" w:firstLine="0"/>
      </w:pPr>
      <w:rPr>
        <w:rFonts w:hint="eastAsia" w:ascii="黑体" w:hAnsi="Times New Roman" w:eastAsia="黑体"/>
        <w:b w:val="0"/>
        <w:i w:val="0"/>
        <w:sz w:val="21"/>
      </w:rPr>
    </w:lvl>
    <w:lvl w:ilvl="5" w:tentative="0">
      <w:start w:val="1"/>
      <w:numFmt w:val="decimal"/>
      <w:pStyle w:val="5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4B435DB"/>
    <w:multiLevelType w:val="multilevel"/>
    <w:tmpl w:val="24B435DB"/>
    <w:lvl w:ilvl="0" w:tentative="0">
      <w:start w:val="1"/>
      <w:numFmt w:val="lowerLetter"/>
      <w:pStyle w:val="122"/>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29707437"/>
    <w:multiLevelType w:val="multilevel"/>
    <w:tmpl w:val="29707437"/>
    <w:lvl w:ilvl="0" w:tentative="0">
      <w:start w:val="1"/>
      <w:numFmt w:val="none"/>
      <w:pStyle w:val="65"/>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2A8F7113"/>
    <w:multiLevelType w:val="multilevel"/>
    <w:tmpl w:val="2A8F7113"/>
    <w:lvl w:ilvl="0" w:tentative="0">
      <w:start w:val="1"/>
      <w:numFmt w:val="upperLetter"/>
      <w:pStyle w:val="99"/>
      <w:suff w:val="space"/>
      <w:lvlText w:val="%1"/>
      <w:lvlJc w:val="left"/>
      <w:pPr>
        <w:ind w:left="623" w:hanging="425"/>
      </w:pPr>
      <w:rPr>
        <w:rFonts w:hint="eastAsia"/>
      </w:rPr>
    </w:lvl>
    <w:lvl w:ilvl="1" w:tentative="0">
      <w:start w:val="1"/>
      <w:numFmt w:val="decimal"/>
      <w:pStyle w:val="10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49"/>
      <w:suff w:val="nothing"/>
      <w:lvlText w:val="%1——"/>
      <w:lvlJc w:val="left"/>
      <w:pPr>
        <w:ind w:left="833" w:hanging="408"/>
      </w:pPr>
      <w:rPr>
        <w:rFonts w:hint="eastAsia"/>
      </w:rPr>
    </w:lvl>
    <w:lvl w:ilvl="1" w:tentative="0">
      <w:start w:val="1"/>
      <w:numFmt w:val="bullet"/>
      <w:pStyle w:val="50"/>
      <w:lvlText w:val=""/>
      <w:lvlJc w:val="left"/>
      <w:pPr>
        <w:tabs>
          <w:tab w:val="left" w:pos="760"/>
        </w:tabs>
        <w:ind w:left="1264" w:hanging="413"/>
      </w:pPr>
      <w:rPr>
        <w:rFonts w:hint="default" w:ascii="Symbol" w:hAnsi="Symbol"/>
        <w:color w:val="auto"/>
      </w:rPr>
    </w:lvl>
    <w:lvl w:ilvl="2" w:tentative="0">
      <w:start w:val="1"/>
      <w:numFmt w:val="bullet"/>
      <w:pStyle w:val="6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8">
    <w:nsid w:val="44C50F90"/>
    <w:multiLevelType w:val="multilevel"/>
    <w:tmpl w:val="44C50F90"/>
    <w:lvl w:ilvl="0" w:tentative="0">
      <w:start w:val="1"/>
      <w:numFmt w:val="lowerLetter"/>
      <w:pStyle w:val="60"/>
      <w:lvlText w:val="%1)"/>
      <w:lvlJc w:val="left"/>
      <w:pPr>
        <w:tabs>
          <w:tab w:val="left" w:pos="840"/>
        </w:tabs>
        <w:ind w:left="839" w:hanging="419"/>
      </w:pPr>
      <w:rPr>
        <w:rFonts w:hint="default" w:ascii="黑体" w:hAnsi="黑体" w:eastAsia="黑体" w:cs="黑体"/>
        <w:b w:val="0"/>
        <w:i w:val="0"/>
        <w:sz w:val="21"/>
        <w:szCs w:val="21"/>
      </w:rPr>
    </w:lvl>
    <w:lvl w:ilvl="1" w:tentative="0">
      <w:start w:val="1"/>
      <w:numFmt w:val="decimal"/>
      <w:pStyle w:val="55"/>
      <w:lvlText w:val="%2)"/>
      <w:lvlJc w:val="left"/>
      <w:pPr>
        <w:tabs>
          <w:tab w:val="left" w:pos="1260"/>
        </w:tabs>
        <w:ind w:left="1259" w:hanging="419"/>
      </w:pPr>
      <w:rPr>
        <w:rFonts w:hint="eastAsia"/>
      </w:rPr>
    </w:lvl>
    <w:lvl w:ilvl="2" w:tentative="0">
      <w:start w:val="1"/>
      <w:numFmt w:val="decimal"/>
      <w:pStyle w:val="62"/>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4930679E"/>
    <w:multiLevelType w:val="singleLevel"/>
    <w:tmpl w:val="4930679E"/>
    <w:lvl w:ilvl="0" w:tentative="0">
      <w:start w:val="1"/>
      <w:numFmt w:val="decimal"/>
      <w:suff w:val="space"/>
      <w:lvlText w:val="[%1]"/>
      <w:lvlJc w:val="left"/>
    </w:lvl>
  </w:abstractNum>
  <w:abstractNum w:abstractNumId="10">
    <w:nsid w:val="520F62E9"/>
    <w:multiLevelType w:val="multilevel"/>
    <w:tmpl w:val="520F62E9"/>
    <w:lvl w:ilvl="0" w:tentative="0">
      <w:start w:val="1"/>
      <w:numFmt w:val="decimal"/>
      <w:pStyle w:val="129"/>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54ECB3A5"/>
    <w:multiLevelType w:val="singleLevel"/>
    <w:tmpl w:val="54ECB3A5"/>
    <w:lvl w:ilvl="0" w:tentative="0">
      <w:start w:val="1"/>
      <w:numFmt w:val="decimal"/>
      <w:suff w:val="nothing"/>
      <w:lvlText w:val="%1）"/>
      <w:lvlJc w:val="left"/>
    </w:lvl>
  </w:abstractNum>
  <w:abstractNum w:abstractNumId="12">
    <w:nsid w:val="5E63562F"/>
    <w:multiLevelType w:val="multilevel"/>
    <w:tmpl w:val="5E63562F"/>
    <w:lvl w:ilvl="0" w:tentative="0">
      <w:start w:val="1"/>
      <w:numFmt w:val="decimal"/>
      <w:pStyle w:val="59"/>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3">
    <w:nsid w:val="60B55DC2"/>
    <w:multiLevelType w:val="multilevel"/>
    <w:tmpl w:val="60B55DC2"/>
    <w:lvl w:ilvl="0" w:tentative="0">
      <w:start w:val="1"/>
      <w:numFmt w:val="upperLetter"/>
      <w:pStyle w:val="87"/>
      <w:lvlText w:val="%1"/>
      <w:lvlJc w:val="left"/>
      <w:pPr>
        <w:tabs>
          <w:tab w:val="left" w:pos="0"/>
        </w:tabs>
        <w:ind w:left="0" w:hanging="425"/>
      </w:pPr>
      <w:rPr>
        <w:rFonts w:hint="eastAsia"/>
      </w:rPr>
    </w:lvl>
    <w:lvl w:ilvl="1" w:tentative="0">
      <w:start w:val="1"/>
      <w:numFmt w:val="decimal"/>
      <w:pStyle w:val="88"/>
      <w:suff w:val="nothing"/>
      <w:lvlText w:val="表%1.%2　"/>
      <w:lvlJc w:val="left"/>
      <w:pPr>
        <w:ind w:left="567" w:hanging="567"/>
      </w:pPr>
      <w:rPr>
        <w:rFonts w:hint="default"/>
        <w:color w:val="auto"/>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3404DBE"/>
    <w:multiLevelType w:val="multilevel"/>
    <w:tmpl w:val="63404DBE"/>
    <w:lvl w:ilvl="0" w:tentative="0">
      <w:start w:val="1"/>
      <w:numFmt w:val="none"/>
      <w:pStyle w:val="5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5">
    <w:nsid w:val="63AF7EBF"/>
    <w:multiLevelType w:val="multilevel"/>
    <w:tmpl w:val="63AF7EBF"/>
    <w:lvl w:ilvl="0" w:tentative="0">
      <w:start w:val="1"/>
      <w:numFmt w:val="decimal"/>
      <w:pStyle w:val="127"/>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646260FA"/>
    <w:multiLevelType w:val="multilevel"/>
    <w:tmpl w:val="646260FA"/>
    <w:lvl w:ilvl="0" w:tentative="0">
      <w:start w:val="1"/>
      <w:numFmt w:val="decimal"/>
      <w:pStyle w:val="16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7">
    <w:nsid w:val="657D3FBC"/>
    <w:multiLevelType w:val="multilevel"/>
    <w:tmpl w:val="657D3FBC"/>
    <w:lvl w:ilvl="0" w:tentative="0">
      <w:start w:val="1"/>
      <w:numFmt w:val="upperLetter"/>
      <w:pStyle w:val="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4"/>
      <w:suff w:val="nothing"/>
      <w:lvlText w:val="%1.%2.%3　"/>
      <w:lvlJc w:val="left"/>
      <w:pPr>
        <w:ind w:left="0" w:firstLine="0"/>
      </w:pPr>
      <w:rPr>
        <w:rFonts w:hint="eastAsia" w:ascii="黑体" w:hAnsi="Times New Roman" w:eastAsia="黑体"/>
        <w:b w:val="0"/>
        <w:i w:val="0"/>
        <w:sz w:val="21"/>
      </w:rPr>
    </w:lvl>
    <w:lvl w:ilvl="3" w:tentative="0">
      <w:start w:val="1"/>
      <w:numFmt w:val="decimal"/>
      <w:pStyle w:val="89"/>
      <w:suff w:val="nothing"/>
      <w:lvlText w:val="%1.%2.%3.%4　"/>
      <w:lvlJc w:val="left"/>
      <w:pPr>
        <w:ind w:left="0" w:firstLine="0"/>
      </w:pPr>
      <w:rPr>
        <w:rFonts w:hint="eastAsia" w:ascii="黑体" w:hAnsi="Times New Roman" w:eastAsia="黑体"/>
        <w:b w:val="0"/>
        <w:i w:val="0"/>
        <w:sz w:val="21"/>
      </w:rPr>
    </w:lvl>
    <w:lvl w:ilvl="4" w:tentative="0">
      <w:start w:val="1"/>
      <w:numFmt w:val="decimal"/>
      <w:pStyle w:val="94"/>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10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AB870ED"/>
    <w:multiLevelType w:val="multilevel"/>
    <w:tmpl w:val="6AB870ED"/>
    <w:lvl w:ilvl="0" w:tentative="0">
      <w:start w:val="1"/>
      <w:numFmt w:val="decimal"/>
      <w:pStyle w:val="63"/>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9">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62"/>
      <w:suff w:val="nothing"/>
      <w:lvlText w:val="%1%2　"/>
      <w:lvlJc w:val="left"/>
      <w:pPr>
        <w:ind w:left="0" w:firstLine="0"/>
      </w:pPr>
      <w:rPr>
        <w:rFonts w:hint="eastAsia" w:ascii="黑体" w:eastAsia="黑体"/>
        <w:b w:val="0"/>
        <w:i w:val="0"/>
        <w:sz w:val="21"/>
      </w:rPr>
    </w:lvl>
    <w:lvl w:ilvl="2" w:tentative="0">
      <w:start w:val="1"/>
      <w:numFmt w:val="decimal"/>
      <w:pStyle w:val="161"/>
      <w:suff w:val="nothing"/>
      <w:lvlText w:val="%1%2.%3　"/>
      <w:lvlJc w:val="left"/>
      <w:pPr>
        <w:ind w:left="567"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default" w:ascii="黑体" w:eastAsia="黑体"/>
        <w:b w:val="0"/>
        <w:i w:val="0"/>
        <w:color w:val="auto"/>
        <w:sz w:val="21"/>
      </w:rPr>
    </w:lvl>
    <w:lvl w:ilvl="4" w:tentative="0">
      <w:start w:val="1"/>
      <w:numFmt w:val="decimal"/>
      <w:suff w:val="nothing"/>
      <w:lvlText w:val="%1%2.%3.%4.%5　"/>
      <w:lvlJc w:val="left"/>
      <w:pPr>
        <w:ind w:left="1701"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6D6C07CD"/>
    <w:multiLevelType w:val="multilevel"/>
    <w:tmpl w:val="6D6C07CD"/>
    <w:lvl w:ilvl="0" w:tentative="0">
      <w:start w:val="1"/>
      <w:numFmt w:val="lowerLetter"/>
      <w:pStyle w:val="106"/>
      <w:lvlText w:val="%1)"/>
      <w:lvlJc w:val="left"/>
      <w:pPr>
        <w:tabs>
          <w:tab w:val="left" w:pos="839"/>
        </w:tabs>
        <w:ind w:left="839" w:hanging="419"/>
      </w:pPr>
      <w:rPr>
        <w:rFonts w:hint="eastAsia" w:ascii="宋体" w:eastAsia="宋体"/>
        <w:b w:val="0"/>
        <w:i w:val="0"/>
        <w:sz w:val="21"/>
      </w:rPr>
    </w:lvl>
    <w:lvl w:ilvl="1" w:tentative="0">
      <w:start w:val="1"/>
      <w:numFmt w:val="decimal"/>
      <w:pStyle w:val="9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7"/>
  </w:num>
  <w:num w:numId="2">
    <w:abstractNumId w:val="2"/>
  </w:num>
  <w:num w:numId="3">
    <w:abstractNumId w:val="6"/>
  </w:num>
  <w:num w:numId="4">
    <w:abstractNumId w:val="14"/>
  </w:num>
  <w:num w:numId="5">
    <w:abstractNumId w:val="8"/>
  </w:num>
  <w:num w:numId="6">
    <w:abstractNumId w:val="1"/>
  </w:num>
  <w:num w:numId="7">
    <w:abstractNumId w:val="12"/>
  </w:num>
  <w:num w:numId="8">
    <w:abstractNumId w:val="18"/>
  </w:num>
  <w:num w:numId="9">
    <w:abstractNumId w:val="4"/>
  </w:num>
  <w:num w:numId="10">
    <w:abstractNumId w:val="0"/>
  </w:num>
  <w:num w:numId="11">
    <w:abstractNumId w:val="17"/>
  </w:num>
  <w:num w:numId="12">
    <w:abstractNumId w:val="13"/>
  </w:num>
  <w:num w:numId="13">
    <w:abstractNumId w:val="20"/>
  </w:num>
  <w:num w:numId="14">
    <w:abstractNumId w:val="5"/>
  </w:num>
  <w:num w:numId="15">
    <w:abstractNumId w:val="3"/>
  </w:num>
  <w:num w:numId="16">
    <w:abstractNumId w:val="15"/>
  </w:num>
  <w:num w:numId="17">
    <w:abstractNumId w:val="10"/>
  </w:num>
  <w:num w:numId="18">
    <w:abstractNumId w:val="19"/>
  </w:num>
  <w:num w:numId="19">
    <w:abstractNumId w:val="16"/>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mirrorMargins w:val="1"/>
  <w:bordersDoNotSurroundHeader w:val="0"/>
  <w:bordersDoNotSurroundFooter w:val="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hMzJkMGZiNWVhNDkyNzUwOWU4Y2Y1MjFlYWJkYWUifQ=="/>
  </w:docVars>
  <w:rsids>
    <w:rsidRoot w:val="00035925"/>
    <w:rsid w:val="00000244"/>
    <w:rsid w:val="00000BB3"/>
    <w:rsid w:val="0000185F"/>
    <w:rsid w:val="00004B91"/>
    <w:rsid w:val="00004E32"/>
    <w:rsid w:val="0000586F"/>
    <w:rsid w:val="00013D86"/>
    <w:rsid w:val="00013E02"/>
    <w:rsid w:val="0002143C"/>
    <w:rsid w:val="000230BD"/>
    <w:rsid w:val="00025A65"/>
    <w:rsid w:val="00026C31"/>
    <w:rsid w:val="00027280"/>
    <w:rsid w:val="000320A7"/>
    <w:rsid w:val="000325EA"/>
    <w:rsid w:val="00035925"/>
    <w:rsid w:val="00036C2C"/>
    <w:rsid w:val="00044D1D"/>
    <w:rsid w:val="00045A7C"/>
    <w:rsid w:val="00053FE9"/>
    <w:rsid w:val="00055371"/>
    <w:rsid w:val="00056A24"/>
    <w:rsid w:val="00057CE5"/>
    <w:rsid w:val="000607A3"/>
    <w:rsid w:val="000657F7"/>
    <w:rsid w:val="00067CDF"/>
    <w:rsid w:val="000724EE"/>
    <w:rsid w:val="00074FBE"/>
    <w:rsid w:val="0007762A"/>
    <w:rsid w:val="00081F6E"/>
    <w:rsid w:val="000827B5"/>
    <w:rsid w:val="00083A09"/>
    <w:rsid w:val="0009005E"/>
    <w:rsid w:val="000918A9"/>
    <w:rsid w:val="00092001"/>
    <w:rsid w:val="00092618"/>
    <w:rsid w:val="00092857"/>
    <w:rsid w:val="00092BD8"/>
    <w:rsid w:val="000964C7"/>
    <w:rsid w:val="000979D9"/>
    <w:rsid w:val="000A20A9"/>
    <w:rsid w:val="000A3CF8"/>
    <w:rsid w:val="000A41DC"/>
    <w:rsid w:val="000A48B1"/>
    <w:rsid w:val="000B2F0E"/>
    <w:rsid w:val="000B3143"/>
    <w:rsid w:val="000B405D"/>
    <w:rsid w:val="000C2BE6"/>
    <w:rsid w:val="000C363A"/>
    <w:rsid w:val="000C5AFA"/>
    <w:rsid w:val="000C6B05"/>
    <w:rsid w:val="000C6DD6"/>
    <w:rsid w:val="000C73D4"/>
    <w:rsid w:val="000D3D4C"/>
    <w:rsid w:val="000D4F51"/>
    <w:rsid w:val="000D718B"/>
    <w:rsid w:val="000E0C46"/>
    <w:rsid w:val="000E15EE"/>
    <w:rsid w:val="000E1BCB"/>
    <w:rsid w:val="000E273B"/>
    <w:rsid w:val="000F030C"/>
    <w:rsid w:val="000F129C"/>
    <w:rsid w:val="000F174F"/>
    <w:rsid w:val="00104E29"/>
    <w:rsid w:val="001056DE"/>
    <w:rsid w:val="0011090E"/>
    <w:rsid w:val="001124C0"/>
    <w:rsid w:val="00117A25"/>
    <w:rsid w:val="0012053B"/>
    <w:rsid w:val="00121293"/>
    <w:rsid w:val="00131140"/>
    <w:rsid w:val="0013175F"/>
    <w:rsid w:val="00132283"/>
    <w:rsid w:val="0013364D"/>
    <w:rsid w:val="001343BB"/>
    <w:rsid w:val="00143E03"/>
    <w:rsid w:val="00144F59"/>
    <w:rsid w:val="001512B4"/>
    <w:rsid w:val="00153A26"/>
    <w:rsid w:val="00155C90"/>
    <w:rsid w:val="001620A5"/>
    <w:rsid w:val="00164E53"/>
    <w:rsid w:val="00165D35"/>
    <w:rsid w:val="0016699D"/>
    <w:rsid w:val="001670D9"/>
    <w:rsid w:val="00167D39"/>
    <w:rsid w:val="001726FD"/>
    <w:rsid w:val="00175159"/>
    <w:rsid w:val="00175AD7"/>
    <w:rsid w:val="00176208"/>
    <w:rsid w:val="0017780C"/>
    <w:rsid w:val="001813B2"/>
    <w:rsid w:val="0018211B"/>
    <w:rsid w:val="001825BB"/>
    <w:rsid w:val="00183FE1"/>
    <w:rsid w:val="001840D3"/>
    <w:rsid w:val="00184782"/>
    <w:rsid w:val="00187A8A"/>
    <w:rsid w:val="001900F8"/>
    <w:rsid w:val="00190F0C"/>
    <w:rsid w:val="00191258"/>
    <w:rsid w:val="00192680"/>
    <w:rsid w:val="00193037"/>
    <w:rsid w:val="00193375"/>
    <w:rsid w:val="00193A2C"/>
    <w:rsid w:val="001A288E"/>
    <w:rsid w:val="001B1C91"/>
    <w:rsid w:val="001B36ED"/>
    <w:rsid w:val="001B4613"/>
    <w:rsid w:val="001B5607"/>
    <w:rsid w:val="001B6DC2"/>
    <w:rsid w:val="001B754B"/>
    <w:rsid w:val="001B77C4"/>
    <w:rsid w:val="001C149C"/>
    <w:rsid w:val="001C21AC"/>
    <w:rsid w:val="001C2FA4"/>
    <w:rsid w:val="001C3689"/>
    <w:rsid w:val="001C47BA"/>
    <w:rsid w:val="001C59EA"/>
    <w:rsid w:val="001D3556"/>
    <w:rsid w:val="001D406C"/>
    <w:rsid w:val="001D41EE"/>
    <w:rsid w:val="001D4BEB"/>
    <w:rsid w:val="001D71E6"/>
    <w:rsid w:val="001E02B5"/>
    <w:rsid w:val="001E0380"/>
    <w:rsid w:val="001E0B1B"/>
    <w:rsid w:val="001E13B1"/>
    <w:rsid w:val="001E1E6E"/>
    <w:rsid w:val="001E2153"/>
    <w:rsid w:val="001F389D"/>
    <w:rsid w:val="001F3A19"/>
    <w:rsid w:val="001F7056"/>
    <w:rsid w:val="002009E4"/>
    <w:rsid w:val="00201053"/>
    <w:rsid w:val="0020251B"/>
    <w:rsid w:val="0020339A"/>
    <w:rsid w:val="002073D3"/>
    <w:rsid w:val="00215D48"/>
    <w:rsid w:val="0021624B"/>
    <w:rsid w:val="002178E7"/>
    <w:rsid w:val="0022185E"/>
    <w:rsid w:val="00227FED"/>
    <w:rsid w:val="0023030A"/>
    <w:rsid w:val="00230F08"/>
    <w:rsid w:val="00234467"/>
    <w:rsid w:val="00235BE6"/>
    <w:rsid w:val="00237D8D"/>
    <w:rsid w:val="00241DA2"/>
    <w:rsid w:val="00247FEE"/>
    <w:rsid w:val="00250E7D"/>
    <w:rsid w:val="002523DB"/>
    <w:rsid w:val="002527DD"/>
    <w:rsid w:val="00252DAA"/>
    <w:rsid w:val="002565D5"/>
    <w:rsid w:val="00260054"/>
    <w:rsid w:val="002622C0"/>
    <w:rsid w:val="00265B0E"/>
    <w:rsid w:val="002778AE"/>
    <w:rsid w:val="0028269A"/>
    <w:rsid w:val="00283590"/>
    <w:rsid w:val="0028488E"/>
    <w:rsid w:val="00286973"/>
    <w:rsid w:val="00287674"/>
    <w:rsid w:val="002938A4"/>
    <w:rsid w:val="00294E70"/>
    <w:rsid w:val="002954B8"/>
    <w:rsid w:val="002967B2"/>
    <w:rsid w:val="002A1924"/>
    <w:rsid w:val="002A5925"/>
    <w:rsid w:val="002A7409"/>
    <w:rsid w:val="002A7420"/>
    <w:rsid w:val="002A7A7E"/>
    <w:rsid w:val="002B0F12"/>
    <w:rsid w:val="002B1308"/>
    <w:rsid w:val="002B4554"/>
    <w:rsid w:val="002B707C"/>
    <w:rsid w:val="002C124B"/>
    <w:rsid w:val="002C260A"/>
    <w:rsid w:val="002C72D8"/>
    <w:rsid w:val="002D11FA"/>
    <w:rsid w:val="002D17BC"/>
    <w:rsid w:val="002D19A4"/>
    <w:rsid w:val="002D5D9F"/>
    <w:rsid w:val="002D6352"/>
    <w:rsid w:val="002E0DDF"/>
    <w:rsid w:val="002E2906"/>
    <w:rsid w:val="002E5635"/>
    <w:rsid w:val="002E64C3"/>
    <w:rsid w:val="002E6A2C"/>
    <w:rsid w:val="002F035E"/>
    <w:rsid w:val="002F0FE8"/>
    <w:rsid w:val="002F1916"/>
    <w:rsid w:val="002F1D8C"/>
    <w:rsid w:val="002F21DA"/>
    <w:rsid w:val="002F34B8"/>
    <w:rsid w:val="00300F4A"/>
    <w:rsid w:val="00301F39"/>
    <w:rsid w:val="00302A3F"/>
    <w:rsid w:val="00303D27"/>
    <w:rsid w:val="00304436"/>
    <w:rsid w:val="00305BEE"/>
    <w:rsid w:val="00313962"/>
    <w:rsid w:val="003234E0"/>
    <w:rsid w:val="00325926"/>
    <w:rsid w:val="00326E90"/>
    <w:rsid w:val="00327A8A"/>
    <w:rsid w:val="00331D3E"/>
    <w:rsid w:val="003339A3"/>
    <w:rsid w:val="00336610"/>
    <w:rsid w:val="00341F5C"/>
    <w:rsid w:val="00343D23"/>
    <w:rsid w:val="00343F73"/>
    <w:rsid w:val="00344591"/>
    <w:rsid w:val="00344BA7"/>
    <w:rsid w:val="00345060"/>
    <w:rsid w:val="003451FB"/>
    <w:rsid w:val="00350A3D"/>
    <w:rsid w:val="00352629"/>
    <w:rsid w:val="0035323B"/>
    <w:rsid w:val="00353D19"/>
    <w:rsid w:val="0035785A"/>
    <w:rsid w:val="003609D2"/>
    <w:rsid w:val="00363F22"/>
    <w:rsid w:val="00364813"/>
    <w:rsid w:val="00364940"/>
    <w:rsid w:val="00371F00"/>
    <w:rsid w:val="00375564"/>
    <w:rsid w:val="00376489"/>
    <w:rsid w:val="00380073"/>
    <w:rsid w:val="00383191"/>
    <w:rsid w:val="00386DED"/>
    <w:rsid w:val="003912E7"/>
    <w:rsid w:val="00393947"/>
    <w:rsid w:val="0039460B"/>
    <w:rsid w:val="00395141"/>
    <w:rsid w:val="003A0E27"/>
    <w:rsid w:val="003A2275"/>
    <w:rsid w:val="003A4469"/>
    <w:rsid w:val="003A6A4F"/>
    <w:rsid w:val="003A7088"/>
    <w:rsid w:val="003B00DF"/>
    <w:rsid w:val="003B1275"/>
    <w:rsid w:val="003B1778"/>
    <w:rsid w:val="003B1E8E"/>
    <w:rsid w:val="003B4FC9"/>
    <w:rsid w:val="003C11CB"/>
    <w:rsid w:val="003C12CF"/>
    <w:rsid w:val="003C3017"/>
    <w:rsid w:val="003C31E0"/>
    <w:rsid w:val="003C5D32"/>
    <w:rsid w:val="003C6A77"/>
    <w:rsid w:val="003C75F3"/>
    <w:rsid w:val="003C78A3"/>
    <w:rsid w:val="003D36AB"/>
    <w:rsid w:val="003D65DF"/>
    <w:rsid w:val="003E1867"/>
    <w:rsid w:val="003E5729"/>
    <w:rsid w:val="003E5D8D"/>
    <w:rsid w:val="003E724E"/>
    <w:rsid w:val="003F17F9"/>
    <w:rsid w:val="003F1D40"/>
    <w:rsid w:val="003F22BB"/>
    <w:rsid w:val="003F2A5B"/>
    <w:rsid w:val="003F4EE0"/>
    <w:rsid w:val="003F5559"/>
    <w:rsid w:val="00400473"/>
    <w:rsid w:val="00402153"/>
    <w:rsid w:val="00402E26"/>
    <w:rsid w:val="00402FC1"/>
    <w:rsid w:val="00404BCC"/>
    <w:rsid w:val="004200D9"/>
    <w:rsid w:val="00425082"/>
    <w:rsid w:val="004255B9"/>
    <w:rsid w:val="00431DEB"/>
    <w:rsid w:val="00434AFB"/>
    <w:rsid w:val="0044259D"/>
    <w:rsid w:val="004439D9"/>
    <w:rsid w:val="004444E6"/>
    <w:rsid w:val="00446B29"/>
    <w:rsid w:val="004524BE"/>
    <w:rsid w:val="00453F9A"/>
    <w:rsid w:val="00454CC3"/>
    <w:rsid w:val="00456D23"/>
    <w:rsid w:val="00464903"/>
    <w:rsid w:val="00471E91"/>
    <w:rsid w:val="00474079"/>
    <w:rsid w:val="00474675"/>
    <w:rsid w:val="0047470C"/>
    <w:rsid w:val="004752C4"/>
    <w:rsid w:val="004826C0"/>
    <w:rsid w:val="00484C88"/>
    <w:rsid w:val="004873A2"/>
    <w:rsid w:val="0049412E"/>
    <w:rsid w:val="004A203E"/>
    <w:rsid w:val="004A35F9"/>
    <w:rsid w:val="004A4662"/>
    <w:rsid w:val="004A6537"/>
    <w:rsid w:val="004A7E02"/>
    <w:rsid w:val="004B157A"/>
    <w:rsid w:val="004B24C1"/>
    <w:rsid w:val="004B3092"/>
    <w:rsid w:val="004B3422"/>
    <w:rsid w:val="004B49B1"/>
    <w:rsid w:val="004B557C"/>
    <w:rsid w:val="004B659C"/>
    <w:rsid w:val="004C292F"/>
    <w:rsid w:val="004C657F"/>
    <w:rsid w:val="004D306F"/>
    <w:rsid w:val="004D4B02"/>
    <w:rsid w:val="004D4F76"/>
    <w:rsid w:val="004E4B13"/>
    <w:rsid w:val="004E4B8C"/>
    <w:rsid w:val="004E5A47"/>
    <w:rsid w:val="004F2EF3"/>
    <w:rsid w:val="0050228A"/>
    <w:rsid w:val="005036E2"/>
    <w:rsid w:val="00503892"/>
    <w:rsid w:val="00510280"/>
    <w:rsid w:val="00513D73"/>
    <w:rsid w:val="005148B3"/>
    <w:rsid w:val="00514A43"/>
    <w:rsid w:val="00515E9C"/>
    <w:rsid w:val="005174E5"/>
    <w:rsid w:val="00517CB1"/>
    <w:rsid w:val="00520898"/>
    <w:rsid w:val="005211E6"/>
    <w:rsid w:val="00522393"/>
    <w:rsid w:val="00522620"/>
    <w:rsid w:val="00525656"/>
    <w:rsid w:val="00525BF3"/>
    <w:rsid w:val="0053440E"/>
    <w:rsid w:val="00534C02"/>
    <w:rsid w:val="0054044C"/>
    <w:rsid w:val="0054264B"/>
    <w:rsid w:val="00543786"/>
    <w:rsid w:val="00544A26"/>
    <w:rsid w:val="00545A49"/>
    <w:rsid w:val="00545E0E"/>
    <w:rsid w:val="005463CC"/>
    <w:rsid w:val="00546D0D"/>
    <w:rsid w:val="0055099B"/>
    <w:rsid w:val="0055153A"/>
    <w:rsid w:val="005533D7"/>
    <w:rsid w:val="00554B63"/>
    <w:rsid w:val="00562CF6"/>
    <w:rsid w:val="0056455A"/>
    <w:rsid w:val="0056544B"/>
    <w:rsid w:val="00565CFC"/>
    <w:rsid w:val="00565FCA"/>
    <w:rsid w:val="00567177"/>
    <w:rsid w:val="005703DE"/>
    <w:rsid w:val="005710BC"/>
    <w:rsid w:val="005755F1"/>
    <w:rsid w:val="00577AE9"/>
    <w:rsid w:val="00582BBE"/>
    <w:rsid w:val="0058464E"/>
    <w:rsid w:val="0058650E"/>
    <w:rsid w:val="00597E51"/>
    <w:rsid w:val="005A01CB"/>
    <w:rsid w:val="005A19A9"/>
    <w:rsid w:val="005A3070"/>
    <w:rsid w:val="005A58FF"/>
    <w:rsid w:val="005A5EAF"/>
    <w:rsid w:val="005A6491"/>
    <w:rsid w:val="005A64C0"/>
    <w:rsid w:val="005B1985"/>
    <w:rsid w:val="005B3C11"/>
    <w:rsid w:val="005C1C28"/>
    <w:rsid w:val="005C43D0"/>
    <w:rsid w:val="005C6DB5"/>
    <w:rsid w:val="005D21C5"/>
    <w:rsid w:val="005D3077"/>
    <w:rsid w:val="005D3842"/>
    <w:rsid w:val="005D3AD7"/>
    <w:rsid w:val="005E140F"/>
    <w:rsid w:val="005E19E7"/>
    <w:rsid w:val="005E2392"/>
    <w:rsid w:val="005E33D9"/>
    <w:rsid w:val="005E6991"/>
    <w:rsid w:val="005F3BC9"/>
    <w:rsid w:val="005F3CD8"/>
    <w:rsid w:val="0060073E"/>
    <w:rsid w:val="00601622"/>
    <w:rsid w:val="00605AD3"/>
    <w:rsid w:val="00607445"/>
    <w:rsid w:val="0060789B"/>
    <w:rsid w:val="0061037E"/>
    <w:rsid w:val="00613FAA"/>
    <w:rsid w:val="00616C36"/>
    <w:rsid w:val="0061716C"/>
    <w:rsid w:val="006171AF"/>
    <w:rsid w:val="00617868"/>
    <w:rsid w:val="006243A1"/>
    <w:rsid w:val="0062534A"/>
    <w:rsid w:val="00626005"/>
    <w:rsid w:val="00630BB5"/>
    <w:rsid w:val="00632E56"/>
    <w:rsid w:val="00635CBA"/>
    <w:rsid w:val="00636EFC"/>
    <w:rsid w:val="0064338B"/>
    <w:rsid w:val="00646542"/>
    <w:rsid w:val="006504F4"/>
    <w:rsid w:val="0065366F"/>
    <w:rsid w:val="00654BC9"/>
    <w:rsid w:val="006552FD"/>
    <w:rsid w:val="00656F0B"/>
    <w:rsid w:val="00662C11"/>
    <w:rsid w:val="00663733"/>
    <w:rsid w:val="00663AF3"/>
    <w:rsid w:val="00666B6C"/>
    <w:rsid w:val="00674BF9"/>
    <w:rsid w:val="00677B54"/>
    <w:rsid w:val="00682682"/>
    <w:rsid w:val="00682702"/>
    <w:rsid w:val="00692368"/>
    <w:rsid w:val="00695192"/>
    <w:rsid w:val="006A2EBC"/>
    <w:rsid w:val="006A5EA0"/>
    <w:rsid w:val="006A783B"/>
    <w:rsid w:val="006A7B33"/>
    <w:rsid w:val="006B497F"/>
    <w:rsid w:val="006B4E13"/>
    <w:rsid w:val="006B5C7C"/>
    <w:rsid w:val="006B75DD"/>
    <w:rsid w:val="006C047C"/>
    <w:rsid w:val="006C3D8B"/>
    <w:rsid w:val="006C67E0"/>
    <w:rsid w:val="006C7ABA"/>
    <w:rsid w:val="006D0A13"/>
    <w:rsid w:val="006D0D60"/>
    <w:rsid w:val="006D1122"/>
    <w:rsid w:val="006D317E"/>
    <w:rsid w:val="006D3B1E"/>
    <w:rsid w:val="006D3C00"/>
    <w:rsid w:val="006D6E73"/>
    <w:rsid w:val="006E06AD"/>
    <w:rsid w:val="006E3675"/>
    <w:rsid w:val="006E4A7F"/>
    <w:rsid w:val="006E6D31"/>
    <w:rsid w:val="006F0967"/>
    <w:rsid w:val="006F2274"/>
    <w:rsid w:val="006F5F3F"/>
    <w:rsid w:val="006F64A0"/>
    <w:rsid w:val="0070038F"/>
    <w:rsid w:val="007027B1"/>
    <w:rsid w:val="0070286C"/>
    <w:rsid w:val="00704DF6"/>
    <w:rsid w:val="0070641D"/>
    <w:rsid w:val="0070651C"/>
    <w:rsid w:val="007132A3"/>
    <w:rsid w:val="007157FD"/>
    <w:rsid w:val="00715A17"/>
    <w:rsid w:val="00716421"/>
    <w:rsid w:val="00721419"/>
    <w:rsid w:val="00724EFB"/>
    <w:rsid w:val="00726575"/>
    <w:rsid w:val="00730310"/>
    <w:rsid w:val="007347C1"/>
    <w:rsid w:val="00740A49"/>
    <w:rsid w:val="007419C3"/>
    <w:rsid w:val="0074486F"/>
    <w:rsid w:val="00746559"/>
    <w:rsid w:val="007467A7"/>
    <w:rsid w:val="007469DD"/>
    <w:rsid w:val="0074741B"/>
    <w:rsid w:val="0074759E"/>
    <w:rsid w:val="007478EA"/>
    <w:rsid w:val="007512ED"/>
    <w:rsid w:val="0075415C"/>
    <w:rsid w:val="007566CE"/>
    <w:rsid w:val="00757097"/>
    <w:rsid w:val="007606CB"/>
    <w:rsid w:val="00761E8B"/>
    <w:rsid w:val="00763502"/>
    <w:rsid w:val="007753D3"/>
    <w:rsid w:val="00780DE2"/>
    <w:rsid w:val="00781F07"/>
    <w:rsid w:val="007913AB"/>
    <w:rsid w:val="007914F7"/>
    <w:rsid w:val="00795C73"/>
    <w:rsid w:val="007A4809"/>
    <w:rsid w:val="007B1625"/>
    <w:rsid w:val="007B5223"/>
    <w:rsid w:val="007B706E"/>
    <w:rsid w:val="007B71EB"/>
    <w:rsid w:val="007C0748"/>
    <w:rsid w:val="007C6205"/>
    <w:rsid w:val="007C686A"/>
    <w:rsid w:val="007C728E"/>
    <w:rsid w:val="007D0BE0"/>
    <w:rsid w:val="007D204F"/>
    <w:rsid w:val="007D2C53"/>
    <w:rsid w:val="007D30FB"/>
    <w:rsid w:val="007D3D60"/>
    <w:rsid w:val="007D6A53"/>
    <w:rsid w:val="007E1980"/>
    <w:rsid w:val="007E4B76"/>
    <w:rsid w:val="007E5043"/>
    <w:rsid w:val="007E5EA8"/>
    <w:rsid w:val="007F0CF1"/>
    <w:rsid w:val="007F12A5"/>
    <w:rsid w:val="007F1CFD"/>
    <w:rsid w:val="007F2D74"/>
    <w:rsid w:val="007F3FB7"/>
    <w:rsid w:val="007F4CF1"/>
    <w:rsid w:val="007F6744"/>
    <w:rsid w:val="007F758D"/>
    <w:rsid w:val="007F7D52"/>
    <w:rsid w:val="0080484A"/>
    <w:rsid w:val="00805589"/>
    <w:rsid w:val="008057A5"/>
    <w:rsid w:val="00805E2F"/>
    <w:rsid w:val="0080654C"/>
    <w:rsid w:val="008071C6"/>
    <w:rsid w:val="0081730A"/>
    <w:rsid w:val="00817A00"/>
    <w:rsid w:val="00820B95"/>
    <w:rsid w:val="00825486"/>
    <w:rsid w:val="00825891"/>
    <w:rsid w:val="00831631"/>
    <w:rsid w:val="0083228D"/>
    <w:rsid w:val="00833D07"/>
    <w:rsid w:val="00835DB3"/>
    <w:rsid w:val="0083617B"/>
    <w:rsid w:val="00836342"/>
    <w:rsid w:val="00836A2D"/>
    <w:rsid w:val="008371BD"/>
    <w:rsid w:val="00840EBF"/>
    <w:rsid w:val="008422EF"/>
    <w:rsid w:val="008504A8"/>
    <w:rsid w:val="008518FA"/>
    <w:rsid w:val="00851B58"/>
    <w:rsid w:val="0085282E"/>
    <w:rsid w:val="00854044"/>
    <w:rsid w:val="00861334"/>
    <w:rsid w:val="00867088"/>
    <w:rsid w:val="0087198C"/>
    <w:rsid w:val="00872C1F"/>
    <w:rsid w:val="00873B42"/>
    <w:rsid w:val="00874B4F"/>
    <w:rsid w:val="0087700E"/>
    <w:rsid w:val="00877473"/>
    <w:rsid w:val="00877CB0"/>
    <w:rsid w:val="008805AC"/>
    <w:rsid w:val="00880D1A"/>
    <w:rsid w:val="008833B6"/>
    <w:rsid w:val="00883F60"/>
    <w:rsid w:val="00884468"/>
    <w:rsid w:val="008856D8"/>
    <w:rsid w:val="00892E82"/>
    <w:rsid w:val="00893277"/>
    <w:rsid w:val="00895FA9"/>
    <w:rsid w:val="00896903"/>
    <w:rsid w:val="008A1035"/>
    <w:rsid w:val="008A2777"/>
    <w:rsid w:val="008A2A0E"/>
    <w:rsid w:val="008A6E08"/>
    <w:rsid w:val="008B70BD"/>
    <w:rsid w:val="008C0BE9"/>
    <w:rsid w:val="008C1B58"/>
    <w:rsid w:val="008C39AE"/>
    <w:rsid w:val="008C40DF"/>
    <w:rsid w:val="008C590D"/>
    <w:rsid w:val="008D447E"/>
    <w:rsid w:val="008D7566"/>
    <w:rsid w:val="008E031B"/>
    <w:rsid w:val="008E0560"/>
    <w:rsid w:val="008E2D8C"/>
    <w:rsid w:val="008E7029"/>
    <w:rsid w:val="008E7EF6"/>
    <w:rsid w:val="008F0962"/>
    <w:rsid w:val="008F1F98"/>
    <w:rsid w:val="008F2340"/>
    <w:rsid w:val="008F2790"/>
    <w:rsid w:val="008F3760"/>
    <w:rsid w:val="008F4941"/>
    <w:rsid w:val="008F6758"/>
    <w:rsid w:val="00904075"/>
    <w:rsid w:val="009040DD"/>
    <w:rsid w:val="00904D31"/>
    <w:rsid w:val="00905B47"/>
    <w:rsid w:val="0090690F"/>
    <w:rsid w:val="00910CE9"/>
    <w:rsid w:val="00911391"/>
    <w:rsid w:val="0091331C"/>
    <w:rsid w:val="009137BD"/>
    <w:rsid w:val="0091503D"/>
    <w:rsid w:val="00915DA9"/>
    <w:rsid w:val="00920839"/>
    <w:rsid w:val="00923BEB"/>
    <w:rsid w:val="00925D64"/>
    <w:rsid w:val="009279DE"/>
    <w:rsid w:val="00927AB9"/>
    <w:rsid w:val="00927B37"/>
    <w:rsid w:val="00930116"/>
    <w:rsid w:val="00930625"/>
    <w:rsid w:val="00941082"/>
    <w:rsid w:val="0094212C"/>
    <w:rsid w:val="009434DE"/>
    <w:rsid w:val="00944853"/>
    <w:rsid w:val="0094609D"/>
    <w:rsid w:val="0095378C"/>
    <w:rsid w:val="00954689"/>
    <w:rsid w:val="0095472A"/>
    <w:rsid w:val="00956F65"/>
    <w:rsid w:val="0096085A"/>
    <w:rsid w:val="009617C9"/>
    <w:rsid w:val="00961C93"/>
    <w:rsid w:val="00962B4E"/>
    <w:rsid w:val="00965324"/>
    <w:rsid w:val="0097091E"/>
    <w:rsid w:val="00971140"/>
    <w:rsid w:val="00972024"/>
    <w:rsid w:val="009760D3"/>
    <w:rsid w:val="00977132"/>
    <w:rsid w:val="00981A4B"/>
    <w:rsid w:val="00982250"/>
    <w:rsid w:val="00982501"/>
    <w:rsid w:val="00983D33"/>
    <w:rsid w:val="00984358"/>
    <w:rsid w:val="00984F83"/>
    <w:rsid w:val="009877D3"/>
    <w:rsid w:val="00987E80"/>
    <w:rsid w:val="0099091D"/>
    <w:rsid w:val="00994E8F"/>
    <w:rsid w:val="009951DC"/>
    <w:rsid w:val="009959BB"/>
    <w:rsid w:val="00997158"/>
    <w:rsid w:val="009A0827"/>
    <w:rsid w:val="009A3A7C"/>
    <w:rsid w:val="009A5D33"/>
    <w:rsid w:val="009A7D84"/>
    <w:rsid w:val="009B2323"/>
    <w:rsid w:val="009B2ADB"/>
    <w:rsid w:val="009B55C8"/>
    <w:rsid w:val="009B603A"/>
    <w:rsid w:val="009B6BB3"/>
    <w:rsid w:val="009C2D0E"/>
    <w:rsid w:val="009C3018"/>
    <w:rsid w:val="009C3DAC"/>
    <w:rsid w:val="009C42E0"/>
    <w:rsid w:val="009C7767"/>
    <w:rsid w:val="009D3230"/>
    <w:rsid w:val="009D5362"/>
    <w:rsid w:val="009E1415"/>
    <w:rsid w:val="009E3487"/>
    <w:rsid w:val="009E3EDD"/>
    <w:rsid w:val="009E6116"/>
    <w:rsid w:val="009E7E25"/>
    <w:rsid w:val="00A02E43"/>
    <w:rsid w:val="00A05368"/>
    <w:rsid w:val="00A065F9"/>
    <w:rsid w:val="00A07011"/>
    <w:rsid w:val="00A07F34"/>
    <w:rsid w:val="00A22154"/>
    <w:rsid w:val="00A24058"/>
    <w:rsid w:val="00A25C38"/>
    <w:rsid w:val="00A26108"/>
    <w:rsid w:val="00A27723"/>
    <w:rsid w:val="00A35824"/>
    <w:rsid w:val="00A36BBE"/>
    <w:rsid w:val="00A37C20"/>
    <w:rsid w:val="00A40D9E"/>
    <w:rsid w:val="00A41DF7"/>
    <w:rsid w:val="00A420B1"/>
    <w:rsid w:val="00A42ECA"/>
    <w:rsid w:val="00A4307A"/>
    <w:rsid w:val="00A44795"/>
    <w:rsid w:val="00A46DEF"/>
    <w:rsid w:val="00A47D43"/>
    <w:rsid w:val="00A47EBB"/>
    <w:rsid w:val="00A51CDD"/>
    <w:rsid w:val="00A563F8"/>
    <w:rsid w:val="00A56BBA"/>
    <w:rsid w:val="00A57635"/>
    <w:rsid w:val="00A60CE3"/>
    <w:rsid w:val="00A6730D"/>
    <w:rsid w:val="00A71625"/>
    <w:rsid w:val="00A71B9B"/>
    <w:rsid w:val="00A751C7"/>
    <w:rsid w:val="00A80008"/>
    <w:rsid w:val="00A818CA"/>
    <w:rsid w:val="00A84CE5"/>
    <w:rsid w:val="00A86739"/>
    <w:rsid w:val="00A87844"/>
    <w:rsid w:val="00A9227B"/>
    <w:rsid w:val="00A95B42"/>
    <w:rsid w:val="00A97A55"/>
    <w:rsid w:val="00AA038C"/>
    <w:rsid w:val="00AA5B9C"/>
    <w:rsid w:val="00AA69AF"/>
    <w:rsid w:val="00AA6DCB"/>
    <w:rsid w:val="00AA7A09"/>
    <w:rsid w:val="00AB3B50"/>
    <w:rsid w:val="00AC05B1"/>
    <w:rsid w:val="00AC450C"/>
    <w:rsid w:val="00AC7134"/>
    <w:rsid w:val="00AD06C6"/>
    <w:rsid w:val="00AD1CAB"/>
    <w:rsid w:val="00AD340B"/>
    <w:rsid w:val="00AD356C"/>
    <w:rsid w:val="00AE2914"/>
    <w:rsid w:val="00AE2C40"/>
    <w:rsid w:val="00AE6D15"/>
    <w:rsid w:val="00AE7023"/>
    <w:rsid w:val="00AE78AA"/>
    <w:rsid w:val="00AF0EF3"/>
    <w:rsid w:val="00AF1F49"/>
    <w:rsid w:val="00AF2D81"/>
    <w:rsid w:val="00AF52BE"/>
    <w:rsid w:val="00B0161B"/>
    <w:rsid w:val="00B04182"/>
    <w:rsid w:val="00B05ECF"/>
    <w:rsid w:val="00B07AE3"/>
    <w:rsid w:val="00B11430"/>
    <w:rsid w:val="00B12A5D"/>
    <w:rsid w:val="00B22D46"/>
    <w:rsid w:val="00B242F4"/>
    <w:rsid w:val="00B2477A"/>
    <w:rsid w:val="00B24D1C"/>
    <w:rsid w:val="00B30072"/>
    <w:rsid w:val="00B30481"/>
    <w:rsid w:val="00B321A3"/>
    <w:rsid w:val="00B3312F"/>
    <w:rsid w:val="00B353EB"/>
    <w:rsid w:val="00B375F6"/>
    <w:rsid w:val="00B37B51"/>
    <w:rsid w:val="00B4016F"/>
    <w:rsid w:val="00B407AC"/>
    <w:rsid w:val="00B439C4"/>
    <w:rsid w:val="00B44C68"/>
    <w:rsid w:val="00B4535E"/>
    <w:rsid w:val="00B52093"/>
    <w:rsid w:val="00B52A8C"/>
    <w:rsid w:val="00B54707"/>
    <w:rsid w:val="00B56155"/>
    <w:rsid w:val="00B62F11"/>
    <w:rsid w:val="00B63042"/>
    <w:rsid w:val="00B636A8"/>
    <w:rsid w:val="00B66183"/>
    <w:rsid w:val="00B665C6"/>
    <w:rsid w:val="00B7170A"/>
    <w:rsid w:val="00B72AD8"/>
    <w:rsid w:val="00B74441"/>
    <w:rsid w:val="00B758A5"/>
    <w:rsid w:val="00B805AF"/>
    <w:rsid w:val="00B82BD5"/>
    <w:rsid w:val="00B869EC"/>
    <w:rsid w:val="00B92383"/>
    <w:rsid w:val="00B9261C"/>
    <w:rsid w:val="00B9397A"/>
    <w:rsid w:val="00B9633D"/>
    <w:rsid w:val="00B967D5"/>
    <w:rsid w:val="00BA2EBE"/>
    <w:rsid w:val="00BA6D46"/>
    <w:rsid w:val="00BB0F28"/>
    <w:rsid w:val="00BB13DC"/>
    <w:rsid w:val="00BB458A"/>
    <w:rsid w:val="00BB693F"/>
    <w:rsid w:val="00BB6C11"/>
    <w:rsid w:val="00BC4D38"/>
    <w:rsid w:val="00BC5953"/>
    <w:rsid w:val="00BD00D3"/>
    <w:rsid w:val="00BD0C9D"/>
    <w:rsid w:val="00BD1659"/>
    <w:rsid w:val="00BD191A"/>
    <w:rsid w:val="00BD2E1D"/>
    <w:rsid w:val="00BD3AA9"/>
    <w:rsid w:val="00BD4A18"/>
    <w:rsid w:val="00BD6DB2"/>
    <w:rsid w:val="00BD73A1"/>
    <w:rsid w:val="00BE11CF"/>
    <w:rsid w:val="00BE21AB"/>
    <w:rsid w:val="00BE55CB"/>
    <w:rsid w:val="00BE7067"/>
    <w:rsid w:val="00BE7A50"/>
    <w:rsid w:val="00BF3BB2"/>
    <w:rsid w:val="00BF617A"/>
    <w:rsid w:val="00C02CE8"/>
    <w:rsid w:val="00C0379D"/>
    <w:rsid w:val="00C03931"/>
    <w:rsid w:val="00C05804"/>
    <w:rsid w:val="00C05BDE"/>
    <w:rsid w:val="00C05FE3"/>
    <w:rsid w:val="00C07581"/>
    <w:rsid w:val="00C11DA9"/>
    <w:rsid w:val="00C2136D"/>
    <w:rsid w:val="00C214EE"/>
    <w:rsid w:val="00C2226F"/>
    <w:rsid w:val="00C2314B"/>
    <w:rsid w:val="00C244A0"/>
    <w:rsid w:val="00C24971"/>
    <w:rsid w:val="00C25355"/>
    <w:rsid w:val="00C26BE5"/>
    <w:rsid w:val="00C26E4D"/>
    <w:rsid w:val="00C27909"/>
    <w:rsid w:val="00C27B03"/>
    <w:rsid w:val="00C314E1"/>
    <w:rsid w:val="00C34397"/>
    <w:rsid w:val="00C40503"/>
    <w:rsid w:val="00C4095D"/>
    <w:rsid w:val="00C42F39"/>
    <w:rsid w:val="00C57A9C"/>
    <w:rsid w:val="00C600DE"/>
    <w:rsid w:val="00C601D2"/>
    <w:rsid w:val="00C6166B"/>
    <w:rsid w:val="00C65BCC"/>
    <w:rsid w:val="00C66970"/>
    <w:rsid w:val="00C71F4D"/>
    <w:rsid w:val="00C77588"/>
    <w:rsid w:val="00C8691C"/>
    <w:rsid w:val="00C86CB4"/>
    <w:rsid w:val="00C96295"/>
    <w:rsid w:val="00C96364"/>
    <w:rsid w:val="00C978A0"/>
    <w:rsid w:val="00CA03DF"/>
    <w:rsid w:val="00CA168A"/>
    <w:rsid w:val="00CA2097"/>
    <w:rsid w:val="00CA357E"/>
    <w:rsid w:val="00CA44F9"/>
    <w:rsid w:val="00CA4A69"/>
    <w:rsid w:val="00CB1ED8"/>
    <w:rsid w:val="00CB50C0"/>
    <w:rsid w:val="00CB722E"/>
    <w:rsid w:val="00CC3E0C"/>
    <w:rsid w:val="00CC5872"/>
    <w:rsid w:val="00CC58D3"/>
    <w:rsid w:val="00CC784D"/>
    <w:rsid w:val="00CD76B1"/>
    <w:rsid w:val="00CE7A94"/>
    <w:rsid w:val="00CF1E15"/>
    <w:rsid w:val="00CF7725"/>
    <w:rsid w:val="00D00A8D"/>
    <w:rsid w:val="00D03268"/>
    <w:rsid w:val="00D0337B"/>
    <w:rsid w:val="00D07777"/>
    <w:rsid w:val="00D079B2"/>
    <w:rsid w:val="00D114E9"/>
    <w:rsid w:val="00D17CD8"/>
    <w:rsid w:val="00D21D89"/>
    <w:rsid w:val="00D22AEA"/>
    <w:rsid w:val="00D2527C"/>
    <w:rsid w:val="00D25717"/>
    <w:rsid w:val="00D313B3"/>
    <w:rsid w:val="00D34724"/>
    <w:rsid w:val="00D35B8E"/>
    <w:rsid w:val="00D40F07"/>
    <w:rsid w:val="00D429C6"/>
    <w:rsid w:val="00D47748"/>
    <w:rsid w:val="00D5178F"/>
    <w:rsid w:val="00D518DF"/>
    <w:rsid w:val="00D54CC3"/>
    <w:rsid w:val="00D568B4"/>
    <w:rsid w:val="00D6041A"/>
    <w:rsid w:val="00D61258"/>
    <w:rsid w:val="00D633EB"/>
    <w:rsid w:val="00D736AC"/>
    <w:rsid w:val="00D747AA"/>
    <w:rsid w:val="00D759B0"/>
    <w:rsid w:val="00D75A7E"/>
    <w:rsid w:val="00D82FF7"/>
    <w:rsid w:val="00D83C6F"/>
    <w:rsid w:val="00D84271"/>
    <w:rsid w:val="00D847FE"/>
    <w:rsid w:val="00D86B9C"/>
    <w:rsid w:val="00D86CDA"/>
    <w:rsid w:val="00D900CD"/>
    <w:rsid w:val="00D90A39"/>
    <w:rsid w:val="00D91872"/>
    <w:rsid w:val="00D964EA"/>
    <w:rsid w:val="00D966D0"/>
    <w:rsid w:val="00DA0C59"/>
    <w:rsid w:val="00DA3991"/>
    <w:rsid w:val="00DA72A1"/>
    <w:rsid w:val="00DA7F95"/>
    <w:rsid w:val="00DB01F1"/>
    <w:rsid w:val="00DB3222"/>
    <w:rsid w:val="00DB7E6C"/>
    <w:rsid w:val="00DC1DBD"/>
    <w:rsid w:val="00DC4F68"/>
    <w:rsid w:val="00DC5A20"/>
    <w:rsid w:val="00DC5E64"/>
    <w:rsid w:val="00DC64B0"/>
    <w:rsid w:val="00DC6B1E"/>
    <w:rsid w:val="00DD252A"/>
    <w:rsid w:val="00DD3D00"/>
    <w:rsid w:val="00DD5949"/>
    <w:rsid w:val="00DD5A29"/>
    <w:rsid w:val="00DD5D9D"/>
    <w:rsid w:val="00DE13C7"/>
    <w:rsid w:val="00DE35CB"/>
    <w:rsid w:val="00DF0EF0"/>
    <w:rsid w:val="00DF21E9"/>
    <w:rsid w:val="00DF22C7"/>
    <w:rsid w:val="00DF5588"/>
    <w:rsid w:val="00DF5CC9"/>
    <w:rsid w:val="00E005D3"/>
    <w:rsid w:val="00E00F14"/>
    <w:rsid w:val="00E01CB8"/>
    <w:rsid w:val="00E06386"/>
    <w:rsid w:val="00E075C5"/>
    <w:rsid w:val="00E1051A"/>
    <w:rsid w:val="00E111F3"/>
    <w:rsid w:val="00E11668"/>
    <w:rsid w:val="00E118E7"/>
    <w:rsid w:val="00E11E91"/>
    <w:rsid w:val="00E122B7"/>
    <w:rsid w:val="00E150DF"/>
    <w:rsid w:val="00E21A65"/>
    <w:rsid w:val="00E21B55"/>
    <w:rsid w:val="00E221D3"/>
    <w:rsid w:val="00E226B0"/>
    <w:rsid w:val="00E23C08"/>
    <w:rsid w:val="00E24EB4"/>
    <w:rsid w:val="00E26DEC"/>
    <w:rsid w:val="00E30635"/>
    <w:rsid w:val="00E31D12"/>
    <w:rsid w:val="00E320ED"/>
    <w:rsid w:val="00E33AFB"/>
    <w:rsid w:val="00E34218"/>
    <w:rsid w:val="00E4008C"/>
    <w:rsid w:val="00E4555B"/>
    <w:rsid w:val="00E46282"/>
    <w:rsid w:val="00E5216E"/>
    <w:rsid w:val="00E5529C"/>
    <w:rsid w:val="00E63D8C"/>
    <w:rsid w:val="00E657C6"/>
    <w:rsid w:val="00E75D40"/>
    <w:rsid w:val="00E81965"/>
    <w:rsid w:val="00E81A88"/>
    <w:rsid w:val="00E82344"/>
    <w:rsid w:val="00E82A97"/>
    <w:rsid w:val="00E84C82"/>
    <w:rsid w:val="00E84D64"/>
    <w:rsid w:val="00E856C8"/>
    <w:rsid w:val="00E87408"/>
    <w:rsid w:val="00E914C4"/>
    <w:rsid w:val="00E934F5"/>
    <w:rsid w:val="00E96961"/>
    <w:rsid w:val="00EA72EC"/>
    <w:rsid w:val="00EB11CB"/>
    <w:rsid w:val="00EB1C71"/>
    <w:rsid w:val="00EB275A"/>
    <w:rsid w:val="00EB3EAA"/>
    <w:rsid w:val="00EB57CA"/>
    <w:rsid w:val="00EB6EEA"/>
    <w:rsid w:val="00EB786A"/>
    <w:rsid w:val="00EC1578"/>
    <w:rsid w:val="00EC1BFC"/>
    <w:rsid w:val="00EC1C72"/>
    <w:rsid w:val="00EC3356"/>
    <w:rsid w:val="00EC3CC9"/>
    <w:rsid w:val="00EC5D85"/>
    <w:rsid w:val="00EC680A"/>
    <w:rsid w:val="00ED511C"/>
    <w:rsid w:val="00ED7229"/>
    <w:rsid w:val="00EE25CB"/>
    <w:rsid w:val="00EE2BED"/>
    <w:rsid w:val="00EE374B"/>
    <w:rsid w:val="00EE4A87"/>
    <w:rsid w:val="00EF2869"/>
    <w:rsid w:val="00EF6DC8"/>
    <w:rsid w:val="00F0003E"/>
    <w:rsid w:val="00F04527"/>
    <w:rsid w:val="00F05D60"/>
    <w:rsid w:val="00F07224"/>
    <w:rsid w:val="00F07FD3"/>
    <w:rsid w:val="00F11BB5"/>
    <w:rsid w:val="00F1296C"/>
    <w:rsid w:val="00F1417B"/>
    <w:rsid w:val="00F14A99"/>
    <w:rsid w:val="00F1712D"/>
    <w:rsid w:val="00F17A17"/>
    <w:rsid w:val="00F208A0"/>
    <w:rsid w:val="00F2115E"/>
    <w:rsid w:val="00F22E57"/>
    <w:rsid w:val="00F25DD8"/>
    <w:rsid w:val="00F27B3D"/>
    <w:rsid w:val="00F30ABD"/>
    <w:rsid w:val="00F34B99"/>
    <w:rsid w:val="00F40B02"/>
    <w:rsid w:val="00F41E81"/>
    <w:rsid w:val="00F423CC"/>
    <w:rsid w:val="00F477B3"/>
    <w:rsid w:val="00F508D5"/>
    <w:rsid w:val="00F51720"/>
    <w:rsid w:val="00F51CF2"/>
    <w:rsid w:val="00F52DAB"/>
    <w:rsid w:val="00F543F0"/>
    <w:rsid w:val="00F55E3E"/>
    <w:rsid w:val="00F57601"/>
    <w:rsid w:val="00F66940"/>
    <w:rsid w:val="00F7028B"/>
    <w:rsid w:val="00F73F99"/>
    <w:rsid w:val="00F742D5"/>
    <w:rsid w:val="00F75348"/>
    <w:rsid w:val="00F75F80"/>
    <w:rsid w:val="00F807A7"/>
    <w:rsid w:val="00F81D29"/>
    <w:rsid w:val="00F856EB"/>
    <w:rsid w:val="00F863C8"/>
    <w:rsid w:val="00F90BE5"/>
    <w:rsid w:val="00F91C4D"/>
    <w:rsid w:val="00F92FD9"/>
    <w:rsid w:val="00FA37B1"/>
    <w:rsid w:val="00FA3E0B"/>
    <w:rsid w:val="00FA5C60"/>
    <w:rsid w:val="00FA5EF7"/>
    <w:rsid w:val="00FA6684"/>
    <w:rsid w:val="00FA731E"/>
    <w:rsid w:val="00FA7BD0"/>
    <w:rsid w:val="00FB0E6D"/>
    <w:rsid w:val="00FB1DCF"/>
    <w:rsid w:val="00FB2B38"/>
    <w:rsid w:val="00FB61CE"/>
    <w:rsid w:val="00FB7A07"/>
    <w:rsid w:val="00FC0408"/>
    <w:rsid w:val="00FC04CC"/>
    <w:rsid w:val="00FC1C08"/>
    <w:rsid w:val="00FC2066"/>
    <w:rsid w:val="00FC6358"/>
    <w:rsid w:val="00FD1381"/>
    <w:rsid w:val="00FD320D"/>
    <w:rsid w:val="00FE1B98"/>
    <w:rsid w:val="00FE23DE"/>
    <w:rsid w:val="00FF1801"/>
    <w:rsid w:val="00FF6842"/>
    <w:rsid w:val="01290896"/>
    <w:rsid w:val="02034F7F"/>
    <w:rsid w:val="021B4775"/>
    <w:rsid w:val="02322A9A"/>
    <w:rsid w:val="028916DF"/>
    <w:rsid w:val="02F63F10"/>
    <w:rsid w:val="031B2C7F"/>
    <w:rsid w:val="033124A2"/>
    <w:rsid w:val="038F541B"/>
    <w:rsid w:val="03EE0393"/>
    <w:rsid w:val="041A49B1"/>
    <w:rsid w:val="0433224A"/>
    <w:rsid w:val="0486574D"/>
    <w:rsid w:val="04A3117E"/>
    <w:rsid w:val="04B769D7"/>
    <w:rsid w:val="04C01828"/>
    <w:rsid w:val="0569100B"/>
    <w:rsid w:val="05706B86"/>
    <w:rsid w:val="058134AE"/>
    <w:rsid w:val="05BE7CF6"/>
    <w:rsid w:val="05E85D6E"/>
    <w:rsid w:val="06020B9C"/>
    <w:rsid w:val="06273827"/>
    <w:rsid w:val="06336531"/>
    <w:rsid w:val="064047AA"/>
    <w:rsid w:val="066E7569"/>
    <w:rsid w:val="069C7ABB"/>
    <w:rsid w:val="06A56224"/>
    <w:rsid w:val="06B2789D"/>
    <w:rsid w:val="070E58EA"/>
    <w:rsid w:val="07587B83"/>
    <w:rsid w:val="07A174CB"/>
    <w:rsid w:val="07AA637F"/>
    <w:rsid w:val="07BA65FD"/>
    <w:rsid w:val="07BB058C"/>
    <w:rsid w:val="07FF07A3"/>
    <w:rsid w:val="081D5752"/>
    <w:rsid w:val="08E10AEB"/>
    <w:rsid w:val="08FB5065"/>
    <w:rsid w:val="090F6D69"/>
    <w:rsid w:val="09375796"/>
    <w:rsid w:val="098B21E0"/>
    <w:rsid w:val="09906787"/>
    <w:rsid w:val="099A2423"/>
    <w:rsid w:val="09D04097"/>
    <w:rsid w:val="0A334D52"/>
    <w:rsid w:val="0A5A567A"/>
    <w:rsid w:val="0A8F5D00"/>
    <w:rsid w:val="0AA34581"/>
    <w:rsid w:val="0ACF3A6D"/>
    <w:rsid w:val="0B0C1894"/>
    <w:rsid w:val="0B2F4398"/>
    <w:rsid w:val="0BC07DA0"/>
    <w:rsid w:val="0BD37577"/>
    <w:rsid w:val="0C6D2071"/>
    <w:rsid w:val="0C6E6978"/>
    <w:rsid w:val="0C6F5DE9"/>
    <w:rsid w:val="0C7E427E"/>
    <w:rsid w:val="0C8607AA"/>
    <w:rsid w:val="0C9E222B"/>
    <w:rsid w:val="0D1540C6"/>
    <w:rsid w:val="0DD15D02"/>
    <w:rsid w:val="0DFF14F6"/>
    <w:rsid w:val="0E0175BE"/>
    <w:rsid w:val="0E2717D9"/>
    <w:rsid w:val="0E2F3A82"/>
    <w:rsid w:val="0E6E73AF"/>
    <w:rsid w:val="0F784FB5"/>
    <w:rsid w:val="0F9835C2"/>
    <w:rsid w:val="0FBA55CD"/>
    <w:rsid w:val="0FC14BAE"/>
    <w:rsid w:val="10066A65"/>
    <w:rsid w:val="109E6C9D"/>
    <w:rsid w:val="10A87B1C"/>
    <w:rsid w:val="10FA7D15"/>
    <w:rsid w:val="112E7A70"/>
    <w:rsid w:val="114A1CCB"/>
    <w:rsid w:val="11F754DA"/>
    <w:rsid w:val="127B1BE2"/>
    <w:rsid w:val="12980A14"/>
    <w:rsid w:val="13255454"/>
    <w:rsid w:val="134747F7"/>
    <w:rsid w:val="13525B1D"/>
    <w:rsid w:val="13B42735"/>
    <w:rsid w:val="13DA4490"/>
    <w:rsid w:val="145D68DD"/>
    <w:rsid w:val="147F0B94"/>
    <w:rsid w:val="14F0383F"/>
    <w:rsid w:val="150712B5"/>
    <w:rsid w:val="153C0833"/>
    <w:rsid w:val="1552566D"/>
    <w:rsid w:val="15A04A13"/>
    <w:rsid w:val="15B37DF8"/>
    <w:rsid w:val="15B825AF"/>
    <w:rsid w:val="15BA6327"/>
    <w:rsid w:val="15DD0268"/>
    <w:rsid w:val="163376F8"/>
    <w:rsid w:val="164E4CC1"/>
    <w:rsid w:val="16660EE1"/>
    <w:rsid w:val="168626AD"/>
    <w:rsid w:val="169052DA"/>
    <w:rsid w:val="16E80C72"/>
    <w:rsid w:val="170F4451"/>
    <w:rsid w:val="17251982"/>
    <w:rsid w:val="17EC61AC"/>
    <w:rsid w:val="17F92C0F"/>
    <w:rsid w:val="18184022"/>
    <w:rsid w:val="185B607B"/>
    <w:rsid w:val="18744ECD"/>
    <w:rsid w:val="18B1305B"/>
    <w:rsid w:val="19625FBF"/>
    <w:rsid w:val="1A194ECB"/>
    <w:rsid w:val="1A385A6D"/>
    <w:rsid w:val="1A3A792F"/>
    <w:rsid w:val="1A676352"/>
    <w:rsid w:val="1A8011C2"/>
    <w:rsid w:val="1AF54FD5"/>
    <w:rsid w:val="1B3501FE"/>
    <w:rsid w:val="1B3C3125"/>
    <w:rsid w:val="1B440441"/>
    <w:rsid w:val="1B590390"/>
    <w:rsid w:val="1BB832B1"/>
    <w:rsid w:val="1BD516A6"/>
    <w:rsid w:val="1C2039EF"/>
    <w:rsid w:val="1C772307"/>
    <w:rsid w:val="1CCB0E1A"/>
    <w:rsid w:val="1CD04682"/>
    <w:rsid w:val="1CF163A7"/>
    <w:rsid w:val="1CF46476"/>
    <w:rsid w:val="1D097B94"/>
    <w:rsid w:val="1D24052A"/>
    <w:rsid w:val="1D44297A"/>
    <w:rsid w:val="1D526E45"/>
    <w:rsid w:val="1D9921EE"/>
    <w:rsid w:val="1DA63635"/>
    <w:rsid w:val="1DBC7265"/>
    <w:rsid w:val="1DD81526"/>
    <w:rsid w:val="1E7663AD"/>
    <w:rsid w:val="1E876FC3"/>
    <w:rsid w:val="1EE47D48"/>
    <w:rsid w:val="1EF1255C"/>
    <w:rsid w:val="1F372797"/>
    <w:rsid w:val="1F3F789D"/>
    <w:rsid w:val="1F6B2440"/>
    <w:rsid w:val="1F833C2E"/>
    <w:rsid w:val="1FA94D17"/>
    <w:rsid w:val="1FD44489"/>
    <w:rsid w:val="1FE66D15"/>
    <w:rsid w:val="20315438"/>
    <w:rsid w:val="204131A1"/>
    <w:rsid w:val="20521229"/>
    <w:rsid w:val="206C143F"/>
    <w:rsid w:val="207D242B"/>
    <w:rsid w:val="20C556BE"/>
    <w:rsid w:val="212C3511"/>
    <w:rsid w:val="21304F75"/>
    <w:rsid w:val="21311468"/>
    <w:rsid w:val="215C64E4"/>
    <w:rsid w:val="21B57775"/>
    <w:rsid w:val="21D76305"/>
    <w:rsid w:val="22460F43"/>
    <w:rsid w:val="22482891"/>
    <w:rsid w:val="2261695B"/>
    <w:rsid w:val="227542F9"/>
    <w:rsid w:val="22B97967"/>
    <w:rsid w:val="22F95FB5"/>
    <w:rsid w:val="23B3730A"/>
    <w:rsid w:val="23EC515B"/>
    <w:rsid w:val="241D7D83"/>
    <w:rsid w:val="2572277A"/>
    <w:rsid w:val="25A466AC"/>
    <w:rsid w:val="25B212BD"/>
    <w:rsid w:val="263C3EBB"/>
    <w:rsid w:val="2641214D"/>
    <w:rsid w:val="266A3452"/>
    <w:rsid w:val="26BC3490"/>
    <w:rsid w:val="276D6986"/>
    <w:rsid w:val="27B46A7F"/>
    <w:rsid w:val="27DD345F"/>
    <w:rsid w:val="27DE487E"/>
    <w:rsid w:val="28125B4F"/>
    <w:rsid w:val="28500425"/>
    <w:rsid w:val="28724840"/>
    <w:rsid w:val="28795BCE"/>
    <w:rsid w:val="29083AFA"/>
    <w:rsid w:val="29AA0009"/>
    <w:rsid w:val="29B50E88"/>
    <w:rsid w:val="29EC69BF"/>
    <w:rsid w:val="29F672DF"/>
    <w:rsid w:val="29F85218"/>
    <w:rsid w:val="2AF229E1"/>
    <w:rsid w:val="2B31381E"/>
    <w:rsid w:val="2B4F0E68"/>
    <w:rsid w:val="2B9309C9"/>
    <w:rsid w:val="2B9B40AD"/>
    <w:rsid w:val="2BBB02AC"/>
    <w:rsid w:val="2C4464F3"/>
    <w:rsid w:val="2C715C23"/>
    <w:rsid w:val="2CDE24A4"/>
    <w:rsid w:val="2CF75313"/>
    <w:rsid w:val="2D810D97"/>
    <w:rsid w:val="2E42549B"/>
    <w:rsid w:val="2E5642BC"/>
    <w:rsid w:val="2ED53045"/>
    <w:rsid w:val="2F36237D"/>
    <w:rsid w:val="2F520F27"/>
    <w:rsid w:val="2F694B5B"/>
    <w:rsid w:val="30080695"/>
    <w:rsid w:val="30217ABE"/>
    <w:rsid w:val="304B0B7F"/>
    <w:rsid w:val="306929CC"/>
    <w:rsid w:val="30B26121"/>
    <w:rsid w:val="30B874AF"/>
    <w:rsid w:val="30BD4AC6"/>
    <w:rsid w:val="30E16A06"/>
    <w:rsid w:val="3102072B"/>
    <w:rsid w:val="312C26F5"/>
    <w:rsid w:val="3150593A"/>
    <w:rsid w:val="31701851"/>
    <w:rsid w:val="3172463A"/>
    <w:rsid w:val="31FA664D"/>
    <w:rsid w:val="32633F6A"/>
    <w:rsid w:val="32CE6B16"/>
    <w:rsid w:val="333C6176"/>
    <w:rsid w:val="334E6983"/>
    <w:rsid w:val="33612D98"/>
    <w:rsid w:val="336501E4"/>
    <w:rsid w:val="33DE0F3B"/>
    <w:rsid w:val="33E03481"/>
    <w:rsid w:val="33E17CDC"/>
    <w:rsid w:val="33E979A4"/>
    <w:rsid w:val="34181C9C"/>
    <w:rsid w:val="344A2B14"/>
    <w:rsid w:val="34FF6A6B"/>
    <w:rsid w:val="35066055"/>
    <w:rsid w:val="353F1F4D"/>
    <w:rsid w:val="35671AD8"/>
    <w:rsid w:val="359952F8"/>
    <w:rsid w:val="3600792F"/>
    <w:rsid w:val="36176D59"/>
    <w:rsid w:val="36E36908"/>
    <w:rsid w:val="37046FAB"/>
    <w:rsid w:val="37F754AD"/>
    <w:rsid w:val="37FC3379"/>
    <w:rsid w:val="380A05F1"/>
    <w:rsid w:val="381D7397"/>
    <w:rsid w:val="38276762"/>
    <w:rsid w:val="38337EA1"/>
    <w:rsid w:val="38513DE2"/>
    <w:rsid w:val="387A5D71"/>
    <w:rsid w:val="38C54686"/>
    <w:rsid w:val="38E270ED"/>
    <w:rsid w:val="38E743FD"/>
    <w:rsid w:val="39167469"/>
    <w:rsid w:val="39225BFA"/>
    <w:rsid w:val="393E6686"/>
    <w:rsid w:val="395C691F"/>
    <w:rsid w:val="396C0E37"/>
    <w:rsid w:val="396F5830"/>
    <w:rsid w:val="39904C4E"/>
    <w:rsid w:val="39A17BAE"/>
    <w:rsid w:val="39A607ED"/>
    <w:rsid w:val="3A3C2EFF"/>
    <w:rsid w:val="3A485400"/>
    <w:rsid w:val="3A8F6D4E"/>
    <w:rsid w:val="3ABD41D8"/>
    <w:rsid w:val="3ADB6274"/>
    <w:rsid w:val="3B0813B4"/>
    <w:rsid w:val="3B462411"/>
    <w:rsid w:val="3B8763FC"/>
    <w:rsid w:val="3B8B3BDE"/>
    <w:rsid w:val="3C093A41"/>
    <w:rsid w:val="3C137C90"/>
    <w:rsid w:val="3C5462DE"/>
    <w:rsid w:val="3CE358B4"/>
    <w:rsid w:val="3CEF4259"/>
    <w:rsid w:val="3D255ECD"/>
    <w:rsid w:val="3D62504C"/>
    <w:rsid w:val="3D873BA9"/>
    <w:rsid w:val="3D967EAC"/>
    <w:rsid w:val="3DC92CFC"/>
    <w:rsid w:val="3E5A311D"/>
    <w:rsid w:val="3EAB175D"/>
    <w:rsid w:val="3EE14075"/>
    <w:rsid w:val="3F0B4C4E"/>
    <w:rsid w:val="3F446ADE"/>
    <w:rsid w:val="3F5B3E28"/>
    <w:rsid w:val="3F824ACE"/>
    <w:rsid w:val="3FB84DD6"/>
    <w:rsid w:val="3FE318B1"/>
    <w:rsid w:val="3FF51B86"/>
    <w:rsid w:val="40055B41"/>
    <w:rsid w:val="40161AFD"/>
    <w:rsid w:val="405A7C3B"/>
    <w:rsid w:val="40A41561"/>
    <w:rsid w:val="40B05AAD"/>
    <w:rsid w:val="41F74465"/>
    <w:rsid w:val="429A07C3"/>
    <w:rsid w:val="42AC4C80"/>
    <w:rsid w:val="42C24FD2"/>
    <w:rsid w:val="42F026BE"/>
    <w:rsid w:val="42FA1AC7"/>
    <w:rsid w:val="430D368B"/>
    <w:rsid w:val="43283952"/>
    <w:rsid w:val="43456981"/>
    <w:rsid w:val="434C100B"/>
    <w:rsid w:val="43FB1735"/>
    <w:rsid w:val="44202F4A"/>
    <w:rsid w:val="4440539A"/>
    <w:rsid w:val="452556BC"/>
    <w:rsid w:val="46873144"/>
    <w:rsid w:val="46BC4D37"/>
    <w:rsid w:val="47D12ED9"/>
    <w:rsid w:val="48072039"/>
    <w:rsid w:val="488E26A7"/>
    <w:rsid w:val="48B97A7B"/>
    <w:rsid w:val="48BA4285"/>
    <w:rsid w:val="48ED6036"/>
    <w:rsid w:val="492B7B51"/>
    <w:rsid w:val="49C03B0B"/>
    <w:rsid w:val="4A050C18"/>
    <w:rsid w:val="4A0D3F70"/>
    <w:rsid w:val="4A435BE4"/>
    <w:rsid w:val="4A454AFD"/>
    <w:rsid w:val="4ABF34BD"/>
    <w:rsid w:val="4B5B3B69"/>
    <w:rsid w:val="4C83051A"/>
    <w:rsid w:val="4C8F5111"/>
    <w:rsid w:val="4CD64AED"/>
    <w:rsid w:val="4D3017F6"/>
    <w:rsid w:val="4D8B1D7C"/>
    <w:rsid w:val="4DD04159"/>
    <w:rsid w:val="4E015B9A"/>
    <w:rsid w:val="4E332977"/>
    <w:rsid w:val="4E357B08"/>
    <w:rsid w:val="4E710731"/>
    <w:rsid w:val="4E7C16C5"/>
    <w:rsid w:val="4EF61BA4"/>
    <w:rsid w:val="4F0D40A5"/>
    <w:rsid w:val="4F2935FA"/>
    <w:rsid w:val="4F5368C9"/>
    <w:rsid w:val="4FD01CC8"/>
    <w:rsid w:val="4FF93CE8"/>
    <w:rsid w:val="50395ABF"/>
    <w:rsid w:val="512D6CA6"/>
    <w:rsid w:val="51452242"/>
    <w:rsid w:val="516A552A"/>
    <w:rsid w:val="516D7BAA"/>
    <w:rsid w:val="51A52CE0"/>
    <w:rsid w:val="51D64C5F"/>
    <w:rsid w:val="51E37298"/>
    <w:rsid w:val="51EC090F"/>
    <w:rsid w:val="52043EAB"/>
    <w:rsid w:val="52756B57"/>
    <w:rsid w:val="5282370F"/>
    <w:rsid w:val="52AE06DA"/>
    <w:rsid w:val="52CF3A8A"/>
    <w:rsid w:val="53453BBE"/>
    <w:rsid w:val="53463B00"/>
    <w:rsid w:val="53511372"/>
    <w:rsid w:val="535940A8"/>
    <w:rsid w:val="54047F26"/>
    <w:rsid w:val="54436836"/>
    <w:rsid w:val="54646E83"/>
    <w:rsid w:val="54754BEC"/>
    <w:rsid w:val="547F4A71"/>
    <w:rsid w:val="549618C3"/>
    <w:rsid w:val="54A454D1"/>
    <w:rsid w:val="56586573"/>
    <w:rsid w:val="565C2507"/>
    <w:rsid w:val="56750A04"/>
    <w:rsid w:val="573A2AA7"/>
    <w:rsid w:val="57620857"/>
    <w:rsid w:val="578146CD"/>
    <w:rsid w:val="57886D57"/>
    <w:rsid w:val="580764A3"/>
    <w:rsid w:val="581B3CFC"/>
    <w:rsid w:val="582E417E"/>
    <w:rsid w:val="58313520"/>
    <w:rsid w:val="58AF3D89"/>
    <w:rsid w:val="58E93DFA"/>
    <w:rsid w:val="59926240"/>
    <w:rsid w:val="59A87812"/>
    <w:rsid w:val="59C90057"/>
    <w:rsid w:val="59D00B50"/>
    <w:rsid w:val="59E86363"/>
    <w:rsid w:val="59FD2D18"/>
    <w:rsid w:val="5A166D9B"/>
    <w:rsid w:val="5A533C21"/>
    <w:rsid w:val="5A65552B"/>
    <w:rsid w:val="5AA4447D"/>
    <w:rsid w:val="5B0265F7"/>
    <w:rsid w:val="5B056A39"/>
    <w:rsid w:val="5B392E17"/>
    <w:rsid w:val="5B8B7C5C"/>
    <w:rsid w:val="5BDD6390"/>
    <w:rsid w:val="5C047330"/>
    <w:rsid w:val="5C084598"/>
    <w:rsid w:val="5C221AFD"/>
    <w:rsid w:val="5C81124C"/>
    <w:rsid w:val="5CAD3CFA"/>
    <w:rsid w:val="5CFD7E74"/>
    <w:rsid w:val="5D1129F8"/>
    <w:rsid w:val="5E31411E"/>
    <w:rsid w:val="5E574D43"/>
    <w:rsid w:val="5ED81234"/>
    <w:rsid w:val="5EE337CD"/>
    <w:rsid w:val="5EEE216B"/>
    <w:rsid w:val="5F7C1524"/>
    <w:rsid w:val="5FF80708"/>
    <w:rsid w:val="60017C7C"/>
    <w:rsid w:val="60624BBE"/>
    <w:rsid w:val="60C03C49"/>
    <w:rsid w:val="60D13AF2"/>
    <w:rsid w:val="60F95C16"/>
    <w:rsid w:val="61025A59"/>
    <w:rsid w:val="61665FE8"/>
    <w:rsid w:val="617538DB"/>
    <w:rsid w:val="61BA52B6"/>
    <w:rsid w:val="61E84C4F"/>
    <w:rsid w:val="62017EBD"/>
    <w:rsid w:val="62411DBA"/>
    <w:rsid w:val="62D0284F"/>
    <w:rsid w:val="6304615D"/>
    <w:rsid w:val="63D731CD"/>
    <w:rsid w:val="64794F59"/>
    <w:rsid w:val="652F7039"/>
    <w:rsid w:val="659155FE"/>
    <w:rsid w:val="65D15ACB"/>
    <w:rsid w:val="660B3602"/>
    <w:rsid w:val="66B6356E"/>
    <w:rsid w:val="66BC48FC"/>
    <w:rsid w:val="66DB1226"/>
    <w:rsid w:val="67712943"/>
    <w:rsid w:val="67F00D02"/>
    <w:rsid w:val="683F57E5"/>
    <w:rsid w:val="6867621D"/>
    <w:rsid w:val="686D2352"/>
    <w:rsid w:val="689340DA"/>
    <w:rsid w:val="68B6517B"/>
    <w:rsid w:val="68C55E1E"/>
    <w:rsid w:val="68FF56DE"/>
    <w:rsid w:val="692B1B92"/>
    <w:rsid w:val="69637FA4"/>
    <w:rsid w:val="69AB7048"/>
    <w:rsid w:val="6A55309E"/>
    <w:rsid w:val="6A966507"/>
    <w:rsid w:val="6A9719CC"/>
    <w:rsid w:val="6A9F1884"/>
    <w:rsid w:val="6ACB3360"/>
    <w:rsid w:val="6AE663EC"/>
    <w:rsid w:val="6B95409A"/>
    <w:rsid w:val="6BB750CA"/>
    <w:rsid w:val="6BCA3618"/>
    <w:rsid w:val="6BE46B1F"/>
    <w:rsid w:val="6BF06D44"/>
    <w:rsid w:val="6BF30DC0"/>
    <w:rsid w:val="6C084BCA"/>
    <w:rsid w:val="6C0B435C"/>
    <w:rsid w:val="6C2A1530"/>
    <w:rsid w:val="6D165743"/>
    <w:rsid w:val="6D1C08B9"/>
    <w:rsid w:val="6D205CC0"/>
    <w:rsid w:val="6D2828D3"/>
    <w:rsid w:val="6DDD1DE4"/>
    <w:rsid w:val="6E202BE0"/>
    <w:rsid w:val="6E296D1B"/>
    <w:rsid w:val="6E95516A"/>
    <w:rsid w:val="6F0532E4"/>
    <w:rsid w:val="6F3E28F4"/>
    <w:rsid w:val="6F771D08"/>
    <w:rsid w:val="6F9E1043"/>
    <w:rsid w:val="6FB940CF"/>
    <w:rsid w:val="6FCF744E"/>
    <w:rsid w:val="6FED3D79"/>
    <w:rsid w:val="705522E5"/>
    <w:rsid w:val="707C77A1"/>
    <w:rsid w:val="70C8281B"/>
    <w:rsid w:val="70E46F2A"/>
    <w:rsid w:val="714F4CEB"/>
    <w:rsid w:val="71653CAC"/>
    <w:rsid w:val="7180631F"/>
    <w:rsid w:val="71915DD8"/>
    <w:rsid w:val="71A36908"/>
    <w:rsid w:val="71CD5C10"/>
    <w:rsid w:val="71DA61BC"/>
    <w:rsid w:val="723914F7"/>
    <w:rsid w:val="72B55050"/>
    <w:rsid w:val="72F71196"/>
    <w:rsid w:val="736307E3"/>
    <w:rsid w:val="738F4116"/>
    <w:rsid w:val="73B452D9"/>
    <w:rsid w:val="74755E70"/>
    <w:rsid w:val="75137DDD"/>
    <w:rsid w:val="75243D99"/>
    <w:rsid w:val="752557E8"/>
    <w:rsid w:val="75711629"/>
    <w:rsid w:val="75857D0C"/>
    <w:rsid w:val="75913FCC"/>
    <w:rsid w:val="765A309E"/>
    <w:rsid w:val="76D87530"/>
    <w:rsid w:val="76F510D8"/>
    <w:rsid w:val="77237728"/>
    <w:rsid w:val="774C1057"/>
    <w:rsid w:val="77CB0E43"/>
    <w:rsid w:val="78211693"/>
    <w:rsid w:val="783E1615"/>
    <w:rsid w:val="784575B1"/>
    <w:rsid w:val="78DC71B9"/>
    <w:rsid w:val="78DC773D"/>
    <w:rsid w:val="79186FA3"/>
    <w:rsid w:val="7919798C"/>
    <w:rsid w:val="791E526C"/>
    <w:rsid w:val="793F73F3"/>
    <w:rsid w:val="79407D84"/>
    <w:rsid w:val="79BF22E2"/>
    <w:rsid w:val="79E166FC"/>
    <w:rsid w:val="79E8476A"/>
    <w:rsid w:val="7A063E44"/>
    <w:rsid w:val="7A2860D9"/>
    <w:rsid w:val="7A7A262D"/>
    <w:rsid w:val="7AE17278"/>
    <w:rsid w:val="7BFC15CB"/>
    <w:rsid w:val="7C4B007F"/>
    <w:rsid w:val="7C4B4D26"/>
    <w:rsid w:val="7CCA53AC"/>
    <w:rsid w:val="7D2863F0"/>
    <w:rsid w:val="7D611E2F"/>
    <w:rsid w:val="7DBB1012"/>
    <w:rsid w:val="7E0806FB"/>
    <w:rsid w:val="7E1352F2"/>
    <w:rsid w:val="7E601EAA"/>
    <w:rsid w:val="7E9C0E44"/>
    <w:rsid w:val="7F6324DB"/>
    <w:rsid w:val="7F9500B8"/>
    <w:rsid w:val="7FE21CEC"/>
    <w:rsid w:val="7FF355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link w:val="148"/>
    <w:semiHidden/>
    <w:unhideWhenUsed/>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Body Text"/>
    <w:basedOn w:val="1"/>
    <w:next w:val="10"/>
    <w:link w:val="149"/>
    <w:qFormat/>
    <w:uiPriority w:val="0"/>
    <w:rPr>
      <w:rFonts w:eastAsia="黑体"/>
    </w:rPr>
  </w:style>
  <w:style w:type="paragraph" w:customStyle="1" w:styleId="10">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1">
    <w:name w:val="index 4"/>
    <w:basedOn w:val="1"/>
    <w:next w:val="1"/>
    <w:qFormat/>
    <w:uiPriority w:val="0"/>
    <w:pPr>
      <w:ind w:left="840" w:hanging="210"/>
      <w:jc w:val="left"/>
    </w:pPr>
    <w:rPr>
      <w:rFonts w:ascii="Calibri" w:hAnsi="Calibri"/>
      <w:sz w:val="20"/>
      <w:szCs w:val="20"/>
    </w:rPr>
  </w:style>
  <w:style w:type="paragraph" w:styleId="12">
    <w:name w:val="toc 5"/>
    <w:basedOn w:val="1"/>
    <w:next w:val="1"/>
    <w:semiHidden/>
    <w:qFormat/>
    <w:uiPriority w:val="0"/>
    <w:pPr>
      <w:tabs>
        <w:tab w:val="right" w:leader="dot" w:pos="9241"/>
      </w:tabs>
      <w:ind w:firstLine="300" w:firstLineChars="300"/>
      <w:jc w:val="left"/>
    </w:pPr>
    <w:rPr>
      <w:rFonts w:ascii="宋体"/>
      <w:szCs w:val="21"/>
    </w:rPr>
  </w:style>
  <w:style w:type="paragraph" w:styleId="13">
    <w:name w:val="toc 3"/>
    <w:basedOn w:val="1"/>
    <w:next w:val="1"/>
    <w:semiHidden/>
    <w:qFormat/>
    <w:uiPriority w:val="0"/>
    <w:pPr>
      <w:tabs>
        <w:tab w:val="right" w:leader="dot" w:pos="9241"/>
      </w:tabs>
      <w:ind w:firstLine="102" w:firstLineChars="100"/>
      <w:jc w:val="left"/>
    </w:pPr>
    <w:rPr>
      <w:rFonts w:ascii="宋体"/>
      <w:szCs w:val="21"/>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endnote text"/>
    <w:basedOn w:val="1"/>
    <w:semiHidden/>
    <w:qFormat/>
    <w:uiPriority w:val="0"/>
    <w:pPr>
      <w:snapToGrid w:val="0"/>
      <w:jc w:val="left"/>
    </w:pPr>
  </w:style>
  <w:style w:type="paragraph" w:styleId="17">
    <w:name w:val="Balloon Text"/>
    <w:basedOn w:val="1"/>
    <w:link w:val="142"/>
    <w:qFormat/>
    <w:uiPriority w:val="0"/>
    <w:rPr>
      <w:sz w:val="18"/>
      <w:szCs w:val="18"/>
    </w:rPr>
  </w:style>
  <w:style w:type="paragraph" w:styleId="18">
    <w:name w:val="footer"/>
    <w:basedOn w:val="1"/>
    <w:qFormat/>
    <w:uiPriority w:val="0"/>
    <w:pPr>
      <w:snapToGrid w:val="0"/>
      <w:ind w:right="210" w:rightChars="100"/>
      <w:jc w:val="right"/>
    </w:pPr>
    <w:rPr>
      <w:sz w:val="18"/>
      <w:szCs w:val="18"/>
    </w:rPr>
  </w:style>
  <w:style w:type="paragraph" w:styleId="19">
    <w:name w:val="header"/>
    <w:basedOn w:val="1"/>
    <w:qFormat/>
    <w:uiPriority w:val="0"/>
    <w:pPr>
      <w:snapToGrid w:val="0"/>
      <w:jc w:val="left"/>
    </w:pPr>
    <w:rPr>
      <w:sz w:val="18"/>
      <w:szCs w:val="18"/>
    </w:rPr>
  </w:style>
  <w:style w:type="paragraph" w:styleId="20">
    <w:name w:val="toc 1"/>
    <w:basedOn w:val="1"/>
    <w:next w:val="1"/>
    <w:qFormat/>
    <w:uiPriority w:val="39"/>
    <w:pPr>
      <w:tabs>
        <w:tab w:val="right" w:leader="dot" w:pos="9241"/>
      </w:tabs>
      <w:spacing w:beforeLines="25" w:afterLines="25"/>
      <w:jc w:val="left"/>
    </w:pPr>
    <w:rPr>
      <w:rFonts w:ascii="宋体"/>
      <w:szCs w:val="21"/>
    </w:rPr>
  </w:style>
  <w:style w:type="paragraph" w:styleId="21">
    <w:name w:val="toc 4"/>
    <w:basedOn w:val="1"/>
    <w:next w:val="1"/>
    <w:semiHidden/>
    <w:qFormat/>
    <w:uiPriority w:val="0"/>
    <w:pPr>
      <w:tabs>
        <w:tab w:val="right" w:leader="dot" w:pos="9241"/>
      </w:tabs>
      <w:ind w:firstLine="198"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4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qFormat/>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1"/>
      </w:tabs>
      <w:ind w:firstLine="403"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semiHidden/>
    <w:qFormat/>
    <w:uiPriority w:val="0"/>
    <w:pPr>
      <w:tabs>
        <w:tab w:val="right" w:leader="dot" w:pos="9241"/>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index 2"/>
    <w:basedOn w:val="1"/>
    <w:next w:val="1"/>
    <w:qFormat/>
    <w:uiPriority w:val="0"/>
    <w:pPr>
      <w:ind w:left="420" w:hanging="210"/>
      <w:jc w:val="left"/>
    </w:pPr>
    <w:rPr>
      <w:rFonts w:ascii="Calibri" w:hAnsi="Calibri"/>
      <w:sz w:val="20"/>
      <w:szCs w:val="20"/>
    </w:rPr>
  </w:style>
  <w:style w:type="paragraph" w:styleId="32">
    <w:name w:val="annotation subject"/>
    <w:basedOn w:val="7"/>
    <w:next w:val="7"/>
    <w:link w:val="151"/>
    <w:semiHidden/>
    <w:unhideWhenUsed/>
    <w:qFormat/>
    <w:uiPriority w:val="0"/>
    <w:rPr>
      <w:b/>
      <w:bCs/>
    </w:rPr>
  </w:style>
  <w:style w:type="table" w:styleId="34">
    <w:name w:val="Table Grid"/>
    <w:basedOn w:val="33"/>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endnote reference"/>
    <w:semiHidden/>
    <w:qFormat/>
    <w:uiPriority w:val="0"/>
    <w:rPr>
      <w:vertAlign w:val="superscript"/>
    </w:rPr>
  </w:style>
  <w:style w:type="character" w:styleId="37">
    <w:name w:val="page number"/>
    <w:qFormat/>
    <w:uiPriority w:val="0"/>
    <w:rPr>
      <w:rFonts w:ascii="Times New Roman" w:hAnsi="Times New Roman" w:eastAsia="宋体"/>
      <w:sz w:val="18"/>
    </w:rPr>
  </w:style>
  <w:style w:type="character" w:styleId="38">
    <w:name w:val="FollowedHyperlink"/>
    <w:qFormat/>
    <w:uiPriority w:val="0"/>
    <w:rPr>
      <w:color w:val="800080"/>
      <w:u w:val="single"/>
    </w:rPr>
  </w:style>
  <w:style w:type="character" w:styleId="39">
    <w:name w:val="Hyperlink"/>
    <w:qFormat/>
    <w:uiPriority w:val="99"/>
    <w:rPr>
      <w:color w:val="0000FF"/>
      <w:spacing w:val="0"/>
      <w:w w:val="100"/>
      <w:szCs w:val="21"/>
      <w:u w:val="single"/>
    </w:rPr>
  </w:style>
  <w:style w:type="character" w:styleId="40">
    <w:name w:val="annotation reference"/>
    <w:basedOn w:val="35"/>
    <w:semiHidden/>
    <w:unhideWhenUsed/>
    <w:qFormat/>
    <w:uiPriority w:val="0"/>
    <w:rPr>
      <w:sz w:val="21"/>
      <w:szCs w:val="21"/>
    </w:rPr>
  </w:style>
  <w:style w:type="character" w:styleId="41">
    <w:name w:val="footnote reference"/>
    <w:semiHidden/>
    <w:qFormat/>
    <w:uiPriority w:val="0"/>
    <w:rPr>
      <w:vertAlign w:val="superscript"/>
    </w:rPr>
  </w:style>
  <w:style w:type="character" w:customStyle="1" w:styleId="42">
    <w:name w:val="段 Char"/>
    <w:link w:val="24"/>
    <w:qFormat/>
    <w:uiPriority w:val="0"/>
    <w:rPr>
      <w:rFonts w:ascii="宋体"/>
      <w:sz w:val="21"/>
      <w:lang w:val="en-US" w:eastAsia="zh-CN" w:bidi="ar-SA"/>
    </w:rPr>
  </w:style>
  <w:style w:type="paragraph" w:customStyle="1" w:styleId="43">
    <w:name w:val="一级条标题"/>
    <w:next w:val="24"/>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6">
    <w:name w:val="章标题"/>
    <w:next w:val="24"/>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7">
    <w:name w:val="二级条标题"/>
    <w:basedOn w:val="43"/>
    <w:next w:val="24"/>
    <w:qFormat/>
    <w:uiPriority w:val="0"/>
    <w:pPr>
      <w:numPr>
        <w:ilvl w:val="2"/>
      </w:numPr>
      <w:spacing w:before="50" w:after="50"/>
      <w:ind w:left="0"/>
      <w:outlineLvl w:val="3"/>
    </w:pPr>
  </w:style>
  <w:style w:type="paragraph" w:customStyle="1" w:styleId="4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0">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1">
    <w:name w:val="目次、标准名称标题"/>
    <w:basedOn w:val="1"/>
    <w:next w:val="24"/>
    <w:link w:val="14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2">
    <w:name w:val="三级条标题"/>
    <w:basedOn w:val="47"/>
    <w:next w:val="24"/>
    <w:qFormat/>
    <w:uiPriority w:val="0"/>
    <w:pPr>
      <w:numPr>
        <w:ilvl w:val="3"/>
      </w:numPr>
      <w:outlineLvl w:val="4"/>
    </w:pPr>
  </w:style>
  <w:style w:type="paragraph" w:customStyle="1" w:styleId="53">
    <w:name w:val="示例"/>
    <w:next w:val="54"/>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5">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6">
    <w:name w:val="四级条标题"/>
    <w:basedOn w:val="52"/>
    <w:next w:val="24"/>
    <w:qFormat/>
    <w:uiPriority w:val="0"/>
    <w:pPr>
      <w:numPr>
        <w:ilvl w:val="4"/>
      </w:numPr>
      <w:outlineLvl w:val="5"/>
    </w:pPr>
  </w:style>
  <w:style w:type="paragraph" w:customStyle="1" w:styleId="57">
    <w:name w:val="五级条标题"/>
    <w:basedOn w:val="56"/>
    <w:next w:val="24"/>
    <w:qFormat/>
    <w:uiPriority w:val="0"/>
    <w:pPr>
      <w:numPr>
        <w:ilvl w:val="5"/>
      </w:numPr>
      <w:outlineLvl w:val="6"/>
    </w:pPr>
  </w:style>
  <w:style w:type="paragraph" w:customStyle="1" w:styleId="58">
    <w:name w:val="注："/>
    <w:next w:val="24"/>
    <w:qFormat/>
    <w:uiPriority w:val="0"/>
    <w:pPr>
      <w:widowControl w:val="0"/>
      <w:numPr>
        <w:ilvl w:val="0"/>
        <w:numId w:val="6"/>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59">
    <w:name w:val="注×："/>
    <w:qFormat/>
    <w:uiPriority w:val="0"/>
    <w:pPr>
      <w:widowControl w:val="0"/>
      <w:numPr>
        <w:ilvl w:val="0"/>
        <w:numId w:val="7"/>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0">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1">
    <w:name w:val="列项◆（三级）"/>
    <w:basedOn w:val="1"/>
    <w:qFormat/>
    <w:uiPriority w:val="0"/>
    <w:pPr>
      <w:numPr>
        <w:ilvl w:val="2"/>
        <w:numId w:val="3"/>
      </w:numPr>
    </w:pPr>
    <w:rPr>
      <w:rFonts w:ascii="宋体"/>
      <w:szCs w:val="21"/>
    </w:rPr>
  </w:style>
  <w:style w:type="paragraph" w:customStyle="1" w:styleId="62">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3">
    <w:name w:val="示例×："/>
    <w:basedOn w:val="46"/>
    <w:qFormat/>
    <w:uiPriority w:val="0"/>
    <w:pPr>
      <w:numPr>
        <w:numId w:val="8"/>
      </w:numPr>
      <w:spacing w:beforeLines="0" w:afterLines="0"/>
      <w:outlineLvl w:val="9"/>
    </w:pPr>
    <w:rPr>
      <w:rFonts w:ascii="宋体" w:eastAsia="宋体"/>
      <w:sz w:val="18"/>
      <w:szCs w:val="18"/>
    </w:rPr>
  </w:style>
  <w:style w:type="paragraph" w:customStyle="1" w:styleId="64">
    <w:name w:val="二级无"/>
    <w:basedOn w:val="47"/>
    <w:qFormat/>
    <w:uiPriority w:val="0"/>
    <w:pPr>
      <w:spacing w:beforeLines="0" w:afterLines="0"/>
    </w:pPr>
    <w:rPr>
      <w:rFonts w:ascii="宋体" w:eastAsia="宋体"/>
    </w:rPr>
  </w:style>
  <w:style w:type="paragraph" w:customStyle="1" w:styleId="65">
    <w:name w:val="注：（正文）"/>
    <w:basedOn w:val="58"/>
    <w:next w:val="24"/>
    <w:qFormat/>
    <w:uiPriority w:val="0"/>
    <w:pPr>
      <w:numPr>
        <w:numId w:val="9"/>
      </w:numPr>
      <w:ind w:left="726" w:hanging="363"/>
    </w:pPr>
  </w:style>
  <w:style w:type="paragraph" w:customStyle="1" w:styleId="66">
    <w:name w:val="注×：（正文）"/>
    <w:qFormat/>
    <w:uiPriority w:val="0"/>
    <w:pPr>
      <w:numPr>
        <w:ilvl w:val="0"/>
        <w:numId w:val="10"/>
      </w:numPr>
      <w:ind w:left="811" w:hanging="448"/>
      <w:jc w:val="both"/>
    </w:pPr>
    <w:rPr>
      <w:rFonts w:ascii="宋体" w:hAnsi="Times New Roman" w:eastAsia="宋体" w:cs="Times New Roman"/>
      <w:sz w:val="18"/>
      <w:szCs w:val="18"/>
      <w:lang w:val="en-US" w:eastAsia="zh-CN" w:bidi="ar-SA"/>
    </w:rPr>
  </w:style>
  <w:style w:type="paragraph" w:customStyle="1" w:styleId="6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0">
    <w:name w:val="标准书眉_偶数页"/>
    <w:basedOn w:val="45"/>
    <w:next w:val="1"/>
    <w:qFormat/>
    <w:uiPriority w:val="0"/>
    <w:pPr>
      <w:jc w:val="left"/>
    </w:pPr>
  </w:style>
  <w:style w:type="paragraph" w:customStyle="1" w:styleId="71">
    <w:name w:val="标准书眉一"/>
    <w:qFormat/>
    <w:uiPriority w:val="0"/>
    <w:pPr>
      <w:jc w:val="both"/>
    </w:pPr>
    <w:rPr>
      <w:rFonts w:ascii="Times New Roman" w:hAnsi="Times New Roman" w:eastAsia="宋体" w:cs="Times New Roman"/>
      <w:lang w:val="en-US" w:eastAsia="zh-CN" w:bidi="ar-SA"/>
    </w:rPr>
  </w:style>
  <w:style w:type="paragraph" w:customStyle="1" w:styleId="72">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3">
    <w:name w:val="参考文献、索引标题"/>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4">
    <w:name w:val="发布"/>
    <w:qFormat/>
    <w:uiPriority w:val="0"/>
    <w:rPr>
      <w:rFonts w:ascii="黑体" w:eastAsia="黑体"/>
      <w:spacing w:val="85"/>
      <w:w w:val="100"/>
      <w:position w:val="3"/>
      <w:sz w:val="28"/>
      <w:szCs w:val="28"/>
    </w:rPr>
  </w:style>
  <w:style w:type="paragraph" w:customStyle="1" w:styleId="75">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0">
    <w:name w:val="封面标准英文名称"/>
    <w:basedOn w:val="79"/>
    <w:qFormat/>
    <w:uiPriority w:val="0"/>
    <w:pPr>
      <w:framePr w:wrap="around"/>
      <w:spacing w:before="370" w:line="400" w:lineRule="exact"/>
    </w:pPr>
    <w:rPr>
      <w:rFonts w:ascii="Times New Roman"/>
      <w:sz w:val="28"/>
      <w:szCs w:val="28"/>
    </w:rPr>
  </w:style>
  <w:style w:type="paragraph" w:customStyle="1" w:styleId="81">
    <w:name w:val="封面一致性程度标识"/>
    <w:basedOn w:val="80"/>
    <w:qFormat/>
    <w:uiPriority w:val="0"/>
    <w:pPr>
      <w:framePr w:wrap="around"/>
      <w:spacing w:before="440"/>
    </w:pPr>
    <w:rPr>
      <w:rFonts w:ascii="宋体" w:eastAsia="宋体"/>
    </w:rPr>
  </w:style>
  <w:style w:type="paragraph" w:customStyle="1" w:styleId="82">
    <w:name w:val="封面标准文稿类别"/>
    <w:basedOn w:val="81"/>
    <w:qFormat/>
    <w:uiPriority w:val="0"/>
    <w:pPr>
      <w:framePr w:wrap="around"/>
      <w:spacing w:after="160" w:line="240" w:lineRule="auto"/>
    </w:pPr>
    <w:rPr>
      <w:sz w:val="24"/>
    </w:rPr>
  </w:style>
  <w:style w:type="paragraph" w:customStyle="1" w:styleId="83">
    <w:name w:val="封面标准文稿编辑信息"/>
    <w:basedOn w:val="82"/>
    <w:qFormat/>
    <w:uiPriority w:val="0"/>
    <w:pPr>
      <w:framePr w:wrap="around"/>
      <w:spacing w:before="180" w:line="180" w:lineRule="exact"/>
    </w:pPr>
    <w:rPr>
      <w:sz w:val="21"/>
    </w:rPr>
  </w:style>
  <w:style w:type="paragraph" w:customStyle="1" w:styleId="84">
    <w:name w:val="封面正文"/>
    <w:qFormat/>
    <w:uiPriority w:val="0"/>
    <w:pPr>
      <w:jc w:val="both"/>
    </w:pPr>
    <w:rPr>
      <w:rFonts w:ascii="Times New Roman" w:hAnsi="Times New Roman" w:eastAsia="宋体" w:cs="Times New Roman"/>
      <w:lang w:val="en-US" w:eastAsia="zh-CN" w:bidi="ar-SA"/>
    </w:rPr>
  </w:style>
  <w:style w:type="paragraph" w:customStyle="1" w:styleId="85">
    <w:name w:val="附录标识"/>
    <w:basedOn w:val="1"/>
    <w:next w:val="24"/>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6">
    <w:name w:val="附录标题"/>
    <w:basedOn w:val="24"/>
    <w:next w:val="24"/>
    <w:qFormat/>
    <w:uiPriority w:val="0"/>
    <w:pPr>
      <w:ind w:firstLine="0" w:firstLineChars="0"/>
      <w:jc w:val="center"/>
    </w:pPr>
    <w:rPr>
      <w:rFonts w:ascii="黑体" w:eastAsia="黑体"/>
    </w:rPr>
  </w:style>
  <w:style w:type="paragraph" w:customStyle="1" w:styleId="87">
    <w:name w:val="附录表标号"/>
    <w:basedOn w:val="1"/>
    <w:next w:val="24"/>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88">
    <w:name w:val="附录表标题"/>
    <w:basedOn w:val="1"/>
    <w:next w:val="24"/>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89">
    <w:name w:val="附录二级条标题"/>
    <w:basedOn w:val="1"/>
    <w:next w:val="24"/>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0">
    <w:name w:val="附录二级无"/>
    <w:basedOn w:val="89"/>
    <w:qFormat/>
    <w:uiPriority w:val="0"/>
    <w:pPr>
      <w:tabs>
        <w:tab w:val="clear" w:pos="360"/>
      </w:tabs>
      <w:spacing w:beforeLines="0" w:afterLines="0"/>
    </w:pPr>
    <w:rPr>
      <w:rFonts w:ascii="宋体" w:eastAsia="宋体"/>
      <w:szCs w:val="21"/>
    </w:rPr>
  </w:style>
  <w:style w:type="paragraph" w:customStyle="1" w:styleId="91">
    <w:name w:val="附录公式"/>
    <w:basedOn w:val="24"/>
    <w:next w:val="24"/>
    <w:link w:val="92"/>
    <w:qFormat/>
    <w:uiPriority w:val="0"/>
  </w:style>
  <w:style w:type="character" w:customStyle="1" w:styleId="92">
    <w:name w:val="附录公式 Char"/>
    <w:basedOn w:val="42"/>
    <w:link w:val="91"/>
    <w:qFormat/>
    <w:uiPriority w:val="0"/>
    <w:rPr>
      <w:rFonts w:ascii="宋体"/>
      <w:sz w:val="21"/>
      <w:lang w:val="en-US" w:eastAsia="zh-CN" w:bidi="ar-SA"/>
    </w:rPr>
  </w:style>
  <w:style w:type="paragraph" w:customStyle="1" w:styleId="93">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94">
    <w:name w:val="附录三级条标题"/>
    <w:basedOn w:val="89"/>
    <w:next w:val="24"/>
    <w:qFormat/>
    <w:uiPriority w:val="0"/>
    <w:pPr>
      <w:numPr>
        <w:ilvl w:val="4"/>
      </w:numPr>
      <w:outlineLvl w:val="4"/>
    </w:pPr>
  </w:style>
  <w:style w:type="paragraph" w:customStyle="1" w:styleId="95">
    <w:name w:val="附录三级无"/>
    <w:basedOn w:val="94"/>
    <w:qFormat/>
    <w:uiPriority w:val="0"/>
    <w:pPr>
      <w:tabs>
        <w:tab w:val="clear" w:pos="360"/>
      </w:tabs>
      <w:spacing w:beforeLines="0" w:afterLines="0"/>
    </w:pPr>
    <w:rPr>
      <w:rFonts w:ascii="宋体" w:eastAsia="宋体"/>
      <w:szCs w:val="21"/>
    </w:rPr>
  </w:style>
  <w:style w:type="paragraph" w:customStyle="1" w:styleId="96">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97">
    <w:name w:val="附录四级条标题"/>
    <w:basedOn w:val="94"/>
    <w:next w:val="24"/>
    <w:qFormat/>
    <w:uiPriority w:val="0"/>
    <w:pPr>
      <w:numPr>
        <w:ilvl w:val="5"/>
      </w:numPr>
      <w:outlineLvl w:val="5"/>
    </w:pPr>
  </w:style>
  <w:style w:type="paragraph" w:customStyle="1" w:styleId="98">
    <w:name w:val="附录四级无"/>
    <w:basedOn w:val="97"/>
    <w:qFormat/>
    <w:uiPriority w:val="0"/>
    <w:pPr>
      <w:tabs>
        <w:tab w:val="clear" w:pos="360"/>
      </w:tabs>
      <w:spacing w:beforeLines="0" w:afterLines="0"/>
    </w:pPr>
    <w:rPr>
      <w:rFonts w:ascii="宋体" w:eastAsia="宋体"/>
      <w:szCs w:val="21"/>
    </w:rPr>
  </w:style>
  <w:style w:type="paragraph" w:customStyle="1" w:styleId="99">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00">
    <w:name w:val="附录图标题"/>
    <w:basedOn w:val="1"/>
    <w:next w:val="24"/>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01">
    <w:name w:val="附录五级条标题"/>
    <w:basedOn w:val="97"/>
    <w:next w:val="24"/>
    <w:qFormat/>
    <w:uiPriority w:val="0"/>
    <w:pPr>
      <w:numPr>
        <w:ilvl w:val="6"/>
      </w:numPr>
      <w:outlineLvl w:val="6"/>
    </w:pPr>
  </w:style>
  <w:style w:type="paragraph" w:customStyle="1" w:styleId="102">
    <w:name w:val="附录五级无"/>
    <w:basedOn w:val="101"/>
    <w:qFormat/>
    <w:uiPriority w:val="0"/>
    <w:pPr>
      <w:tabs>
        <w:tab w:val="clear" w:pos="360"/>
      </w:tabs>
      <w:spacing w:beforeLines="0" w:afterLines="0"/>
    </w:pPr>
    <w:rPr>
      <w:rFonts w:ascii="宋体" w:eastAsia="宋体"/>
      <w:szCs w:val="21"/>
    </w:rPr>
  </w:style>
  <w:style w:type="paragraph" w:customStyle="1" w:styleId="103">
    <w:name w:val="附录章标题"/>
    <w:next w:val="24"/>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4">
    <w:name w:val="附录一级条标题"/>
    <w:basedOn w:val="103"/>
    <w:next w:val="24"/>
    <w:qFormat/>
    <w:uiPriority w:val="0"/>
    <w:pPr>
      <w:numPr>
        <w:ilvl w:val="2"/>
      </w:numPr>
      <w:autoSpaceDN w:val="0"/>
      <w:spacing w:beforeLines="50" w:afterLines="50"/>
      <w:outlineLvl w:val="2"/>
    </w:pPr>
  </w:style>
  <w:style w:type="paragraph" w:customStyle="1" w:styleId="105">
    <w:name w:val="附录一级无"/>
    <w:basedOn w:val="104"/>
    <w:qFormat/>
    <w:uiPriority w:val="0"/>
    <w:pPr>
      <w:tabs>
        <w:tab w:val="clear" w:pos="360"/>
      </w:tabs>
      <w:spacing w:beforeLines="0" w:afterLines="0"/>
    </w:pPr>
    <w:rPr>
      <w:rFonts w:ascii="宋体" w:eastAsia="宋体"/>
      <w:szCs w:val="21"/>
    </w:rPr>
  </w:style>
  <w:style w:type="paragraph" w:customStyle="1" w:styleId="106">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0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0">
    <w:name w:val="其他标准标志"/>
    <w:basedOn w:val="67"/>
    <w:qFormat/>
    <w:uiPriority w:val="0"/>
    <w:pPr>
      <w:framePr w:w="6101" w:wrap="around" w:vAnchor="page" w:hAnchor="page" w:x="4673" w:y="942"/>
    </w:pPr>
    <w:rPr>
      <w:w w:val="130"/>
    </w:rPr>
  </w:style>
  <w:style w:type="paragraph" w:customStyle="1" w:styleId="11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2">
    <w:name w:val="其他发布部门"/>
    <w:basedOn w:val="75"/>
    <w:qFormat/>
    <w:uiPriority w:val="0"/>
    <w:pPr>
      <w:framePr w:wrap="around" w:y="15310"/>
      <w:spacing w:line="0" w:lineRule="atLeast"/>
    </w:pPr>
    <w:rPr>
      <w:rFonts w:ascii="黑体" w:eastAsia="黑体"/>
      <w:b w:val="0"/>
    </w:rPr>
  </w:style>
  <w:style w:type="paragraph" w:customStyle="1" w:styleId="113">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4">
    <w:name w:val="三级无"/>
    <w:basedOn w:val="52"/>
    <w:qFormat/>
    <w:uiPriority w:val="0"/>
    <w:pPr>
      <w:spacing w:beforeLines="0" w:afterLines="0"/>
    </w:pPr>
    <w:rPr>
      <w:rFonts w:ascii="宋体" w:eastAsia="宋体"/>
    </w:rPr>
  </w:style>
  <w:style w:type="paragraph" w:customStyle="1" w:styleId="115">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16">
    <w:name w:val="示例后文字"/>
    <w:basedOn w:val="24"/>
    <w:next w:val="24"/>
    <w:qFormat/>
    <w:uiPriority w:val="0"/>
    <w:pPr>
      <w:ind w:firstLine="360"/>
    </w:pPr>
    <w:rPr>
      <w:sz w:val="18"/>
    </w:rPr>
  </w:style>
  <w:style w:type="paragraph" w:customStyle="1" w:styleId="117">
    <w:name w:val="首示例"/>
    <w:next w:val="24"/>
    <w:link w:val="118"/>
    <w:qFormat/>
    <w:uiPriority w:val="0"/>
    <w:pPr>
      <w:tabs>
        <w:tab w:val="left" w:pos="360"/>
      </w:tabs>
    </w:pPr>
    <w:rPr>
      <w:rFonts w:ascii="宋体" w:hAnsi="宋体" w:eastAsia="宋体" w:cs="Times New Roman"/>
      <w:kern w:val="2"/>
      <w:sz w:val="18"/>
      <w:szCs w:val="18"/>
      <w:lang w:val="en-US" w:eastAsia="zh-CN" w:bidi="ar-SA"/>
    </w:rPr>
  </w:style>
  <w:style w:type="character" w:customStyle="1" w:styleId="118">
    <w:name w:val="首示例 Char"/>
    <w:link w:val="117"/>
    <w:qFormat/>
    <w:uiPriority w:val="0"/>
    <w:rPr>
      <w:rFonts w:ascii="宋体" w:hAnsi="宋体"/>
      <w:kern w:val="2"/>
      <w:sz w:val="18"/>
      <w:szCs w:val="18"/>
    </w:rPr>
  </w:style>
  <w:style w:type="paragraph" w:customStyle="1" w:styleId="119">
    <w:name w:val="四级无"/>
    <w:basedOn w:val="56"/>
    <w:qFormat/>
    <w:uiPriority w:val="0"/>
    <w:pPr>
      <w:spacing w:beforeLines="0" w:afterLines="0"/>
    </w:pPr>
    <w:rPr>
      <w:rFonts w:ascii="宋体" w:eastAsia="宋体"/>
    </w:rPr>
  </w:style>
  <w:style w:type="paragraph" w:customStyle="1" w:styleId="120">
    <w:name w:val="条文脚注"/>
    <w:basedOn w:val="25"/>
    <w:qFormat/>
    <w:uiPriority w:val="0"/>
    <w:pPr>
      <w:numPr>
        <w:numId w:val="0"/>
      </w:numPr>
      <w:jc w:val="both"/>
    </w:pPr>
  </w:style>
  <w:style w:type="paragraph" w:customStyle="1" w:styleId="121">
    <w:name w:val="图标脚注说明"/>
    <w:basedOn w:val="24"/>
    <w:qFormat/>
    <w:uiPriority w:val="0"/>
    <w:pPr>
      <w:ind w:left="840" w:hanging="420" w:firstLineChars="0"/>
    </w:pPr>
    <w:rPr>
      <w:sz w:val="18"/>
      <w:szCs w:val="18"/>
    </w:rPr>
  </w:style>
  <w:style w:type="paragraph" w:customStyle="1" w:styleId="122">
    <w:name w:val="图表脚注说明"/>
    <w:basedOn w:val="1"/>
    <w:qFormat/>
    <w:uiPriority w:val="0"/>
    <w:pPr>
      <w:numPr>
        <w:ilvl w:val="0"/>
        <w:numId w:val="15"/>
      </w:numPr>
    </w:pPr>
    <w:rPr>
      <w:rFonts w:ascii="宋体"/>
      <w:sz w:val="18"/>
      <w:szCs w:val="18"/>
    </w:rPr>
  </w:style>
  <w:style w:type="paragraph" w:customStyle="1" w:styleId="123">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5">
    <w:name w:val="五级无"/>
    <w:basedOn w:val="57"/>
    <w:qFormat/>
    <w:uiPriority w:val="0"/>
    <w:pPr>
      <w:spacing w:beforeLines="0" w:afterLines="0"/>
    </w:pPr>
    <w:rPr>
      <w:rFonts w:ascii="宋体" w:eastAsia="宋体"/>
    </w:rPr>
  </w:style>
  <w:style w:type="paragraph" w:customStyle="1" w:styleId="126">
    <w:name w:val="一级无"/>
    <w:basedOn w:val="43"/>
    <w:qFormat/>
    <w:uiPriority w:val="0"/>
    <w:pPr>
      <w:spacing w:beforeLines="0" w:afterLines="0"/>
    </w:pPr>
    <w:rPr>
      <w:rFonts w:ascii="宋体" w:eastAsia="宋体"/>
    </w:rPr>
  </w:style>
  <w:style w:type="paragraph" w:customStyle="1" w:styleId="127">
    <w:name w:val="正文表标题"/>
    <w:next w:val="24"/>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28">
    <w:name w:val="正文公式编号制表符"/>
    <w:basedOn w:val="24"/>
    <w:next w:val="24"/>
    <w:qFormat/>
    <w:uiPriority w:val="0"/>
    <w:pPr>
      <w:ind w:firstLine="0" w:firstLineChars="0"/>
    </w:pPr>
  </w:style>
  <w:style w:type="paragraph" w:customStyle="1" w:styleId="129">
    <w:name w:val="正文图标题"/>
    <w:next w:val="24"/>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30">
    <w:name w:val="终结线"/>
    <w:basedOn w:val="1"/>
    <w:qFormat/>
    <w:uiPriority w:val="0"/>
    <w:pPr>
      <w:framePr w:hSpace="181" w:vSpace="181" w:wrap="around" w:vAnchor="text" w:hAnchor="margin" w:xAlign="center" w:y="285"/>
    </w:pPr>
  </w:style>
  <w:style w:type="paragraph" w:customStyle="1" w:styleId="131">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32">
    <w:name w:val="其他实施日期"/>
    <w:basedOn w:val="115"/>
    <w:qFormat/>
    <w:uiPriority w:val="0"/>
    <w:pPr>
      <w:framePr w:wrap="around"/>
    </w:pPr>
  </w:style>
  <w:style w:type="paragraph" w:customStyle="1" w:styleId="133">
    <w:name w:val="封面标准名称2"/>
    <w:basedOn w:val="79"/>
    <w:qFormat/>
    <w:uiPriority w:val="0"/>
    <w:pPr>
      <w:framePr w:wrap="around" w:y="4469"/>
      <w:spacing w:beforeLines="630"/>
    </w:pPr>
  </w:style>
  <w:style w:type="paragraph" w:customStyle="1" w:styleId="134">
    <w:name w:val="封面标准英文名称2"/>
    <w:basedOn w:val="80"/>
    <w:qFormat/>
    <w:uiPriority w:val="0"/>
    <w:pPr>
      <w:framePr w:wrap="around" w:y="4469"/>
    </w:pPr>
  </w:style>
  <w:style w:type="paragraph" w:customStyle="1" w:styleId="135">
    <w:name w:val="封面一致性程度标识2"/>
    <w:basedOn w:val="81"/>
    <w:qFormat/>
    <w:uiPriority w:val="0"/>
    <w:pPr>
      <w:framePr w:wrap="around" w:y="4469"/>
    </w:pPr>
  </w:style>
  <w:style w:type="paragraph" w:customStyle="1" w:styleId="136">
    <w:name w:val="封面标准文稿类别2"/>
    <w:basedOn w:val="82"/>
    <w:qFormat/>
    <w:uiPriority w:val="0"/>
    <w:pPr>
      <w:framePr w:wrap="around" w:y="4469"/>
    </w:pPr>
  </w:style>
  <w:style w:type="paragraph" w:customStyle="1" w:styleId="137">
    <w:name w:val="封面标准文稿编辑信息2"/>
    <w:basedOn w:val="83"/>
    <w:qFormat/>
    <w:uiPriority w:val="0"/>
    <w:pPr>
      <w:framePr w:wrap="around" w:y="4469"/>
    </w:pPr>
  </w:style>
  <w:style w:type="paragraph" w:customStyle="1" w:styleId="138">
    <w:name w:val="标准名称"/>
    <w:basedOn w:val="51"/>
    <w:link w:val="141"/>
    <w:qFormat/>
    <w:uiPriority w:val="0"/>
  </w:style>
  <w:style w:type="character" w:styleId="139">
    <w:name w:val="Placeholder Text"/>
    <w:basedOn w:val="35"/>
    <w:semiHidden/>
    <w:qFormat/>
    <w:uiPriority w:val="99"/>
    <w:rPr>
      <w:color w:val="808080"/>
    </w:rPr>
  </w:style>
  <w:style w:type="character" w:customStyle="1" w:styleId="140">
    <w:name w:val="目次、标准名称标题 Char"/>
    <w:basedOn w:val="35"/>
    <w:link w:val="51"/>
    <w:qFormat/>
    <w:uiPriority w:val="0"/>
    <w:rPr>
      <w:rFonts w:ascii="黑体" w:eastAsia="黑体"/>
      <w:sz w:val="32"/>
      <w:shd w:val="clear" w:color="FFFFFF" w:fill="FFFFFF"/>
    </w:rPr>
  </w:style>
  <w:style w:type="character" w:customStyle="1" w:styleId="141">
    <w:name w:val="标准名称 Char"/>
    <w:basedOn w:val="140"/>
    <w:link w:val="138"/>
    <w:qFormat/>
    <w:uiPriority w:val="0"/>
    <w:rPr>
      <w:rFonts w:ascii="黑体" w:eastAsia="黑体"/>
      <w:sz w:val="32"/>
      <w:shd w:val="clear" w:color="FFFFFF" w:fill="FFFFFF"/>
    </w:rPr>
  </w:style>
  <w:style w:type="character" w:customStyle="1" w:styleId="142">
    <w:name w:val="批注框文本 Char"/>
    <w:basedOn w:val="35"/>
    <w:link w:val="17"/>
    <w:qFormat/>
    <w:uiPriority w:val="0"/>
    <w:rPr>
      <w:kern w:val="2"/>
      <w:sz w:val="18"/>
      <w:szCs w:val="18"/>
    </w:rPr>
  </w:style>
  <w:style w:type="table" w:customStyle="1" w:styleId="143">
    <w:name w:val="Table Normal"/>
    <w:semiHidden/>
    <w:unhideWhenUsed/>
    <w:qFormat/>
    <w:uiPriority w:val="0"/>
    <w:tblPr>
      <w:tblCellMar>
        <w:top w:w="0" w:type="dxa"/>
        <w:left w:w="0" w:type="dxa"/>
        <w:bottom w:w="0" w:type="dxa"/>
        <w:right w:w="0" w:type="dxa"/>
      </w:tblCellMar>
    </w:tblPr>
  </w:style>
  <w:style w:type="paragraph" w:customStyle="1" w:styleId="144">
    <w:name w:val="Table Text"/>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16"/>
      <w:szCs w:val="16"/>
      <w:lang w:val="en-US" w:eastAsia="en-US" w:bidi="ar-SA"/>
    </w:rPr>
  </w:style>
  <w:style w:type="paragraph" w:customStyle="1" w:styleId="145">
    <w:name w:val="WPSOffice手动目录 1"/>
    <w:qFormat/>
    <w:uiPriority w:val="0"/>
    <w:rPr>
      <w:rFonts w:ascii="Times New Roman" w:hAnsi="Times New Roman" w:eastAsia="宋体" w:cs="Times New Roman"/>
      <w:lang w:val="en-US" w:eastAsia="zh-CN" w:bidi="ar-SA"/>
    </w:rPr>
  </w:style>
  <w:style w:type="paragraph" w:customStyle="1" w:styleId="14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7">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48">
    <w:name w:val="批注文字 Char"/>
    <w:basedOn w:val="35"/>
    <w:link w:val="7"/>
    <w:semiHidden/>
    <w:qFormat/>
    <w:uiPriority w:val="0"/>
    <w:rPr>
      <w:kern w:val="2"/>
      <w:sz w:val="21"/>
      <w:szCs w:val="24"/>
    </w:rPr>
  </w:style>
  <w:style w:type="character" w:customStyle="1" w:styleId="149">
    <w:name w:val="正文文本 Char"/>
    <w:basedOn w:val="35"/>
    <w:link w:val="9"/>
    <w:qFormat/>
    <w:uiPriority w:val="0"/>
    <w:rPr>
      <w:rFonts w:eastAsia="黑体"/>
      <w:kern w:val="2"/>
      <w:sz w:val="21"/>
      <w:szCs w:val="24"/>
    </w:rPr>
  </w:style>
  <w:style w:type="paragraph" w:customStyle="1" w:styleId="150">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151">
    <w:name w:val="批注主题 Char"/>
    <w:basedOn w:val="148"/>
    <w:link w:val="32"/>
    <w:semiHidden/>
    <w:qFormat/>
    <w:uiPriority w:val="0"/>
    <w:rPr>
      <w:b/>
      <w:bCs/>
      <w:kern w:val="2"/>
      <w:sz w:val="21"/>
      <w:szCs w:val="24"/>
    </w:rPr>
  </w:style>
  <w:style w:type="paragraph" w:customStyle="1" w:styleId="152">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53">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154">
    <w:name w:val="List Paragraph"/>
    <w:basedOn w:val="1"/>
    <w:unhideWhenUsed/>
    <w:qFormat/>
    <w:uiPriority w:val="99"/>
    <w:pPr>
      <w:ind w:firstLine="420" w:firstLineChars="200"/>
    </w:pPr>
  </w:style>
  <w:style w:type="paragraph" w:customStyle="1" w:styleId="155">
    <w:name w:val="无间隔1"/>
    <w:qFormat/>
    <w:uiPriority w:val="1"/>
    <w:pPr>
      <w:widowControl w:val="0"/>
    </w:pPr>
    <w:rPr>
      <w:rFonts w:ascii="Microsoft JhengHei Light" w:hAnsi="Microsoft JhengHei Light" w:eastAsia="Microsoft JhengHei Light" w:cs="Microsoft JhengHei Light"/>
      <w:color w:val="000000"/>
      <w:sz w:val="24"/>
      <w:szCs w:val="24"/>
      <w:lang w:val="en-US" w:eastAsia="en-US" w:bidi="en-US"/>
    </w:rPr>
  </w:style>
  <w:style w:type="paragraph" w:customStyle="1" w:styleId="15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57">
    <w:name w:val="标准文件_附录标识"/>
    <w:next w:val="158"/>
    <w:qFormat/>
    <w:uiPriority w:val="0"/>
    <w:pPr>
      <w:numPr>
        <w:ilvl w:val="0"/>
        <w:numId w:val="11"/>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5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9">
    <w:name w:val="标准文件_术语条一"/>
    <w:basedOn w:val="160"/>
    <w:next w:val="158"/>
    <w:qFormat/>
    <w:uiPriority w:val="0"/>
  </w:style>
  <w:style w:type="paragraph" w:customStyle="1" w:styleId="160">
    <w:name w:val="标准文件_一级无标题"/>
    <w:basedOn w:val="161"/>
    <w:qFormat/>
    <w:uiPriority w:val="0"/>
    <w:pPr>
      <w:spacing w:before="0" w:beforeLines="0" w:after="0" w:afterLines="0"/>
      <w:outlineLvl w:val="9"/>
    </w:pPr>
    <w:rPr>
      <w:rFonts w:ascii="宋体" w:eastAsia="宋体"/>
    </w:rPr>
  </w:style>
  <w:style w:type="paragraph" w:customStyle="1" w:styleId="161">
    <w:name w:val="标准文件_一级条标题"/>
    <w:basedOn w:val="162"/>
    <w:next w:val="158"/>
    <w:qFormat/>
    <w:uiPriority w:val="0"/>
    <w:pPr>
      <w:numPr>
        <w:ilvl w:val="2"/>
      </w:numPr>
      <w:spacing w:before="50" w:beforeLines="50" w:after="50" w:afterLines="50"/>
      <w:ind w:left="0"/>
      <w:outlineLvl w:val="1"/>
    </w:pPr>
    <w:rPr>
      <w:rFonts w:hAnsi="黑体"/>
    </w:rPr>
  </w:style>
  <w:style w:type="paragraph" w:customStyle="1" w:styleId="162">
    <w:name w:val="标准文件_章标题"/>
    <w:next w:val="158"/>
    <w:qFormat/>
    <w:uiPriority w:val="0"/>
    <w:pPr>
      <w:numPr>
        <w:ilvl w:val="1"/>
        <w:numId w:val="18"/>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63">
    <w:name w:val="标准文件_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164">
    <w:name w:val="标准文件_正文表标题"/>
    <w:next w:val="158"/>
    <w:qFormat/>
    <w:uiPriority w:val="0"/>
    <w:pPr>
      <w:numPr>
        <w:ilvl w:val="0"/>
        <w:numId w:val="19"/>
      </w:numPr>
      <w:spacing w:before="50" w:beforeLines="50" w:after="50" w:afterLines="50"/>
      <w:jc w:val="center"/>
    </w:pPr>
    <w:rPr>
      <w:rFonts w:ascii="黑体" w:hAnsi="Times New Roman" w:eastAsia="黑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11"/>
        <w:style w:val=""/>
        <w:category>
          <w:name w:val="常规"/>
          <w:gallery w:val="placeholder"/>
        </w:category>
        <w:types>
          <w:type w:val="bbPlcHdr"/>
        </w:types>
        <w:behaviors>
          <w:behavior w:val="content"/>
        </w:behaviors>
        <w:description w:val=""/>
        <w:guid w:val="{028989F2-0355-49D4-BDA6-4D56B5D374C0}"/>
      </w:docPartPr>
      <w:docPartBody>
        <w:p w14:paraId="42896210">
          <w:pPr>
            <w:pStyle w:val="5"/>
          </w:pPr>
          <w:r>
            <w:rPr>
              <w:rStyle w:val="4"/>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13A"/>
    <w:rsid w:val="0002647A"/>
    <w:rsid w:val="0002653F"/>
    <w:rsid w:val="00053FE9"/>
    <w:rsid w:val="00080DE3"/>
    <w:rsid w:val="00087E40"/>
    <w:rsid w:val="000A3F3A"/>
    <w:rsid w:val="000C73CF"/>
    <w:rsid w:val="000D7F3F"/>
    <w:rsid w:val="001125FB"/>
    <w:rsid w:val="001132F9"/>
    <w:rsid w:val="00114ABC"/>
    <w:rsid w:val="00147AA4"/>
    <w:rsid w:val="00151EBA"/>
    <w:rsid w:val="00156516"/>
    <w:rsid w:val="001B7A08"/>
    <w:rsid w:val="001C16E0"/>
    <w:rsid w:val="001C2E88"/>
    <w:rsid w:val="002068C7"/>
    <w:rsid w:val="0022014F"/>
    <w:rsid w:val="002D5D9F"/>
    <w:rsid w:val="00300F4A"/>
    <w:rsid w:val="00323E80"/>
    <w:rsid w:val="003372E5"/>
    <w:rsid w:val="003666CD"/>
    <w:rsid w:val="003750AF"/>
    <w:rsid w:val="003B4FC9"/>
    <w:rsid w:val="00430F92"/>
    <w:rsid w:val="004378D9"/>
    <w:rsid w:val="004F113A"/>
    <w:rsid w:val="004F1EC5"/>
    <w:rsid w:val="00515A81"/>
    <w:rsid w:val="005335DD"/>
    <w:rsid w:val="00595E09"/>
    <w:rsid w:val="00605AD3"/>
    <w:rsid w:val="00607445"/>
    <w:rsid w:val="0062076C"/>
    <w:rsid w:val="00674FBA"/>
    <w:rsid w:val="006D02E4"/>
    <w:rsid w:val="006D6E73"/>
    <w:rsid w:val="006F5F3F"/>
    <w:rsid w:val="007216E9"/>
    <w:rsid w:val="007512ED"/>
    <w:rsid w:val="007A1AE8"/>
    <w:rsid w:val="007C2D6F"/>
    <w:rsid w:val="007C6ACB"/>
    <w:rsid w:val="007E2797"/>
    <w:rsid w:val="00800293"/>
    <w:rsid w:val="00820E7E"/>
    <w:rsid w:val="00854044"/>
    <w:rsid w:val="00873DBC"/>
    <w:rsid w:val="008D1688"/>
    <w:rsid w:val="008E024D"/>
    <w:rsid w:val="008F0268"/>
    <w:rsid w:val="00902EF8"/>
    <w:rsid w:val="00982DAC"/>
    <w:rsid w:val="009B16B1"/>
    <w:rsid w:val="00A34A41"/>
    <w:rsid w:val="00A44795"/>
    <w:rsid w:val="00A60CE3"/>
    <w:rsid w:val="00A74AF6"/>
    <w:rsid w:val="00A94E45"/>
    <w:rsid w:val="00AA632E"/>
    <w:rsid w:val="00AC3109"/>
    <w:rsid w:val="00AD6808"/>
    <w:rsid w:val="00B00C16"/>
    <w:rsid w:val="00B717AC"/>
    <w:rsid w:val="00B97D5B"/>
    <w:rsid w:val="00BB13DC"/>
    <w:rsid w:val="00BC67AA"/>
    <w:rsid w:val="00BD4000"/>
    <w:rsid w:val="00BE1B7E"/>
    <w:rsid w:val="00C3144D"/>
    <w:rsid w:val="00C75CF6"/>
    <w:rsid w:val="00C8358F"/>
    <w:rsid w:val="00C875D2"/>
    <w:rsid w:val="00CA4A60"/>
    <w:rsid w:val="00CB0B2B"/>
    <w:rsid w:val="00D4454B"/>
    <w:rsid w:val="00D65DD7"/>
    <w:rsid w:val="00D80A4C"/>
    <w:rsid w:val="00DA4409"/>
    <w:rsid w:val="00DA7CE8"/>
    <w:rsid w:val="00DE13C7"/>
    <w:rsid w:val="00E264C2"/>
    <w:rsid w:val="00E87397"/>
    <w:rsid w:val="00E94333"/>
    <w:rsid w:val="00E95A08"/>
    <w:rsid w:val="00EA15BD"/>
    <w:rsid w:val="00EA32AC"/>
    <w:rsid w:val="00EA5969"/>
    <w:rsid w:val="00EB13F4"/>
    <w:rsid w:val="00F17761"/>
    <w:rsid w:val="00F562C1"/>
    <w:rsid w:val="00F61EDB"/>
    <w:rsid w:val="00F856EB"/>
    <w:rsid w:val="00F93653"/>
    <w:rsid w:val="00FF0B73"/>
    <w:rsid w:val="00FF0E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112"/>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20</Pages>
  <Words>2300</Words>
  <Characters>2724</Characters>
  <Lines>79</Lines>
  <Paragraphs>22</Paragraphs>
  <TotalTime>3</TotalTime>
  <ScaleCrop>false</ScaleCrop>
  <LinksUpToDate>false</LinksUpToDate>
  <CharactersWithSpaces>2882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2025-05-28T00:53:00Z</dcterms:created>
  <dc:creator>CNIS</dc:creator>
  <cp:lastModifiedBy>陈超</cp:lastModifiedBy>
  <cp:lastPrinted>2025-06-04T07:16:00Z</cp:lastPrinted>
  <dcterms:modified xsi:type="dcterms:W3CDTF">2025-09-24T03:06:49Z</dcterms:modified>
  <dc:title>标准名称</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55FE1CC413CE4CE299F7C820DB0B815D_13</vt:lpwstr>
  </property>
  <property fmtid="{D5CDD505-2E9C-101B-9397-08002B2CF9AE}" pid="4" name="KSOTemplateDocerSaveRecord">
    <vt:lpwstr>eyJoZGlkIjoiYzI1MTdmMDVmNjY2MTI3ODkzMGUzMGY2OGZkY2FhZmQiLCJ1c2VySWQiOiIyMDI2ODU1MSJ9</vt:lpwstr>
  </property>
</Properties>
</file>