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27.010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0" w:name="CSDN"/>
            <w:r>
              <w:rPr>
                <w:rFonts w:ascii="黑体" w:hAnsi="黑体" w:eastAsia="黑体"/>
                <w:sz w:val="21"/>
                <w:szCs w:val="21"/>
              </w:rPr>
              <w:fldChar w:fldCharType="begin">
                <w:ffData>
                  <w:name w:val="CSDN"/>
                  <w:enabled/>
                  <w:calcOnExit w:val="0"/>
                  <w:textInput>
                    <w:default w:val="F  10"/>
                  </w:textInput>
                </w:ffData>
              </w:fldChar>
            </w:r>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F 10</w:t>
            </w:r>
            <w:r>
              <w:rPr>
                <w:rFonts w:ascii="黑体" w:hAnsi="黑体" w:eastAsia="黑体"/>
                <w:sz w:val="21"/>
                <w:szCs w:val="21"/>
              </w:rPr>
              <w:fldChar w:fldCharType="end"/>
            </w:r>
            <w:bookmarkEnd w:id="0"/>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hint="default" w:ascii="宋体" w:hAnsi="宋体" w:eastAsia="宋体"/>
                <w:sz w:val="28"/>
                <w:szCs w:val="28"/>
                <w:lang w:val="en-US" w:eastAsia="zh-CN"/>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4"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lang w:val="en-US" w:eastAsia="zh-CN"/>
              </w:rPr>
              <w:t>11</w:t>
            </w:r>
          </w:p>
        </w:tc>
      </w:tr>
    </w:tbl>
    <w:p>
      <w:pPr>
        <w:pStyle w:val="52"/>
        <w:framePr w:w="9639" w:h="624" w:hRule="exact" w:hSpace="181" w:vSpace="181" w:hAnchor="page" w:x="1305" w:y="2269"/>
        <w:rPr>
          <w:rFonts w:ascii="黑体" w:hAnsi="黑体" w:eastAsia="黑体"/>
          <w:b w:val="0"/>
          <w:bCs w:val="0"/>
          <w:w w:val="100"/>
          <w:sz w:val="48"/>
          <w:szCs w:val="48"/>
        </w:rPr>
      </w:pPr>
      <w:bookmarkStart w:id="2" w:name="c2"/>
      <w:r>
        <w:rPr>
          <w:rFonts w:ascii="黑体" w:eastAsia="黑体"/>
          <w:b w:val="0"/>
          <w:w w:val="100"/>
          <w:sz w:val="48"/>
        </w:rPr>
        <w:fldChar w:fldCharType="begin">
          <w:ffData>
            <w:name w:val="c2"/>
            <w:enabled/>
            <w:calcOnExit w:val="0"/>
            <w:textInput>
              <w:default w:val="北京市"/>
            </w:textInput>
          </w:ffData>
        </w:fldChar>
      </w:r>
      <w:r>
        <w:rPr>
          <w:rFonts w:ascii="黑体" w:eastAsia="黑体"/>
          <w:b w:val="0"/>
          <w:w w:val="100"/>
          <w:sz w:val="48"/>
        </w:rPr>
        <w:instrText xml:space="preserve">FORMTEXT</w:instrText>
      </w:r>
      <w:r>
        <w:rPr>
          <w:rFonts w:ascii="黑体" w:eastAsia="黑体"/>
          <w:b w:val="0"/>
          <w:w w:val="100"/>
          <w:sz w:val="48"/>
        </w:rPr>
        <w:fldChar w:fldCharType="separate"/>
      </w:r>
      <w:r>
        <w:rPr>
          <w:rFonts w:ascii="黑体" w:eastAsia="黑体"/>
          <w:b w:val="0"/>
          <w:w w:val="100"/>
          <w:sz w:val="48"/>
        </w:rPr>
        <w:t>北京市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1"/>
    <w:p>
      <w:pPr>
        <w:pStyle w:val="198"/>
        <w:framePr w:h="354" w:hRule="exact" w:x="1403"/>
        <w:rPr>
          <w:lang w:val="fr-FR"/>
        </w:rPr>
      </w:pPr>
      <w:r>
        <w:rPr>
          <w:lang w:val="fr-FR"/>
        </w:rPr>
        <w:t>DB</w:t>
      </w:r>
      <w:r>
        <w:rPr>
          <w:sz w:val="15"/>
          <w:szCs w:val="15"/>
          <w:lang w:val="fr-FR"/>
        </w:rPr>
        <w:t xml:space="preserve"> </w:t>
      </w:r>
      <w:bookmarkStart w:id="3" w:name="文字1"/>
      <w:r>
        <w:rPr>
          <w:sz w:val="28"/>
          <w:szCs w:val="28"/>
          <w:lang w:val="fr-FR"/>
        </w:rPr>
        <w:fldChar w:fldCharType="begin">
          <w:ffData>
            <w:name w:val="文字1"/>
            <w:enabled/>
            <w:calcOnExit w:val="0"/>
            <w:textInput>
              <w:default w:val="11/T"/>
            </w:textInput>
          </w:ffData>
        </w:fldChar>
      </w:r>
      <w:r>
        <w:rPr>
          <w:sz w:val="28"/>
          <w:szCs w:val="28"/>
          <w:lang w:val="fr-FR"/>
        </w:rPr>
        <w:instrText xml:space="preserve">FORMTEXT</w:instrText>
      </w:r>
      <w:r>
        <w:rPr>
          <w:sz w:val="28"/>
          <w:szCs w:val="28"/>
          <w:lang w:val="fr-FR"/>
        </w:rPr>
        <w:fldChar w:fldCharType="separate"/>
      </w:r>
      <w:r>
        <w:rPr>
          <w:sz w:val="28"/>
          <w:szCs w:val="28"/>
          <w:lang w:val="fr-FR"/>
        </w:rPr>
        <w:t>11/T</w:t>
      </w:r>
      <w:r>
        <w:rPr>
          <w:sz w:val="28"/>
          <w:szCs w:val="28"/>
          <w:lang w:val="fr-FR"/>
        </w:rP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spacing w:line="240" w:lineRule="auto"/>
        <w:rPr>
          <w:rFonts w:ascii="黑体" w:hAnsi="黑体" w:eastAsia="黑体"/>
          <w:kern w:val="0"/>
          <w:sz w:val="10"/>
          <w:szCs w:val="10"/>
        </w:rPr>
      </w:pPr>
    </w:p>
    <w:p>
      <w:pPr>
        <w:pStyle w:val="52"/>
        <w:framePr w:w="9639" w:h="6976" w:hRule="exact" w:hSpace="0" w:vSpace="0"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供热项目运营管理规范</w:t>
      </w:r>
      <w:r>
        <w:fldChar w:fldCharType="end"/>
      </w:r>
      <w:bookmarkEnd w:id="6"/>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cs="Times New Roman"/>
          <w:b w:val="0"/>
          <w:bCs w:val="0"/>
          <w:i w:val="0"/>
          <w:iCs w:val="0"/>
          <w:caps w:val="0"/>
          <w:spacing w:val="0"/>
          <w:sz w:val="28"/>
          <w:szCs w:val="28"/>
          <w:shd w:val="clear"/>
        </w:rPr>
        <w:t xml:space="preserve">Specifications for </w:t>
      </w:r>
      <w:r>
        <w:rPr>
          <w:rFonts w:hint="eastAsia" w:ascii="黑体" w:hAnsi="黑体" w:eastAsia="黑体" w:cs="Times New Roman"/>
          <w:b w:val="0"/>
          <w:bCs w:val="0"/>
          <w:i w:val="0"/>
          <w:iCs w:val="0"/>
          <w:caps w:val="0"/>
          <w:spacing w:val="0"/>
          <w:sz w:val="28"/>
          <w:szCs w:val="28"/>
          <w:shd w:val="clear"/>
          <w:lang w:val="en-US" w:eastAsia="zh-CN"/>
        </w:rPr>
        <w:t>O</w:t>
      </w:r>
      <w:r>
        <w:rPr>
          <w:rFonts w:ascii="黑体" w:hAnsi="黑体" w:eastAsia="黑体" w:cs="Times New Roman"/>
          <w:b w:val="0"/>
          <w:bCs w:val="0"/>
          <w:i w:val="0"/>
          <w:iCs w:val="0"/>
          <w:caps w:val="0"/>
          <w:spacing w:val="0"/>
          <w:sz w:val="28"/>
          <w:szCs w:val="28"/>
          <w:shd w:val="clear"/>
        </w:rPr>
        <w:t>peration and Management of Heating Projects</w:t>
      </w:r>
    </w:p>
    <w:p>
      <w:pPr>
        <w:pStyle w:val="128"/>
        <w:framePr w:w="9639" w:h="6974" w:hRule="exact" w:wrap="around" w:vAnchor="page" w:hAnchor="page" w:x="1419" w:y="6408" w:anchorLock="1"/>
        <w:textAlignment w:val="bottom"/>
        <w:rPr>
          <w:rFonts w:ascii="黑体" w:hAnsi="黑体" w:eastAsia="黑体"/>
          <w:szCs w:val="28"/>
        </w:rPr>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bookmarkStart w:id="8" w:name="下拉2"/>
      <w:r>
        <w:rPr>
          <w:b/>
          <w:sz w:val="21"/>
          <w:szCs w:val="28"/>
        </w:rPr>
        <w:fldChar w:fldCharType="begin">
          <w:ffData>
            <w:name w:val="下拉2"/>
            <w:enabled/>
            <w:calcOnExit w:val="0"/>
            <w:ddList>
              <w:listEntry w:val=" "/>
            </w:ddList>
          </w:ffData>
        </w:fldChar>
      </w:r>
      <w:r>
        <w:rPr>
          <w:b/>
          <w:sz w:val="21"/>
          <w:szCs w:val="28"/>
        </w:rPr>
        <w:instrText xml:space="preserve">FORMDROPDOWN</w:instrText>
      </w:r>
      <w:r>
        <w:rPr>
          <w:b/>
          <w:sz w:val="21"/>
          <w:szCs w:val="28"/>
        </w:rPr>
        <w:fldChar w:fldCharType="separate"/>
      </w:r>
      <w:r>
        <w:rPr>
          <w:b/>
          <w:sz w:val="21"/>
          <w:szCs w:val="28"/>
        </w:rPr>
        <w:fldChar w:fldCharType="end"/>
      </w:r>
      <w:bookmarkEnd w:id="8"/>
    </w:p>
    <w:p>
      <w:pPr>
        <w:pStyle w:val="196"/>
        <w:framePr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4"/>
        <w:framePr w:h="584" w:hRule="exact" w:hSpace="181" w:vSpace="181" w:y="15027"/>
        <w:rPr>
          <w:rFonts w:hAnsi="黑体"/>
        </w:rPr>
      </w:pPr>
      <w:bookmarkStart w:id="15" w:name="fm"/>
      <w:r>
        <w:rPr>
          <w:sz w:val="28"/>
          <w:szCs w:val="28"/>
        </w:rPr>
        <w:fldChar w:fldCharType="begin">
          <w:ffData>
            <w:name w:val="fm"/>
            <w:enabled/>
            <w:calcOnExit w:val="0"/>
            <w:textInput/>
          </w:ffData>
        </w:fldChar>
      </w:r>
      <w:r>
        <w:rPr>
          <w:sz w:val="28"/>
          <w:szCs w:val="28"/>
        </w:rPr>
        <w:instrText xml:space="preserve"> FORMTEXT </w:instrText>
      </w:r>
      <w:r>
        <w:rPr>
          <w:sz w:val="28"/>
          <w:szCs w:val="28"/>
        </w:rPr>
        <w:fldChar w:fldCharType="separate"/>
      </w:r>
      <w:r>
        <w:rPr>
          <w:rFonts w:hint="eastAsia"/>
          <w:sz w:val="28"/>
          <w:szCs w:val="28"/>
        </w:rPr>
        <w:t>北京市市场监督</w:t>
      </w:r>
      <w:r>
        <w:rPr>
          <w:sz w:val="28"/>
          <w:szCs w:val="28"/>
        </w:rPr>
        <w:t>管理局</w:t>
      </w:r>
      <w:r>
        <w:rPr>
          <w:sz w:val="28"/>
          <w:szCs w:val="28"/>
        </w:rPr>
        <w:fldChar w:fldCharType="end"/>
      </w:r>
      <w:r>
        <w:t xml:space="preserve"> </w:t>
      </w:r>
      <w:r>
        <w:rPr>
          <w:rStyle w:val="232"/>
        </w:rPr>
        <w:t xml:space="preserve"> </w:t>
      </w:r>
      <w:r>
        <w:rPr>
          <w:rStyle w:val="232"/>
          <w:rFonts w:hint="eastAsia"/>
        </w:rPr>
        <w:t>发布</w:t>
      </w:r>
      <w:bookmarkEnd w:id="15"/>
    </w:p>
    <w:p>
      <w:pPr>
        <w:rPr>
          <w:rFonts w:hint="eastAsia" w:ascii="宋体" w:hAnsi="宋体"/>
          <w:sz w:val="28"/>
          <w:szCs w:val="28"/>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2691130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1.9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hAUz7XAAAADAEA&#10;AA8AAAAAAAAAAQAgAAAAOAAAAGRycy9kb3ducmV2LnhtbFBLAQIUABQAAAAIAIdO4kBJ9OBazAEA&#10;AGEDAAAOAAAAAAAAAAEAIAAAADwBAABkcnMvZTJvRG9jLnhtbFBLBQYAAAAABgAGAFkBAAB6BQAA&#10;AAA=&#10;">
                <v:fill on="f" focussize="0,0"/>
                <v:stroke color="#000000" joinstyle="round"/>
                <v:imagedata o:title=""/>
                <o:lock v:ext="edit" aspectratio="f"/>
              </v:line>
            </w:pict>
          </mc:Fallback>
        </mc:AlternateContent>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rPr>
          <w:rFonts w:hint="eastAsia" w:ascii="Calibri" w:hAnsi="Calibri" w:eastAsia="宋体" w:cs="Times New Roman"/>
          <w:kern w:val="2"/>
          <w:sz w:val="21"/>
          <w:szCs w:val="21"/>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1889"/>
        </w:tabs>
        <w:jc w:val="left"/>
        <w:rPr>
          <w:rFonts w:hint="eastAsia"/>
          <w:lang w:val="en-US" w:eastAsia="zh-CN"/>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lang w:val="en-US" w:eastAsia="zh-CN"/>
        </w:rPr>
        <w:tab/>
      </w:r>
    </w:p>
    <w:p>
      <w:pPr>
        <w:pStyle w:val="93"/>
        <w:spacing w:after="468"/>
      </w:pPr>
      <w:bookmarkStart w:id="16" w:name="BookMark1"/>
      <w:bookmarkStart w:id="17" w:name="_Toc197978289"/>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_Toc4617 </w:instrText>
      </w:r>
      <w:r>
        <w:fldChar w:fldCharType="separate"/>
      </w:r>
      <w:r>
        <w:rPr>
          <w:szCs w:val="32"/>
        </w:rPr>
        <w:t>前言</w:t>
      </w:r>
      <w:r>
        <w:tab/>
      </w:r>
      <w:r>
        <w:fldChar w:fldCharType="begin"/>
      </w:r>
      <w:r>
        <w:instrText xml:space="preserve"> PAGEREF _Toc4617 \h </w:instrText>
      </w:r>
      <w:r>
        <w:fldChar w:fldCharType="separate"/>
      </w:r>
      <w:r>
        <w:t>III</w:t>
      </w:r>
      <w:r>
        <w:fldChar w:fldCharType="end"/>
      </w:r>
      <w:r>
        <w:fldChar w:fldCharType="end"/>
      </w:r>
    </w:p>
    <w:p>
      <w:pPr>
        <w:pStyle w:val="20"/>
        <w:tabs>
          <w:tab w:val="right" w:leader="dot" w:pos="9354"/>
        </w:tabs>
      </w:pPr>
      <w:r>
        <w:fldChar w:fldCharType="begin"/>
      </w:r>
      <w:r>
        <w:instrText xml:space="preserve"> HYPERLINK \l _Toc19437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_Toc19437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_Toc29735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_Toc29735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_Toc26615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_Toc26615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_Toc15485 </w:instrText>
      </w:r>
      <w:r>
        <w:fldChar w:fldCharType="separate"/>
      </w:r>
      <w:r>
        <w:rPr>
          <w:rFonts w:hint="eastAsia" w:ascii="黑体" w:eastAsia="黑体"/>
          <w:i w:val="0"/>
        </w:rPr>
        <w:t xml:space="preserve">4 </w:t>
      </w:r>
      <w:r>
        <w:t>基础管理</w:t>
      </w:r>
      <w:r>
        <w:tab/>
      </w:r>
      <w:r>
        <w:fldChar w:fldCharType="begin"/>
      </w:r>
      <w:r>
        <w:instrText xml:space="preserve"> PAGEREF _Toc15485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_Toc3773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lang w:val="en-US" w:eastAsia="zh-CN"/>
        </w:rPr>
        <w:t>供热</w:t>
      </w:r>
      <w:r>
        <w:rPr>
          <w:rFonts w:hint="default"/>
        </w:rPr>
        <w:t>项目分级分类</w:t>
      </w:r>
      <w:r>
        <w:tab/>
      </w:r>
      <w:r>
        <w:fldChar w:fldCharType="begin"/>
      </w:r>
      <w:r>
        <w:instrText xml:space="preserve"> PAGEREF _Toc3773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_Toc18803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t>人员管理</w:t>
      </w:r>
      <w:r>
        <w:tab/>
      </w:r>
      <w:r>
        <w:fldChar w:fldCharType="begin"/>
      </w:r>
      <w:r>
        <w:instrText xml:space="preserve"> PAGEREF _Toc18803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_Toc25121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rPr>
        <w:t>生产场所管理</w:t>
      </w:r>
      <w:r>
        <w:tab/>
      </w:r>
      <w:r>
        <w:fldChar w:fldCharType="begin"/>
      </w:r>
      <w:r>
        <w:instrText xml:space="preserve"> PAGEREF _Toc25121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_Toc26137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rPr>
        <w:t>设备设施管理</w:t>
      </w:r>
      <w:r>
        <w:tab/>
      </w:r>
      <w:r>
        <w:fldChar w:fldCharType="begin"/>
      </w:r>
      <w:r>
        <w:instrText xml:space="preserve"> PAGEREF _Toc26137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_Toc14042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rPr>
        <w:t>物资管理</w:t>
      </w:r>
      <w:r>
        <w:tab/>
      </w:r>
      <w:r>
        <w:fldChar w:fldCharType="begin"/>
      </w:r>
      <w:r>
        <w:instrText xml:space="preserve"> PAGEREF _Toc14042 \h </w:instrText>
      </w:r>
      <w:r>
        <w:fldChar w:fldCharType="separate"/>
      </w:r>
      <w:r>
        <w:t>8</w:t>
      </w:r>
      <w:r>
        <w:fldChar w:fldCharType="end"/>
      </w:r>
      <w:r>
        <w:fldChar w:fldCharType="end"/>
      </w:r>
    </w:p>
    <w:p>
      <w:pPr>
        <w:pStyle w:val="25"/>
        <w:tabs>
          <w:tab w:val="right" w:leader="dot" w:pos="9354"/>
          <w:tab w:val="clear" w:pos="9344"/>
        </w:tabs>
      </w:pPr>
      <w:r>
        <w:fldChar w:fldCharType="begin"/>
      </w:r>
      <w:r>
        <w:instrText xml:space="preserve"> HYPERLINK \l _Toc6792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4.6 </w:t>
      </w:r>
      <w:r>
        <w:rPr>
          <w:rFonts w:hint="eastAsia"/>
        </w:rPr>
        <w:t>资产管理</w:t>
      </w:r>
      <w:r>
        <w:tab/>
      </w:r>
      <w:r>
        <w:fldChar w:fldCharType="begin"/>
      </w:r>
      <w:r>
        <w:instrText xml:space="preserve"> PAGEREF _Toc6792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_Toc27100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4.7 </w:t>
      </w:r>
      <w:r>
        <w:rPr>
          <w:rFonts w:hint="eastAsia"/>
        </w:rPr>
        <w:t>档案管理</w:t>
      </w:r>
      <w:r>
        <w:tab/>
      </w:r>
      <w:r>
        <w:fldChar w:fldCharType="begin"/>
      </w:r>
      <w:r>
        <w:instrText xml:space="preserve"> PAGEREF _Toc27100 \h </w:instrText>
      </w:r>
      <w:r>
        <w:fldChar w:fldCharType="separate"/>
      </w:r>
      <w:r>
        <w:t>9</w:t>
      </w:r>
      <w:r>
        <w:fldChar w:fldCharType="end"/>
      </w:r>
      <w:r>
        <w:fldChar w:fldCharType="end"/>
      </w:r>
    </w:p>
    <w:p>
      <w:pPr>
        <w:pStyle w:val="20"/>
        <w:tabs>
          <w:tab w:val="right" w:leader="dot" w:pos="9354"/>
        </w:tabs>
      </w:pPr>
      <w:r>
        <w:fldChar w:fldCharType="begin"/>
      </w:r>
      <w:r>
        <w:instrText xml:space="preserve"> HYPERLINK \l _Toc22587 </w:instrText>
      </w:r>
      <w:r>
        <w:fldChar w:fldCharType="separate"/>
      </w:r>
      <w:r>
        <w:rPr>
          <w:rFonts w:hint="eastAsia" w:ascii="黑体" w:eastAsia="黑体"/>
          <w:i w:val="0"/>
        </w:rPr>
        <w:t xml:space="preserve">5 </w:t>
      </w:r>
      <w:r>
        <w:t>运行管理</w:t>
      </w:r>
      <w:r>
        <w:tab/>
      </w:r>
      <w:r>
        <w:fldChar w:fldCharType="begin"/>
      </w:r>
      <w:r>
        <w:instrText xml:space="preserve"> PAGEREF _Toc22587 \h </w:instrText>
      </w:r>
      <w:r>
        <w:fldChar w:fldCharType="separate"/>
      </w:r>
      <w:r>
        <w:t>10</w:t>
      </w:r>
      <w:r>
        <w:fldChar w:fldCharType="end"/>
      </w:r>
      <w:r>
        <w:fldChar w:fldCharType="end"/>
      </w:r>
    </w:p>
    <w:p>
      <w:pPr>
        <w:pStyle w:val="25"/>
        <w:tabs>
          <w:tab w:val="right" w:leader="dot" w:pos="9354"/>
          <w:tab w:val="clear" w:pos="9344"/>
        </w:tabs>
      </w:pPr>
      <w:r>
        <w:fldChar w:fldCharType="begin"/>
      </w:r>
      <w:r>
        <w:instrText xml:space="preserve"> HYPERLINK \l _Toc21946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rPr>
        <w:t>生产管理</w:t>
      </w:r>
      <w:r>
        <w:tab/>
      </w:r>
      <w:r>
        <w:fldChar w:fldCharType="begin"/>
      </w:r>
      <w:r>
        <w:instrText xml:space="preserve"> PAGEREF _Toc21946 \h </w:instrText>
      </w:r>
      <w:r>
        <w:fldChar w:fldCharType="separate"/>
      </w:r>
      <w:r>
        <w:t>10</w:t>
      </w:r>
      <w:r>
        <w:fldChar w:fldCharType="end"/>
      </w:r>
      <w:r>
        <w:fldChar w:fldCharType="end"/>
      </w:r>
    </w:p>
    <w:p>
      <w:pPr>
        <w:pStyle w:val="25"/>
        <w:tabs>
          <w:tab w:val="right" w:leader="dot" w:pos="9354"/>
          <w:tab w:val="clear" w:pos="9344"/>
        </w:tabs>
      </w:pPr>
      <w:r>
        <w:fldChar w:fldCharType="begin"/>
      </w:r>
      <w:r>
        <w:instrText xml:space="preserve"> HYPERLINK \l _Toc10837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t>安全管理</w:t>
      </w:r>
      <w:r>
        <w:tab/>
      </w:r>
      <w:r>
        <w:fldChar w:fldCharType="begin"/>
      </w:r>
      <w:r>
        <w:instrText xml:space="preserve"> PAGEREF _Toc10837 \h </w:instrText>
      </w:r>
      <w:r>
        <w:fldChar w:fldCharType="separate"/>
      </w:r>
      <w:r>
        <w:t>15</w:t>
      </w:r>
      <w:r>
        <w:fldChar w:fldCharType="end"/>
      </w:r>
      <w:r>
        <w:fldChar w:fldCharType="end"/>
      </w:r>
    </w:p>
    <w:p>
      <w:pPr>
        <w:pStyle w:val="25"/>
        <w:tabs>
          <w:tab w:val="right" w:leader="dot" w:pos="9354"/>
          <w:tab w:val="clear" w:pos="9344"/>
        </w:tabs>
      </w:pPr>
      <w:r>
        <w:fldChar w:fldCharType="begin"/>
      </w:r>
      <w:r>
        <w:instrText xml:space="preserve"> HYPERLINK \l _Toc4202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highlight w:val="none"/>
        </w:rPr>
        <w:t>节能管理</w:t>
      </w:r>
      <w:r>
        <w:tab/>
      </w:r>
      <w:r>
        <w:fldChar w:fldCharType="begin"/>
      </w:r>
      <w:r>
        <w:instrText xml:space="preserve"> PAGEREF _Toc4202 \h </w:instrText>
      </w:r>
      <w:r>
        <w:fldChar w:fldCharType="separate"/>
      </w:r>
      <w:r>
        <w:t>17</w:t>
      </w:r>
      <w:r>
        <w:fldChar w:fldCharType="end"/>
      </w:r>
      <w:r>
        <w:fldChar w:fldCharType="end"/>
      </w:r>
    </w:p>
    <w:p>
      <w:pPr>
        <w:pStyle w:val="25"/>
        <w:tabs>
          <w:tab w:val="right" w:leader="dot" w:pos="9354"/>
          <w:tab w:val="clear" w:pos="9344"/>
        </w:tabs>
      </w:pPr>
      <w:r>
        <w:fldChar w:fldCharType="begin"/>
      </w:r>
      <w:r>
        <w:instrText xml:space="preserve"> HYPERLINK \l _Toc4332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highlight w:val="none"/>
        </w:rPr>
        <w:t>环境保护</w:t>
      </w:r>
      <w:r>
        <w:tab/>
      </w:r>
      <w:r>
        <w:fldChar w:fldCharType="begin"/>
      </w:r>
      <w:r>
        <w:instrText xml:space="preserve"> PAGEREF _Toc4332 \h </w:instrText>
      </w:r>
      <w:r>
        <w:fldChar w:fldCharType="separate"/>
      </w:r>
      <w:r>
        <w:t>17</w:t>
      </w:r>
      <w:r>
        <w:fldChar w:fldCharType="end"/>
      </w:r>
      <w:r>
        <w:fldChar w:fldCharType="end"/>
      </w:r>
    </w:p>
    <w:p>
      <w:pPr>
        <w:pStyle w:val="20"/>
        <w:tabs>
          <w:tab w:val="right" w:leader="dot" w:pos="9354"/>
        </w:tabs>
      </w:pPr>
      <w:r>
        <w:fldChar w:fldCharType="begin"/>
      </w:r>
      <w:r>
        <w:instrText xml:space="preserve"> HYPERLINK \l _Toc7121 </w:instrText>
      </w:r>
      <w:r>
        <w:fldChar w:fldCharType="separate"/>
      </w:r>
      <w:r>
        <w:rPr>
          <w:rFonts w:hint="eastAsia" w:ascii="黑体" w:eastAsia="黑体"/>
          <w:i w:val="0"/>
        </w:rPr>
        <w:t xml:space="preserve">6 </w:t>
      </w:r>
      <w:r>
        <w:rPr>
          <w:rFonts w:hint="eastAsia"/>
        </w:rPr>
        <w:t>服务管理</w:t>
      </w:r>
      <w:r>
        <w:tab/>
      </w:r>
      <w:r>
        <w:fldChar w:fldCharType="begin"/>
      </w:r>
      <w:r>
        <w:instrText xml:space="preserve"> PAGEREF _Toc7121 \h </w:instrText>
      </w:r>
      <w:r>
        <w:fldChar w:fldCharType="separate"/>
      </w:r>
      <w:r>
        <w:t>17</w:t>
      </w:r>
      <w:r>
        <w:fldChar w:fldCharType="end"/>
      </w:r>
      <w:r>
        <w:fldChar w:fldCharType="end"/>
      </w:r>
    </w:p>
    <w:p>
      <w:pPr>
        <w:pStyle w:val="25"/>
        <w:tabs>
          <w:tab w:val="right" w:leader="dot" w:pos="9354"/>
          <w:tab w:val="clear" w:pos="9344"/>
        </w:tabs>
      </w:pPr>
      <w:r>
        <w:fldChar w:fldCharType="begin"/>
      </w:r>
      <w:r>
        <w:instrText xml:space="preserve"> HYPERLINK \l _Toc10192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一般规定</w:t>
      </w:r>
      <w:r>
        <w:tab/>
      </w:r>
      <w:r>
        <w:fldChar w:fldCharType="begin"/>
      </w:r>
      <w:r>
        <w:instrText xml:space="preserve"> PAGEREF _Toc10192 \h </w:instrText>
      </w:r>
      <w:r>
        <w:fldChar w:fldCharType="separate"/>
      </w:r>
      <w:r>
        <w:t>17</w:t>
      </w:r>
      <w:r>
        <w:fldChar w:fldCharType="end"/>
      </w:r>
      <w:r>
        <w:fldChar w:fldCharType="end"/>
      </w:r>
    </w:p>
    <w:p>
      <w:pPr>
        <w:pStyle w:val="25"/>
        <w:tabs>
          <w:tab w:val="right" w:leader="dot" w:pos="9354"/>
          <w:tab w:val="clear" w:pos="9344"/>
        </w:tabs>
      </w:pPr>
      <w:r>
        <w:fldChar w:fldCharType="begin"/>
      </w:r>
      <w:r>
        <w:instrText xml:space="preserve"> HYPERLINK \l _Toc18430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rPr>
        <w:t>服务质量</w:t>
      </w:r>
      <w:r>
        <w:tab/>
      </w:r>
      <w:r>
        <w:fldChar w:fldCharType="begin"/>
      </w:r>
      <w:r>
        <w:instrText xml:space="preserve"> PAGEREF _Toc18430 \h </w:instrText>
      </w:r>
      <w:r>
        <w:fldChar w:fldCharType="separate"/>
      </w:r>
      <w:r>
        <w:t>18</w:t>
      </w:r>
      <w:r>
        <w:fldChar w:fldCharType="end"/>
      </w:r>
      <w:r>
        <w:fldChar w:fldCharType="end"/>
      </w:r>
    </w:p>
    <w:p>
      <w:pPr>
        <w:pStyle w:val="20"/>
        <w:tabs>
          <w:tab w:val="right" w:leader="dot" w:pos="9354"/>
        </w:tabs>
      </w:pPr>
      <w:r>
        <w:fldChar w:fldCharType="begin"/>
      </w:r>
      <w:r>
        <w:instrText xml:space="preserve"> HYPERLINK \l _Toc31846 </w:instrText>
      </w:r>
      <w:r>
        <w:fldChar w:fldCharType="separate"/>
      </w:r>
      <w:r>
        <w:rPr>
          <w:rFonts w:hint="eastAsia" w:ascii="黑体" w:eastAsia="黑体"/>
          <w:i w:val="0"/>
        </w:rPr>
        <w:t xml:space="preserve">7 </w:t>
      </w:r>
      <w:r>
        <w:rPr>
          <w:rFonts w:hint="eastAsia"/>
        </w:rPr>
        <w:t>评估管理</w:t>
      </w:r>
      <w:r>
        <w:rPr>
          <w:rFonts w:hint="eastAsia"/>
          <w:lang w:val="en-US" w:eastAsia="zh-CN"/>
        </w:rPr>
        <w:t>及持续改进</w:t>
      </w:r>
      <w:r>
        <w:tab/>
      </w:r>
      <w:r>
        <w:fldChar w:fldCharType="begin"/>
      </w:r>
      <w:r>
        <w:instrText xml:space="preserve"> PAGEREF _Toc31846 \h </w:instrText>
      </w:r>
      <w:r>
        <w:fldChar w:fldCharType="separate"/>
      </w:r>
      <w:r>
        <w:t>18</w:t>
      </w:r>
      <w:r>
        <w:fldChar w:fldCharType="end"/>
      </w:r>
      <w:r>
        <w:fldChar w:fldCharType="end"/>
      </w:r>
    </w:p>
    <w:p>
      <w:pPr>
        <w:pStyle w:val="20"/>
        <w:tabs>
          <w:tab w:val="right" w:leader="dot" w:pos="9354"/>
        </w:tabs>
      </w:pPr>
      <w:r>
        <w:fldChar w:fldCharType="begin"/>
      </w:r>
      <w:r>
        <w:instrText xml:space="preserve"> HYPERLINK \l _Toc15365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供热项目运行看板</w:t>
      </w:r>
      <w:r>
        <w:tab/>
      </w:r>
      <w:r>
        <w:fldChar w:fldCharType="begin"/>
      </w:r>
      <w:r>
        <w:instrText xml:space="preserve"> PAGEREF _Toc15365 \h </w:instrText>
      </w:r>
      <w:r>
        <w:fldChar w:fldCharType="separate"/>
      </w:r>
      <w:r>
        <w:t>19</w:t>
      </w:r>
      <w:r>
        <w:fldChar w:fldCharType="end"/>
      </w:r>
      <w:r>
        <w:fldChar w:fldCharType="end"/>
      </w:r>
    </w:p>
    <w:p>
      <w:pPr>
        <w:pStyle w:val="20"/>
        <w:tabs>
          <w:tab w:val="right" w:leader="dot" w:pos="9354"/>
        </w:tabs>
      </w:pPr>
      <w:r>
        <w:fldChar w:fldCharType="begin"/>
      </w:r>
      <w:r>
        <w:instrText xml:space="preserve"> HYPERLINK \l _Toc21397 </w:instrText>
      </w:r>
      <w:r>
        <w:fldChar w:fldCharType="separate"/>
      </w:r>
      <w:r>
        <w:rPr>
          <w:rFonts w:hint="eastAsia"/>
          <w:spacing w:val="100"/>
        </w:rPr>
        <w:t xml:space="preserve">附录B </w:t>
      </w:r>
      <w:r>
        <w:rPr>
          <w:rFonts w:hint="eastAsia"/>
        </w:rPr>
        <w:t xml:space="preserve"> </w:t>
      </w:r>
      <w:r>
        <w:rPr>
          <w:rFonts w:hint="eastAsia" w:hAnsi="黑体"/>
        </w:rPr>
        <w:t>（资料性）</w:t>
      </w:r>
      <w:r>
        <w:rPr>
          <w:rFonts w:hint="eastAsia"/>
        </w:rPr>
        <w:t xml:space="preserve"> </w:t>
      </w:r>
      <w:r>
        <w:rPr>
          <w:rFonts w:hint="eastAsia" w:hAnsi="黑体"/>
        </w:rPr>
        <w:t>设备设施动态管理台账</w:t>
      </w:r>
      <w:r>
        <w:tab/>
      </w:r>
      <w:r>
        <w:fldChar w:fldCharType="begin"/>
      </w:r>
      <w:r>
        <w:instrText xml:space="preserve"> PAGEREF _Toc21397 \h </w:instrText>
      </w:r>
      <w:r>
        <w:fldChar w:fldCharType="separate"/>
      </w:r>
      <w:r>
        <w:t>21</w:t>
      </w:r>
      <w:r>
        <w:fldChar w:fldCharType="end"/>
      </w:r>
      <w:r>
        <w:fldChar w:fldCharType="end"/>
      </w:r>
    </w:p>
    <w:p>
      <w:pPr>
        <w:pStyle w:val="20"/>
        <w:tabs>
          <w:tab w:val="right" w:leader="dot" w:pos="9354"/>
        </w:tabs>
      </w:pPr>
      <w:r>
        <w:fldChar w:fldCharType="begin"/>
      </w:r>
      <w:r>
        <w:instrText xml:space="preserve"> HYPERLINK \l _Toc718 </w:instrText>
      </w:r>
      <w:r>
        <w:fldChar w:fldCharType="separate"/>
      </w:r>
      <w:r>
        <w:rPr>
          <w:rFonts w:hint="eastAsia"/>
          <w:spacing w:val="100"/>
        </w:rPr>
        <w:t xml:space="preserve">附录C </w:t>
      </w:r>
      <w:r>
        <w:t xml:space="preserve"> </w:t>
      </w:r>
      <w:r>
        <w:rPr>
          <w:rFonts w:hint="eastAsia"/>
        </w:rPr>
        <w:t>（资料性）</w:t>
      </w:r>
      <w:r>
        <w:t xml:space="preserve"> </w:t>
      </w:r>
      <w:r>
        <w:rPr>
          <w:rFonts w:hint="eastAsia"/>
        </w:rPr>
        <w:t>标识牌示意图</w:t>
      </w:r>
      <w:r>
        <w:tab/>
      </w:r>
      <w:r>
        <w:fldChar w:fldCharType="begin"/>
      </w:r>
      <w:r>
        <w:instrText xml:space="preserve"> PAGEREF _Toc718 \h </w:instrText>
      </w:r>
      <w:r>
        <w:fldChar w:fldCharType="separate"/>
      </w:r>
      <w:r>
        <w:t>22</w:t>
      </w:r>
      <w:r>
        <w:fldChar w:fldCharType="end"/>
      </w:r>
      <w:r>
        <w:fldChar w:fldCharType="end"/>
      </w:r>
    </w:p>
    <w:p>
      <w:pPr>
        <w:pStyle w:val="20"/>
        <w:tabs>
          <w:tab w:val="right" w:leader="dot" w:pos="9354"/>
        </w:tabs>
      </w:pPr>
      <w:r>
        <w:fldChar w:fldCharType="begin"/>
      </w:r>
      <w:r>
        <w:instrText xml:space="preserve"> HYPERLINK \l _Toc10448 </w:instrText>
      </w:r>
      <w:r>
        <w:fldChar w:fldCharType="separate"/>
      </w:r>
      <w:r>
        <w:rPr>
          <w:rFonts w:hint="eastAsia"/>
          <w:spacing w:val="100"/>
        </w:rPr>
        <w:t xml:space="preserve">附录D </w:t>
      </w:r>
      <w:r>
        <w:t xml:space="preserve"> </w:t>
      </w:r>
      <w:r>
        <w:rPr>
          <w:rFonts w:hint="eastAsia"/>
        </w:rPr>
        <w:t>（资料性） 管道标识</w:t>
      </w:r>
      <w:r>
        <w:tab/>
      </w:r>
      <w:r>
        <w:fldChar w:fldCharType="begin"/>
      </w:r>
      <w:r>
        <w:instrText xml:space="preserve"> PAGEREF _Toc10448 \h </w:instrText>
      </w:r>
      <w:r>
        <w:fldChar w:fldCharType="separate"/>
      </w:r>
      <w:r>
        <w:t>24</w:t>
      </w:r>
      <w:r>
        <w:fldChar w:fldCharType="end"/>
      </w:r>
      <w:r>
        <w:fldChar w:fldCharType="end"/>
      </w:r>
    </w:p>
    <w:p>
      <w:pPr>
        <w:pStyle w:val="20"/>
        <w:tabs>
          <w:tab w:val="right" w:leader="dot" w:pos="9354"/>
        </w:tabs>
      </w:pPr>
      <w:r>
        <w:fldChar w:fldCharType="begin"/>
      </w:r>
      <w:r>
        <w:instrText xml:space="preserve"> HYPERLINK \l _Toc18538 </w:instrText>
      </w:r>
      <w:r>
        <w:fldChar w:fldCharType="separate"/>
      </w:r>
      <w:r>
        <w:rPr>
          <w:rFonts w:hint="eastAsia"/>
          <w:spacing w:val="100"/>
        </w:rPr>
        <w:t xml:space="preserve">附录E </w:t>
      </w:r>
      <w:r>
        <w:rPr>
          <w:rFonts w:hint="eastAsia"/>
        </w:rPr>
        <w:t xml:space="preserve"> </w:t>
      </w:r>
      <w:r>
        <w:rPr>
          <w:rFonts w:hint="eastAsia" w:hAnsi="黑体"/>
        </w:rPr>
        <w:t>（</w:t>
      </w:r>
      <w:r>
        <w:rPr>
          <w:rFonts w:hint="eastAsia"/>
        </w:rPr>
        <w:t>资料</w:t>
      </w:r>
      <w:r>
        <w:rPr>
          <w:rFonts w:hint="eastAsia" w:hAnsi="黑体"/>
        </w:rPr>
        <w:t>性）</w:t>
      </w:r>
      <w:r>
        <w:rPr>
          <w:rFonts w:hint="eastAsia"/>
        </w:rPr>
        <w:t xml:space="preserve"> </w:t>
      </w:r>
      <w:r>
        <w:rPr>
          <w:rFonts w:hint="eastAsia" w:hAnsi="黑体"/>
        </w:rPr>
        <w:t>材料/物料台账</w:t>
      </w:r>
      <w:r>
        <w:tab/>
      </w:r>
      <w:r>
        <w:fldChar w:fldCharType="begin"/>
      </w:r>
      <w:r>
        <w:instrText xml:space="preserve"> PAGEREF _Toc18538 \h </w:instrText>
      </w:r>
      <w:r>
        <w:fldChar w:fldCharType="separate"/>
      </w:r>
      <w:r>
        <w:t>26</w:t>
      </w:r>
      <w:r>
        <w:fldChar w:fldCharType="end"/>
      </w:r>
      <w:r>
        <w:fldChar w:fldCharType="end"/>
      </w:r>
    </w:p>
    <w:p>
      <w:pPr>
        <w:pStyle w:val="20"/>
        <w:tabs>
          <w:tab w:val="right" w:leader="dot" w:pos="9354"/>
        </w:tabs>
      </w:pPr>
      <w:r>
        <w:fldChar w:fldCharType="begin"/>
      </w:r>
      <w:r>
        <w:instrText xml:space="preserve"> HYPERLINK \l _Toc4440 </w:instrText>
      </w:r>
      <w:r>
        <w:fldChar w:fldCharType="separate"/>
      </w:r>
      <w:r>
        <w:rPr>
          <w:rFonts w:hint="eastAsia"/>
          <w:spacing w:val="100"/>
        </w:rPr>
        <w:t xml:space="preserve">附录F </w:t>
      </w:r>
      <w:r>
        <w:t xml:space="preserve"> </w:t>
      </w:r>
      <w:r>
        <w:rPr>
          <w:rFonts w:hint="eastAsia" w:hAnsi="黑体"/>
        </w:rPr>
        <w:t>（资料性）</w:t>
      </w:r>
      <w:r>
        <w:rPr>
          <w:rFonts w:hint="eastAsia"/>
        </w:rPr>
        <w:t xml:space="preserve"> </w:t>
      </w:r>
      <w:r>
        <w:rPr>
          <w:rFonts w:hint="eastAsia" w:hAnsi="黑体"/>
        </w:rPr>
        <w:t>工</w:t>
      </w:r>
      <w:r>
        <w:rPr>
          <w:rFonts w:hint="eastAsia" w:hAnsi="黑体"/>
          <w:lang w:val="en-US" w:eastAsia="zh-CN"/>
        </w:rPr>
        <w:t>器</w:t>
      </w:r>
      <w:r>
        <w:rPr>
          <w:rFonts w:hint="eastAsia" w:hAnsi="黑体"/>
        </w:rPr>
        <w:t>具</w:t>
      </w:r>
      <w:r>
        <w:rPr>
          <w:rFonts w:hint="eastAsia" w:hAnsi="黑体"/>
          <w:lang w:val="en-US" w:eastAsia="zh-CN"/>
        </w:rPr>
        <w:t>台账</w:t>
      </w:r>
      <w:r>
        <w:tab/>
      </w:r>
      <w:r>
        <w:fldChar w:fldCharType="begin"/>
      </w:r>
      <w:r>
        <w:instrText xml:space="preserve"> PAGEREF _Toc4440 \h </w:instrText>
      </w:r>
      <w:r>
        <w:fldChar w:fldCharType="separate"/>
      </w:r>
      <w:r>
        <w:t>27</w:t>
      </w:r>
      <w:r>
        <w:fldChar w:fldCharType="end"/>
      </w:r>
      <w:r>
        <w:fldChar w:fldCharType="end"/>
      </w:r>
    </w:p>
    <w:p>
      <w:pPr>
        <w:pStyle w:val="20"/>
        <w:tabs>
          <w:tab w:val="right" w:leader="dot" w:pos="9354"/>
        </w:tabs>
      </w:pPr>
      <w:r>
        <w:fldChar w:fldCharType="begin"/>
      </w:r>
      <w:r>
        <w:instrText xml:space="preserve"> HYPERLINK \l _Toc22797 </w:instrText>
      </w:r>
      <w:r>
        <w:fldChar w:fldCharType="separate"/>
      </w:r>
      <w:r>
        <w:rPr>
          <w:rFonts w:hint="eastAsia" w:hAnsi="黑体"/>
          <w:spacing w:val="100"/>
        </w:rPr>
        <w:t xml:space="preserve">附录G </w:t>
      </w:r>
      <w:r>
        <w:rPr>
          <w:rFonts w:hint="eastAsia"/>
        </w:rPr>
        <w:t xml:space="preserve"> </w:t>
      </w:r>
      <w:r>
        <w:rPr>
          <w:rFonts w:hint="eastAsia" w:hAnsi="黑体"/>
        </w:rPr>
        <w:t>（资料性）</w:t>
      </w:r>
      <w:r>
        <w:rPr>
          <w:rFonts w:hint="eastAsia"/>
        </w:rPr>
        <w:t xml:space="preserve"> </w:t>
      </w:r>
      <w:r>
        <w:rPr>
          <w:rFonts w:hint="eastAsia" w:hAnsi="黑体"/>
        </w:rPr>
        <w:t>资产管理台账</w:t>
      </w:r>
      <w:r>
        <w:tab/>
      </w:r>
      <w:r>
        <w:fldChar w:fldCharType="begin"/>
      </w:r>
      <w:r>
        <w:instrText xml:space="preserve"> PAGEREF _Toc22797 \h </w:instrText>
      </w:r>
      <w:r>
        <w:fldChar w:fldCharType="separate"/>
      </w:r>
      <w:r>
        <w:t>28</w:t>
      </w:r>
      <w:r>
        <w:fldChar w:fldCharType="end"/>
      </w:r>
      <w:r>
        <w:fldChar w:fldCharType="end"/>
      </w:r>
    </w:p>
    <w:p>
      <w:pPr>
        <w:pStyle w:val="20"/>
        <w:tabs>
          <w:tab w:val="right" w:leader="dot" w:pos="9354"/>
        </w:tabs>
      </w:pPr>
      <w:r>
        <w:fldChar w:fldCharType="begin"/>
      </w:r>
      <w:r>
        <w:instrText xml:space="preserve"> HYPERLINK \l _Toc3422 </w:instrText>
      </w:r>
      <w:r>
        <w:fldChar w:fldCharType="separate"/>
      </w:r>
      <w:r>
        <w:rPr>
          <w:rFonts w:hint="eastAsia"/>
          <w:spacing w:val="100"/>
          <w:szCs w:val="21"/>
        </w:rPr>
        <w:t xml:space="preserve">附录H </w:t>
      </w:r>
      <w:r>
        <w:t xml:space="preserve"> </w:t>
      </w:r>
      <w:r>
        <w:rPr>
          <w:rFonts w:hint="eastAsia" w:hAnsi="黑体"/>
        </w:rPr>
        <w:t>（</w:t>
      </w:r>
      <w:r>
        <w:rPr>
          <w:rFonts w:hint="eastAsia"/>
        </w:rPr>
        <w:t>资料</w:t>
      </w:r>
      <w:r>
        <w:rPr>
          <w:rFonts w:hint="eastAsia" w:hAnsi="黑体"/>
        </w:rPr>
        <w:t>性）</w:t>
      </w:r>
      <w:r>
        <w:rPr>
          <w:rFonts w:hint="eastAsia"/>
        </w:rPr>
        <w:t xml:space="preserve"> </w:t>
      </w:r>
      <w:r>
        <w:rPr>
          <w:rFonts w:hint="eastAsia"/>
          <w:lang w:val="en-US" w:eastAsia="zh-CN"/>
        </w:rPr>
        <w:t>档案管理期限</w:t>
      </w:r>
      <w:r>
        <w:tab/>
      </w:r>
      <w:r>
        <w:fldChar w:fldCharType="begin"/>
      </w:r>
      <w:r>
        <w:instrText xml:space="preserve"> PAGEREF _Toc3422 \h </w:instrText>
      </w:r>
      <w:r>
        <w:fldChar w:fldCharType="separate"/>
      </w:r>
      <w:r>
        <w:t>29</w:t>
      </w:r>
      <w:r>
        <w:fldChar w:fldCharType="end"/>
      </w:r>
      <w:r>
        <w:fldChar w:fldCharType="end"/>
      </w:r>
    </w:p>
    <w:p>
      <w:pPr>
        <w:pStyle w:val="20"/>
        <w:tabs>
          <w:tab w:val="right" w:leader="dot" w:pos="9354"/>
        </w:tabs>
      </w:pPr>
      <w:r>
        <w:fldChar w:fldCharType="begin"/>
      </w:r>
      <w:r>
        <w:instrText xml:space="preserve"> HYPERLINK \l _Toc13644 </w:instrText>
      </w:r>
      <w:r>
        <w:fldChar w:fldCharType="separate"/>
      </w:r>
      <w:r>
        <w:rPr>
          <w:rFonts w:hint="eastAsia"/>
          <w:spacing w:val="100"/>
          <w:szCs w:val="21"/>
        </w:rPr>
        <w:t xml:space="preserve">附录I </w:t>
      </w:r>
      <w:r>
        <w:t xml:space="preserve"> </w:t>
      </w:r>
      <w:r>
        <w:rPr>
          <w:rFonts w:hint="eastAsia" w:hAnsi="黑体"/>
        </w:rPr>
        <w:t>（</w:t>
      </w:r>
      <w:r>
        <w:rPr>
          <w:rFonts w:hint="eastAsia"/>
        </w:rPr>
        <w:t>资料</w:t>
      </w:r>
      <w:r>
        <w:rPr>
          <w:rFonts w:hint="eastAsia" w:hAnsi="黑体"/>
        </w:rPr>
        <w:t>性）</w:t>
      </w:r>
      <w:r>
        <w:rPr>
          <w:rFonts w:hint="eastAsia"/>
        </w:rPr>
        <w:t xml:space="preserve"> </w:t>
      </w:r>
      <w:r>
        <w:rPr>
          <w:rFonts w:hint="eastAsia" w:hAnsi="黑体"/>
        </w:rPr>
        <w:t>维修记录单</w:t>
      </w:r>
      <w:r>
        <w:tab/>
      </w:r>
      <w:r>
        <w:fldChar w:fldCharType="begin"/>
      </w:r>
      <w:r>
        <w:instrText xml:space="preserve"> PAGEREF _Toc13644 \h </w:instrText>
      </w:r>
      <w:r>
        <w:fldChar w:fldCharType="separate"/>
      </w:r>
      <w:r>
        <w:t>30</w:t>
      </w:r>
      <w:r>
        <w:fldChar w:fldCharType="end"/>
      </w:r>
      <w:r>
        <w:fldChar w:fldCharType="end"/>
      </w:r>
    </w:p>
    <w:p>
      <w:pPr>
        <w:pStyle w:val="20"/>
        <w:tabs>
          <w:tab w:val="right" w:leader="dot" w:pos="9354"/>
        </w:tabs>
      </w:pPr>
      <w:r>
        <w:fldChar w:fldCharType="begin"/>
      </w:r>
      <w:r>
        <w:instrText xml:space="preserve"> HYPERLINK \l _Toc31058 </w:instrText>
      </w:r>
      <w:r>
        <w:fldChar w:fldCharType="separate"/>
      </w:r>
      <w:r>
        <w:rPr>
          <w:rFonts w:hint="eastAsia"/>
          <w:spacing w:val="100"/>
        </w:rPr>
        <w:t xml:space="preserve">附录J </w:t>
      </w:r>
      <w:r>
        <w:t xml:space="preserve"> </w:t>
      </w:r>
      <w:r>
        <w:rPr>
          <w:rFonts w:hint="eastAsia" w:hAnsi="黑体"/>
        </w:rPr>
        <w:t>（资料性）</w:t>
      </w:r>
      <w:r>
        <w:rPr>
          <w:rFonts w:hint="eastAsia"/>
        </w:rPr>
        <w:t xml:space="preserve"> </w:t>
      </w:r>
      <w:r>
        <w:rPr>
          <w:rFonts w:hint="eastAsia" w:hAnsi="黑体"/>
        </w:rPr>
        <w:t>评估</w:t>
      </w:r>
      <w:r>
        <w:rPr>
          <w:rFonts w:hint="eastAsia" w:hAnsi="黑体"/>
          <w:kern w:val="2"/>
        </w:rPr>
        <w:t>管理内容</w:t>
      </w:r>
      <w:r>
        <w:rPr>
          <w:rFonts w:hint="eastAsia" w:hAnsi="黑体"/>
        </w:rPr>
        <w:t>评价表</w:t>
      </w:r>
      <w:r>
        <w:tab/>
      </w:r>
      <w:r>
        <w:fldChar w:fldCharType="begin"/>
      </w:r>
      <w:r>
        <w:instrText xml:space="preserve"> PAGEREF _Toc31058 \h </w:instrText>
      </w:r>
      <w:r>
        <w:fldChar w:fldCharType="separate"/>
      </w:r>
      <w:r>
        <w:t>31</w:t>
      </w:r>
      <w:r>
        <w:fldChar w:fldCharType="end"/>
      </w:r>
      <w:r>
        <w:fldChar w:fldCharType="end"/>
      </w:r>
    </w:p>
    <w:p>
      <w:pPr>
        <w:pStyle w:val="20"/>
        <w:tabs>
          <w:tab w:val="right" w:leader="dot" w:pos="9354"/>
        </w:tabs>
      </w:pPr>
      <w:r>
        <w:fldChar w:fldCharType="begin"/>
      </w:r>
      <w:r>
        <w:instrText xml:space="preserve"> HYPERLINK \l _Toc6782 </w:instrText>
      </w:r>
      <w:r>
        <w:fldChar w:fldCharType="separate"/>
      </w:r>
      <w:r>
        <w:rPr>
          <w:rFonts w:hint="eastAsia" w:hAnsi="黑体"/>
        </w:rPr>
        <w:t>参 考 文 献</w:t>
      </w:r>
      <w:r>
        <w:tab/>
      </w:r>
      <w:r>
        <w:fldChar w:fldCharType="begin"/>
      </w:r>
      <w:r>
        <w:instrText xml:space="preserve"> PAGEREF _Toc6782 \h </w:instrText>
      </w:r>
      <w:r>
        <w:fldChar w:fldCharType="separate"/>
      </w:r>
      <w:r>
        <w:t>43</w:t>
      </w:r>
      <w:r>
        <w:fldChar w:fldCharType="end"/>
      </w:r>
      <w:r>
        <w:fldChar w:fldCharType="end"/>
      </w:r>
    </w:p>
    <w:p>
      <w:pPr>
        <w:pStyle w:val="93"/>
        <w:spacing w:after="468"/>
        <w:sectPr>
          <w:headerReference r:id="rId10" w:type="default"/>
          <w:footerReference r:id="rId12" w:type="default"/>
          <w:headerReference r:id="rId11" w:type="even"/>
          <w:footerReference r:id="rId13"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bookmarkEnd w:id="16"/>
    <w:p>
      <w:pPr>
        <w:pStyle w:val="91"/>
        <w:numPr>
          <w:ilvl w:val="-1"/>
          <w:numId w:val="0"/>
        </w:numPr>
        <w:spacing w:before="900" w:after="468"/>
        <w:ind w:left="0" w:firstLine="0"/>
      </w:pPr>
      <w:bookmarkStart w:id="18" w:name="_Toc197978535"/>
      <w:bookmarkStart w:id="19" w:name="_Toc24510"/>
      <w:bookmarkStart w:id="20" w:name="_Toc4617"/>
      <w:bookmarkStart w:id="21" w:name="_Toc1277"/>
      <w:bookmarkStart w:id="22" w:name="_Toc13351"/>
      <w:bookmarkStart w:id="23" w:name="_Toc15440"/>
      <w:bookmarkStart w:id="24" w:name="_Toc8818"/>
      <w:bookmarkStart w:id="25" w:name="_Toc1007"/>
      <w:bookmarkStart w:id="26" w:name="BookMark2"/>
      <w:r>
        <w:rPr>
          <w:rStyle w:val="88"/>
          <w:sz w:val="32"/>
          <w:szCs w:val="32"/>
        </w:rPr>
        <w:t>前言</w:t>
      </w:r>
      <w:bookmarkEnd w:id="17"/>
      <w:bookmarkEnd w:id="18"/>
      <w:bookmarkEnd w:id="19"/>
      <w:bookmarkEnd w:id="20"/>
      <w:bookmarkEnd w:id="21"/>
      <w:bookmarkEnd w:id="22"/>
      <w:bookmarkEnd w:id="23"/>
      <w:bookmarkEnd w:id="24"/>
      <w:bookmarkEnd w:id="25"/>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本文件由</w:t>
      </w:r>
      <w:r>
        <w:rPr>
          <w:rFonts w:hint="eastAsia" w:ascii="宋体" w:hAnsi="Times New Roman" w:eastAsia="宋体" w:cs="Times New Roman"/>
          <w:sz w:val="21"/>
          <w:lang w:val="en-US" w:eastAsia="zh-CN"/>
        </w:rPr>
        <w:t>北京市城市管理委员会</w:t>
      </w:r>
      <w:r>
        <w:rPr>
          <w:rFonts w:hint="eastAsia"/>
        </w:rPr>
        <w:t>提出。</w:t>
      </w:r>
    </w:p>
    <w:p>
      <w:pPr>
        <w:pStyle w:val="58"/>
        <w:ind w:firstLine="420"/>
      </w:pPr>
      <w:r>
        <w:rPr>
          <w:rFonts w:hint="eastAsia"/>
        </w:rPr>
        <w:t>本文件由</w:t>
      </w:r>
      <w:r>
        <w:rPr>
          <w:rFonts w:hint="eastAsia" w:ascii="宋体" w:hAnsi="Times New Roman" w:eastAsia="宋体" w:cs="Times New Roman"/>
          <w:sz w:val="21"/>
          <w:lang w:val="en-US" w:eastAsia="zh-CN"/>
        </w:rPr>
        <w:t>北京市城市管理委员会</w:t>
      </w:r>
      <w:r>
        <w:rPr>
          <w:rFonts w:hint="eastAsia"/>
        </w:rPr>
        <w:t>归口。</w:t>
      </w:r>
    </w:p>
    <w:p>
      <w:pPr>
        <w:pStyle w:val="58"/>
        <w:ind w:firstLine="420"/>
        <w:rPr>
          <w:rFonts w:hint="eastAsia" w:eastAsia="宋体"/>
          <w:lang w:eastAsia="zh-CN"/>
        </w:rPr>
      </w:pPr>
      <w:r>
        <w:rPr>
          <w:rFonts w:hint="eastAsia"/>
        </w:rPr>
        <w:t>本文件起草单位：</w:t>
      </w:r>
      <w:bookmarkStart w:id="348" w:name="_GoBack"/>
      <w:bookmarkEnd w:id="348"/>
      <w:r>
        <w:rPr>
          <w:rFonts w:hint="eastAsia" w:ascii="宋体" w:hAnsi="Times New Roman" w:eastAsia="宋体" w:cs="Times New Roman"/>
          <w:sz w:val="21"/>
        </w:rPr>
        <w:t>北京市热力工程设计有限责任公司</w:t>
      </w:r>
      <w:r>
        <w:rPr>
          <w:rFonts w:hint="eastAsia" w:ascii="宋体" w:eastAsia="宋体" w:cs="Times New Roman"/>
          <w:sz w:val="21"/>
          <w:lang w:eastAsia="zh-CN"/>
        </w:rPr>
        <w:t>、</w:t>
      </w:r>
      <w:r>
        <w:rPr>
          <w:rFonts w:hint="eastAsia" w:ascii="宋体" w:hAnsi="Times New Roman" w:eastAsia="宋体" w:cs="Times New Roman"/>
          <w:sz w:val="21"/>
        </w:rPr>
        <w:t>北京首开城市运营服务集团有限公司</w:t>
      </w:r>
      <w:r>
        <w:rPr>
          <w:rFonts w:hint="eastAsia" w:ascii="宋体" w:hAnsi="Times New Roman" w:eastAsia="宋体" w:cs="Times New Roman"/>
          <w:sz w:val="21"/>
          <w:lang w:eastAsia="zh-CN"/>
        </w:rPr>
        <w:t>、北京市热力集团有限责任公司、华清安泰能源股份有限公司、金房能源集团股份有限公司、朝阳房屋管理局供暖中心、北京北燃绿谷供热科技发展有限公司、北京市燃气集团有限责任公司、中国建筑科学研究院</w:t>
      </w:r>
      <w:r>
        <w:rPr>
          <w:rFonts w:hint="eastAsia" w:cs="Times New Roman"/>
          <w:sz w:val="21"/>
          <w:lang w:eastAsia="zh-CN"/>
        </w:rPr>
        <w:t>。</w:t>
      </w:r>
    </w:p>
    <w:p>
      <w:pPr>
        <w:pStyle w:val="58"/>
        <w:ind w:firstLine="420"/>
      </w:pPr>
    </w:p>
    <w:p>
      <w:pPr>
        <w:pStyle w:val="58"/>
        <w:ind w:firstLine="420"/>
        <w:sectPr>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806751A0424C4332A784BF3A04B97846"/>
        </w:placeholder>
      </w:sdtPr>
      <w:sdtContent>
        <w:p>
          <w:pPr>
            <w:pStyle w:val="180"/>
            <w:spacing w:before="3" w:beforeLines="1" w:after="686" w:afterLines="220"/>
          </w:pPr>
          <w:bookmarkStart w:id="28" w:name="NEW_STAND_NAME"/>
          <w:r>
            <w:rPr>
              <w:rFonts w:hint="eastAsia"/>
            </w:rPr>
            <w:t>供热项目运营管理规范</w:t>
          </w:r>
        </w:p>
      </w:sdtContent>
    </w:sdt>
    <w:bookmarkEnd w:id="28"/>
    <w:p>
      <w:pPr>
        <w:pStyle w:val="106"/>
        <w:spacing w:before="312" w:after="312"/>
      </w:pPr>
      <w:bookmarkStart w:id="29" w:name="_Toc26986771"/>
      <w:bookmarkStart w:id="30" w:name="_Toc24884211"/>
      <w:bookmarkStart w:id="31" w:name="_Toc197978536"/>
      <w:bookmarkStart w:id="32" w:name="_Toc2135"/>
      <w:bookmarkStart w:id="33" w:name="_Toc17233333"/>
      <w:bookmarkStart w:id="34" w:name="_Toc197978290"/>
      <w:bookmarkStart w:id="35" w:name="_Toc26986530"/>
      <w:bookmarkStart w:id="36" w:name="_Toc19437"/>
      <w:bookmarkStart w:id="37" w:name="_Toc27385"/>
      <w:bookmarkStart w:id="38" w:name="_Toc17233325"/>
      <w:bookmarkStart w:id="39" w:name="_Toc24884218"/>
      <w:bookmarkStart w:id="40" w:name="_Toc26648465"/>
      <w:bookmarkStart w:id="41" w:name="_Toc17157"/>
      <w:bookmarkStart w:id="42" w:name="_Toc97191423"/>
      <w:bookmarkStart w:id="43" w:name="_Toc17575"/>
      <w:bookmarkStart w:id="44" w:name="_Toc26718930"/>
      <w:bookmarkStart w:id="45" w:name="_Toc14574"/>
      <w:bookmarkStart w:id="46" w:name="_Toc1626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8"/>
        <w:ind w:firstLine="420"/>
      </w:pPr>
      <w:bookmarkStart w:id="47" w:name="_Toc24884212"/>
      <w:bookmarkStart w:id="48" w:name="_Toc26648466"/>
      <w:bookmarkStart w:id="49" w:name="_Toc17233326"/>
      <w:bookmarkStart w:id="50" w:name="_Toc24884219"/>
      <w:bookmarkStart w:id="51" w:name="_Toc17233334"/>
      <w:r>
        <w:rPr>
          <w:rFonts w:hint="eastAsia"/>
        </w:rPr>
        <w:t>本文件规定了供热项目</w:t>
      </w:r>
      <w:r>
        <w:rPr>
          <w:rFonts w:hint="eastAsia"/>
          <w:lang w:val="en-US" w:eastAsia="zh-CN"/>
        </w:rPr>
        <w:t>运营</w:t>
      </w:r>
      <w:r>
        <w:rPr>
          <w:rFonts w:hint="eastAsia"/>
        </w:rPr>
        <w:t>的基础管理、运行管理、服务管理</w:t>
      </w:r>
      <w:r>
        <w:rPr>
          <w:rFonts w:hint="eastAsia"/>
          <w:lang w:val="en-US" w:eastAsia="zh-CN"/>
        </w:rPr>
        <w:t>以及</w:t>
      </w:r>
      <w:r>
        <w:rPr>
          <w:rFonts w:hint="eastAsia"/>
        </w:rPr>
        <w:t>评估管理方面的要求。</w:t>
      </w:r>
    </w:p>
    <w:p>
      <w:pPr>
        <w:pStyle w:val="58"/>
        <w:ind w:firstLine="420"/>
      </w:pPr>
      <w:r>
        <w:rPr>
          <w:rFonts w:hint="eastAsia"/>
        </w:rPr>
        <w:t>本文件适用于以供热锅炉房（机房）、综合能源站为热源的供热项目的管理。热电联产等热源的换热站供热项目可参考本文件执行。</w:t>
      </w:r>
    </w:p>
    <w:p>
      <w:pPr>
        <w:pStyle w:val="106"/>
        <w:spacing w:before="312" w:after="312"/>
      </w:pPr>
      <w:bookmarkStart w:id="52" w:name="_Toc22142"/>
      <w:bookmarkStart w:id="53" w:name="_Toc26986531"/>
      <w:bookmarkStart w:id="54" w:name="_Toc28434"/>
      <w:bookmarkStart w:id="55" w:name="_Toc197978537"/>
      <w:bookmarkStart w:id="56" w:name="_Toc14206"/>
      <w:bookmarkStart w:id="57" w:name="_Toc26718931"/>
      <w:bookmarkStart w:id="58" w:name="_Toc4355"/>
      <w:bookmarkStart w:id="59" w:name="_Toc11548"/>
      <w:bookmarkStart w:id="60" w:name="_Toc97191424"/>
      <w:bookmarkStart w:id="61" w:name="_Toc16879"/>
      <w:bookmarkStart w:id="62" w:name="_Toc197978291"/>
      <w:bookmarkStart w:id="63" w:name="_Toc29735"/>
      <w:bookmarkStart w:id="64" w:name="_Toc26986772"/>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F888551D451B4D088FEC0EAD6A9DC2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eastAsia"/>
          <w:highlight w:val="none"/>
        </w:rPr>
      </w:pPr>
      <w:r>
        <w:rPr>
          <w:rFonts w:hint="eastAsia"/>
          <w:highlight w:val="none"/>
        </w:rPr>
        <w:t>GB/T 1576  工业锅炉水质</w:t>
      </w:r>
    </w:p>
    <w:p>
      <w:pPr>
        <w:pStyle w:val="58"/>
        <w:rPr>
          <w:rFonts w:hint="eastAsia" w:eastAsia="宋体"/>
          <w:highlight w:val="none"/>
          <w:lang w:val="en-US" w:eastAsia="zh-CN"/>
        </w:rPr>
      </w:pPr>
      <w:r>
        <w:rPr>
          <w:rFonts w:hint="eastAsia"/>
          <w:highlight w:val="none"/>
          <w:lang w:val="en-US" w:eastAsia="zh-CN"/>
        </w:rPr>
        <w:t xml:space="preserve">GB 2894  </w:t>
      </w:r>
      <w:r>
        <w:rPr>
          <w:rFonts w:hint="eastAsia" w:ascii="宋体" w:hAnsi="Times New Roman" w:eastAsia="宋体" w:cs="Times New Roman"/>
          <w:kern w:val="0"/>
          <w:sz w:val="21"/>
          <w:szCs w:val="20"/>
          <w:highlight w:val="none"/>
          <w:lang w:val="en-US" w:eastAsia="zh-CN" w:bidi="ar"/>
        </w:rPr>
        <w:t>安全色和安全标志</w:t>
      </w:r>
    </w:p>
    <w:p>
      <w:pPr>
        <w:pStyle w:val="58"/>
        <w:ind w:firstLine="420"/>
        <w:rPr>
          <w:rFonts w:hint="default" w:eastAsia="宋体"/>
          <w:highlight w:val="none"/>
          <w:lang w:val="en-US" w:eastAsia="zh-CN"/>
        </w:rPr>
      </w:pPr>
      <w:r>
        <w:rPr>
          <w:rFonts w:hint="eastAsia"/>
          <w:highlight w:val="none"/>
          <w:lang w:eastAsia="zh-CN"/>
        </w:rPr>
        <w:t>GB 3096</w:t>
      </w:r>
      <w:r>
        <w:rPr>
          <w:rFonts w:hint="eastAsia"/>
          <w:highlight w:val="none"/>
          <w:lang w:val="en-US" w:eastAsia="zh-CN"/>
        </w:rPr>
        <w:t xml:space="preserve">  </w:t>
      </w:r>
      <w:r>
        <w:rPr>
          <w:rFonts w:hint="eastAsia" w:ascii="宋体" w:hAnsi="Times New Roman" w:eastAsia="宋体" w:cs="Times New Roman"/>
          <w:b w:val="0"/>
          <w:bCs w:val="0"/>
          <w:i w:val="0"/>
          <w:iCs w:val="0"/>
          <w:caps w:val="0"/>
          <w:spacing w:val="0"/>
          <w:sz w:val="21"/>
          <w:szCs w:val="20"/>
          <w:highlight w:val="none"/>
          <w:shd w:val="clear"/>
        </w:rPr>
        <w:t>声环境质量标准</w:t>
      </w:r>
    </w:p>
    <w:p>
      <w:pPr>
        <w:pStyle w:val="58"/>
        <w:ind w:firstLine="420"/>
        <w:rPr>
          <w:highlight w:val="none"/>
        </w:rPr>
      </w:pPr>
      <w:r>
        <w:rPr>
          <w:rFonts w:hint="eastAsia"/>
          <w:highlight w:val="none"/>
        </w:rPr>
        <w:t>GB 3838  地表水环境质量标准</w:t>
      </w:r>
    </w:p>
    <w:p>
      <w:pPr>
        <w:pStyle w:val="58"/>
        <w:ind w:firstLine="420"/>
        <w:rPr>
          <w:highlight w:val="none"/>
        </w:rPr>
      </w:pPr>
      <w:r>
        <w:rPr>
          <w:rFonts w:hint="eastAsia"/>
          <w:highlight w:val="none"/>
        </w:rPr>
        <w:t>GB 8978  污水综合排放标准</w:t>
      </w:r>
    </w:p>
    <w:p>
      <w:pPr>
        <w:pStyle w:val="58"/>
        <w:ind w:firstLine="0"/>
        <w:rPr>
          <w:rFonts w:hint="default"/>
          <w:highlight w:val="none"/>
          <w:lang w:val="en-US" w:eastAsia="zh-CN"/>
        </w:rPr>
      </w:pPr>
      <w:r>
        <w:rPr>
          <w:rFonts w:hint="eastAsia"/>
          <w:highlight w:val="none"/>
          <w:lang w:eastAsia="zh-CN"/>
        </w:rPr>
        <w:t>GB 12348</w:t>
      </w:r>
      <w:r>
        <w:rPr>
          <w:rFonts w:hint="eastAsia"/>
          <w:highlight w:val="none"/>
          <w:lang w:val="en-US" w:eastAsia="zh-CN"/>
        </w:rPr>
        <w:t xml:space="preserve">  </w:t>
      </w:r>
      <w:r>
        <w:rPr>
          <w:rFonts w:hint="eastAsia" w:ascii="宋体" w:hAnsi="Times New Roman" w:eastAsia="宋体" w:cs="Times New Roman"/>
          <w:b w:val="0"/>
          <w:bCs w:val="0"/>
          <w:i w:val="0"/>
          <w:iCs w:val="0"/>
          <w:caps w:val="0"/>
          <w:spacing w:val="0"/>
          <w:sz w:val="21"/>
          <w:szCs w:val="20"/>
          <w:highlight w:val="none"/>
          <w:shd w:val="clear"/>
        </w:rPr>
        <w:t>工业企业厂界环境噪声排放标准</w:t>
      </w:r>
    </w:p>
    <w:p>
      <w:pPr>
        <w:pStyle w:val="58"/>
        <w:ind w:firstLine="420"/>
        <w:rPr>
          <w:rFonts w:hint="eastAsia"/>
          <w:highlight w:val="none"/>
        </w:rPr>
      </w:pPr>
      <w:r>
        <w:rPr>
          <w:rFonts w:hint="eastAsia"/>
          <w:highlight w:val="none"/>
          <w:lang w:val="en-US" w:eastAsia="zh-CN"/>
        </w:rPr>
        <w:t>GB 18597</w:t>
      </w:r>
      <w:r>
        <w:rPr>
          <w:rFonts w:hint="eastAsia"/>
          <w:highlight w:val="none"/>
        </w:rPr>
        <w:t xml:space="preserve">  </w:t>
      </w:r>
      <w:r>
        <w:rPr>
          <w:rFonts w:hint="eastAsia" w:ascii="宋体" w:hAnsi="Times New Roman" w:eastAsia="宋体" w:cs="Times New Roman"/>
          <w:b w:val="0"/>
          <w:bCs w:val="0"/>
          <w:i w:val="0"/>
          <w:iCs w:val="0"/>
          <w:caps w:val="0"/>
          <w:spacing w:val="0"/>
          <w:sz w:val="21"/>
          <w:szCs w:val="20"/>
          <w:highlight w:val="none"/>
          <w:shd w:val="clear"/>
        </w:rPr>
        <w:t>危险废物贮存污染控制标准</w:t>
      </w:r>
    </w:p>
    <w:p>
      <w:pPr>
        <w:pStyle w:val="58"/>
        <w:ind w:firstLine="420"/>
        <w:rPr>
          <w:rFonts w:hint="eastAsia"/>
          <w:highlight w:val="none"/>
        </w:rPr>
      </w:pPr>
      <w:r>
        <w:rPr>
          <w:rFonts w:hint="eastAsia"/>
          <w:highlight w:val="none"/>
          <w:lang w:val="en-US" w:eastAsia="zh-CN"/>
        </w:rPr>
        <w:t>GB 18599</w:t>
      </w:r>
      <w:r>
        <w:rPr>
          <w:rFonts w:hint="eastAsia"/>
          <w:highlight w:val="none"/>
        </w:rPr>
        <w:t xml:space="preserve">  </w:t>
      </w:r>
      <w:r>
        <w:rPr>
          <w:rFonts w:hint="eastAsia" w:ascii="宋体" w:hAnsi="Times New Roman" w:eastAsia="宋体" w:cs="Times New Roman"/>
          <w:b w:val="0"/>
          <w:bCs w:val="0"/>
          <w:i w:val="0"/>
          <w:iCs w:val="0"/>
          <w:caps w:val="0"/>
          <w:spacing w:val="0"/>
          <w:sz w:val="21"/>
          <w:szCs w:val="20"/>
          <w:highlight w:val="none"/>
          <w:shd w:val="clear"/>
        </w:rPr>
        <w:t>一般工业固体废物贮存和填埋污染控制标准</w:t>
      </w:r>
    </w:p>
    <w:p>
      <w:pPr>
        <w:pStyle w:val="58"/>
        <w:ind w:firstLine="420"/>
        <w:rPr>
          <w:rFonts w:hint="eastAsia"/>
          <w:highlight w:val="none"/>
        </w:rPr>
      </w:pPr>
      <w:r>
        <w:rPr>
          <w:rFonts w:hint="eastAsia"/>
          <w:highlight w:val="none"/>
        </w:rPr>
        <w:t>GB/T 21434  相变锅炉</w:t>
      </w:r>
    </w:p>
    <w:p>
      <w:pPr>
        <w:pStyle w:val="58"/>
        <w:ind w:firstLine="420"/>
        <w:rPr>
          <w:highlight w:val="none"/>
        </w:rPr>
      </w:pPr>
      <w:r>
        <w:rPr>
          <w:rFonts w:hint="eastAsia"/>
          <w:highlight w:val="none"/>
        </w:rPr>
        <w:t>GB/T 28185  城镇</w:t>
      </w:r>
      <w:r>
        <w:rPr>
          <w:rFonts w:hint="eastAsia"/>
          <w:highlight w:val="none"/>
          <w:lang w:val="en-US" w:eastAsia="zh-CN"/>
        </w:rPr>
        <w:t>供</w:t>
      </w:r>
      <w:r>
        <w:rPr>
          <w:rFonts w:hint="eastAsia"/>
          <w:highlight w:val="none"/>
        </w:rPr>
        <w:t>热用换热机组</w:t>
      </w:r>
    </w:p>
    <w:p>
      <w:pPr>
        <w:pStyle w:val="58"/>
        <w:ind w:firstLine="420"/>
        <w:rPr>
          <w:rFonts w:hint="eastAsia"/>
          <w:highlight w:val="none"/>
        </w:rPr>
      </w:pPr>
      <w:r>
        <w:rPr>
          <w:rFonts w:hint="eastAsia"/>
          <w:highlight w:val="none"/>
        </w:rPr>
        <w:t>GB/T 29466  板式热交换器机组</w:t>
      </w:r>
    </w:p>
    <w:p>
      <w:pPr>
        <w:pStyle w:val="58"/>
        <w:ind w:firstLine="420"/>
        <w:rPr>
          <w:rFonts w:hint="eastAsia" w:eastAsia="宋体"/>
          <w:highlight w:val="none"/>
          <w:lang w:val="en-US" w:eastAsia="zh-CN"/>
        </w:rPr>
      </w:pPr>
      <w:r>
        <w:rPr>
          <w:rFonts w:hint="eastAsia"/>
          <w:highlight w:val="none"/>
        </w:rPr>
        <w:t>GB</w:t>
      </w:r>
      <w:r>
        <w:rPr>
          <w:rFonts w:hint="eastAsia"/>
          <w:color w:val="auto"/>
          <w:highlight w:val="none"/>
        </w:rPr>
        <w:t>/T</w:t>
      </w:r>
      <w:r>
        <w:rPr>
          <w:rFonts w:hint="eastAsia"/>
          <w:color w:val="auto"/>
          <w:highlight w:val="none"/>
          <w:lang w:val="en-US" w:eastAsia="zh-CN"/>
        </w:rPr>
        <w:t xml:space="preserve"> </w:t>
      </w:r>
      <w:r>
        <w:rPr>
          <w:rFonts w:hint="eastAsia"/>
          <w:highlight w:val="none"/>
        </w:rPr>
        <w:t>29</w:t>
      </w:r>
      <w:r>
        <w:rPr>
          <w:rFonts w:hint="eastAsia"/>
          <w:highlight w:val="none"/>
          <w:lang w:val="en-US" w:eastAsia="zh-CN"/>
        </w:rPr>
        <w:t xml:space="preserve">531  </w:t>
      </w:r>
      <w:r>
        <w:rPr>
          <w:rFonts w:hint="eastAsia" w:ascii="宋体" w:hAnsi="Times New Roman" w:eastAsia="宋体" w:cs="Times New Roman"/>
          <w:b w:val="0"/>
          <w:bCs w:val="0"/>
          <w:i w:val="0"/>
          <w:iCs w:val="0"/>
          <w:caps w:val="0"/>
          <w:spacing w:val="0"/>
          <w:sz w:val="21"/>
          <w:szCs w:val="20"/>
          <w:highlight w:val="none"/>
          <w:shd w:val="clear"/>
        </w:rPr>
        <w:t>泵的振动测量与评价方法</w:t>
      </w:r>
    </w:p>
    <w:p>
      <w:pPr>
        <w:pStyle w:val="58"/>
        <w:ind w:firstLine="420"/>
        <w:rPr>
          <w:rFonts w:hint="eastAsia" w:ascii="宋体" w:hAnsi="Times New Roman" w:eastAsia="宋体" w:cs="Times New Roman"/>
          <w:b w:val="0"/>
          <w:bCs w:val="0"/>
          <w:i w:val="0"/>
          <w:iCs w:val="0"/>
          <w:caps w:val="0"/>
          <w:spacing w:val="0"/>
          <w:sz w:val="21"/>
          <w:szCs w:val="20"/>
          <w:highlight w:val="none"/>
          <w:shd w:val="clear"/>
        </w:rPr>
      </w:pPr>
      <w:r>
        <w:rPr>
          <w:rFonts w:hint="eastAsia"/>
          <w:highlight w:val="none"/>
        </w:rPr>
        <w:t>GB</w:t>
      </w:r>
      <w:r>
        <w:rPr>
          <w:rFonts w:hint="eastAsia"/>
          <w:color w:val="auto"/>
          <w:highlight w:val="none"/>
        </w:rPr>
        <w:t>/T</w:t>
      </w:r>
      <w:r>
        <w:rPr>
          <w:rFonts w:hint="eastAsia"/>
          <w:color w:val="auto"/>
          <w:highlight w:val="none"/>
          <w:lang w:val="en-US" w:eastAsia="zh-CN"/>
        </w:rPr>
        <w:t xml:space="preserve"> </w:t>
      </w:r>
      <w:r>
        <w:rPr>
          <w:rFonts w:hint="eastAsia"/>
          <w:highlight w:val="none"/>
        </w:rPr>
        <w:t>29639</w:t>
      </w:r>
      <w:r>
        <w:rPr>
          <w:rFonts w:hint="eastAsia"/>
          <w:highlight w:val="none"/>
          <w:lang w:val="en-US" w:eastAsia="zh-CN"/>
        </w:rPr>
        <w:t xml:space="preserve">  </w:t>
      </w:r>
      <w:r>
        <w:rPr>
          <w:rFonts w:hint="eastAsia" w:ascii="宋体" w:hAnsi="Times New Roman" w:eastAsia="宋体" w:cs="Times New Roman"/>
          <w:b w:val="0"/>
          <w:bCs w:val="0"/>
          <w:i w:val="0"/>
          <w:iCs w:val="0"/>
          <w:caps w:val="0"/>
          <w:spacing w:val="0"/>
          <w:sz w:val="21"/>
          <w:szCs w:val="20"/>
          <w:highlight w:val="none"/>
          <w:shd w:val="clear"/>
        </w:rPr>
        <w:t>生产经营单位生产安全事故应急预案编制导则</w:t>
      </w:r>
    </w:p>
    <w:p>
      <w:pPr>
        <w:pStyle w:val="58"/>
        <w:ind w:firstLine="420"/>
        <w:rPr>
          <w:rFonts w:hint="default" w:ascii="宋体" w:hAnsi="Times New Roman" w:eastAsia="宋体" w:cs="Times New Roman"/>
          <w:b w:val="0"/>
          <w:bCs w:val="0"/>
          <w:i w:val="0"/>
          <w:iCs w:val="0"/>
          <w:caps w:val="0"/>
          <w:spacing w:val="0"/>
          <w:sz w:val="21"/>
          <w:szCs w:val="20"/>
          <w:highlight w:val="none"/>
          <w:shd w:val="clear"/>
          <w:lang w:val="en-US"/>
        </w:rPr>
      </w:pPr>
      <w:r>
        <w:rPr>
          <w:rFonts w:hint="eastAsia"/>
          <w:highlight w:val="none"/>
        </w:rPr>
        <w:t>GB</w:t>
      </w:r>
      <w:r>
        <w:rPr>
          <w:rFonts w:hint="eastAsia"/>
          <w:color w:val="auto"/>
          <w:highlight w:val="none"/>
        </w:rPr>
        <w:t>/T</w:t>
      </w:r>
      <w:r>
        <w:rPr>
          <w:rFonts w:hint="eastAsia"/>
          <w:color w:val="auto"/>
          <w:highlight w:val="none"/>
          <w:lang w:val="en-US" w:eastAsia="zh-CN"/>
        </w:rPr>
        <w:t xml:space="preserve"> 32224</w:t>
      </w:r>
      <w:r>
        <w:rPr>
          <w:rFonts w:hint="eastAsia"/>
          <w:highlight w:val="none"/>
          <w:lang w:val="en-US" w:eastAsia="zh-CN"/>
        </w:rPr>
        <w:t xml:space="preserve">  热量表</w:t>
      </w:r>
    </w:p>
    <w:p>
      <w:pPr>
        <w:pStyle w:val="58"/>
        <w:ind w:firstLine="420"/>
        <w:rPr>
          <w:rFonts w:hint="eastAsia" w:ascii="宋体" w:hAnsi="Times New Roman" w:eastAsia="宋体" w:cs="Times New Roman"/>
          <w:b w:val="0"/>
          <w:bCs w:val="0"/>
          <w:i w:val="0"/>
          <w:iCs w:val="0"/>
          <w:caps w:val="0"/>
          <w:spacing w:val="0"/>
          <w:sz w:val="21"/>
          <w:szCs w:val="20"/>
          <w:highlight w:val="none"/>
          <w:shd w:val="clear"/>
        </w:rPr>
      </w:pPr>
      <w:r>
        <w:rPr>
          <w:rFonts w:hint="eastAsia"/>
          <w:highlight w:val="none"/>
          <w:lang w:eastAsia="zh-CN"/>
        </w:rPr>
        <w:t>GB 39800</w:t>
      </w:r>
      <w:r>
        <w:rPr>
          <w:rFonts w:hint="eastAsia"/>
          <w:highlight w:val="none"/>
          <w:lang w:val="en-US" w:eastAsia="zh-CN"/>
        </w:rPr>
        <w:t>.</w:t>
      </w:r>
      <w:r>
        <w:rPr>
          <w:rFonts w:hint="eastAsia"/>
          <w:highlight w:val="none"/>
          <w:lang w:eastAsia="zh-CN"/>
        </w:rPr>
        <w:t>1</w:t>
      </w:r>
      <w:r>
        <w:rPr>
          <w:rFonts w:hint="eastAsia"/>
          <w:highlight w:val="none"/>
          <w:lang w:val="en-US" w:eastAsia="zh-CN"/>
        </w:rPr>
        <w:t xml:space="preserve">  </w:t>
      </w:r>
      <w:r>
        <w:rPr>
          <w:rFonts w:hint="eastAsia" w:ascii="宋体" w:hAnsi="Times New Roman" w:eastAsia="宋体" w:cs="Times New Roman"/>
          <w:b w:val="0"/>
          <w:bCs w:val="0"/>
          <w:i w:val="0"/>
          <w:iCs w:val="0"/>
          <w:caps w:val="0"/>
          <w:spacing w:val="0"/>
          <w:sz w:val="21"/>
          <w:szCs w:val="20"/>
          <w:highlight w:val="none"/>
          <w:shd w:val="clear"/>
        </w:rPr>
        <w:t xml:space="preserve">个体防护装备配备规范 </w:t>
      </w:r>
      <w:r>
        <w:rPr>
          <w:rFonts w:hint="eastAsia" w:cs="Times New Roman"/>
          <w:b w:val="0"/>
          <w:bCs w:val="0"/>
          <w:i w:val="0"/>
          <w:iCs w:val="0"/>
          <w:caps w:val="0"/>
          <w:spacing w:val="0"/>
          <w:sz w:val="21"/>
          <w:szCs w:val="20"/>
          <w:highlight w:val="none"/>
          <w:shd w:val="clear"/>
          <w:lang w:val="en-US" w:eastAsia="zh-CN"/>
        </w:rPr>
        <w:t xml:space="preserve"> </w:t>
      </w:r>
      <w:r>
        <w:rPr>
          <w:rFonts w:hint="eastAsia" w:ascii="宋体" w:hAnsi="Times New Roman" w:eastAsia="宋体" w:cs="Times New Roman"/>
          <w:b w:val="0"/>
          <w:bCs w:val="0"/>
          <w:i w:val="0"/>
          <w:iCs w:val="0"/>
          <w:caps w:val="0"/>
          <w:spacing w:val="0"/>
          <w:sz w:val="21"/>
          <w:szCs w:val="20"/>
          <w:highlight w:val="none"/>
          <w:shd w:val="clear"/>
        </w:rPr>
        <w:t>第1部分：总则</w:t>
      </w:r>
    </w:p>
    <w:p>
      <w:pPr>
        <w:pStyle w:val="58"/>
        <w:ind w:firstLine="420"/>
        <w:rPr>
          <w:rFonts w:hint="eastAsia"/>
          <w:highlight w:val="none"/>
        </w:rPr>
      </w:pPr>
      <w:r>
        <w:rPr>
          <w:rFonts w:hint="eastAsia"/>
          <w:highlight w:val="none"/>
        </w:rPr>
        <w:t>GB/T 45323  城镇供热系统标识编码规则</w:t>
      </w:r>
    </w:p>
    <w:p>
      <w:pPr>
        <w:pStyle w:val="58"/>
        <w:ind w:firstLine="420"/>
        <w:rPr>
          <w:rFonts w:hint="eastAsia"/>
          <w:highlight w:val="none"/>
        </w:rPr>
      </w:pPr>
      <w:r>
        <w:rPr>
          <w:rFonts w:hint="eastAsia"/>
          <w:highlight w:val="none"/>
        </w:rPr>
        <w:t>GB 50016  建筑设计防火规范</w:t>
      </w:r>
    </w:p>
    <w:p>
      <w:pPr>
        <w:pStyle w:val="58"/>
        <w:ind w:firstLine="420"/>
        <w:rPr>
          <w:rFonts w:hint="eastAsia"/>
          <w:highlight w:val="none"/>
        </w:rPr>
      </w:pPr>
      <w:r>
        <w:rPr>
          <w:rFonts w:hint="eastAsia" w:ascii="宋体" w:hAnsi="Times New Roman" w:eastAsia="宋体" w:cs="Times New Roman"/>
          <w:b w:val="0"/>
          <w:bCs w:val="0"/>
          <w:i w:val="0"/>
          <w:iCs w:val="0"/>
          <w:caps w:val="0"/>
          <w:spacing w:val="0"/>
          <w:sz w:val="21"/>
          <w:szCs w:val="20"/>
          <w:highlight w:val="none"/>
          <w:shd w:val="clear"/>
        </w:rPr>
        <w:t>GB 5005</w:t>
      </w:r>
      <w:r>
        <w:rPr>
          <w:rFonts w:hint="eastAsia" w:hAnsi="Times New Roman" w:cs="Times New Roman"/>
          <w:b w:val="0"/>
          <w:bCs w:val="0"/>
          <w:i w:val="0"/>
          <w:iCs w:val="0"/>
          <w:caps w:val="0"/>
          <w:spacing w:val="0"/>
          <w:sz w:val="21"/>
          <w:szCs w:val="20"/>
          <w:highlight w:val="none"/>
          <w:shd w:val="clear"/>
          <w:lang w:val="en-US" w:eastAsia="zh-CN"/>
        </w:rPr>
        <w:t>3</w:t>
      </w:r>
      <w:r>
        <w:rPr>
          <w:rFonts w:hint="eastAsia" w:ascii="宋体" w:hAnsi="Times New Roman" w:cs="Times New Roman"/>
          <w:b w:val="0"/>
          <w:bCs w:val="0"/>
          <w:i w:val="0"/>
          <w:iCs w:val="0"/>
          <w:caps w:val="0"/>
          <w:spacing w:val="0"/>
          <w:sz w:val="21"/>
          <w:szCs w:val="20"/>
          <w:highlight w:val="none"/>
          <w:shd w:val="clear"/>
          <w:lang w:val="en-US" w:eastAsia="zh-CN"/>
        </w:rPr>
        <w:t xml:space="preserve">  </w:t>
      </w:r>
      <w:r>
        <w:rPr>
          <w:rFonts w:hint="eastAsia" w:ascii="宋体" w:hAnsi="Times New Roman" w:eastAsia="宋体" w:cs="Times New Roman"/>
          <w:b w:val="0"/>
          <w:bCs w:val="0"/>
          <w:i w:val="0"/>
          <w:iCs w:val="0"/>
          <w:caps w:val="0"/>
          <w:spacing w:val="0"/>
          <w:sz w:val="21"/>
          <w:szCs w:val="20"/>
          <w:highlight w:val="none"/>
          <w:shd w:val="clear"/>
        </w:rPr>
        <w:t>20kV及以下变电所设计规范</w:t>
      </w:r>
    </w:p>
    <w:p>
      <w:pPr>
        <w:pStyle w:val="58"/>
        <w:ind w:firstLine="420"/>
        <w:rPr>
          <w:rFonts w:hint="eastAsia" w:ascii="宋体" w:hAnsi="Times New Roman" w:eastAsia="宋体" w:cs="Times New Roman"/>
          <w:b w:val="0"/>
          <w:bCs w:val="0"/>
          <w:i w:val="0"/>
          <w:iCs w:val="0"/>
          <w:caps w:val="0"/>
          <w:spacing w:val="0"/>
          <w:sz w:val="21"/>
          <w:szCs w:val="20"/>
          <w:highlight w:val="none"/>
          <w:shd w:val="clear"/>
        </w:rPr>
      </w:pPr>
      <w:r>
        <w:rPr>
          <w:rFonts w:hint="eastAsia" w:ascii="宋体" w:hAnsi="Times New Roman" w:eastAsia="宋体" w:cs="Times New Roman"/>
          <w:b w:val="0"/>
          <w:bCs w:val="0"/>
          <w:i w:val="0"/>
          <w:iCs w:val="0"/>
          <w:caps w:val="0"/>
          <w:spacing w:val="0"/>
          <w:sz w:val="21"/>
          <w:szCs w:val="20"/>
          <w:highlight w:val="none"/>
          <w:shd w:val="clear"/>
        </w:rPr>
        <w:t>GB 50054</w:t>
      </w:r>
      <w:r>
        <w:rPr>
          <w:rFonts w:hint="eastAsia" w:ascii="宋体" w:hAnsi="Times New Roman" w:cs="Times New Roman"/>
          <w:b w:val="0"/>
          <w:bCs w:val="0"/>
          <w:i w:val="0"/>
          <w:iCs w:val="0"/>
          <w:caps w:val="0"/>
          <w:spacing w:val="0"/>
          <w:sz w:val="21"/>
          <w:szCs w:val="20"/>
          <w:highlight w:val="none"/>
          <w:shd w:val="clear"/>
          <w:lang w:val="en-US" w:eastAsia="zh-CN"/>
        </w:rPr>
        <w:t xml:space="preserve">  </w:t>
      </w:r>
      <w:r>
        <w:rPr>
          <w:rFonts w:hint="eastAsia" w:ascii="宋体" w:hAnsi="Times New Roman" w:eastAsia="宋体" w:cs="Times New Roman"/>
          <w:b w:val="0"/>
          <w:bCs w:val="0"/>
          <w:i w:val="0"/>
          <w:iCs w:val="0"/>
          <w:caps w:val="0"/>
          <w:spacing w:val="0"/>
          <w:sz w:val="21"/>
          <w:szCs w:val="20"/>
          <w:highlight w:val="none"/>
          <w:shd w:val="clear"/>
        </w:rPr>
        <w:t>低压配电设计规范</w:t>
      </w:r>
    </w:p>
    <w:p>
      <w:pPr>
        <w:pStyle w:val="58"/>
        <w:ind w:firstLine="420"/>
        <w:rPr>
          <w:rFonts w:hint="eastAsia" w:ascii="宋体" w:hAnsi="Times New Roman" w:eastAsia="宋体" w:cs="Times New Roman"/>
          <w:b w:val="0"/>
          <w:bCs w:val="0"/>
          <w:i w:val="0"/>
          <w:iCs w:val="0"/>
          <w:caps w:val="0"/>
          <w:spacing w:val="0"/>
          <w:sz w:val="21"/>
          <w:szCs w:val="20"/>
          <w:highlight w:val="none"/>
          <w:shd w:val="clear"/>
        </w:rPr>
      </w:pPr>
      <w:r>
        <w:rPr>
          <w:rFonts w:hint="eastAsia" w:ascii="宋体" w:hAnsi="Times New Roman" w:eastAsia="宋体" w:cs="Times New Roman"/>
          <w:b w:val="0"/>
          <w:bCs w:val="0"/>
          <w:i w:val="0"/>
          <w:iCs w:val="0"/>
          <w:caps w:val="0"/>
          <w:spacing w:val="0"/>
          <w:sz w:val="21"/>
          <w:szCs w:val="20"/>
          <w:highlight w:val="none"/>
          <w:shd w:val="clear"/>
        </w:rPr>
        <w:t>GB 50055</w:t>
      </w:r>
      <w:r>
        <w:rPr>
          <w:rFonts w:hint="eastAsia" w:ascii="宋体" w:hAnsi="Times New Roman" w:cs="Times New Roman"/>
          <w:b w:val="0"/>
          <w:bCs w:val="0"/>
          <w:i w:val="0"/>
          <w:iCs w:val="0"/>
          <w:caps w:val="0"/>
          <w:spacing w:val="0"/>
          <w:sz w:val="21"/>
          <w:szCs w:val="20"/>
          <w:highlight w:val="none"/>
          <w:shd w:val="clear"/>
          <w:lang w:val="en-US" w:eastAsia="zh-CN"/>
        </w:rPr>
        <w:t xml:space="preserve">  </w:t>
      </w:r>
      <w:r>
        <w:rPr>
          <w:rFonts w:hint="eastAsia" w:ascii="宋体" w:hAnsi="Times New Roman" w:eastAsia="宋体" w:cs="Times New Roman"/>
          <w:b w:val="0"/>
          <w:bCs w:val="0"/>
          <w:i w:val="0"/>
          <w:iCs w:val="0"/>
          <w:caps w:val="0"/>
          <w:spacing w:val="0"/>
          <w:sz w:val="21"/>
          <w:szCs w:val="20"/>
          <w:highlight w:val="none"/>
          <w:shd w:val="clear"/>
        </w:rPr>
        <w:t>通用用电设备配电设计规范</w:t>
      </w:r>
    </w:p>
    <w:p>
      <w:pPr>
        <w:pStyle w:val="58"/>
        <w:ind w:firstLine="420"/>
        <w:rPr>
          <w:rFonts w:hint="eastAsia"/>
          <w:highlight w:val="none"/>
        </w:rPr>
      </w:pPr>
      <w:r>
        <w:rPr>
          <w:rFonts w:hint="eastAsia" w:ascii="宋体" w:hAnsi="Times New Roman" w:eastAsia="宋体" w:cs="Times New Roman"/>
          <w:sz w:val="21"/>
          <w:szCs w:val="20"/>
          <w:highlight w:val="none"/>
        </w:rPr>
        <w:t xml:space="preserve">GB 50057 </w:t>
      </w:r>
      <w:r>
        <w:rPr>
          <w:rFonts w:hint="eastAsia" w:cs="Times New Roman"/>
          <w:sz w:val="21"/>
          <w:szCs w:val="20"/>
          <w:highlight w:val="none"/>
          <w:lang w:val="en-US" w:eastAsia="zh-CN"/>
        </w:rPr>
        <w:t xml:space="preserve"> </w:t>
      </w:r>
      <w:r>
        <w:rPr>
          <w:rFonts w:hint="eastAsia" w:ascii="宋体" w:hAnsi="Times New Roman" w:eastAsia="宋体" w:cs="Times New Roman"/>
          <w:sz w:val="21"/>
          <w:szCs w:val="20"/>
          <w:highlight w:val="none"/>
        </w:rPr>
        <w:t>建筑物防雷设计规范</w:t>
      </w:r>
    </w:p>
    <w:p>
      <w:pPr>
        <w:pStyle w:val="58"/>
        <w:ind w:firstLine="420"/>
        <w:rPr>
          <w:rFonts w:hint="eastAsia" w:eastAsia="宋体"/>
          <w:highlight w:val="none"/>
          <w:lang w:eastAsia="zh-CN"/>
        </w:rPr>
      </w:pPr>
      <w:r>
        <w:rPr>
          <w:rFonts w:hint="eastAsia" w:cs="Times New Roman"/>
          <w:sz w:val="21"/>
          <w:szCs w:val="20"/>
          <w:highlight w:val="none"/>
          <w:lang w:eastAsia="zh-CN"/>
        </w:rPr>
        <w:t>GB 50411</w:t>
      </w:r>
      <w:r>
        <w:rPr>
          <w:rFonts w:hint="eastAsia" w:cs="Times New Roman"/>
          <w:sz w:val="21"/>
          <w:szCs w:val="20"/>
          <w:highlight w:val="none"/>
          <w:lang w:val="en-US" w:eastAsia="zh-CN"/>
        </w:rPr>
        <w:t xml:space="preserve">  </w:t>
      </w:r>
      <w:r>
        <w:rPr>
          <w:rFonts w:hint="eastAsia" w:ascii="宋体" w:hAnsi="Times New Roman" w:eastAsia="宋体" w:cs="Times New Roman"/>
          <w:i w:val="0"/>
          <w:iCs w:val="0"/>
          <w:caps w:val="0"/>
          <w:spacing w:val="0"/>
          <w:sz w:val="21"/>
          <w:szCs w:val="20"/>
          <w:highlight w:val="none"/>
          <w:shd w:val="clear"/>
        </w:rPr>
        <w:t>建筑节能工程施工质量验收</w:t>
      </w:r>
      <w:r>
        <w:rPr>
          <w:rFonts w:hint="eastAsia" w:cs="Times New Roman"/>
          <w:i w:val="0"/>
          <w:iCs w:val="0"/>
          <w:caps w:val="0"/>
          <w:spacing w:val="0"/>
          <w:sz w:val="21"/>
          <w:szCs w:val="20"/>
          <w:highlight w:val="none"/>
          <w:shd w:val="clear"/>
          <w:lang w:val="en-US" w:eastAsia="zh-CN"/>
        </w:rPr>
        <w:t>标准</w:t>
      </w:r>
    </w:p>
    <w:p>
      <w:pPr>
        <w:pStyle w:val="58"/>
        <w:ind w:firstLine="420"/>
        <w:rPr>
          <w:rFonts w:hint="eastAsia"/>
          <w:highlight w:val="none"/>
        </w:rPr>
      </w:pPr>
      <w:r>
        <w:rPr>
          <w:rFonts w:hint="eastAsia"/>
          <w:highlight w:val="none"/>
        </w:rPr>
        <w:t>GB 55038  住宅项目规范</w:t>
      </w:r>
    </w:p>
    <w:p>
      <w:pPr>
        <w:pStyle w:val="58"/>
        <w:ind w:firstLine="420"/>
        <w:rPr>
          <w:rFonts w:hint="eastAsia"/>
          <w:highlight w:val="none"/>
          <w:lang w:val="en-US" w:eastAsia="zh-CN"/>
        </w:rPr>
      </w:pPr>
      <w:r>
        <w:rPr>
          <w:rFonts w:hint="eastAsia"/>
          <w:highlight w:val="none"/>
          <w:lang w:val="en-US" w:eastAsia="zh-CN"/>
        </w:rPr>
        <w:t>CJJ</w:t>
      </w:r>
      <w:r>
        <w:rPr>
          <w:rFonts w:hint="eastAsia"/>
          <w:highlight w:val="none"/>
        </w:rPr>
        <w:t>/T</w:t>
      </w:r>
      <w:r>
        <w:rPr>
          <w:rFonts w:hint="eastAsia"/>
          <w:highlight w:val="none"/>
          <w:lang w:val="en-US" w:eastAsia="zh-CN"/>
        </w:rPr>
        <w:t xml:space="preserve"> 34  城镇供热管网设计标准</w:t>
      </w:r>
    </w:p>
    <w:p>
      <w:pPr>
        <w:pStyle w:val="58"/>
        <w:ind w:firstLine="420"/>
        <w:rPr>
          <w:rFonts w:ascii="宋体" w:hAnsi="Times New Roman" w:eastAsia="宋体" w:cs="Times New Roman"/>
          <w:b w:val="0"/>
          <w:bCs w:val="0"/>
          <w:i w:val="0"/>
          <w:iCs w:val="0"/>
          <w:caps w:val="0"/>
          <w:spacing w:val="0"/>
          <w:sz w:val="21"/>
          <w:szCs w:val="20"/>
          <w:highlight w:val="none"/>
          <w:shd w:val="clear"/>
        </w:rPr>
      </w:pPr>
      <w:r>
        <w:rPr>
          <w:rFonts w:hint="eastAsia"/>
          <w:highlight w:val="none"/>
        </w:rPr>
        <w:t xml:space="preserve">CJJ 51  </w:t>
      </w:r>
      <w:r>
        <w:rPr>
          <w:rFonts w:ascii="宋体" w:hAnsi="Times New Roman" w:eastAsia="宋体" w:cs="Times New Roman"/>
          <w:b w:val="0"/>
          <w:bCs w:val="0"/>
          <w:i w:val="0"/>
          <w:iCs w:val="0"/>
          <w:caps w:val="0"/>
          <w:spacing w:val="0"/>
          <w:sz w:val="21"/>
          <w:szCs w:val="20"/>
          <w:highlight w:val="none"/>
          <w:shd w:val="clear"/>
        </w:rPr>
        <w:t>城镇燃气设施运行、维护和抢修安全技术规程</w:t>
      </w:r>
    </w:p>
    <w:p>
      <w:pPr>
        <w:pStyle w:val="58"/>
        <w:rPr>
          <w:rFonts w:hint="default"/>
          <w:highlight w:val="none"/>
          <w:lang w:val="en-US" w:eastAsia="zh-CN"/>
        </w:rPr>
      </w:pPr>
      <w:r>
        <w:rPr>
          <w:rFonts w:hint="eastAsia"/>
          <w:highlight w:val="none"/>
          <w:lang w:val="en-US" w:eastAsia="zh-CN"/>
        </w:rPr>
        <w:t xml:space="preserve">CJJ 88  </w:t>
      </w:r>
      <w:r>
        <w:rPr>
          <w:rFonts w:hint="eastAsia" w:ascii="宋体" w:hAnsi="Times New Roman" w:eastAsia="宋体" w:cs="Times New Roman"/>
          <w:kern w:val="0"/>
          <w:sz w:val="21"/>
          <w:szCs w:val="20"/>
          <w:highlight w:val="none"/>
          <w:lang w:val="en-US" w:eastAsia="zh-CN" w:bidi="ar"/>
        </w:rPr>
        <w:t>城镇供热系统运行维护技术规程</w:t>
      </w:r>
    </w:p>
    <w:p>
      <w:pPr>
        <w:pStyle w:val="58"/>
        <w:rPr>
          <w:rFonts w:hint="default" w:ascii="宋体" w:hAnsi="Times New Roman" w:eastAsia="宋体" w:cs="Times New Roman"/>
          <w:b w:val="0"/>
          <w:bCs w:val="0"/>
          <w:i w:val="0"/>
          <w:iCs w:val="0"/>
          <w:caps w:val="0"/>
          <w:spacing w:val="0"/>
          <w:sz w:val="21"/>
          <w:szCs w:val="20"/>
          <w:highlight w:val="none"/>
          <w:shd w:val="clear"/>
          <w:lang w:val="en-US" w:eastAsia="zh-CN"/>
        </w:rPr>
      </w:pPr>
      <w:r>
        <w:rPr>
          <w:rFonts w:hint="default"/>
          <w:highlight w:val="none"/>
        </w:rPr>
        <w:t>CJJ/T</w:t>
      </w:r>
      <w:r>
        <w:rPr>
          <w:rFonts w:hint="default"/>
          <w:highlight w:val="none"/>
          <w:lang w:val="en-US" w:eastAsia="zh-CN"/>
        </w:rPr>
        <w:t xml:space="preserve"> </w:t>
      </w:r>
      <w:r>
        <w:rPr>
          <w:rFonts w:hint="default"/>
          <w:highlight w:val="none"/>
        </w:rPr>
        <w:t>153</w:t>
      </w:r>
      <w:r>
        <w:rPr>
          <w:rFonts w:hint="default"/>
          <w:highlight w:val="none"/>
          <w:lang w:val="en-US" w:eastAsia="zh-CN"/>
        </w:rPr>
        <w:t xml:space="preserve">  </w:t>
      </w:r>
      <w:r>
        <w:rPr>
          <w:rFonts w:ascii="宋体" w:hAnsi="Times New Roman" w:eastAsia="宋体" w:cs="Times New Roman"/>
          <w:kern w:val="0"/>
          <w:sz w:val="21"/>
          <w:szCs w:val="20"/>
          <w:highlight w:val="none"/>
          <w:lang w:val="en-US" w:eastAsia="zh-CN" w:bidi="ar"/>
        </w:rPr>
        <w:t>城镇燃气标志标准</w:t>
      </w:r>
    </w:p>
    <w:p>
      <w:pPr>
        <w:pStyle w:val="58"/>
        <w:ind w:firstLine="420"/>
        <w:rPr>
          <w:rFonts w:hint="eastAsia"/>
          <w:highlight w:val="none"/>
        </w:rPr>
      </w:pPr>
      <w:r>
        <w:rPr>
          <w:rFonts w:hint="eastAsia"/>
          <w:highlight w:val="none"/>
        </w:rPr>
        <w:t>CJJ/T 220  城镇供热系统标志标准</w:t>
      </w:r>
    </w:p>
    <w:p>
      <w:pPr>
        <w:pStyle w:val="58"/>
        <w:ind w:firstLine="420"/>
        <w:rPr>
          <w:rFonts w:hint="eastAsia" w:ascii="宋体" w:hAnsi="Times New Roman" w:eastAsia="宋体" w:cs="Times New Roman"/>
          <w:kern w:val="0"/>
          <w:sz w:val="21"/>
          <w:szCs w:val="20"/>
          <w:highlight w:val="none"/>
          <w:lang w:val="en-US" w:eastAsia="zh-CN" w:bidi="ar"/>
        </w:rPr>
      </w:pPr>
      <w:r>
        <w:rPr>
          <w:rFonts w:hint="eastAsia"/>
          <w:highlight w:val="none"/>
        </w:rPr>
        <w:t>CJJ/T 2</w:t>
      </w:r>
      <w:r>
        <w:rPr>
          <w:rFonts w:hint="eastAsia"/>
          <w:highlight w:val="none"/>
          <w:lang w:val="en-US" w:eastAsia="zh-CN"/>
        </w:rPr>
        <w:t>47</w:t>
      </w:r>
      <w:r>
        <w:rPr>
          <w:rFonts w:hint="eastAsia"/>
          <w:highlight w:val="none"/>
        </w:rPr>
        <w:t xml:space="preserve">  </w:t>
      </w:r>
      <w:r>
        <w:rPr>
          <w:rFonts w:hint="eastAsia" w:ascii="宋体" w:hAnsi="Times New Roman" w:eastAsia="宋体" w:cs="Times New Roman"/>
          <w:kern w:val="0"/>
          <w:sz w:val="21"/>
          <w:szCs w:val="20"/>
          <w:highlight w:val="none"/>
          <w:lang w:val="en-US" w:eastAsia="zh-CN" w:bidi="ar"/>
        </w:rPr>
        <w:t>供热站房噪声与振动控制技术规程</w:t>
      </w:r>
    </w:p>
    <w:p>
      <w:pPr>
        <w:pStyle w:val="58"/>
        <w:ind w:firstLine="420"/>
        <w:rPr>
          <w:rFonts w:hint="eastAsia" w:ascii="宋体" w:hAnsi="Times New Roman" w:eastAsia="宋体" w:cs="Times New Roman"/>
          <w:kern w:val="0"/>
          <w:sz w:val="21"/>
          <w:szCs w:val="20"/>
          <w:highlight w:val="none"/>
          <w:lang w:val="en-US" w:eastAsia="zh-CN" w:bidi="ar"/>
        </w:rPr>
      </w:pPr>
      <w:r>
        <w:rPr>
          <w:rFonts w:hint="eastAsia"/>
          <w:highlight w:val="none"/>
        </w:rPr>
        <w:t>TSG 11  锅炉安全技术规程</w:t>
      </w:r>
    </w:p>
    <w:p>
      <w:pPr>
        <w:pStyle w:val="58"/>
        <w:ind w:firstLine="420" w:firstLineChars="0"/>
        <w:rPr>
          <w:rFonts w:hint="eastAsia"/>
          <w:highlight w:val="none"/>
        </w:rPr>
      </w:pPr>
      <w:r>
        <w:rPr>
          <w:rFonts w:hint="eastAsia" w:ascii="宋体" w:hAnsi="Times New Roman" w:eastAsia="宋体" w:cs="Times New Roman"/>
          <w:b w:val="0"/>
          <w:bCs w:val="0"/>
          <w:i w:val="0"/>
          <w:iCs w:val="0"/>
          <w:caps w:val="0"/>
          <w:spacing w:val="0"/>
          <w:sz w:val="21"/>
          <w:szCs w:val="20"/>
          <w:highlight w:val="none"/>
          <w:shd w:val="clear"/>
        </w:rPr>
        <w:t>DL/T 572</w:t>
      </w:r>
      <w:r>
        <w:rPr>
          <w:rFonts w:hint="eastAsia" w:ascii="宋体" w:hAnsi="Times New Roman" w:cs="Times New Roman"/>
          <w:b w:val="0"/>
          <w:bCs w:val="0"/>
          <w:i w:val="0"/>
          <w:iCs w:val="0"/>
          <w:caps w:val="0"/>
          <w:spacing w:val="0"/>
          <w:sz w:val="21"/>
          <w:szCs w:val="20"/>
          <w:highlight w:val="none"/>
          <w:shd w:val="clear"/>
          <w:lang w:val="en-US" w:eastAsia="zh-CN"/>
        </w:rPr>
        <w:t xml:space="preserve">  </w:t>
      </w:r>
      <w:r>
        <w:rPr>
          <w:rFonts w:hint="eastAsia" w:ascii="宋体" w:hAnsi="Times New Roman" w:eastAsia="宋体" w:cs="Times New Roman"/>
          <w:b w:val="0"/>
          <w:bCs w:val="0"/>
          <w:i w:val="0"/>
          <w:iCs w:val="0"/>
          <w:caps w:val="0"/>
          <w:spacing w:val="0"/>
          <w:sz w:val="21"/>
          <w:szCs w:val="20"/>
          <w:highlight w:val="none"/>
          <w:shd w:val="clear"/>
        </w:rPr>
        <w:t>电力变压器运行规程</w:t>
      </w:r>
    </w:p>
    <w:p>
      <w:pPr>
        <w:pStyle w:val="58"/>
        <w:ind w:firstLine="420"/>
        <w:rPr>
          <w:rFonts w:hint="eastAsia"/>
          <w:highlight w:val="none"/>
        </w:rPr>
      </w:pPr>
      <w:r>
        <w:rPr>
          <w:rFonts w:hint="eastAsia"/>
          <w:highlight w:val="none"/>
        </w:rPr>
        <w:t>NB/T 10941  小型锅炉和常压热水锅炉技术条件</w:t>
      </w:r>
    </w:p>
    <w:p>
      <w:pPr>
        <w:pStyle w:val="58"/>
        <w:ind w:firstLine="420"/>
        <w:rPr>
          <w:highlight w:val="none"/>
        </w:rPr>
      </w:pPr>
      <w:r>
        <w:rPr>
          <w:rFonts w:hint="eastAsia"/>
          <w:highlight w:val="none"/>
          <w:lang w:eastAsia="zh-CN"/>
        </w:rPr>
        <w:t>DB11/</w:t>
      </w:r>
      <w:r>
        <w:rPr>
          <w:rFonts w:hint="eastAsia"/>
          <w:highlight w:val="none"/>
          <w:lang w:val="en-US" w:eastAsia="zh-CN"/>
        </w:rPr>
        <w:t xml:space="preserve"> </w:t>
      </w:r>
      <w:r>
        <w:rPr>
          <w:rFonts w:hint="eastAsia"/>
          <w:highlight w:val="none"/>
          <w:lang w:eastAsia="zh-CN"/>
        </w:rPr>
        <w:t>139</w:t>
      </w:r>
      <w:r>
        <w:rPr>
          <w:rFonts w:hint="eastAsia"/>
          <w:highlight w:val="none"/>
        </w:rPr>
        <w:t xml:space="preserve">  锅炉大气污染物排放标准</w:t>
      </w:r>
    </w:p>
    <w:p>
      <w:pPr>
        <w:pStyle w:val="58"/>
        <w:ind w:firstLine="420"/>
        <w:rPr>
          <w:rFonts w:hint="eastAsia"/>
          <w:highlight w:val="none"/>
        </w:rPr>
      </w:pPr>
      <w:r>
        <w:rPr>
          <w:rFonts w:hint="eastAsia"/>
          <w:highlight w:val="none"/>
        </w:rPr>
        <w:t>DB11/T 598  供热</w:t>
      </w:r>
      <w:r>
        <w:rPr>
          <w:rFonts w:hint="eastAsia"/>
          <w:highlight w:val="none"/>
          <w:lang w:val="en-US" w:eastAsia="zh-CN"/>
        </w:rPr>
        <w:t>企业</w:t>
      </w:r>
      <w:r>
        <w:rPr>
          <w:rFonts w:hint="eastAsia"/>
          <w:highlight w:val="none"/>
        </w:rPr>
        <w:t>服务规范</w:t>
      </w:r>
    </w:p>
    <w:p>
      <w:pPr>
        <w:pStyle w:val="58"/>
        <w:rPr>
          <w:rFonts w:hint="eastAsia" w:eastAsia="宋体"/>
          <w:highlight w:val="none"/>
          <w:lang w:val="en-US" w:eastAsia="zh-CN"/>
        </w:rPr>
      </w:pPr>
      <w:r>
        <w:rPr>
          <w:rFonts w:hint="eastAsia"/>
          <w:highlight w:val="none"/>
        </w:rPr>
        <w:t xml:space="preserve">DB11/T </w:t>
      </w:r>
      <w:r>
        <w:rPr>
          <w:rFonts w:hint="eastAsia"/>
          <w:highlight w:val="none"/>
          <w:lang w:val="en-US" w:eastAsia="zh-CN"/>
        </w:rPr>
        <w:t xml:space="preserve">687  </w:t>
      </w:r>
      <w:r>
        <w:rPr>
          <w:rFonts w:hint="eastAsia" w:ascii="宋体" w:hAnsi="Times New Roman" w:eastAsia="宋体" w:cs="Times New Roman"/>
          <w:kern w:val="0"/>
          <w:sz w:val="21"/>
          <w:szCs w:val="20"/>
          <w:highlight w:val="none"/>
          <w:lang w:val="en-US" w:eastAsia="zh-CN" w:bidi="ar"/>
        </w:rPr>
        <w:t>公共建筑节能设计标准</w:t>
      </w:r>
    </w:p>
    <w:p>
      <w:pPr>
        <w:pStyle w:val="58"/>
        <w:ind w:firstLine="420"/>
        <w:rPr>
          <w:rFonts w:hint="eastAsia"/>
          <w:highlight w:val="none"/>
        </w:rPr>
      </w:pPr>
      <w:r>
        <w:rPr>
          <w:rFonts w:hint="eastAsia" w:ascii="宋体" w:hAnsi="Times New Roman" w:eastAsia="宋体" w:cs="Times New Roman"/>
          <w:i w:val="0"/>
          <w:iCs w:val="0"/>
          <w:caps w:val="0"/>
          <w:spacing w:val="0"/>
          <w:sz w:val="21"/>
          <w:szCs w:val="20"/>
          <w:highlight w:val="none"/>
          <w:shd w:val="clear"/>
        </w:rPr>
        <w:t>DB11/T 1237</w:t>
      </w:r>
      <w:r>
        <w:rPr>
          <w:rFonts w:hint="eastAsia" w:cs="Times New Roman"/>
          <w:i w:val="0"/>
          <w:iCs w:val="0"/>
          <w:caps w:val="0"/>
          <w:spacing w:val="0"/>
          <w:sz w:val="21"/>
          <w:szCs w:val="20"/>
          <w:highlight w:val="none"/>
          <w:shd w:val="clear"/>
          <w:lang w:eastAsia="zh-CN"/>
        </w:rPr>
        <w:t xml:space="preserve"> </w:t>
      </w:r>
      <w:r>
        <w:rPr>
          <w:rFonts w:hint="eastAsia" w:cs="Times New Roman"/>
          <w:i w:val="0"/>
          <w:iCs w:val="0"/>
          <w:caps w:val="0"/>
          <w:spacing w:val="0"/>
          <w:sz w:val="21"/>
          <w:szCs w:val="20"/>
          <w:highlight w:val="none"/>
          <w:shd w:val="clear"/>
          <w:lang w:val="en-US" w:eastAsia="zh-CN"/>
        </w:rPr>
        <w:t xml:space="preserve"> </w:t>
      </w:r>
      <w:r>
        <w:rPr>
          <w:rFonts w:hint="eastAsia" w:ascii="宋体" w:hAnsi="Times New Roman" w:eastAsia="宋体" w:cs="Times New Roman"/>
          <w:i w:val="0"/>
          <w:iCs w:val="0"/>
          <w:caps w:val="0"/>
          <w:spacing w:val="0"/>
          <w:sz w:val="21"/>
          <w:szCs w:val="20"/>
          <w:highlight w:val="none"/>
          <w:shd w:val="clear"/>
        </w:rPr>
        <w:t>污水源热泵系统设计规范</w:t>
      </w:r>
    </w:p>
    <w:p>
      <w:pPr>
        <w:pStyle w:val="58"/>
        <w:ind w:firstLine="420"/>
        <w:rPr>
          <w:rFonts w:hint="default" w:eastAsia="宋体"/>
          <w:highlight w:val="none"/>
          <w:lang w:val="en-US" w:eastAsia="zh-CN"/>
        </w:rPr>
      </w:pPr>
      <w:r>
        <w:rPr>
          <w:rFonts w:hint="eastAsia"/>
          <w:highlight w:val="none"/>
          <w:lang w:eastAsia="zh-CN"/>
        </w:rPr>
        <w:t>DB11/T</w:t>
      </w:r>
      <w:r>
        <w:rPr>
          <w:rFonts w:hint="eastAsia"/>
          <w:highlight w:val="none"/>
          <w:lang w:val="en-US" w:eastAsia="zh-CN"/>
        </w:rPr>
        <w:t xml:space="preserve"> </w:t>
      </w:r>
      <w:r>
        <w:rPr>
          <w:rFonts w:hint="eastAsia"/>
          <w:highlight w:val="none"/>
          <w:lang w:eastAsia="zh-CN"/>
        </w:rPr>
        <w:t>1253</w:t>
      </w:r>
      <w:r>
        <w:rPr>
          <w:rFonts w:hint="eastAsia"/>
          <w:highlight w:val="none"/>
        </w:rPr>
        <w:t xml:space="preserve">  地埋管地源热泵系统</w:t>
      </w:r>
      <w:r>
        <w:rPr>
          <w:rFonts w:hint="eastAsia"/>
          <w:highlight w:val="none"/>
          <w:lang w:val="en-US" w:eastAsia="zh-CN"/>
        </w:rPr>
        <w:t>工程技术规范</w:t>
      </w:r>
    </w:p>
    <w:p>
      <w:pPr>
        <w:pStyle w:val="58"/>
        <w:ind w:firstLine="420"/>
        <w:rPr>
          <w:rFonts w:hint="eastAsia"/>
          <w:sz w:val="21"/>
          <w:szCs w:val="20"/>
          <w:highlight w:val="none"/>
        </w:rPr>
      </w:pPr>
      <w:r>
        <w:rPr>
          <w:rFonts w:hint="eastAsia" w:ascii="宋体" w:hAnsi="Times New Roman" w:eastAsia="宋体" w:cs="Times New Roman"/>
          <w:i w:val="0"/>
          <w:iCs w:val="0"/>
          <w:caps w:val="0"/>
          <w:spacing w:val="0"/>
          <w:sz w:val="21"/>
          <w:szCs w:val="20"/>
          <w:highlight w:val="none"/>
          <w:shd w:val="clear"/>
        </w:rPr>
        <w:t>DB11/T 1254</w:t>
      </w:r>
      <w:r>
        <w:rPr>
          <w:rFonts w:hint="eastAsia" w:cs="Times New Roman"/>
          <w:i w:val="0"/>
          <w:iCs w:val="0"/>
          <w:caps w:val="0"/>
          <w:spacing w:val="0"/>
          <w:sz w:val="21"/>
          <w:szCs w:val="20"/>
          <w:highlight w:val="none"/>
          <w:shd w:val="clear"/>
          <w:lang w:eastAsia="zh-CN"/>
        </w:rPr>
        <w:t xml:space="preserve"> </w:t>
      </w:r>
      <w:r>
        <w:rPr>
          <w:rFonts w:hint="eastAsia" w:cs="Times New Roman"/>
          <w:i w:val="0"/>
          <w:iCs w:val="0"/>
          <w:caps w:val="0"/>
          <w:spacing w:val="0"/>
          <w:sz w:val="21"/>
          <w:szCs w:val="20"/>
          <w:highlight w:val="none"/>
          <w:shd w:val="clear"/>
          <w:lang w:val="en-US" w:eastAsia="zh-CN"/>
        </w:rPr>
        <w:t xml:space="preserve"> </w:t>
      </w:r>
      <w:r>
        <w:rPr>
          <w:rFonts w:hint="eastAsia" w:ascii="宋体" w:hAnsi="Times New Roman" w:eastAsia="宋体" w:cs="Times New Roman"/>
          <w:i w:val="0"/>
          <w:iCs w:val="0"/>
          <w:caps w:val="0"/>
          <w:spacing w:val="0"/>
          <w:sz w:val="21"/>
          <w:szCs w:val="20"/>
          <w:highlight w:val="none"/>
          <w:shd w:val="clear"/>
        </w:rPr>
        <w:t>再生水热泵系统工程技术规范</w:t>
      </w:r>
    </w:p>
    <w:p>
      <w:pPr>
        <w:pStyle w:val="58"/>
        <w:ind w:firstLine="420"/>
        <w:rPr>
          <w:rFonts w:hint="default" w:eastAsia="宋体"/>
          <w:highlight w:val="none"/>
          <w:lang w:val="en-US" w:eastAsia="zh-CN"/>
        </w:rPr>
      </w:pPr>
      <w:r>
        <w:rPr>
          <w:rFonts w:hint="eastAsia"/>
          <w:highlight w:val="none"/>
          <w:lang w:eastAsia="zh-CN"/>
        </w:rPr>
        <w:t>DB11/T</w:t>
      </w:r>
      <w:r>
        <w:rPr>
          <w:rFonts w:hint="eastAsia"/>
          <w:highlight w:val="none"/>
          <w:lang w:val="en-US" w:eastAsia="zh-CN"/>
        </w:rPr>
        <w:t xml:space="preserve"> </w:t>
      </w:r>
      <w:r>
        <w:rPr>
          <w:rFonts w:hint="eastAsia"/>
          <w:highlight w:val="none"/>
          <w:lang w:eastAsia="zh-CN"/>
        </w:rPr>
        <w:t>1322.2</w:t>
      </w:r>
      <w:r>
        <w:rPr>
          <w:rFonts w:hint="eastAsia"/>
          <w:highlight w:val="none"/>
        </w:rPr>
        <w:t xml:space="preserve">  安全生产等级评定技术规范</w:t>
      </w:r>
      <w:r>
        <w:rPr>
          <w:rFonts w:hint="eastAsia"/>
          <w:highlight w:val="none"/>
          <w:lang w:val="en-US" w:eastAsia="zh-CN"/>
        </w:rPr>
        <w:t xml:space="preserve">  </w:t>
      </w:r>
      <w:r>
        <w:rPr>
          <w:rFonts w:hint="eastAsia"/>
          <w:highlight w:val="none"/>
        </w:rPr>
        <w:t>第</w:t>
      </w:r>
      <w:r>
        <w:rPr>
          <w:rFonts w:hint="eastAsia"/>
          <w:highlight w:val="none"/>
          <w:lang w:val="en-US" w:eastAsia="zh-CN"/>
        </w:rPr>
        <w:t>2</w:t>
      </w:r>
      <w:r>
        <w:rPr>
          <w:rFonts w:hint="eastAsia"/>
          <w:highlight w:val="none"/>
        </w:rPr>
        <w:t>部分：</w:t>
      </w:r>
      <w:r>
        <w:rPr>
          <w:rFonts w:hint="eastAsia"/>
          <w:highlight w:val="none"/>
          <w:lang w:val="en-US" w:eastAsia="zh-CN"/>
        </w:rPr>
        <w:t>安全生产通用要求</w:t>
      </w:r>
    </w:p>
    <w:p>
      <w:pPr>
        <w:pStyle w:val="58"/>
        <w:ind w:firstLine="420"/>
        <w:rPr>
          <w:rFonts w:hint="eastAsia"/>
          <w:highlight w:val="none"/>
        </w:rPr>
      </w:pPr>
      <w:r>
        <w:rPr>
          <w:rFonts w:hint="eastAsia"/>
          <w:highlight w:val="none"/>
        </w:rPr>
        <w:t>DB11/T 1322.44  安全生产等级评定技术规范</w:t>
      </w:r>
      <w:r>
        <w:rPr>
          <w:rFonts w:hint="eastAsia"/>
          <w:highlight w:val="none"/>
          <w:lang w:val="en-US" w:eastAsia="zh-CN"/>
        </w:rPr>
        <w:t xml:space="preserve">  </w:t>
      </w:r>
      <w:r>
        <w:rPr>
          <w:rFonts w:hint="eastAsia"/>
          <w:highlight w:val="none"/>
        </w:rPr>
        <w:t>第44部分：供热单位</w:t>
      </w:r>
    </w:p>
    <w:p>
      <w:pPr>
        <w:pStyle w:val="58"/>
        <w:ind w:firstLine="420"/>
        <w:rPr>
          <w:rFonts w:hint="default"/>
          <w:highlight w:val="none"/>
        </w:rPr>
      </w:pPr>
      <w:r>
        <w:rPr>
          <w:rFonts w:hint="eastAsia"/>
          <w:highlight w:val="none"/>
        </w:rPr>
        <w:t>DB11/T 13</w:t>
      </w:r>
      <w:r>
        <w:rPr>
          <w:rFonts w:hint="eastAsia"/>
          <w:highlight w:val="none"/>
          <w:lang w:val="en-US" w:eastAsia="zh-CN"/>
        </w:rPr>
        <w:t xml:space="preserve">82  </w:t>
      </w:r>
      <w:r>
        <w:rPr>
          <w:rFonts w:hint="eastAsia" w:ascii="宋体" w:hAnsi="Times New Roman" w:eastAsia="宋体" w:cs="Times New Roman"/>
          <w:i w:val="0"/>
          <w:iCs w:val="0"/>
          <w:caps w:val="0"/>
          <w:spacing w:val="0"/>
          <w:sz w:val="21"/>
          <w:szCs w:val="20"/>
          <w:highlight w:val="none"/>
          <w:shd w:val="clear"/>
        </w:rPr>
        <w:t>空气源热泵系统应用技术规程</w:t>
      </w:r>
    </w:p>
    <w:p>
      <w:pPr>
        <w:pStyle w:val="58"/>
        <w:ind w:firstLine="420"/>
        <w:rPr>
          <w:rFonts w:hint="eastAsia"/>
          <w:highlight w:val="none"/>
        </w:rPr>
      </w:pPr>
      <w:r>
        <w:rPr>
          <w:rFonts w:hint="eastAsia" w:ascii="宋体" w:hAnsi="Times New Roman" w:eastAsia="宋体" w:cs="Times New Roman"/>
          <w:i w:val="0"/>
          <w:iCs w:val="0"/>
          <w:caps w:val="0"/>
          <w:spacing w:val="0"/>
          <w:sz w:val="21"/>
          <w:szCs w:val="20"/>
          <w:highlight w:val="none"/>
          <w:shd w:val="clear"/>
        </w:rPr>
        <w:t>DB11/T 1771</w:t>
      </w:r>
      <w:r>
        <w:rPr>
          <w:rFonts w:hint="eastAsia" w:cs="Times New Roman"/>
          <w:i w:val="0"/>
          <w:iCs w:val="0"/>
          <w:caps w:val="0"/>
          <w:spacing w:val="0"/>
          <w:sz w:val="21"/>
          <w:szCs w:val="20"/>
          <w:highlight w:val="none"/>
          <w:shd w:val="clear"/>
          <w:lang w:eastAsia="zh-CN"/>
        </w:rPr>
        <w:t xml:space="preserve"> </w:t>
      </w:r>
      <w:r>
        <w:rPr>
          <w:rFonts w:hint="eastAsia" w:cs="Times New Roman"/>
          <w:i w:val="0"/>
          <w:iCs w:val="0"/>
          <w:caps w:val="0"/>
          <w:spacing w:val="0"/>
          <w:sz w:val="21"/>
          <w:szCs w:val="20"/>
          <w:highlight w:val="none"/>
          <w:shd w:val="clear"/>
          <w:lang w:val="en-US" w:eastAsia="zh-CN"/>
        </w:rPr>
        <w:t xml:space="preserve"> </w:t>
      </w:r>
      <w:r>
        <w:rPr>
          <w:rFonts w:hint="eastAsia" w:ascii="宋体" w:hAnsi="Times New Roman" w:eastAsia="宋体" w:cs="Times New Roman"/>
          <w:i w:val="0"/>
          <w:iCs w:val="0"/>
          <w:caps w:val="0"/>
          <w:spacing w:val="0"/>
          <w:sz w:val="21"/>
          <w:szCs w:val="20"/>
          <w:highlight w:val="none"/>
          <w:shd w:val="clear"/>
        </w:rPr>
        <w:t>地源热泵系统运行技术规范</w:t>
      </w:r>
    </w:p>
    <w:p>
      <w:pPr>
        <w:pStyle w:val="58"/>
        <w:ind w:firstLine="420"/>
        <w:rPr>
          <w:rFonts w:hint="eastAsia"/>
          <w:highlight w:val="none"/>
        </w:rPr>
      </w:pPr>
      <w:r>
        <w:rPr>
          <w:rFonts w:hint="eastAsia"/>
          <w:highlight w:val="none"/>
        </w:rPr>
        <w:t>DB11/T 1775  供热采暖系统水处理规程</w:t>
      </w:r>
    </w:p>
    <w:p>
      <w:pPr>
        <w:pStyle w:val="58"/>
        <w:ind w:firstLine="420"/>
        <w:rPr>
          <w:rFonts w:hint="eastAsia"/>
          <w:highlight w:val="none"/>
        </w:rPr>
      </w:pPr>
      <w:r>
        <w:rPr>
          <w:rFonts w:hint="eastAsia"/>
          <w:highlight w:val="none"/>
          <w:lang w:eastAsia="zh-CN"/>
        </w:rPr>
        <w:t>DB11/T</w:t>
      </w:r>
      <w:r>
        <w:rPr>
          <w:rFonts w:hint="eastAsia"/>
          <w:highlight w:val="none"/>
          <w:lang w:val="en-US" w:eastAsia="zh-CN"/>
        </w:rPr>
        <w:t xml:space="preserve"> </w:t>
      </w:r>
      <w:r>
        <w:rPr>
          <w:rFonts w:hint="eastAsia"/>
          <w:highlight w:val="none"/>
          <w:lang w:eastAsia="zh-CN"/>
        </w:rPr>
        <w:t>1784</w:t>
      </w:r>
      <w:r>
        <w:rPr>
          <w:rFonts w:hint="eastAsia"/>
          <w:highlight w:val="none"/>
        </w:rPr>
        <w:t xml:space="preserve">  </w:t>
      </w:r>
      <w:r>
        <w:rPr>
          <w:rFonts w:hint="eastAsia" w:ascii="宋体" w:hAnsi="Times New Roman" w:eastAsia="宋体" w:cs="Times New Roman"/>
          <w:caps w:val="0"/>
          <w:spacing w:val="0"/>
          <w:sz w:val="21"/>
          <w:szCs w:val="20"/>
          <w:highlight w:val="none"/>
          <w:shd w:val="clear"/>
        </w:rPr>
        <w:t xml:space="preserve">二氧化碳排放核算和报告要求 </w:t>
      </w:r>
      <w:r>
        <w:rPr>
          <w:rFonts w:hint="eastAsia" w:cs="Times New Roman"/>
          <w:caps w:val="0"/>
          <w:spacing w:val="0"/>
          <w:sz w:val="21"/>
          <w:szCs w:val="20"/>
          <w:highlight w:val="none"/>
          <w:shd w:val="clear"/>
          <w:lang w:val="en-US" w:eastAsia="zh-CN"/>
        </w:rPr>
        <w:t xml:space="preserve"> </w:t>
      </w:r>
      <w:r>
        <w:rPr>
          <w:rFonts w:hint="eastAsia" w:ascii="宋体" w:hAnsi="Times New Roman" w:eastAsia="宋体" w:cs="Times New Roman"/>
          <w:caps w:val="0"/>
          <w:spacing w:val="0"/>
          <w:sz w:val="21"/>
          <w:szCs w:val="20"/>
          <w:highlight w:val="none"/>
          <w:shd w:val="clear"/>
        </w:rPr>
        <w:t>热力生产和供应业</w:t>
      </w:r>
    </w:p>
    <w:p>
      <w:pPr>
        <w:pStyle w:val="58"/>
        <w:ind w:firstLine="420"/>
        <w:rPr>
          <w:rFonts w:hint="eastAsia"/>
          <w:highlight w:val="none"/>
          <w:lang w:val="en-US"/>
        </w:rPr>
      </w:pPr>
      <w:r>
        <w:rPr>
          <w:rFonts w:hint="eastAsia"/>
          <w:highlight w:val="none"/>
        </w:rPr>
        <w:t>DB11/T 1</w:t>
      </w:r>
      <w:r>
        <w:rPr>
          <w:rFonts w:hint="eastAsia"/>
          <w:highlight w:val="none"/>
          <w:lang w:val="en-US" w:eastAsia="zh-CN"/>
        </w:rPr>
        <w:t>912</w:t>
      </w:r>
      <w:r>
        <w:rPr>
          <w:rFonts w:hint="eastAsia"/>
          <w:highlight w:val="none"/>
        </w:rPr>
        <w:t xml:space="preserve">  </w:t>
      </w:r>
      <w:r>
        <w:rPr>
          <w:rFonts w:hint="eastAsia" w:ascii="宋体" w:hAnsi="Times New Roman" w:eastAsia="宋体" w:cs="Times New Roman"/>
          <w:kern w:val="0"/>
          <w:sz w:val="21"/>
          <w:szCs w:val="20"/>
          <w:highlight w:val="none"/>
          <w:lang w:val="en-US" w:eastAsia="zh-CN" w:bidi="ar"/>
        </w:rPr>
        <w:t>供热专业应急救援队伍能力建设规范</w:t>
      </w:r>
      <w:r>
        <w:rPr>
          <w:rFonts w:hint="eastAsia" w:ascii="宋体" w:hAnsi="Times New Roman" w:cs="Times New Roman"/>
          <w:kern w:val="0"/>
          <w:sz w:val="21"/>
          <w:szCs w:val="20"/>
          <w:highlight w:val="none"/>
          <w:lang w:val="en-US" w:eastAsia="zh-CN" w:bidi="ar"/>
        </w:rPr>
        <w:t xml:space="preserve">  供热</w:t>
      </w:r>
    </w:p>
    <w:p>
      <w:pPr>
        <w:pStyle w:val="58"/>
        <w:ind w:firstLine="420"/>
        <w:rPr>
          <w:rFonts w:hint="eastAsia"/>
          <w:highlight w:val="none"/>
        </w:rPr>
      </w:pPr>
      <w:r>
        <w:rPr>
          <w:rFonts w:hint="eastAsia"/>
          <w:highlight w:val="none"/>
        </w:rPr>
        <w:t xml:space="preserve">DB11/T 2038  中深层地热供热技术规范 </w:t>
      </w:r>
      <w:r>
        <w:rPr>
          <w:rFonts w:hint="eastAsia"/>
          <w:highlight w:val="none"/>
          <w:lang w:val="en-US" w:eastAsia="zh-CN"/>
        </w:rPr>
        <w:t xml:space="preserve"> </w:t>
      </w:r>
      <w:r>
        <w:rPr>
          <w:rFonts w:hint="eastAsia"/>
          <w:highlight w:val="none"/>
        </w:rPr>
        <w:t>井下换热</w:t>
      </w:r>
    </w:p>
    <w:p>
      <w:pPr>
        <w:pStyle w:val="58"/>
        <w:ind w:firstLine="420"/>
        <w:rPr>
          <w:rFonts w:hint="eastAsia"/>
          <w:highlight w:val="none"/>
        </w:rPr>
      </w:pPr>
      <w:r>
        <w:rPr>
          <w:rFonts w:hint="eastAsia"/>
          <w:highlight w:val="none"/>
        </w:rPr>
        <w:t xml:space="preserve">DB11/T 2039  中深层地热供热技术规范 </w:t>
      </w:r>
      <w:r>
        <w:rPr>
          <w:rFonts w:hint="eastAsia"/>
          <w:highlight w:val="none"/>
          <w:lang w:val="en-US" w:eastAsia="zh-CN"/>
        </w:rPr>
        <w:t xml:space="preserve"> </w:t>
      </w:r>
      <w:r>
        <w:rPr>
          <w:rFonts w:hint="eastAsia"/>
          <w:highlight w:val="none"/>
        </w:rPr>
        <w:t>水热</w:t>
      </w:r>
    </w:p>
    <w:p>
      <w:pPr>
        <w:pStyle w:val="58"/>
        <w:ind w:firstLine="420"/>
        <w:rPr>
          <w:rFonts w:hint="eastAsia"/>
          <w:highlight w:val="none"/>
        </w:rPr>
      </w:pPr>
      <w:r>
        <w:rPr>
          <w:rFonts w:hint="eastAsia"/>
          <w:highlight w:val="none"/>
        </w:rPr>
        <w:t>DB11/T 2106.1  供热系统智能化改造技术规程</w:t>
      </w:r>
      <w:r>
        <w:rPr>
          <w:rFonts w:hint="eastAsia"/>
          <w:highlight w:val="none"/>
          <w:lang w:val="en-US" w:eastAsia="zh-CN"/>
        </w:rPr>
        <w:t xml:space="preserve">  </w:t>
      </w:r>
      <w:r>
        <w:rPr>
          <w:rFonts w:hint="eastAsia"/>
          <w:highlight w:val="none"/>
        </w:rPr>
        <w:t>第1部分：热源、热网和热力站</w:t>
      </w:r>
    </w:p>
    <w:p>
      <w:pPr>
        <w:pStyle w:val="58"/>
        <w:ind w:firstLine="420"/>
        <w:rPr>
          <w:rFonts w:hint="eastAsia"/>
          <w:highlight w:val="none"/>
        </w:rPr>
      </w:pPr>
      <w:r>
        <w:rPr>
          <w:rFonts w:hint="eastAsia"/>
          <w:highlight w:val="none"/>
        </w:rPr>
        <w:t>DB11/T 2107  供热系统智能化数据采集及通信规范</w:t>
      </w:r>
    </w:p>
    <w:p>
      <w:pPr>
        <w:pStyle w:val="106"/>
        <w:spacing w:before="312" w:after="312"/>
      </w:pPr>
      <w:bookmarkStart w:id="65" w:name="_Toc9474"/>
      <w:bookmarkStart w:id="66" w:name="_Toc18019"/>
      <w:bookmarkStart w:id="67" w:name="_Toc97191425"/>
      <w:bookmarkStart w:id="68" w:name="_Toc26615"/>
      <w:bookmarkStart w:id="69" w:name="_Toc197978538"/>
      <w:bookmarkStart w:id="70" w:name="_Toc6826"/>
      <w:bookmarkStart w:id="71" w:name="_Toc197978292"/>
      <w:bookmarkStart w:id="72" w:name="_Toc10375"/>
      <w:bookmarkStart w:id="73" w:name="_Toc9843"/>
      <w:bookmarkStart w:id="74" w:name="_Toc13605"/>
      <w:r>
        <w:rPr>
          <w:rFonts w:hint="eastAsia"/>
          <w:szCs w:val="21"/>
        </w:rPr>
        <w:t>术语和定义</w:t>
      </w:r>
      <w:bookmarkEnd w:id="65"/>
      <w:bookmarkEnd w:id="66"/>
      <w:bookmarkEnd w:id="67"/>
      <w:bookmarkEnd w:id="68"/>
      <w:bookmarkEnd w:id="69"/>
      <w:bookmarkEnd w:id="70"/>
      <w:bookmarkEnd w:id="71"/>
      <w:bookmarkEnd w:id="72"/>
      <w:bookmarkEnd w:id="73"/>
      <w:bookmarkEnd w:id="74"/>
    </w:p>
    <w:sdt>
      <w:sdtPr>
        <w:id w:val="-1909835108"/>
        <w:placeholder>
          <w:docPart w:val="36DD6F423E9E4215BFC0FAEBF367CF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75" w:name="_Toc26986532"/>
          <w:bookmarkEnd w:id="75"/>
          <w:r>
            <w:t>下列术语和定义适用于本文件。</w:t>
          </w:r>
        </w:p>
      </w:sdtContent>
    </w:sdt>
    <w:p>
      <w:pPr>
        <w:pStyle w:val="226"/>
        <w:ind w:left="420" w:hanging="420" w:hangingChars="200"/>
        <w:rPr>
          <w:rFonts w:ascii="黑体" w:hAnsi="黑体" w:eastAsia="黑体"/>
        </w:rPr>
      </w:pPr>
    </w:p>
    <w:p>
      <w:pPr>
        <w:pStyle w:val="58"/>
        <w:ind w:firstLine="420"/>
        <w:rPr>
          <w:rFonts w:hint="eastAsia" w:eastAsia="黑体"/>
          <w:lang w:eastAsia="zh-CN"/>
        </w:rPr>
      </w:pPr>
      <w:r>
        <w:rPr>
          <w:rFonts w:hint="eastAsia" w:ascii="黑体" w:hAnsi="黑体" w:eastAsia="黑体"/>
        </w:rPr>
        <w:t>供热项目</w:t>
      </w:r>
      <w:r>
        <w:rPr>
          <w:rFonts w:hint="eastAsia" w:ascii="黑体" w:hAnsi="黑体" w:eastAsia="黑体"/>
          <w:lang w:val="en-US" w:eastAsia="zh-CN"/>
        </w:rPr>
        <w:t xml:space="preserve"> </w:t>
      </w:r>
      <w:r>
        <w:rPr>
          <w:rFonts w:hint="eastAsia" w:ascii="黑体" w:hAnsi="黑体" w:eastAsia="黑体"/>
        </w:rPr>
        <w:t>heating project</w:t>
      </w:r>
    </w:p>
    <w:p>
      <w:pPr>
        <w:pStyle w:val="122"/>
        <w:rPr>
          <w:rFonts w:hint="eastAsia" w:hAnsi="宋体"/>
        </w:rPr>
      </w:pPr>
      <w:r>
        <w:rPr>
          <w:rFonts w:hint="eastAsia" w:hAnsi="宋体"/>
        </w:rPr>
        <w:t>由</w:t>
      </w:r>
      <w:r>
        <w:rPr>
          <w:rFonts w:hint="eastAsia" w:hAnsi="宋体"/>
          <w:strike w:val="0"/>
          <w:lang w:val="en-US" w:eastAsia="zh-CN"/>
        </w:rPr>
        <w:t>一个或多个包含</w:t>
      </w:r>
      <w:r>
        <w:rPr>
          <w:rFonts w:hint="eastAsia" w:hAnsi="宋体"/>
        </w:rPr>
        <w:t>热源</w:t>
      </w:r>
      <w:r>
        <w:rPr>
          <w:rFonts w:hint="eastAsia" w:hAnsi="宋体"/>
          <w:lang w:val="en-US" w:eastAsia="zh-CN"/>
        </w:rPr>
        <w:t>和</w:t>
      </w:r>
      <w:r>
        <w:rPr>
          <w:rFonts w:hint="eastAsia" w:hAnsi="宋体"/>
        </w:rPr>
        <w:t>供热管网</w:t>
      </w:r>
      <w:r>
        <w:rPr>
          <w:rFonts w:hint="eastAsia" w:hAnsi="宋体"/>
          <w:lang w:val="en-US" w:eastAsia="zh-CN"/>
        </w:rPr>
        <w:t>的供热系统</w:t>
      </w:r>
      <w:r>
        <w:rPr>
          <w:rFonts w:hint="eastAsia" w:hAnsi="宋体"/>
        </w:rPr>
        <w:t>向热用户提供供热服务的项目。</w:t>
      </w:r>
    </w:p>
    <w:p>
      <w:pPr>
        <w:pStyle w:val="226"/>
        <w:ind w:left="420" w:hanging="420" w:hangingChars="200"/>
        <w:rPr>
          <w:rFonts w:ascii="黑体" w:hAnsi="黑体" w:eastAsia="黑体"/>
        </w:rPr>
      </w:pPr>
    </w:p>
    <w:p>
      <w:pPr>
        <w:pStyle w:val="58"/>
        <w:ind w:firstLine="420"/>
        <w:rPr>
          <w:rFonts w:hint="eastAsia" w:eastAsia="黑体"/>
          <w:lang w:val="en-US" w:eastAsia="zh-CN"/>
        </w:rPr>
      </w:pPr>
      <w:r>
        <w:rPr>
          <w:rFonts w:hint="eastAsia" w:ascii="黑体" w:hAnsi="黑体" w:eastAsia="黑体"/>
        </w:rPr>
        <w:t>供热</w:t>
      </w:r>
      <w:r>
        <w:rPr>
          <w:rFonts w:hint="eastAsia" w:ascii="黑体" w:hAnsi="黑体" w:eastAsia="黑体"/>
          <w:lang w:val="en-US" w:eastAsia="zh-CN"/>
        </w:rPr>
        <w:t>单位 heat utility company</w:t>
      </w:r>
    </w:p>
    <w:p>
      <w:pPr>
        <w:pStyle w:val="122"/>
        <w:ind w:firstLine="420" w:firstLineChars="200"/>
        <w:rPr>
          <w:rFonts w:hint="eastAsia" w:ascii="宋体" w:hAnsi="Times New Roman" w:eastAsia="宋体" w:cs="Times New Roman"/>
          <w:i w:val="0"/>
          <w:iCs w:val="0"/>
          <w:caps w:val="0"/>
          <w:spacing w:val="0"/>
          <w:sz w:val="21"/>
          <w:szCs w:val="21"/>
          <w:shd w:val="clear"/>
        </w:rPr>
      </w:pPr>
      <w:r>
        <w:rPr>
          <w:rFonts w:hint="eastAsia" w:ascii="宋体" w:hAnsi="Times New Roman" w:eastAsia="宋体" w:cs="Times New Roman"/>
          <w:b w:val="0"/>
          <w:bCs w:val="0"/>
          <w:i w:val="0"/>
          <w:iCs w:val="0"/>
          <w:caps w:val="0"/>
          <w:spacing w:val="0"/>
          <w:sz w:val="21"/>
          <w:szCs w:val="21"/>
          <w:shd w:val="clear"/>
        </w:rPr>
        <w:t>供热单位</w:t>
      </w:r>
      <w:r>
        <w:rPr>
          <w:rFonts w:hint="eastAsia" w:ascii="宋体" w:hAnsi="Times New Roman" w:eastAsia="宋体" w:cs="Times New Roman"/>
          <w:i w:val="0"/>
          <w:iCs w:val="0"/>
          <w:caps w:val="0"/>
          <w:spacing w:val="0"/>
          <w:sz w:val="21"/>
          <w:szCs w:val="21"/>
          <w:shd w:val="clear"/>
        </w:rPr>
        <w:t>是指</w:t>
      </w:r>
      <w:r>
        <w:rPr>
          <w:rFonts w:hint="eastAsia" w:ascii="宋体" w:hAnsi="Times New Roman" w:eastAsia="宋体" w:cs="Times New Roman"/>
          <w:b w:val="0"/>
          <w:bCs w:val="0"/>
          <w:i w:val="0"/>
          <w:iCs w:val="0"/>
          <w:caps w:val="0"/>
          <w:spacing w:val="0"/>
          <w:sz w:val="21"/>
          <w:szCs w:val="21"/>
          <w:shd w:val="clear"/>
        </w:rPr>
        <w:t>依法设立，以投资、建设、运营和维护集中供热项目为核心业务，从事热能生产、输配与供应服务，为特定区域内用户提供采暖和生活热水所需热能的企业或机构</w:t>
      </w:r>
      <w:r>
        <w:rPr>
          <w:rFonts w:hint="eastAsia" w:ascii="宋体" w:hAnsi="Times New Roman" w:eastAsia="宋体" w:cs="Times New Roman"/>
          <w:i w:val="0"/>
          <w:iCs w:val="0"/>
          <w:caps w:val="0"/>
          <w:spacing w:val="0"/>
          <w:sz w:val="21"/>
          <w:szCs w:val="21"/>
          <w:shd w:val="clear"/>
        </w:rPr>
        <w:t>。</w:t>
      </w:r>
    </w:p>
    <w:p>
      <w:pPr>
        <w:pStyle w:val="226"/>
        <w:ind w:left="420" w:hanging="420" w:hangingChars="200"/>
        <w:rPr>
          <w:rFonts w:ascii="黑体" w:hAnsi="黑体" w:eastAsia="黑体"/>
        </w:rPr>
      </w:pPr>
    </w:p>
    <w:p>
      <w:pPr>
        <w:pStyle w:val="58"/>
        <w:ind w:firstLine="420"/>
        <w:rPr>
          <w:rFonts w:ascii="黑体" w:hAnsi="黑体" w:eastAsia="黑体"/>
        </w:rPr>
      </w:pPr>
      <w:r>
        <w:rPr>
          <w:rFonts w:hint="eastAsia" w:ascii="黑体" w:hAnsi="黑体" w:eastAsia="黑体"/>
        </w:rPr>
        <w:t xml:space="preserve">智能化系统 </w:t>
      </w:r>
      <w:r>
        <w:rPr>
          <w:rFonts w:hint="eastAsia" w:ascii="黑体" w:hAnsi="黑体" w:eastAsia="黑体"/>
          <w:lang w:val="en-US" w:eastAsia="zh-CN"/>
        </w:rPr>
        <w:t>i</w:t>
      </w:r>
      <w:r>
        <w:rPr>
          <w:rFonts w:hint="eastAsia" w:ascii="黑体" w:hAnsi="黑体" w:eastAsia="黑体"/>
        </w:rPr>
        <w:t>ntelligent system</w:t>
      </w:r>
    </w:p>
    <w:p>
      <w:pPr>
        <w:pStyle w:val="122"/>
        <w:rPr>
          <w:rFonts w:hint="eastAsia" w:eastAsia="宋体"/>
          <w:lang w:eastAsia="zh-CN"/>
        </w:rPr>
      </w:pPr>
      <w:r>
        <w:rPr>
          <w:rFonts w:hint="eastAsia" w:hAnsi="宋体"/>
        </w:rPr>
        <w:t>利用人工智能、云计算、大数据、仿真系统及物联网和地理信息系统等技术，对供热系统内重要设备设施和运行参数实时监控，对供热系统的生产和调度运行进行一体化管理，能够进行自主学习和</w:t>
      </w:r>
      <w:r>
        <w:rPr>
          <w:rFonts w:hint="eastAsia" w:hAnsi="宋体"/>
          <w:lang w:val="en-US" w:eastAsia="zh-CN"/>
        </w:rPr>
        <w:t>辅助</w:t>
      </w:r>
      <w:r>
        <w:rPr>
          <w:rFonts w:hint="eastAsia" w:hAnsi="宋体"/>
        </w:rPr>
        <w:t>决策的系统。</w:t>
      </w:r>
    </w:p>
    <w:p>
      <w:pPr>
        <w:pStyle w:val="226"/>
        <w:ind w:left="420" w:hanging="420" w:hangingChars="200"/>
        <w:rPr>
          <w:rFonts w:ascii="黑体" w:hAnsi="黑体" w:eastAsia="黑体"/>
        </w:rPr>
      </w:pPr>
    </w:p>
    <w:p>
      <w:pPr>
        <w:pStyle w:val="58"/>
        <w:ind w:firstLine="420"/>
        <w:rPr>
          <w:rFonts w:ascii="黑体" w:hAnsi="黑体" w:eastAsia="黑体"/>
        </w:rPr>
      </w:pPr>
      <w:r>
        <w:rPr>
          <w:rFonts w:hint="eastAsia" w:ascii="黑体" w:hAnsi="黑体" w:eastAsia="黑体"/>
        </w:rPr>
        <w:t xml:space="preserve">综合能源站 </w:t>
      </w:r>
      <w:r>
        <w:rPr>
          <w:rFonts w:hint="eastAsia" w:ascii="黑体" w:hAnsi="黑体" w:eastAsia="黑体"/>
          <w:lang w:val="en-US" w:eastAsia="zh-CN"/>
        </w:rPr>
        <w:t>c</w:t>
      </w:r>
      <w:r>
        <w:rPr>
          <w:rFonts w:hint="eastAsia" w:ascii="黑体" w:hAnsi="黑体" w:eastAsia="黑体"/>
        </w:rPr>
        <w:t>omprehensive energy station</w:t>
      </w:r>
    </w:p>
    <w:p>
      <w:pPr>
        <w:pStyle w:val="122"/>
        <w:rPr>
          <w:rFonts w:hint="eastAsia" w:hAnsi="宋体"/>
        </w:rPr>
      </w:pPr>
      <w:r>
        <w:rPr>
          <w:rFonts w:hint="eastAsia" w:hAnsi="宋体"/>
        </w:rPr>
        <w:t>利用天然气、电力、新能源和可再生能源等一种或多种能源耦合的形式，进行集中供应、转换、存储，向</w:t>
      </w:r>
      <w:r>
        <w:rPr>
          <w:rFonts w:hint="eastAsia" w:hAnsi="宋体"/>
          <w:lang w:val="en-US" w:eastAsia="zh-CN"/>
        </w:rPr>
        <w:t>热</w:t>
      </w:r>
      <w:r>
        <w:rPr>
          <w:rFonts w:hint="eastAsia" w:hAnsi="宋体"/>
        </w:rPr>
        <w:t>用户提供热源的综合性能源设施。</w:t>
      </w:r>
    </w:p>
    <w:p>
      <w:pPr>
        <w:pStyle w:val="226"/>
        <w:ind w:left="420" w:hanging="420" w:hangingChars="200"/>
        <w:rPr>
          <w:rFonts w:hint="default" w:hAnsi="宋体" w:eastAsia="宋体"/>
          <w:lang w:val="en-US" w:eastAsia="zh-CN"/>
        </w:rPr>
      </w:pPr>
    </w:p>
    <w:p>
      <w:pPr>
        <w:pStyle w:val="58"/>
        <w:ind w:firstLine="420"/>
        <w:rPr>
          <w:rFonts w:hint="eastAsia" w:ascii="黑体" w:hAnsi="黑体" w:eastAsia="黑体"/>
          <w:lang w:val="en-US" w:eastAsia="zh-CN"/>
        </w:rPr>
      </w:pPr>
      <w:r>
        <w:rPr>
          <w:rFonts w:hint="eastAsia" w:ascii="黑体" w:hAnsi="黑体" w:eastAsia="黑体"/>
          <w:lang w:val="en-US" w:eastAsia="zh-CN"/>
        </w:rPr>
        <w:t xml:space="preserve">项目人员 </w:t>
      </w:r>
      <w:r>
        <w:rPr>
          <w:rFonts w:hint="eastAsia" w:ascii="黑体" w:hAnsi="黑体" w:eastAsia="黑体" w:cs="Times New Roman"/>
          <w:b w:val="0"/>
          <w:bCs w:val="0"/>
          <w:i w:val="0"/>
          <w:iCs w:val="0"/>
          <w:caps w:val="0"/>
          <w:spacing w:val="0"/>
          <w:sz w:val="21"/>
          <w:szCs w:val="20"/>
          <w:shd w:val="clear"/>
          <w:lang w:val="en-US" w:eastAsia="zh-CN"/>
        </w:rPr>
        <w:t>p</w:t>
      </w:r>
      <w:r>
        <w:rPr>
          <w:rFonts w:hint="eastAsia" w:ascii="黑体" w:hAnsi="黑体" w:eastAsia="黑体" w:cs="Times New Roman"/>
          <w:b w:val="0"/>
          <w:bCs w:val="0"/>
          <w:i w:val="0"/>
          <w:iCs w:val="0"/>
          <w:caps w:val="0"/>
          <w:spacing w:val="0"/>
          <w:sz w:val="21"/>
          <w:szCs w:val="20"/>
          <w:shd w:val="clear"/>
        </w:rPr>
        <w:t xml:space="preserve">roject </w:t>
      </w:r>
      <w:r>
        <w:rPr>
          <w:rFonts w:hint="eastAsia" w:ascii="黑体" w:hAnsi="黑体" w:eastAsia="黑体" w:cs="Times New Roman"/>
          <w:b w:val="0"/>
          <w:bCs w:val="0"/>
          <w:i w:val="0"/>
          <w:iCs w:val="0"/>
          <w:caps w:val="0"/>
          <w:spacing w:val="0"/>
          <w:sz w:val="21"/>
          <w:szCs w:val="20"/>
          <w:shd w:val="clear"/>
          <w:lang w:val="en-US" w:eastAsia="zh-CN"/>
        </w:rPr>
        <w:t>p</w:t>
      </w:r>
      <w:r>
        <w:rPr>
          <w:rFonts w:hint="eastAsia" w:ascii="黑体" w:hAnsi="黑体" w:eastAsia="黑体" w:cs="Times New Roman"/>
          <w:b w:val="0"/>
          <w:bCs w:val="0"/>
          <w:i w:val="0"/>
          <w:iCs w:val="0"/>
          <w:caps w:val="0"/>
          <w:spacing w:val="0"/>
          <w:sz w:val="21"/>
          <w:szCs w:val="20"/>
          <w:shd w:val="clear"/>
        </w:rPr>
        <w:t>ersonnel</w:t>
      </w:r>
    </w:p>
    <w:p>
      <w:pPr>
        <w:pStyle w:val="122"/>
        <w:rPr>
          <w:rFonts w:hint="eastAsia" w:hAnsi="宋体"/>
        </w:rPr>
      </w:pPr>
      <w:r>
        <w:rPr>
          <w:rFonts w:hint="eastAsia" w:ascii="宋体" w:hAnsi="宋体" w:eastAsia="宋体" w:cs="Times New Roman"/>
          <w:b w:val="0"/>
          <w:bCs w:val="0"/>
          <w:i w:val="0"/>
          <w:iCs w:val="0"/>
          <w:caps w:val="0"/>
          <w:spacing w:val="0"/>
          <w:sz w:val="21"/>
          <w:szCs w:val="21"/>
          <w:shd w:val="clear"/>
        </w:rPr>
        <w:t>直接参与供热项目运营管理活动</w:t>
      </w:r>
      <w:r>
        <w:rPr>
          <w:rFonts w:hint="eastAsia" w:hAnsi="宋体"/>
          <w:lang w:val="en-US" w:eastAsia="zh-CN"/>
        </w:rPr>
        <w:t>的工作人员，包含</w:t>
      </w:r>
      <w:r>
        <w:rPr>
          <w:rFonts w:hint="eastAsia" w:hAnsi="宋体"/>
        </w:rPr>
        <w:t>项目管理人员、项目作业人员及项目服务人员。</w:t>
      </w:r>
    </w:p>
    <w:p>
      <w:pPr>
        <w:pStyle w:val="106"/>
        <w:spacing w:before="312" w:after="312"/>
      </w:pPr>
      <w:bookmarkStart w:id="76" w:name="_Toc197978539"/>
      <w:bookmarkStart w:id="77" w:name="_Toc12318"/>
      <w:bookmarkStart w:id="78" w:name="_Toc9730"/>
      <w:bookmarkStart w:id="79" w:name="_Toc6678"/>
      <w:bookmarkStart w:id="80" w:name="_Toc197978293"/>
      <w:bookmarkStart w:id="81" w:name="_Toc15485"/>
      <w:bookmarkStart w:id="82" w:name="_Toc24799"/>
      <w:bookmarkStart w:id="83" w:name="_Toc17383"/>
      <w:bookmarkStart w:id="84" w:name="_Toc22064"/>
      <w:r>
        <w:t>基础管理</w:t>
      </w:r>
      <w:bookmarkEnd w:id="76"/>
      <w:bookmarkEnd w:id="77"/>
      <w:bookmarkEnd w:id="78"/>
      <w:bookmarkEnd w:id="79"/>
      <w:bookmarkEnd w:id="80"/>
      <w:bookmarkEnd w:id="81"/>
      <w:bookmarkEnd w:id="82"/>
      <w:bookmarkEnd w:id="83"/>
      <w:bookmarkEnd w:id="84"/>
    </w:p>
    <w:p>
      <w:pPr>
        <w:pStyle w:val="107"/>
      </w:pPr>
      <w:bookmarkStart w:id="85" w:name="_Toc197978294"/>
      <w:bookmarkStart w:id="86" w:name="_Toc32431"/>
      <w:bookmarkStart w:id="87" w:name="_Toc30068"/>
      <w:bookmarkStart w:id="88" w:name="_Toc12232"/>
      <w:bookmarkStart w:id="89" w:name="_Toc3773"/>
      <w:bookmarkStart w:id="90" w:name="_Toc14912"/>
      <w:bookmarkStart w:id="91" w:name="_Toc197978540"/>
      <w:bookmarkStart w:id="92" w:name="_Toc16405"/>
      <w:bookmarkStart w:id="93" w:name="_Toc32305"/>
      <w:r>
        <w:rPr>
          <w:rFonts w:hint="eastAsia"/>
          <w:lang w:val="en-US" w:eastAsia="zh-CN"/>
        </w:rPr>
        <w:t>供热</w:t>
      </w:r>
      <w:r>
        <w:rPr>
          <w:rFonts w:hint="default"/>
        </w:rPr>
        <w:t>项目分级分类</w:t>
      </w:r>
      <w:bookmarkEnd w:id="85"/>
      <w:bookmarkEnd w:id="86"/>
      <w:bookmarkEnd w:id="87"/>
      <w:bookmarkEnd w:id="88"/>
      <w:bookmarkEnd w:id="89"/>
      <w:bookmarkEnd w:id="90"/>
      <w:bookmarkEnd w:id="91"/>
      <w:bookmarkEnd w:id="92"/>
      <w:bookmarkEnd w:id="93"/>
    </w:p>
    <w:p>
      <w:pPr>
        <w:pStyle w:val="168"/>
      </w:pPr>
      <w:r>
        <w:rPr>
          <w:rFonts w:hint="eastAsia"/>
        </w:rPr>
        <w:t>按供热面积划分为四级：</w:t>
      </w:r>
    </w:p>
    <w:p>
      <w:pPr>
        <w:pStyle w:val="135"/>
      </w:pPr>
      <w:r>
        <w:rPr>
          <w:rFonts w:hint="eastAsia"/>
        </w:rPr>
        <w:t>A级：供热面积≥200万平方米；</w:t>
      </w:r>
    </w:p>
    <w:p>
      <w:pPr>
        <w:pStyle w:val="135"/>
      </w:pPr>
      <w:r>
        <w:rPr>
          <w:rFonts w:hint="eastAsia"/>
        </w:rPr>
        <w:t>B级：30万平方米≤供热面积＜200万平方米；</w:t>
      </w:r>
    </w:p>
    <w:p>
      <w:pPr>
        <w:pStyle w:val="135"/>
      </w:pPr>
      <w:r>
        <w:rPr>
          <w:rFonts w:hint="eastAsia"/>
        </w:rPr>
        <w:t>C级：5万平方米≤供热面积＜30万平方米；</w:t>
      </w:r>
    </w:p>
    <w:p>
      <w:pPr>
        <w:pStyle w:val="135"/>
      </w:pPr>
      <w:r>
        <w:rPr>
          <w:rFonts w:hint="eastAsia"/>
        </w:rPr>
        <w:t>D级：供热面积＜5万平方米。</w:t>
      </w:r>
    </w:p>
    <w:p>
      <w:pPr>
        <w:pStyle w:val="168"/>
      </w:pPr>
      <w:r>
        <w:rPr>
          <w:rFonts w:hint="eastAsia"/>
        </w:rPr>
        <w:t>按热源形式</w:t>
      </w:r>
      <w:r>
        <w:rPr>
          <w:rFonts w:hint="eastAsia"/>
          <w:lang w:val="en-US" w:eastAsia="zh-CN"/>
        </w:rPr>
        <w:t>分为</w:t>
      </w:r>
      <w:r>
        <w:rPr>
          <w:rFonts w:hint="eastAsia"/>
        </w:rPr>
        <w:t>供热锅炉房（机房）</w:t>
      </w:r>
      <w:r>
        <w:rPr>
          <w:rFonts w:hint="eastAsia"/>
          <w:lang w:val="en-US" w:eastAsia="zh-CN"/>
        </w:rPr>
        <w:t>类</w:t>
      </w:r>
      <w:r>
        <w:rPr>
          <w:rFonts w:hint="eastAsia"/>
        </w:rPr>
        <w:t>、综合能源</w:t>
      </w:r>
      <w:r>
        <w:rPr>
          <w:rFonts w:hint="eastAsia"/>
          <w:lang w:val="en-US" w:eastAsia="zh-CN"/>
        </w:rPr>
        <w:t>站类等</w:t>
      </w:r>
      <w:r>
        <w:rPr>
          <w:rFonts w:hint="eastAsia"/>
        </w:rPr>
        <w:t>。</w:t>
      </w:r>
    </w:p>
    <w:p>
      <w:pPr>
        <w:pStyle w:val="107"/>
        <w:spacing w:before="156" w:after="156"/>
      </w:pPr>
      <w:bookmarkStart w:id="94" w:name="_Toc2948"/>
      <w:bookmarkStart w:id="95" w:name="_Toc4752"/>
      <w:bookmarkStart w:id="96" w:name="_Toc14203"/>
      <w:bookmarkStart w:id="97" w:name="_Toc18803"/>
      <w:bookmarkStart w:id="98" w:name="_Toc197978541"/>
      <w:bookmarkStart w:id="99" w:name="_Toc27067"/>
      <w:bookmarkStart w:id="100" w:name="_Toc16146"/>
      <w:bookmarkStart w:id="101" w:name="_Toc197978295"/>
      <w:bookmarkStart w:id="102" w:name="_Toc18158"/>
      <w:r>
        <w:t>人员管理</w:t>
      </w:r>
      <w:bookmarkEnd w:id="94"/>
      <w:bookmarkEnd w:id="95"/>
      <w:bookmarkEnd w:id="96"/>
      <w:bookmarkEnd w:id="97"/>
      <w:bookmarkEnd w:id="98"/>
      <w:bookmarkEnd w:id="99"/>
      <w:bookmarkEnd w:id="100"/>
      <w:bookmarkEnd w:id="101"/>
      <w:bookmarkEnd w:id="102"/>
    </w:p>
    <w:p>
      <w:pPr>
        <w:pStyle w:val="168"/>
      </w:pPr>
      <w:r>
        <w:rPr>
          <w:rFonts w:hint="eastAsia"/>
        </w:rPr>
        <w:t>项目管理人员</w:t>
      </w:r>
      <w:r>
        <w:rPr>
          <w:rFonts w:hint="eastAsia"/>
          <w:lang w:val="en-US" w:eastAsia="zh-CN"/>
        </w:rPr>
        <w:t>包括</w:t>
      </w:r>
      <w:r>
        <w:rPr>
          <w:rFonts w:hint="eastAsia"/>
        </w:rPr>
        <w:t>负责项目安全、运行及服务等全面管理工作的人员</w:t>
      </w:r>
      <w:r>
        <w:rPr>
          <w:rFonts w:hint="eastAsia"/>
          <w:lang w:eastAsia="zh-CN"/>
        </w:rPr>
        <w:t>，</w:t>
      </w:r>
      <w:r>
        <w:rPr>
          <w:rFonts w:hint="eastAsia"/>
        </w:rPr>
        <w:t>项目管理人员应满足项目管理需求</w:t>
      </w:r>
      <w:r>
        <w:rPr>
          <w:rFonts w:hint="eastAsia"/>
          <w:lang w:eastAsia="zh-CN"/>
        </w:rPr>
        <w:t>。</w:t>
      </w:r>
      <w:r>
        <w:rPr>
          <w:rFonts w:hint="eastAsia"/>
          <w:lang w:val="en-US" w:eastAsia="zh-CN"/>
        </w:rPr>
        <w:t>持证项目管理人员可在同一供热单位内负责多个供热项目，供热单位持证项目管理</w:t>
      </w:r>
      <w:r>
        <w:rPr>
          <w:rFonts w:hint="eastAsia"/>
        </w:rPr>
        <w:t>人员资质数量应满足表1要求。</w:t>
      </w:r>
    </w:p>
    <w:p>
      <w:pPr>
        <w:pStyle w:val="114"/>
        <w:numPr>
          <w:ilvl w:val="0"/>
          <w:numId w:val="0"/>
        </w:numPr>
        <w:spacing w:before="156" w:after="156"/>
      </w:pPr>
      <w:r>
        <w:rPr>
          <w:rFonts w:ascii="黑体" w:hAnsi="Times New Roman" w:eastAsia="黑体" w:cs="Times New Roman"/>
          <w:sz w:val="21"/>
          <w:lang w:val="en-US" w:eastAsia="zh-CN" w:bidi="ar-SA"/>
        </w:rPr>
        <w:t>表1　</w:t>
      </w:r>
      <w:r>
        <w:rPr>
          <w:rFonts w:hint="eastAsia"/>
          <w:lang w:val="en-US" w:eastAsia="zh-CN"/>
        </w:rPr>
        <w:t>供热单位持证</w:t>
      </w:r>
      <w:r>
        <w:t>项目管理人员资质数量要求</w:t>
      </w:r>
    </w:p>
    <w:p>
      <w:pPr>
        <w:pStyle w:val="58"/>
        <w:jc w:val="right"/>
        <w:rPr>
          <w:color w:val="auto"/>
        </w:rPr>
      </w:pPr>
      <w:r>
        <w:rPr>
          <w:rFonts w:hint="eastAsia" w:ascii="宋体" w:hAnsi="宋体" w:eastAsia="宋体" w:cs="宋体"/>
          <w:color w:val="auto"/>
          <w:sz w:val="18"/>
          <w:szCs w:val="18"/>
          <w:lang w:val="en-US" w:eastAsia="zh-CN"/>
        </w:rPr>
        <w:t>单位为</w:t>
      </w:r>
      <w:r>
        <w:rPr>
          <w:rFonts w:hint="eastAsia" w:ascii="宋体" w:hAnsi="宋体" w:eastAsia="宋体" w:cs="宋体"/>
          <w:color w:val="auto"/>
          <w:sz w:val="18"/>
          <w:szCs w:val="18"/>
        </w:rPr>
        <w:t>本</w:t>
      </w:r>
    </w:p>
    <w:tbl>
      <w:tblPr>
        <w:tblStyle w:val="2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2947"/>
        <w:gridCol w:w="33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top w:val="single" w:color="auto" w:sz="8" w:space="0"/>
              <w:bottom w:val="single" w:color="auto" w:sz="8" w:space="0"/>
            </w:tcBorders>
            <w:shd w:val="clear" w:color="auto" w:fill="auto"/>
          </w:tcPr>
          <w:p>
            <w:pPr>
              <w:pStyle w:val="122"/>
              <w:ind w:firstLine="0" w:firstLineChars="0"/>
              <w:jc w:val="center"/>
              <w:rPr>
                <w:sz w:val="18"/>
                <w:szCs w:val="20"/>
              </w:rPr>
            </w:pPr>
            <w:r>
              <w:rPr>
                <w:rFonts w:hint="eastAsia"/>
                <w:sz w:val="18"/>
                <w:szCs w:val="20"/>
              </w:rPr>
              <w:t>证件名称</w:t>
            </w:r>
          </w:p>
        </w:tc>
        <w:tc>
          <w:tcPr>
            <w:tcW w:w="2947" w:type="dxa"/>
            <w:tcBorders>
              <w:top w:val="single" w:color="auto" w:sz="8" w:space="0"/>
              <w:bottom w:val="single" w:color="auto" w:sz="8" w:space="0"/>
            </w:tcBorders>
            <w:shd w:val="clear" w:color="auto" w:fill="auto"/>
          </w:tcPr>
          <w:p>
            <w:pPr>
              <w:pStyle w:val="122"/>
              <w:ind w:firstLine="0" w:firstLineChars="0"/>
              <w:jc w:val="center"/>
              <w:rPr>
                <w:sz w:val="18"/>
                <w:szCs w:val="20"/>
              </w:rPr>
            </w:pPr>
            <w:r>
              <w:rPr>
                <w:rFonts w:hint="eastAsia"/>
                <w:sz w:val="18"/>
                <w:szCs w:val="20"/>
              </w:rPr>
              <w:t>数量</w:t>
            </w:r>
          </w:p>
        </w:tc>
        <w:tc>
          <w:tcPr>
            <w:tcW w:w="3303" w:type="dxa"/>
            <w:tcBorders>
              <w:top w:val="single" w:color="auto" w:sz="8" w:space="0"/>
              <w:bottom w:val="single" w:color="auto" w:sz="8" w:space="0"/>
            </w:tcBorders>
            <w:shd w:val="clear" w:color="auto" w:fill="auto"/>
          </w:tcPr>
          <w:p>
            <w:pPr>
              <w:pStyle w:val="122"/>
              <w:ind w:firstLine="0" w:firstLineChars="0"/>
              <w:jc w:val="center"/>
              <w:rPr>
                <w:sz w:val="18"/>
                <w:szCs w:val="20"/>
              </w:rPr>
            </w:pPr>
            <w:r>
              <w:rPr>
                <w:rFonts w:hint="eastAsia"/>
                <w:sz w:val="18"/>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tcPr>
          <w:p>
            <w:pPr>
              <w:pStyle w:val="122"/>
              <w:ind w:firstLine="0" w:firstLineChars="0"/>
              <w:jc w:val="center"/>
              <w:rPr>
                <w:rFonts w:hint="eastAsia" w:hAnsi="Times New Roman" w:cs="Times New Roman"/>
                <w:sz w:val="18"/>
                <w:szCs w:val="20"/>
              </w:rPr>
            </w:pPr>
            <w:r>
              <w:rPr>
                <w:rFonts w:hint="eastAsia" w:hAnsi="Times New Roman" w:cs="Times New Roman"/>
                <w:sz w:val="18"/>
                <w:szCs w:val="20"/>
              </w:rPr>
              <w:t>中级注册安全工程师</w:t>
            </w:r>
          </w:p>
        </w:tc>
        <w:tc>
          <w:tcPr>
            <w:tcW w:w="2947" w:type="dxa"/>
            <w:tcBorders>
              <w:top w:val="single" w:color="auto" w:sz="8" w:space="0"/>
            </w:tcBorders>
            <w:shd w:val="clear" w:color="auto" w:fill="auto"/>
          </w:tcPr>
          <w:p>
            <w:pPr>
              <w:pStyle w:val="122"/>
              <w:ind w:firstLine="0" w:firstLineChars="0"/>
              <w:jc w:val="center"/>
              <w:rPr>
                <w:rFonts w:hint="eastAsia" w:hAnsi="Times New Roman" w:cs="Times New Roman"/>
                <w:sz w:val="18"/>
                <w:szCs w:val="20"/>
              </w:rPr>
            </w:pPr>
            <w:r>
              <w:rPr>
                <w:rFonts w:hint="eastAsia" w:hAnsi="Times New Roman" w:cs="Times New Roman"/>
                <w:sz w:val="18"/>
                <w:szCs w:val="20"/>
              </w:rPr>
              <w:t>1</w:t>
            </w:r>
          </w:p>
        </w:tc>
        <w:tc>
          <w:tcPr>
            <w:tcW w:w="3303" w:type="dxa"/>
            <w:tcBorders>
              <w:top w:val="single" w:color="auto" w:sz="8" w:space="0"/>
            </w:tcBorders>
            <w:shd w:val="clear" w:color="auto" w:fill="auto"/>
          </w:tcPr>
          <w:p>
            <w:pPr>
              <w:pStyle w:val="122"/>
              <w:ind w:firstLine="0" w:firstLineChars="0"/>
              <w:jc w:val="center"/>
              <w:rPr>
                <w:rFonts w:hint="eastAsia" w:hAnsi="Times New Roman" w:eastAsia="宋体" w:cs="Times New Roman"/>
                <w:sz w:val="18"/>
                <w:szCs w:val="20"/>
                <w:lang w:val="en-US" w:eastAsia="zh-CN"/>
              </w:rPr>
            </w:pPr>
            <w:r>
              <w:rPr>
                <w:rFonts w:hint="eastAsia" w:cs="Times New Roman"/>
                <w:sz w:val="18"/>
                <w:szCs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tcPr>
          <w:p>
            <w:pPr>
              <w:pStyle w:val="122"/>
              <w:ind w:firstLine="0" w:firstLineChars="0"/>
              <w:jc w:val="center"/>
              <w:rPr>
                <w:sz w:val="18"/>
                <w:szCs w:val="20"/>
              </w:rPr>
            </w:pPr>
            <w:r>
              <w:rPr>
                <w:rFonts w:hint="eastAsia"/>
                <w:sz w:val="18"/>
                <w:szCs w:val="20"/>
              </w:rPr>
              <w:t>特种设备安全管理A证</w:t>
            </w:r>
          </w:p>
        </w:tc>
        <w:tc>
          <w:tcPr>
            <w:tcW w:w="2947" w:type="dxa"/>
            <w:shd w:val="clear" w:color="auto" w:fill="auto"/>
          </w:tcPr>
          <w:p>
            <w:pPr>
              <w:pStyle w:val="122"/>
              <w:ind w:firstLine="0" w:firstLineChars="0"/>
              <w:jc w:val="center"/>
              <w:rPr>
                <w:sz w:val="18"/>
                <w:szCs w:val="20"/>
              </w:rPr>
            </w:pPr>
            <w:r>
              <w:rPr>
                <w:rFonts w:hint="eastAsia"/>
                <w:sz w:val="18"/>
                <w:szCs w:val="20"/>
              </w:rPr>
              <w:t>1</w:t>
            </w:r>
          </w:p>
        </w:tc>
        <w:tc>
          <w:tcPr>
            <w:tcW w:w="3303" w:type="dxa"/>
            <w:shd w:val="clear" w:color="auto" w:fill="auto"/>
          </w:tcPr>
          <w:p>
            <w:pPr>
              <w:pStyle w:val="122"/>
              <w:ind w:firstLine="0" w:firstLineChars="0"/>
              <w:jc w:val="center"/>
              <w:rPr>
                <w:rFonts w:hint="eastAsia" w:eastAsia="宋体"/>
                <w:sz w:val="18"/>
                <w:szCs w:val="20"/>
                <w:lang w:val="en-US" w:eastAsia="zh-CN"/>
              </w:rPr>
            </w:pPr>
            <w:r>
              <w:rPr>
                <w:rFonts w:hint="eastAsia"/>
                <w:sz w:val="18"/>
                <w:szCs w:val="20"/>
                <w:lang w:val="en-US" w:eastAsia="zh-CN"/>
              </w:rPr>
              <w:t>涉及特种设备项目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shd w:val="clear" w:color="auto" w:fill="auto"/>
          </w:tcPr>
          <w:p>
            <w:pPr>
              <w:pStyle w:val="122"/>
              <w:ind w:firstLine="0" w:firstLineChars="0"/>
              <w:jc w:val="center"/>
              <w:rPr>
                <w:sz w:val="18"/>
                <w:szCs w:val="20"/>
              </w:rPr>
            </w:pPr>
            <w:r>
              <w:rPr>
                <w:rFonts w:hint="eastAsia"/>
                <w:sz w:val="18"/>
                <w:szCs w:val="20"/>
              </w:rPr>
              <w:t>安全生产考核合格证书A</w:t>
            </w:r>
          </w:p>
        </w:tc>
        <w:tc>
          <w:tcPr>
            <w:tcW w:w="2947" w:type="dxa"/>
            <w:shd w:val="clear" w:color="auto" w:fill="auto"/>
          </w:tcPr>
          <w:p>
            <w:pPr>
              <w:pStyle w:val="122"/>
              <w:ind w:firstLine="0" w:firstLineChars="0"/>
              <w:jc w:val="center"/>
              <w:rPr>
                <w:rFonts w:hint="eastAsia" w:eastAsia="宋体"/>
                <w:sz w:val="18"/>
                <w:szCs w:val="20"/>
                <w:lang w:eastAsia="zh-CN"/>
              </w:rPr>
            </w:pPr>
            <w:r>
              <w:rPr>
                <w:rFonts w:hint="eastAsia"/>
                <w:sz w:val="18"/>
                <w:szCs w:val="20"/>
                <w:lang w:val="en-US" w:eastAsia="zh-CN"/>
              </w:rPr>
              <w:t>2</w:t>
            </w:r>
          </w:p>
        </w:tc>
        <w:tc>
          <w:tcPr>
            <w:tcW w:w="3303" w:type="dxa"/>
            <w:shd w:val="clear" w:color="auto" w:fill="auto"/>
          </w:tcPr>
          <w:p>
            <w:pPr>
              <w:pStyle w:val="122"/>
              <w:ind w:firstLine="0" w:firstLineChars="0"/>
              <w:jc w:val="center"/>
              <w:rPr>
                <w:rFonts w:hint="default" w:eastAsia="宋体"/>
                <w:sz w:val="18"/>
                <w:szCs w:val="20"/>
                <w:lang w:val="en-US" w:eastAsia="zh-CN"/>
              </w:rPr>
            </w:pPr>
            <w:r>
              <w:rPr>
                <w:rFonts w:hint="eastAsia"/>
                <w:sz w:val="18"/>
                <w:szCs w:val="20"/>
              </w:rPr>
              <w:t>企业</w:t>
            </w:r>
            <w:r>
              <w:rPr>
                <w:rFonts w:hint="eastAsia"/>
                <w:sz w:val="18"/>
                <w:szCs w:val="20"/>
                <w:lang w:val="en-US" w:eastAsia="zh-CN"/>
              </w:rPr>
              <w:t>主要负责人及项目安全生产管理人员</w:t>
            </w:r>
          </w:p>
        </w:tc>
      </w:tr>
    </w:tbl>
    <w:p>
      <w:pPr>
        <w:pStyle w:val="168"/>
      </w:pPr>
      <w:r>
        <w:rPr>
          <w:rFonts w:hint="eastAsia"/>
          <w:lang w:val="en-US" w:eastAsia="zh-CN"/>
        </w:rPr>
        <w:t>供热单位从业人员</w:t>
      </w:r>
      <w:r>
        <w:rPr>
          <w:rFonts w:hint="eastAsia"/>
        </w:rPr>
        <w:t>总数超过</w:t>
      </w:r>
      <w:r>
        <w:rPr>
          <w:rFonts w:hint="eastAsia"/>
          <w:lang w:val="en-US" w:eastAsia="zh-CN"/>
        </w:rPr>
        <w:t>300</w:t>
      </w:r>
      <w:r>
        <w:rPr>
          <w:rFonts w:hint="eastAsia"/>
        </w:rPr>
        <w:t>人应配备安全总监，</w:t>
      </w:r>
      <w:r>
        <w:rPr>
          <w:rFonts w:hint="eastAsia"/>
          <w:lang w:eastAsia="zh-CN"/>
        </w:rPr>
        <w:t>设置</w:t>
      </w:r>
      <w:r>
        <w:rPr>
          <w:rFonts w:hint="eastAsia"/>
        </w:rPr>
        <w:t>要求及比例执行DB11/T 1322.44；超过一百人应设置安全生产管理机构或者配备专职安全生产管理人员；人员在</w:t>
      </w:r>
      <w:r>
        <w:rPr>
          <w:rFonts w:hint="eastAsia"/>
          <w:lang w:val="en-US" w:eastAsia="zh-CN"/>
        </w:rPr>
        <w:t>100</w:t>
      </w:r>
      <w:r>
        <w:rPr>
          <w:rFonts w:hint="eastAsia"/>
        </w:rPr>
        <w:t>人以下应当配备专职或者兼职的安全生产管理人员。</w:t>
      </w:r>
    </w:p>
    <w:p>
      <w:pPr>
        <w:pStyle w:val="168"/>
      </w:pPr>
      <w:r>
        <w:rPr>
          <w:rFonts w:hint="eastAsia"/>
        </w:rPr>
        <w:t>项目作业人员</w:t>
      </w:r>
      <w:r>
        <w:rPr>
          <w:rFonts w:hint="eastAsia"/>
          <w:lang w:val="en-US" w:eastAsia="zh-CN"/>
        </w:rPr>
        <w:t>包括</w:t>
      </w:r>
      <w:r>
        <w:rPr>
          <w:rFonts w:hint="eastAsia"/>
        </w:rPr>
        <w:t>负责设备设施运行、巡检、维护及保养的人员，包括司炉工、水质化验员、电工等。项目服务人员</w:t>
      </w:r>
      <w:r>
        <w:rPr>
          <w:rFonts w:hint="eastAsia"/>
          <w:lang w:val="en-US" w:eastAsia="zh-CN"/>
        </w:rPr>
        <w:t>包括</w:t>
      </w:r>
      <w:r>
        <w:rPr>
          <w:rFonts w:hint="eastAsia"/>
        </w:rPr>
        <w:t>负责</w:t>
      </w:r>
      <w:r>
        <w:rPr>
          <w:rFonts w:hint="eastAsia"/>
          <w:lang w:val="en-US" w:eastAsia="zh-CN"/>
        </w:rPr>
        <w:t>供热项目合同签订、收费退费、暂停和恢复供热、入户巡检、上门服务、室温检测、应急服务及诉求服务</w:t>
      </w:r>
      <w:r>
        <w:rPr>
          <w:rFonts w:hint="eastAsia"/>
        </w:rPr>
        <w:t>等工作的人员。项目作业人员和项目服务人员应满足供热项目运维需求，人员数量应满足表2的要求。</w:t>
      </w:r>
    </w:p>
    <w:p>
      <w:pPr>
        <w:pStyle w:val="114"/>
        <w:numPr>
          <w:ilvl w:val="0"/>
          <w:numId w:val="0"/>
        </w:numPr>
        <w:spacing w:before="156" w:after="156"/>
      </w:pPr>
      <w:r>
        <w:rPr>
          <w:rFonts w:ascii="黑体" w:hAnsi="Times New Roman" w:eastAsia="黑体" w:cs="Times New Roman"/>
          <w:sz w:val="21"/>
          <w:lang w:val="en-US" w:eastAsia="zh-CN" w:bidi="ar-SA"/>
        </w:rPr>
        <w:t>表2　</w:t>
      </w:r>
      <w:r>
        <w:rPr>
          <w:rFonts w:hint="eastAsia"/>
        </w:rPr>
        <w:t>项目作业人员和项目服务人员数量要求</w:t>
      </w:r>
    </w:p>
    <w:p>
      <w:pPr>
        <w:pStyle w:val="114"/>
        <w:numPr>
          <w:ilvl w:val="-1"/>
          <w:numId w:val="0"/>
        </w:numPr>
        <w:spacing w:before="156" w:after="0" w:afterLines="0"/>
        <w:jc w:val="righ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单位为人</w:t>
      </w: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1"/>
        <w:gridCol w:w="2343"/>
        <w:gridCol w:w="2343"/>
        <w:gridCol w:w="2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49" w:type="pct"/>
            <w:vMerge w:val="restart"/>
            <w:tcBorders>
              <w:top w:val="single" w:color="auto" w:sz="8" w:space="0"/>
            </w:tcBorders>
            <w:shd w:val="clear" w:color="auto" w:fill="auto"/>
            <w:vAlign w:val="center"/>
          </w:tcPr>
          <w:p>
            <w:pPr>
              <w:pStyle w:val="181"/>
            </w:pPr>
            <w:r>
              <w:rPr>
                <w:rFonts w:hint="eastAsia"/>
              </w:rPr>
              <w:t>项目类别</w:t>
            </w:r>
          </w:p>
        </w:tc>
        <w:tc>
          <w:tcPr>
            <w:tcW w:w="2500" w:type="pct"/>
            <w:gridSpan w:val="2"/>
            <w:tcBorders>
              <w:top w:val="single" w:color="auto" w:sz="8" w:space="0"/>
              <w:bottom w:val="single" w:color="auto" w:sz="8" w:space="0"/>
            </w:tcBorders>
            <w:shd w:val="clear" w:color="auto" w:fill="auto"/>
            <w:vAlign w:val="center"/>
          </w:tcPr>
          <w:p>
            <w:pPr>
              <w:pStyle w:val="181"/>
            </w:pPr>
            <w:r>
              <w:rPr>
                <w:rFonts w:hint="eastAsia"/>
              </w:rPr>
              <w:t>人员数量</w:t>
            </w:r>
          </w:p>
        </w:tc>
        <w:tc>
          <w:tcPr>
            <w:tcW w:w="1250" w:type="pct"/>
            <w:vMerge w:val="restart"/>
            <w:tcBorders>
              <w:top w:val="single" w:color="auto" w:sz="8" w:space="0"/>
            </w:tcBorders>
            <w:shd w:val="clear" w:color="auto" w:fill="auto"/>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9" w:type="pct"/>
            <w:vMerge w:val="continue"/>
            <w:shd w:val="clear" w:color="auto" w:fill="auto"/>
            <w:vAlign w:val="center"/>
          </w:tcPr>
          <w:p>
            <w:pPr>
              <w:pStyle w:val="181"/>
            </w:pPr>
          </w:p>
        </w:tc>
        <w:tc>
          <w:tcPr>
            <w:tcW w:w="1250" w:type="pct"/>
            <w:tcBorders>
              <w:top w:val="single" w:color="auto" w:sz="8" w:space="0"/>
            </w:tcBorders>
            <w:shd w:val="clear" w:color="auto" w:fill="auto"/>
            <w:vAlign w:val="center"/>
          </w:tcPr>
          <w:p>
            <w:pPr>
              <w:pStyle w:val="122"/>
              <w:ind w:firstLine="0" w:firstLineChars="0"/>
              <w:jc w:val="center"/>
              <w:rPr>
                <w:sz w:val="18"/>
                <w:szCs w:val="20"/>
              </w:rPr>
            </w:pPr>
            <w:r>
              <w:rPr>
                <w:rFonts w:hint="eastAsia"/>
                <w:sz w:val="18"/>
                <w:szCs w:val="20"/>
              </w:rPr>
              <w:t>供暖期</w:t>
            </w:r>
          </w:p>
        </w:tc>
        <w:tc>
          <w:tcPr>
            <w:tcW w:w="1250" w:type="pct"/>
            <w:tcBorders>
              <w:top w:val="single" w:color="auto" w:sz="8" w:space="0"/>
            </w:tcBorders>
            <w:shd w:val="clear" w:color="auto" w:fill="auto"/>
            <w:vAlign w:val="center"/>
          </w:tcPr>
          <w:p>
            <w:pPr>
              <w:pStyle w:val="122"/>
              <w:ind w:firstLine="0" w:firstLineChars="0"/>
              <w:jc w:val="center"/>
              <w:rPr>
                <w:sz w:val="18"/>
                <w:szCs w:val="20"/>
              </w:rPr>
            </w:pPr>
            <w:r>
              <w:rPr>
                <w:rFonts w:hint="eastAsia"/>
                <w:sz w:val="18"/>
                <w:szCs w:val="20"/>
              </w:rPr>
              <w:t>非供暖期</w:t>
            </w:r>
          </w:p>
        </w:tc>
        <w:tc>
          <w:tcPr>
            <w:tcW w:w="1250" w:type="pct"/>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9" w:type="pct"/>
            <w:shd w:val="clear" w:color="auto" w:fill="auto"/>
            <w:vAlign w:val="center"/>
          </w:tcPr>
          <w:p>
            <w:pPr>
              <w:pStyle w:val="122"/>
              <w:ind w:firstLine="0" w:firstLineChars="0"/>
              <w:jc w:val="center"/>
              <w:rPr>
                <w:sz w:val="18"/>
                <w:szCs w:val="20"/>
              </w:rPr>
            </w:pPr>
            <w:r>
              <w:rPr>
                <w:rFonts w:hint="eastAsia"/>
                <w:sz w:val="18"/>
                <w:szCs w:val="20"/>
              </w:rPr>
              <w:t>A级</w:t>
            </w:r>
          </w:p>
        </w:tc>
        <w:tc>
          <w:tcPr>
            <w:tcW w:w="1250" w:type="pct"/>
            <w:shd w:val="clear" w:color="auto" w:fill="auto"/>
            <w:vAlign w:val="center"/>
          </w:tcPr>
          <w:p>
            <w:pPr>
              <w:pStyle w:val="122"/>
              <w:ind w:firstLine="0" w:firstLineChars="0"/>
              <w:jc w:val="center"/>
              <w:rPr>
                <w:sz w:val="18"/>
                <w:szCs w:val="20"/>
              </w:rPr>
            </w:pPr>
            <w:r>
              <w:rPr>
                <w:rFonts w:hint="eastAsia"/>
                <w:sz w:val="18"/>
                <w:szCs w:val="20"/>
              </w:rPr>
              <w:t>40以上</w:t>
            </w:r>
          </w:p>
        </w:tc>
        <w:tc>
          <w:tcPr>
            <w:tcW w:w="1250" w:type="pct"/>
            <w:shd w:val="clear" w:color="auto" w:fill="auto"/>
            <w:vAlign w:val="center"/>
          </w:tcPr>
          <w:p>
            <w:pPr>
              <w:pStyle w:val="122"/>
              <w:ind w:firstLine="0" w:firstLineChars="0"/>
              <w:jc w:val="center"/>
              <w:rPr>
                <w:sz w:val="18"/>
                <w:szCs w:val="20"/>
              </w:rPr>
            </w:pPr>
            <w:r>
              <w:rPr>
                <w:rFonts w:hint="eastAsia"/>
                <w:sz w:val="18"/>
                <w:szCs w:val="20"/>
              </w:rPr>
              <w:t>10以上</w:t>
            </w:r>
          </w:p>
        </w:tc>
        <w:tc>
          <w:tcPr>
            <w:tcW w:w="1250" w:type="pct"/>
            <w:vMerge w:val="restart"/>
            <w:shd w:val="clear" w:color="auto" w:fill="auto"/>
            <w:vAlign w:val="center"/>
          </w:tcPr>
          <w:p>
            <w:pPr>
              <w:pStyle w:val="181"/>
            </w:pPr>
            <w:r>
              <w:rPr>
                <w:rFonts w:hint="eastAsia"/>
                <w:highlight w:val="none"/>
              </w:rPr>
              <w:t>根据实际供热面积采用</w:t>
            </w:r>
            <w:r>
              <w:rPr>
                <w:rFonts w:hint="eastAsia"/>
                <w:highlight w:val="none"/>
                <w:lang w:val="en-US" w:eastAsia="zh-CN"/>
              </w:rPr>
              <w:t>线性</w:t>
            </w:r>
            <w:r>
              <w:rPr>
                <w:rFonts w:hint="eastAsia"/>
                <w:highlight w:val="none"/>
              </w:rPr>
              <w:t>插值法确定最低人员数量，</w:t>
            </w:r>
            <w:r>
              <w:rPr>
                <w:rFonts w:hint="eastAsia"/>
              </w:rPr>
              <w:t>可结合智能化水平适当调整。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49" w:type="pct"/>
            <w:shd w:val="clear" w:color="auto" w:fill="auto"/>
            <w:vAlign w:val="center"/>
          </w:tcPr>
          <w:p>
            <w:pPr>
              <w:pStyle w:val="122"/>
              <w:ind w:firstLine="0" w:firstLineChars="0"/>
              <w:jc w:val="center"/>
              <w:rPr>
                <w:sz w:val="18"/>
                <w:szCs w:val="20"/>
              </w:rPr>
            </w:pPr>
            <w:r>
              <w:rPr>
                <w:rFonts w:hint="eastAsia"/>
                <w:sz w:val="18"/>
                <w:szCs w:val="20"/>
              </w:rPr>
              <w:t>B级</w:t>
            </w:r>
          </w:p>
        </w:tc>
        <w:tc>
          <w:tcPr>
            <w:tcW w:w="1250" w:type="pct"/>
            <w:shd w:val="clear" w:color="auto" w:fill="auto"/>
            <w:vAlign w:val="center"/>
          </w:tcPr>
          <w:p>
            <w:pPr>
              <w:pStyle w:val="122"/>
              <w:ind w:firstLine="0" w:firstLineChars="0"/>
              <w:jc w:val="center"/>
              <w:rPr>
                <w:sz w:val="18"/>
                <w:szCs w:val="20"/>
              </w:rPr>
            </w:pPr>
            <w:r>
              <w:rPr>
                <w:rFonts w:hint="eastAsia"/>
                <w:sz w:val="18"/>
                <w:szCs w:val="20"/>
              </w:rPr>
              <w:t>6-40</w:t>
            </w:r>
          </w:p>
        </w:tc>
        <w:tc>
          <w:tcPr>
            <w:tcW w:w="1250" w:type="pct"/>
            <w:shd w:val="clear" w:color="auto" w:fill="auto"/>
            <w:vAlign w:val="center"/>
          </w:tcPr>
          <w:p>
            <w:pPr>
              <w:pStyle w:val="122"/>
              <w:ind w:firstLine="0" w:firstLineChars="0"/>
              <w:jc w:val="center"/>
              <w:rPr>
                <w:sz w:val="18"/>
                <w:szCs w:val="20"/>
              </w:rPr>
            </w:pPr>
            <w:r>
              <w:rPr>
                <w:rFonts w:hint="eastAsia"/>
                <w:sz w:val="18"/>
                <w:szCs w:val="20"/>
              </w:rPr>
              <w:t>3-10</w:t>
            </w:r>
          </w:p>
        </w:tc>
        <w:tc>
          <w:tcPr>
            <w:tcW w:w="1250" w:type="pct"/>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9" w:type="pct"/>
            <w:shd w:val="clear" w:color="auto" w:fill="auto"/>
            <w:vAlign w:val="center"/>
          </w:tcPr>
          <w:p>
            <w:pPr>
              <w:pStyle w:val="122"/>
              <w:ind w:firstLine="0" w:firstLineChars="0"/>
              <w:jc w:val="center"/>
              <w:rPr>
                <w:sz w:val="18"/>
                <w:szCs w:val="20"/>
              </w:rPr>
            </w:pPr>
            <w:r>
              <w:rPr>
                <w:rFonts w:hint="eastAsia"/>
                <w:sz w:val="18"/>
                <w:szCs w:val="20"/>
              </w:rPr>
              <w:t>C级</w:t>
            </w:r>
          </w:p>
        </w:tc>
        <w:tc>
          <w:tcPr>
            <w:tcW w:w="1250" w:type="pct"/>
            <w:shd w:val="clear" w:color="auto" w:fill="auto"/>
            <w:vAlign w:val="center"/>
          </w:tcPr>
          <w:p>
            <w:pPr>
              <w:pStyle w:val="122"/>
              <w:ind w:firstLine="0" w:firstLineChars="0"/>
              <w:jc w:val="center"/>
              <w:rPr>
                <w:sz w:val="18"/>
                <w:szCs w:val="20"/>
              </w:rPr>
            </w:pPr>
            <w:r>
              <w:rPr>
                <w:rFonts w:hint="eastAsia"/>
                <w:sz w:val="18"/>
                <w:szCs w:val="20"/>
              </w:rPr>
              <w:t>3-6</w:t>
            </w:r>
          </w:p>
        </w:tc>
        <w:tc>
          <w:tcPr>
            <w:tcW w:w="1250" w:type="pct"/>
            <w:shd w:val="clear" w:color="auto" w:fill="auto"/>
            <w:vAlign w:val="center"/>
          </w:tcPr>
          <w:p>
            <w:pPr>
              <w:pStyle w:val="122"/>
              <w:ind w:firstLine="0" w:firstLineChars="0"/>
              <w:jc w:val="center"/>
              <w:rPr>
                <w:sz w:val="18"/>
                <w:szCs w:val="20"/>
              </w:rPr>
            </w:pPr>
            <w:r>
              <w:rPr>
                <w:rFonts w:hint="eastAsia"/>
                <w:sz w:val="18"/>
                <w:szCs w:val="20"/>
              </w:rPr>
              <w:t>2-3</w:t>
            </w:r>
          </w:p>
        </w:tc>
        <w:tc>
          <w:tcPr>
            <w:tcW w:w="1250" w:type="pct"/>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49" w:type="pct"/>
            <w:shd w:val="clear" w:color="auto" w:fill="auto"/>
            <w:vAlign w:val="center"/>
          </w:tcPr>
          <w:p>
            <w:pPr>
              <w:pStyle w:val="122"/>
              <w:ind w:firstLine="0" w:firstLineChars="0"/>
              <w:jc w:val="center"/>
              <w:rPr>
                <w:sz w:val="18"/>
                <w:szCs w:val="20"/>
              </w:rPr>
            </w:pPr>
            <w:r>
              <w:rPr>
                <w:rFonts w:hint="eastAsia"/>
                <w:sz w:val="18"/>
                <w:szCs w:val="20"/>
              </w:rPr>
              <w:t>D级</w:t>
            </w:r>
          </w:p>
        </w:tc>
        <w:tc>
          <w:tcPr>
            <w:tcW w:w="1250" w:type="pct"/>
            <w:shd w:val="clear" w:color="auto" w:fill="auto"/>
            <w:vAlign w:val="center"/>
          </w:tcPr>
          <w:p>
            <w:pPr>
              <w:pStyle w:val="122"/>
              <w:ind w:firstLine="0" w:firstLineChars="0"/>
              <w:jc w:val="center"/>
              <w:rPr>
                <w:sz w:val="18"/>
                <w:szCs w:val="20"/>
              </w:rPr>
            </w:pPr>
            <w:r>
              <w:rPr>
                <w:rFonts w:hint="eastAsia"/>
                <w:sz w:val="18"/>
                <w:szCs w:val="20"/>
              </w:rPr>
              <w:t>2</w:t>
            </w:r>
          </w:p>
        </w:tc>
        <w:tc>
          <w:tcPr>
            <w:tcW w:w="1250" w:type="pct"/>
            <w:shd w:val="clear" w:color="auto" w:fill="auto"/>
            <w:vAlign w:val="center"/>
          </w:tcPr>
          <w:p>
            <w:pPr>
              <w:pStyle w:val="122"/>
              <w:ind w:firstLine="0" w:firstLineChars="0"/>
              <w:jc w:val="center"/>
              <w:rPr>
                <w:sz w:val="18"/>
                <w:szCs w:val="20"/>
              </w:rPr>
            </w:pPr>
            <w:r>
              <w:rPr>
                <w:rFonts w:hint="eastAsia"/>
                <w:sz w:val="18"/>
                <w:szCs w:val="20"/>
              </w:rPr>
              <w:t>1</w:t>
            </w:r>
          </w:p>
        </w:tc>
        <w:tc>
          <w:tcPr>
            <w:tcW w:w="1250" w:type="pct"/>
            <w:vMerge w:val="continue"/>
            <w:shd w:val="clear" w:color="auto" w:fill="auto"/>
            <w:vAlign w:val="center"/>
          </w:tcPr>
          <w:p>
            <w:pPr>
              <w:pStyle w:val="181"/>
            </w:pPr>
          </w:p>
        </w:tc>
      </w:tr>
    </w:tbl>
    <w:p>
      <w:pPr>
        <w:pStyle w:val="168"/>
        <w:rPr>
          <w:color w:val="auto"/>
        </w:rPr>
      </w:pPr>
      <w:r>
        <w:rPr>
          <w:rFonts w:hint="eastAsia"/>
          <w:color w:val="auto"/>
        </w:rPr>
        <w:t>项目作业人员</w:t>
      </w:r>
      <w:r>
        <w:rPr>
          <w:rFonts w:hint="eastAsia"/>
          <w:color w:val="auto"/>
          <w:lang w:val="en-US" w:eastAsia="zh-CN"/>
        </w:rPr>
        <w:t>设置</w:t>
      </w:r>
      <w:r>
        <w:rPr>
          <w:rFonts w:hint="eastAsia"/>
          <w:color w:val="auto"/>
        </w:rPr>
        <w:t>应根据作业需求取得专业职业资格或技能证书，</w:t>
      </w:r>
      <w:r>
        <w:rPr>
          <w:rFonts w:hint="eastAsia"/>
          <w:color w:val="auto"/>
          <w:lang w:val="en-US" w:eastAsia="zh-CN"/>
        </w:rPr>
        <w:t>最低</w:t>
      </w:r>
      <w:r>
        <w:rPr>
          <w:rFonts w:hint="eastAsia"/>
          <w:color w:val="auto"/>
        </w:rPr>
        <w:t>数量应满足表3要求。供热项目司炉人员应为专职人员。</w:t>
      </w:r>
    </w:p>
    <w:p>
      <w:pPr>
        <w:pStyle w:val="114"/>
        <w:numPr>
          <w:ilvl w:val="0"/>
          <w:numId w:val="0"/>
        </w:numPr>
        <w:spacing w:before="156" w:after="0" w:afterLines="0"/>
      </w:pPr>
      <w:r>
        <w:rPr>
          <w:rFonts w:ascii="黑体" w:hAnsi="Times New Roman" w:eastAsia="黑体" w:cs="Times New Roman"/>
          <w:sz w:val="21"/>
          <w:lang w:val="en-US" w:eastAsia="zh-CN" w:bidi="ar-SA"/>
        </w:rPr>
        <w:t>表3　</w:t>
      </w:r>
      <w:r>
        <w:rPr>
          <w:rFonts w:hint="eastAsia"/>
        </w:rPr>
        <w:t>作业人员职业资格或技能证书</w:t>
      </w:r>
      <w:r>
        <w:rPr>
          <w:rFonts w:hint="eastAsia"/>
          <w:lang w:eastAsia="zh-CN"/>
        </w:rPr>
        <w:t>设置</w:t>
      </w:r>
      <w:r>
        <w:rPr>
          <w:rFonts w:hint="eastAsia"/>
        </w:rPr>
        <w:t>要求</w:t>
      </w:r>
    </w:p>
    <w:p>
      <w:pPr>
        <w:pStyle w:val="114"/>
        <w:numPr>
          <w:ilvl w:val="-1"/>
          <w:numId w:val="0"/>
        </w:numPr>
        <w:spacing w:before="156" w:after="0" w:afterLines="0"/>
        <w:jc w:val="right"/>
        <w:rPr>
          <w:rFonts w:hint="eastAsia" w:ascii="宋体" w:hAnsi="宋体" w:eastAsia="宋体" w:cs="宋体"/>
          <w:sz w:val="18"/>
          <w:szCs w:val="18"/>
        </w:rPr>
      </w:pPr>
      <w:r>
        <w:rPr>
          <w:rFonts w:hint="eastAsia" w:ascii="宋体" w:hAnsi="宋体" w:eastAsia="宋体" w:cs="宋体"/>
          <w:color w:val="auto"/>
          <w:sz w:val="18"/>
          <w:szCs w:val="18"/>
          <w:lang w:val="en-US" w:eastAsia="zh-CN"/>
        </w:rPr>
        <w:t>单位为</w:t>
      </w:r>
      <w:r>
        <w:rPr>
          <w:rFonts w:hint="eastAsia" w:ascii="宋体" w:hAnsi="宋体" w:eastAsia="宋体" w:cs="宋体"/>
          <w:color w:val="auto"/>
          <w:sz w:val="18"/>
          <w:szCs w:val="18"/>
        </w:rPr>
        <w:t>本</w:t>
      </w:r>
    </w:p>
    <w:tbl>
      <w:tblPr>
        <w:tblStyle w:val="2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7"/>
        <w:gridCol w:w="1134"/>
        <w:gridCol w:w="851"/>
        <w:gridCol w:w="1134"/>
        <w:gridCol w:w="992"/>
        <w:gridCol w:w="142"/>
        <w:gridCol w:w="992"/>
        <w:gridCol w:w="3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11" w:type="dxa"/>
            <w:gridSpan w:val="2"/>
            <w:tcBorders>
              <w:top w:val="single" w:color="auto" w:sz="8" w:space="0"/>
              <w:bottom w:val="single" w:color="auto" w:sz="8" w:space="0"/>
            </w:tcBorders>
            <w:shd w:val="clear" w:color="auto" w:fill="auto"/>
            <w:vAlign w:val="center"/>
          </w:tcPr>
          <w:p>
            <w:pPr>
              <w:pStyle w:val="181"/>
            </w:pPr>
            <w:r>
              <w:rPr>
                <w:rFonts w:hint="eastAsia"/>
              </w:rPr>
              <w:t>证件名称</w:t>
            </w:r>
          </w:p>
        </w:tc>
        <w:tc>
          <w:tcPr>
            <w:tcW w:w="851" w:type="dxa"/>
            <w:tcBorders>
              <w:top w:val="single" w:color="auto" w:sz="8" w:space="0"/>
              <w:bottom w:val="single" w:color="auto" w:sz="8" w:space="0"/>
            </w:tcBorders>
            <w:shd w:val="clear" w:color="auto" w:fill="auto"/>
            <w:vAlign w:val="center"/>
          </w:tcPr>
          <w:p>
            <w:pPr>
              <w:pStyle w:val="181"/>
            </w:pPr>
            <w:r>
              <w:rPr>
                <w:rFonts w:hint="eastAsia"/>
              </w:rPr>
              <w:t>A级</w:t>
            </w:r>
          </w:p>
        </w:tc>
        <w:tc>
          <w:tcPr>
            <w:tcW w:w="1134" w:type="dxa"/>
            <w:tcBorders>
              <w:top w:val="single" w:color="auto" w:sz="8" w:space="0"/>
              <w:bottom w:val="single" w:color="auto" w:sz="8" w:space="0"/>
            </w:tcBorders>
            <w:shd w:val="clear" w:color="auto" w:fill="auto"/>
            <w:vAlign w:val="center"/>
          </w:tcPr>
          <w:p>
            <w:pPr>
              <w:pStyle w:val="181"/>
            </w:pPr>
            <w:r>
              <w:rPr>
                <w:rFonts w:hint="eastAsia"/>
              </w:rPr>
              <w:t>B级</w:t>
            </w:r>
          </w:p>
        </w:tc>
        <w:tc>
          <w:tcPr>
            <w:tcW w:w="1134" w:type="dxa"/>
            <w:gridSpan w:val="2"/>
            <w:tcBorders>
              <w:top w:val="single" w:color="auto" w:sz="8" w:space="0"/>
              <w:bottom w:val="single" w:color="auto" w:sz="8" w:space="0"/>
            </w:tcBorders>
            <w:shd w:val="clear" w:color="auto" w:fill="auto"/>
            <w:vAlign w:val="center"/>
          </w:tcPr>
          <w:p>
            <w:pPr>
              <w:pStyle w:val="181"/>
            </w:pPr>
            <w:r>
              <w:rPr>
                <w:rFonts w:hint="eastAsia"/>
              </w:rPr>
              <w:t>C级</w:t>
            </w:r>
          </w:p>
        </w:tc>
        <w:tc>
          <w:tcPr>
            <w:tcW w:w="992" w:type="dxa"/>
            <w:tcBorders>
              <w:top w:val="single" w:color="auto" w:sz="8" w:space="0"/>
              <w:bottom w:val="single" w:color="auto" w:sz="8" w:space="0"/>
            </w:tcBorders>
            <w:shd w:val="clear" w:color="auto" w:fill="auto"/>
            <w:vAlign w:val="center"/>
          </w:tcPr>
          <w:p>
            <w:pPr>
              <w:pStyle w:val="181"/>
            </w:pPr>
            <w:r>
              <w:rPr>
                <w:rFonts w:hint="eastAsia"/>
              </w:rPr>
              <w:t>D级</w:t>
            </w:r>
          </w:p>
        </w:tc>
        <w:tc>
          <w:tcPr>
            <w:tcW w:w="3552" w:type="dxa"/>
            <w:tcBorders>
              <w:top w:val="single" w:color="auto" w:sz="8" w:space="0"/>
              <w:bottom w:val="single" w:color="auto" w:sz="8" w:space="0"/>
            </w:tcBorders>
            <w:shd w:val="clear" w:color="auto" w:fill="auto"/>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gridSpan w:val="2"/>
            <w:tcBorders>
              <w:top w:val="single" w:color="auto" w:sz="8" w:space="0"/>
            </w:tcBorders>
            <w:shd w:val="clear" w:color="auto" w:fill="auto"/>
            <w:vAlign w:val="center"/>
          </w:tcPr>
          <w:p>
            <w:pPr>
              <w:pStyle w:val="181"/>
              <w:rPr>
                <w:rFonts w:hint="eastAsia" w:eastAsia="宋体"/>
                <w:lang w:eastAsia="zh-CN"/>
              </w:rPr>
            </w:pPr>
            <w:r>
              <w:rPr>
                <w:rFonts w:hint="eastAsia"/>
              </w:rPr>
              <w:t>工业锅炉司炉G1、二级锅炉司炉G1</w:t>
            </w:r>
          </w:p>
        </w:tc>
        <w:tc>
          <w:tcPr>
            <w:tcW w:w="4111" w:type="dxa"/>
            <w:gridSpan w:val="5"/>
            <w:tcBorders>
              <w:top w:val="single" w:color="auto" w:sz="8" w:space="0"/>
            </w:tcBorders>
            <w:shd w:val="clear" w:color="auto" w:fill="auto"/>
            <w:vAlign w:val="center"/>
          </w:tcPr>
          <w:p>
            <w:pPr>
              <w:pStyle w:val="181"/>
            </w:pPr>
            <w:r>
              <w:rPr>
                <w:rFonts w:hint="eastAsia"/>
              </w:rPr>
              <w:t>4</w:t>
            </w:r>
          </w:p>
        </w:tc>
        <w:tc>
          <w:tcPr>
            <w:tcW w:w="3552" w:type="dxa"/>
            <w:tcBorders>
              <w:top w:val="single" w:color="auto" w:sz="8" w:space="0"/>
            </w:tcBorders>
            <w:shd w:val="clear" w:color="auto" w:fill="auto"/>
            <w:vAlign w:val="center"/>
          </w:tcPr>
          <w:p>
            <w:pPr>
              <w:pStyle w:val="181"/>
              <w:jc w:val="left"/>
            </w:pPr>
            <w:r>
              <w:rPr>
                <w:rFonts w:hint="eastAsia"/>
              </w:rPr>
              <w:t>适用于相变锅炉和TSG</w:t>
            </w:r>
            <w:r>
              <w:rPr>
                <w:rFonts w:hint="eastAsia"/>
                <w:lang w:val="en-US" w:eastAsia="zh-CN"/>
              </w:rPr>
              <w:t xml:space="preserve"> </w:t>
            </w:r>
            <w:r>
              <w:rPr>
                <w:rFonts w:hint="eastAsia"/>
              </w:rPr>
              <w:t>11中规定的A、B级锅炉，并根据锅炉实际数量及规模调整。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gridSpan w:val="2"/>
            <w:shd w:val="clear" w:color="auto" w:fill="auto"/>
            <w:vAlign w:val="center"/>
          </w:tcPr>
          <w:p>
            <w:pPr>
              <w:pStyle w:val="181"/>
            </w:pPr>
            <w:r>
              <w:rPr>
                <w:rFonts w:hint="eastAsia"/>
              </w:rPr>
              <w:t>锅炉水处理G3</w:t>
            </w:r>
          </w:p>
        </w:tc>
        <w:tc>
          <w:tcPr>
            <w:tcW w:w="4111" w:type="dxa"/>
            <w:gridSpan w:val="5"/>
            <w:shd w:val="clear" w:color="auto" w:fill="auto"/>
            <w:vAlign w:val="center"/>
          </w:tcPr>
          <w:p>
            <w:pPr>
              <w:pStyle w:val="181"/>
            </w:pPr>
            <w:r>
              <w:rPr>
                <w:rFonts w:hint="eastAsia"/>
              </w:rPr>
              <w:t>1</w:t>
            </w:r>
          </w:p>
        </w:tc>
        <w:tc>
          <w:tcPr>
            <w:tcW w:w="3552" w:type="dxa"/>
            <w:shd w:val="clear" w:color="auto" w:fill="auto"/>
            <w:vAlign w:val="center"/>
          </w:tcPr>
          <w:p>
            <w:pPr>
              <w:pStyle w:val="181"/>
              <w:jc w:val="left"/>
            </w:pPr>
            <w:r>
              <w:rPr>
                <w:rFonts w:hint="eastAsia"/>
              </w:rPr>
              <w:t>适用于使用水处理装置的供热项目。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77" w:type="dxa"/>
            <w:vMerge w:val="restart"/>
            <w:shd w:val="clear" w:color="auto" w:fill="auto"/>
            <w:vAlign w:val="center"/>
          </w:tcPr>
          <w:p>
            <w:pPr>
              <w:pStyle w:val="181"/>
            </w:pPr>
            <w:r>
              <w:rPr>
                <w:rFonts w:hint="eastAsia"/>
              </w:rPr>
              <w:t>特种设备作业人员资格认定</w:t>
            </w:r>
          </w:p>
        </w:tc>
        <w:tc>
          <w:tcPr>
            <w:tcW w:w="1134" w:type="dxa"/>
            <w:shd w:val="clear" w:color="auto" w:fill="auto"/>
            <w:vAlign w:val="center"/>
          </w:tcPr>
          <w:p>
            <w:pPr>
              <w:pStyle w:val="181"/>
            </w:pPr>
            <w:r>
              <w:rPr>
                <w:rFonts w:hint="eastAsia"/>
              </w:rPr>
              <w:t>压力容器作业R1</w:t>
            </w:r>
          </w:p>
        </w:tc>
        <w:tc>
          <w:tcPr>
            <w:tcW w:w="4111" w:type="dxa"/>
            <w:gridSpan w:val="5"/>
            <w:shd w:val="clear" w:color="auto" w:fill="auto"/>
            <w:vAlign w:val="center"/>
          </w:tcPr>
          <w:p>
            <w:pPr>
              <w:pStyle w:val="181"/>
            </w:pPr>
            <w:r>
              <w:rPr>
                <w:rFonts w:hint="eastAsia"/>
              </w:rPr>
              <w:t>4</w:t>
            </w:r>
          </w:p>
        </w:tc>
        <w:tc>
          <w:tcPr>
            <w:tcW w:w="3552" w:type="dxa"/>
            <w:shd w:val="clear" w:color="auto" w:fill="auto"/>
            <w:vAlign w:val="center"/>
          </w:tcPr>
          <w:p>
            <w:pPr>
              <w:pStyle w:val="122"/>
              <w:ind w:firstLine="0" w:firstLineChars="0"/>
              <w:jc w:val="left"/>
              <w:rPr>
                <w:sz w:val="18"/>
                <w:szCs w:val="20"/>
              </w:rPr>
            </w:pPr>
            <w:r>
              <w:rPr>
                <w:rFonts w:hint="default"/>
                <w:sz w:val="18"/>
                <w:szCs w:val="20"/>
              </w:rPr>
              <w:t>适用于包含压力容器</w:t>
            </w:r>
            <w:r>
              <w:rPr>
                <w:rFonts w:hint="default"/>
                <w:sz w:val="18"/>
                <w:szCs w:val="20"/>
                <w:lang w:val="en-US" w:eastAsia="zh-CN"/>
              </w:rPr>
              <w:t>且其按照</w:t>
            </w:r>
            <w:r>
              <w:rPr>
                <w:rFonts w:hint="eastAsia"/>
                <w:sz w:val="18"/>
                <w:szCs w:val="20"/>
                <w:lang w:val="en-US" w:eastAsia="zh-CN"/>
              </w:rPr>
              <w:t>特种设备安全技术规范</w:t>
            </w:r>
            <w:r>
              <w:rPr>
                <w:rFonts w:hint="default"/>
                <w:sz w:val="18"/>
                <w:szCs w:val="20"/>
                <w:lang w:val="en-US" w:eastAsia="zh-CN"/>
              </w:rPr>
              <w:t>要求持证作业</w:t>
            </w:r>
            <w:r>
              <w:rPr>
                <w:rFonts w:hint="default"/>
                <w:sz w:val="18"/>
                <w:szCs w:val="20"/>
              </w:rPr>
              <w:t>的供热项目，并根据压力容器实际数量及规模调整。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continue"/>
            <w:shd w:val="clear" w:color="auto" w:fill="auto"/>
            <w:vAlign w:val="center"/>
          </w:tcPr>
          <w:p>
            <w:pPr>
              <w:pStyle w:val="181"/>
            </w:pPr>
          </w:p>
        </w:tc>
        <w:tc>
          <w:tcPr>
            <w:tcW w:w="1134" w:type="dxa"/>
            <w:shd w:val="clear" w:color="auto" w:fill="auto"/>
            <w:vAlign w:val="center"/>
          </w:tcPr>
          <w:p>
            <w:pPr>
              <w:pStyle w:val="122"/>
              <w:ind w:firstLine="0" w:firstLineChars="0"/>
              <w:jc w:val="center"/>
              <w:rPr>
                <w:sz w:val="18"/>
                <w:szCs w:val="20"/>
              </w:rPr>
            </w:pPr>
            <w:r>
              <w:rPr>
                <w:rFonts w:hint="eastAsia"/>
                <w:sz w:val="18"/>
                <w:szCs w:val="20"/>
              </w:rPr>
              <w:t>起重机作业Q1/Q2</w:t>
            </w:r>
          </w:p>
        </w:tc>
        <w:tc>
          <w:tcPr>
            <w:tcW w:w="4111" w:type="dxa"/>
            <w:gridSpan w:val="5"/>
            <w:shd w:val="clear" w:color="auto" w:fill="auto"/>
            <w:vAlign w:val="center"/>
          </w:tcPr>
          <w:p>
            <w:pPr>
              <w:pStyle w:val="122"/>
              <w:ind w:firstLine="0" w:firstLineChars="0"/>
              <w:jc w:val="center"/>
              <w:rPr>
                <w:sz w:val="18"/>
                <w:szCs w:val="20"/>
              </w:rPr>
            </w:pPr>
            <w:r>
              <w:rPr>
                <w:rFonts w:hint="eastAsia"/>
                <w:sz w:val="18"/>
                <w:szCs w:val="20"/>
              </w:rPr>
              <w:t>2</w:t>
            </w:r>
          </w:p>
        </w:tc>
        <w:tc>
          <w:tcPr>
            <w:tcW w:w="3552" w:type="dxa"/>
            <w:shd w:val="clear" w:color="auto" w:fill="auto"/>
            <w:vAlign w:val="center"/>
          </w:tcPr>
          <w:p>
            <w:pPr>
              <w:pStyle w:val="122"/>
              <w:ind w:firstLine="0" w:firstLineChars="0"/>
              <w:jc w:val="left"/>
              <w:rPr>
                <w:sz w:val="18"/>
                <w:szCs w:val="20"/>
              </w:rPr>
            </w:pPr>
            <w:r>
              <w:rPr>
                <w:rFonts w:hint="default"/>
                <w:sz w:val="18"/>
                <w:szCs w:val="20"/>
              </w:rPr>
              <w:t>适用于包含起重设备</w:t>
            </w:r>
            <w:r>
              <w:rPr>
                <w:rFonts w:hint="default"/>
                <w:sz w:val="18"/>
                <w:szCs w:val="20"/>
                <w:lang w:val="en-US" w:eastAsia="zh-CN"/>
              </w:rPr>
              <w:t>且其按照</w:t>
            </w:r>
            <w:r>
              <w:rPr>
                <w:rFonts w:hint="eastAsia"/>
                <w:sz w:val="18"/>
                <w:szCs w:val="20"/>
                <w:lang w:val="en-US" w:eastAsia="zh-CN"/>
              </w:rPr>
              <w:t>特种设备安全技术规范</w:t>
            </w:r>
            <w:r>
              <w:rPr>
                <w:rFonts w:hint="default"/>
                <w:sz w:val="18"/>
                <w:szCs w:val="20"/>
                <w:lang w:val="en-US" w:eastAsia="zh-CN"/>
              </w:rPr>
              <w:t>要求持证作业</w:t>
            </w:r>
            <w:r>
              <w:rPr>
                <w:rFonts w:hint="default"/>
                <w:sz w:val="18"/>
                <w:szCs w:val="20"/>
              </w:rPr>
              <w:t>的供热项目，并根据起重设备实际数量及规模调整。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continue"/>
            <w:shd w:val="clear" w:color="auto" w:fill="auto"/>
            <w:vAlign w:val="center"/>
          </w:tcPr>
          <w:p>
            <w:pPr>
              <w:pStyle w:val="181"/>
            </w:pPr>
          </w:p>
        </w:tc>
        <w:tc>
          <w:tcPr>
            <w:tcW w:w="1134" w:type="dxa"/>
            <w:shd w:val="clear" w:color="auto" w:fill="auto"/>
            <w:vAlign w:val="center"/>
          </w:tcPr>
          <w:p>
            <w:pPr>
              <w:pStyle w:val="122"/>
              <w:ind w:firstLine="0" w:firstLineChars="0"/>
              <w:jc w:val="center"/>
              <w:rPr>
                <w:sz w:val="18"/>
                <w:szCs w:val="20"/>
              </w:rPr>
            </w:pPr>
            <w:r>
              <w:rPr>
                <w:rFonts w:hint="eastAsia"/>
                <w:sz w:val="18"/>
                <w:szCs w:val="20"/>
              </w:rPr>
              <w:t>电梯作业T</w:t>
            </w:r>
          </w:p>
        </w:tc>
        <w:tc>
          <w:tcPr>
            <w:tcW w:w="4111" w:type="dxa"/>
            <w:gridSpan w:val="5"/>
            <w:shd w:val="clear" w:color="auto" w:fill="auto"/>
            <w:vAlign w:val="center"/>
          </w:tcPr>
          <w:p>
            <w:pPr>
              <w:pStyle w:val="122"/>
              <w:ind w:firstLine="0" w:firstLineChars="0"/>
              <w:jc w:val="center"/>
              <w:rPr>
                <w:sz w:val="18"/>
                <w:szCs w:val="20"/>
              </w:rPr>
            </w:pPr>
            <w:r>
              <w:rPr>
                <w:rFonts w:hint="eastAsia"/>
                <w:sz w:val="18"/>
                <w:szCs w:val="20"/>
              </w:rPr>
              <w:t>1</w:t>
            </w:r>
          </w:p>
        </w:tc>
        <w:tc>
          <w:tcPr>
            <w:tcW w:w="3552" w:type="dxa"/>
            <w:shd w:val="clear" w:color="auto" w:fill="auto"/>
            <w:vAlign w:val="center"/>
          </w:tcPr>
          <w:p>
            <w:pPr>
              <w:pStyle w:val="122"/>
              <w:ind w:firstLine="0" w:firstLineChars="0"/>
              <w:jc w:val="left"/>
              <w:rPr>
                <w:sz w:val="18"/>
                <w:szCs w:val="20"/>
              </w:rPr>
            </w:pPr>
            <w:r>
              <w:rPr>
                <w:rFonts w:hint="default"/>
                <w:sz w:val="18"/>
                <w:szCs w:val="20"/>
              </w:rPr>
              <w:t>适用于包含电梯</w:t>
            </w:r>
            <w:r>
              <w:rPr>
                <w:rFonts w:hint="default"/>
                <w:sz w:val="18"/>
                <w:szCs w:val="20"/>
                <w:lang w:val="en-US" w:eastAsia="zh-CN"/>
              </w:rPr>
              <w:t>且其按照</w:t>
            </w:r>
            <w:r>
              <w:rPr>
                <w:rFonts w:hint="eastAsia"/>
                <w:sz w:val="18"/>
                <w:szCs w:val="20"/>
                <w:lang w:val="en-US" w:eastAsia="zh-CN"/>
              </w:rPr>
              <w:t>特种设备安全技术规范</w:t>
            </w:r>
            <w:r>
              <w:rPr>
                <w:rFonts w:hint="default"/>
                <w:sz w:val="18"/>
                <w:szCs w:val="20"/>
                <w:lang w:val="en-US" w:eastAsia="zh-CN"/>
              </w:rPr>
              <w:t>要求持证作业</w:t>
            </w:r>
            <w:r>
              <w:rPr>
                <w:rFonts w:hint="default"/>
                <w:sz w:val="18"/>
                <w:szCs w:val="20"/>
              </w:rPr>
              <w:t>的供热项目，并根据电梯实际数量及规模调整。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7" w:type="dxa"/>
            <w:vMerge w:val="continue"/>
            <w:shd w:val="clear" w:color="auto" w:fill="auto"/>
            <w:vAlign w:val="center"/>
          </w:tcPr>
          <w:p>
            <w:pPr>
              <w:pStyle w:val="181"/>
            </w:pPr>
          </w:p>
        </w:tc>
        <w:tc>
          <w:tcPr>
            <w:tcW w:w="1134" w:type="dxa"/>
            <w:shd w:val="clear" w:color="auto" w:fill="auto"/>
            <w:vAlign w:val="center"/>
          </w:tcPr>
          <w:p>
            <w:pPr>
              <w:pStyle w:val="122"/>
              <w:ind w:firstLine="0" w:firstLineChars="0"/>
              <w:jc w:val="center"/>
              <w:rPr>
                <w:sz w:val="18"/>
                <w:szCs w:val="20"/>
              </w:rPr>
            </w:pPr>
            <w:r>
              <w:rPr>
                <w:rFonts w:hint="eastAsia"/>
                <w:sz w:val="18"/>
                <w:szCs w:val="20"/>
              </w:rPr>
              <w:t>气瓶作业P</w:t>
            </w:r>
          </w:p>
        </w:tc>
        <w:tc>
          <w:tcPr>
            <w:tcW w:w="4111" w:type="dxa"/>
            <w:gridSpan w:val="5"/>
            <w:shd w:val="clear" w:color="auto" w:fill="auto"/>
            <w:vAlign w:val="center"/>
          </w:tcPr>
          <w:p>
            <w:pPr>
              <w:pStyle w:val="122"/>
              <w:ind w:firstLine="0" w:firstLineChars="0"/>
              <w:jc w:val="center"/>
              <w:rPr>
                <w:sz w:val="18"/>
                <w:szCs w:val="20"/>
              </w:rPr>
            </w:pPr>
            <w:r>
              <w:rPr>
                <w:rFonts w:hint="eastAsia"/>
                <w:sz w:val="18"/>
                <w:szCs w:val="20"/>
              </w:rPr>
              <w:t>1</w:t>
            </w:r>
          </w:p>
        </w:tc>
        <w:tc>
          <w:tcPr>
            <w:tcW w:w="3552" w:type="dxa"/>
            <w:shd w:val="clear" w:color="auto" w:fill="auto"/>
            <w:vAlign w:val="center"/>
          </w:tcPr>
          <w:p>
            <w:pPr>
              <w:pStyle w:val="122"/>
              <w:ind w:firstLine="0" w:firstLineChars="0"/>
              <w:jc w:val="left"/>
              <w:rPr>
                <w:rFonts w:hint="eastAsia" w:eastAsia="宋体"/>
                <w:sz w:val="18"/>
                <w:szCs w:val="20"/>
                <w:lang w:eastAsia="zh-CN"/>
              </w:rPr>
            </w:pPr>
            <w:r>
              <w:rPr>
                <w:rFonts w:hint="eastAsia"/>
                <w:sz w:val="18"/>
                <w:szCs w:val="20"/>
              </w:rPr>
              <w:t>适用于包含气瓶</w:t>
            </w:r>
            <w:r>
              <w:rPr>
                <w:rFonts w:hint="default"/>
                <w:sz w:val="18"/>
                <w:szCs w:val="20"/>
                <w:lang w:val="en-US" w:eastAsia="zh-CN"/>
              </w:rPr>
              <w:t>且其按照</w:t>
            </w:r>
            <w:r>
              <w:rPr>
                <w:rFonts w:hint="eastAsia"/>
                <w:sz w:val="18"/>
                <w:szCs w:val="20"/>
                <w:lang w:val="en-US" w:eastAsia="zh-CN"/>
              </w:rPr>
              <w:t>特种设备安全技术规范</w:t>
            </w:r>
            <w:r>
              <w:rPr>
                <w:rFonts w:hint="default"/>
                <w:sz w:val="18"/>
                <w:szCs w:val="20"/>
                <w:lang w:val="en-US" w:eastAsia="zh-CN"/>
              </w:rPr>
              <w:t>要求持证作业</w:t>
            </w:r>
            <w:r>
              <w:rPr>
                <w:rFonts w:hint="eastAsia"/>
                <w:sz w:val="18"/>
                <w:szCs w:val="20"/>
              </w:rPr>
              <w:t>的供热项目，并根据气瓶实际数量及规模调整。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1711" w:type="dxa"/>
            <w:gridSpan w:val="2"/>
            <w:shd w:val="clear" w:color="auto" w:fill="auto"/>
            <w:vAlign w:val="center"/>
          </w:tcPr>
          <w:p>
            <w:pPr>
              <w:pStyle w:val="181"/>
            </w:pPr>
            <w:r>
              <w:rPr>
                <w:rFonts w:hint="eastAsia"/>
              </w:rPr>
              <w:t>有限空间作业监护证</w:t>
            </w:r>
          </w:p>
        </w:tc>
        <w:tc>
          <w:tcPr>
            <w:tcW w:w="851" w:type="dxa"/>
            <w:shd w:val="clear" w:color="auto" w:fill="auto"/>
            <w:vAlign w:val="center"/>
          </w:tcPr>
          <w:p>
            <w:pPr>
              <w:pStyle w:val="181"/>
              <w:rPr>
                <w:rFonts w:hint="default" w:eastAsia="宋体"/>
                <w:lang w:val="en-US" w:eastAsia="zh-CN"/>
              </w:rPr>
            </w:pPr>
            <w:r>
              <w:rPr>
                <w:rFonts w:hint="eastAsia"/>
                <w:color w:val="auto"/>
                <w:lang w:val="en-US" w:eastAsia="zh-CN"/>
              </w:rPr>
              <w:t>4-8</w:t>
            </w:r>
          </w:p>
        </w:tc>
        <w:tc>
          <w:tcPr>
            <w:tcW w:w="1134" w:type="dxa"/>
            <w:shd w:val="clear" w:color="auto" w:fill="auto"/>
            <w:vAlign w:val="center"/>
          </w:tcPr>
          <w:p>
            <w:pPr>
              <w:pStyle w:val="181"/>
            </w:pPr>
            <w:r>
              <w:rPr>
                <w:rFonts w:hint="eastAsia"/>
              </w:rPr>
              <w:t>2</w:t>
            </w:r>
          </w:p>
        </w:tc>
        <w:tc>
          <w:tcPr>
            <w:tcW w:w="992" w:type="dxa"/>
            <w:shd w:val="clear" w:color="auto" w:fill="auto"/>
            <w:vAlign w:val="center"/>
          </w:tcPr>
          <w:p>
            <w:pPr>
              <w:pStyle w:val="181"/>
            </w:pPr>
            <w:r>
              <w:rPr>
                <w:rFonts w:hint="eastAsia"/>
              </w:rPr>
              <w:t>1</w:t>
            </w:r>
          </w:p>
        </w:tc>
        <w:tc>
          <w:tcPr>
            <w:tcW w:w="1134" w:type="dxa"/>
            <w:gridSpan w:val="2"/>
            <w:shd w:val="clear" w:color="auto" w:fill="auto"/>
            <w:vAlign w:val="center"/>
          </w:tcPr>
          <w:p>
            <w:pPr>
              <w:pStyle w:val="181"/>
            </w:pPr>
            <w:r>
              <w:rPr>
                <w:rFonts w:hint="eastAsia"/>
              </w:rPr>
              <w:t>1</w:t>
            </w:r>
          </w:p>
        </w:tc>
        <w:tc>
          <w:tcPr>
            <w:tcW w:w="3552"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gridSpan w:val="2"/>
            <w:shd w:val="clear" w:color="auto" w:fill="auto"/>
            <w:vAlign w:val="center"/>
          </w:tcPr>
          <w:p>
            <w:pPr>
              <w:pStyle w:val="181"/>
            </w:pPr>
            <w:r>
              <w:rPr>
                <w:rFonts w:hint="eastAsia"/>
              </w:rPr>
              <w:t>特种作业操作证（低压电工作业）</w:t>
            </w:r>
          </w:p>
        </w:tc>
        <w:tc>
          <w:tcPr>
            <w:tcW w:w="851" w:type="dxa"/>
            <w:shd w:val="clear" w:color="auto" w:fill="auto"/>
            <w:vAlign w:val="center"/>
          </w:tcPr>
          <w:p>
            <w:pPr>
              <w:pStyle w:val="181"/>
            </w:pPr>
            <w:r>
              <w:rPr>
                <w:rFonts w:hint="eastAsia"/>
              </w:rPr>
              <w:t>2-4</w:t>
            </w:r>
          </w:p>
        </w:tc>
        <w:tc>
          <w:tcPr>
            <w:tcW w:w="1134" w:type="dxa"/>
            <w:shd w:val="clear" w:color="auto" w:fill="auto"/>
            <w:vAlign w:val="center"/>
          </w:tcPr>
          <w:p>
            <w:pPr>
              <w:pStyle w:val="181"/>
            </w:pPr>
            <w:r>
              <w:rPr>
                <w:rFonts w:hint="eastAsia"/>
              </w:rPr>
              <w:t>2-4</w:t>
            </w:r>
          </w:p>
        </w:tc>
        <w:tc>
          <w:tcPr>
            <w:tcW w:w="992" w:type="dxa"/>
            <w:shd w:val="clear" w:color="auto" w:fill="auto"/>
            <w:vAlign w:val="center"/>
          </w:tcPr>
          <w:p>
            <w:pPr>
              <w:pStyle w:val="181"/>
            </w:pPr>
            <w:r>
              <w:rPr>
                <w:rFonts w:hint="eastAsia"/>
              </w:rPr>
              <w:t>2</w:t>
            </w:r>
          </w:p>
        </w:tc>
        <w:tc>
          <w:tcPr>
            <w:tcW w:w="1134" w:type="dxa"/>
            <w:gridSpan w:val="2"/>
            <w:shd w:val="clear" w:color="auto" w:fill="auto"/>
            <w:vAlign w:val="center"/>
          </w:tcPr>
          <w:p>
            <w:pPr>
              <w:pStyle w:val="181"/>
            </w:pPr>
            <w:r>
              <w:rPr>
                <w:rFonts w:hint="eastAsia"/>
              </w:rPr>
              <w:t>2</w:t>
            </w:r>
          </w:p>
        </w:tc>
        <w:tc>
          <w:tcPr>
            <w:tcW w:w="3552"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gridSpan w:val="2"/>
            <w:shd w:val="clear" w:color="auto" w:fill="auto"/>
            <w:vAlign w:val="center"/>
          </w:tcPr>
          <w:p>
            <w:pPr>
              <w:pStyle w:val="181"/>
              <w:ind w:firstLine="0" w:firstLineChars="0"/>
              <w:rPr>
                <w:rFonts w:hint="eastAsia"/>
              </w:rPr>
            </w:pPr>
            <w:r>
              <w:rPr>
                <w:rFonts w:hint="eastAsia"/>
              </w:rPr>
              <w:t>安全员（安全生产考核合格证书）C</w:t>
            </w:r>
          </w:p>
        </w:tc>
        <w:tc>
          <w:tcPr>
            <w:tcW w:w="851" w:type="dxa"/>
            <w:shd w:val="clear" w:color="auto" w:fill="auto"/>
            <w:vAlign w:val="center"/>
          </w:tcPr>
          <w:p>
            <w:pPr>
              <w:pStyle w:val="181"/>
              <w:ind w:firstLine="0" w:firstLineChars="0"/>
              <w:rPr>
                <w:rFonts w:hint="eastAsia"/>
              </w:rPr>
            </w:pPr>
            <w:r>
              <w:rPr>
                <w:rFonts w:hint="eastAsia"/>
              </w:rPr>
              <w:t>2及以上</w:t>
            </w:r>
          </w:p>
        </w:tc>
        <w:tc>
          <w:tcPr>
            <w:tcW w:w="1134" w:type="dxa"/>
            <w:shd w:val="clear" w:color="auto" w:fill="auto"/>
            <w:vAlign w:val="center"/>
          </w:tcPr>
          <w:p>
            <w:pPr>
              <w:pStyle w:val="181"/>
              <w:ind w:firstLine="0" w:firstLineChars="0"/>
              <w:rPr>
                <w:rFonts w:hint="eastAsia"/>
              </w:rPr>
            </w:pPr>
            <w:r>
              <w:rPr>
                <w:rFonts w:hint="eastAsia"/>
              </w:rPr>
              <w:t>1-2</w:t>
            </w:r>
          </w:p>
        </w:tc>
        <w:tc>
          <w:tcPr>
            <w:tcW w:w="992" w:type="dxa"/>
            <w:shd w:val="clear" w:color="auto" w:fill="auto"/>
            <w:vAlign w:val="center"/>
          </w:tcPr>
          <w:p>
            <w:pPr>
              <w:pStyle w:val="181"/>
              <w:ind w:firstLine="0" w:firstLineChars="0"/>
              <w:rPr>
                <w:rFonts w:hint="eastAsia"/>
              </w:rPr>
            </w:pPr>
            <w:r>
              <w:rPr>
                <w:rFonts w:hint="eastAsia"/>
              </w:rPr>
              <w:t>1-2</w:t>
            </w:r>
          </w:p>
        </w:tc>
        <w:tc>
          <w:tcPr>
            <w:tcW w:w="1134" w:type="dxa"/>
            <w:gridSpan w:val="2"/>
            <w:shd w:val="clear" w:color="auto" w:fill="auto"/>
            <w:vAlign w:val="center"/>
          </w:tcPr>
          <w:p>
            <w:pPr>
              <w:pStyle w:val="181"/>
              <w:ind w:firstLine="0" w:firstLineChars="0"/>
              <w:rPr>
                <w:rFonts w:hint="eastAsia"/>
                <w:color w:val="auto"/>
              </w:rPr>
            </w:pPr>
            <w:r>
              <w:rPr>
                <w:rFonts w:hint="eastAsia"/>
                <w:color w:val="auto"/>
              </w:rPr>
              <w:t>1</w:t>
            </w:r>
          </w:p>
        </w:tc>
        <w:tc>
          <w:tcPr>
            <w:tcW w:w="3552" w:type="dxa"/>
            <w:shd w:val="clear" w:color="auto" w:fill="auto"/>
            <w:vAlign w:val="center"/>
          </w:tcPr>
          <w:p>
            <w:pPr>
              <w:pStyle w:val="181"/>
              <w:ind w:firstLine="0" w:firstLineChars="0"/>
              <w:jc w:val="left"/>
              <w:rPr>
                <w:rFonts w:hint="default" w:eastAsia="宋体"/>
                <w:color w:val="auto"/>
                <w:lang w:val="en-US" w:eastAsia="zh-CN"/>
              </w:rPr>
            </w:pPr>
            <w:r>
              <w:rPr>
                <w:rFonts w:hint="eastAsia"/>
                <w:color w:val="auto"/>
                <w:lang w:val="en-US" w:eastAsia="zh-CN"/>
              </w:rPr>
              <w:t>A级项目安全员为专职。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gridSpan w:val="2"/>
            <w:shd w:val="clear" w:color="auto" w:fill="auto"/>
            <w:vAlign w:val="center"/>
          </w:tcPr>
          <w:p>
            <w:pPr>
              <w:pStyle w:val="181"/>
              <w:ind w:firstLine="0" w:firstLineChars="0"/>
              <w:rPr>
                <w:rFonts w:hint="eastAsia"/>
              </w:rPr>
            </w:pPr>
            <w:r>
              <w:rPr>
                <w:rFonts w:hint="eastAsia"/>
              </w:rPr>
              <w:t>消防设施操作员（中级）</w:t>
            </w:r>
          </w:p>
        </w:tc>
        <w:tc>
          <w:tcPr>
            <w:tcW w:w="4111" w:type="dxa"/>
            <w:gridSpan w:val="5"/>
            <w:shd w:val="clear" w:color="auto" w:fill="auto"/>
            <w:vAlign w:val="center"/>
          </w:tcPr>
          <w:p>
            <w:pPr>
              <w:pStyle w:val="181"/>
              <w:ind w:firstLine="0" w:firstLineChars="0"/>
              <w:rPr>
                <w:rFonts w:hint="eastAsia"/>
              </w:rPr>
            </w:pPr>
            <w:r>
              <w:rPr>
                <w:rFonts w:hint="eastAsia"/>
                <w:lang w:val="en-US" w:eastAsia="zh-CN"/>
              </w:rPr>
              <w:t>4/</w:t>
            </w:r>
            <w:r>
              <w:rPr>
                <w:rFonts w:hint="eastAsia"/>
              </w:rPr>
              <w:t>8</w:t>
            </w:r>
          </w:p>
        </w:tc>
        <w:tc>
          <w:tcPr>
            <w:tcW w:w="3552" w:type="dxa"/>
            <w:shd w:val="clear" w:color="auto" w:fill="auto"/>
            <w:vAlign w:val="center"/>
          </w:tcPr>
          <w:p>
            <w:pPr>
              <w:pStyle w:val="181"/>
              <w:jc w:val="left"/>
              <w:rPr>
                <w:rFonts w:hint="eastAsia"/>
              </w:rPr>
            </w:pPr>
            <w:r>
              <w:rPr>
                <w:rFonts w:hint="eastAsia"/>
                <w:lang w:val="en-US" w:eastAsia="zh-CN"/>
              </w:rPr>
              <w:t>1.</w:t>
            </w:r>
            <w:r>
              <w:rPr>
                <w:rFonts w:hint="eastAsia"/>
              </w:rPr>
              <w:t>适用于设置了消防中控室的供热项目。</w:t>
            </w:r>
          </w:p>
          <w:p>
            <w:pPr>
              <w:pStyle w:val="181"/>
              <w:ind w:firstLine="0" w:firstLineChars="0"/>
              <w:jc w:val="left"/>
              <w:rPr>
                <w:rFonts w:hint="eastAsia"/>
              </w:rPr>
            </w:pPr>
            <w:r>
              <w:rPr>
                <w:rFonts w:hint="eastAsia" w:cs="Times New Roman"/>
                <w:sz w:val="18"/>
                <w:szCs w:val="20"/>
                <w:lang w:val="en-US" w:eastAsia="zh-CN"/>
              </w:rPr>
              <w:t>2.4/8本证书设置要求分别对应：消防中控室</w:t>
            </w:r>
            <w:r>
              <w:rPr>
                <w:rFonts w:hint="eastAsia" w:ascii="宋体" w:hAnsi="Times New Roman" w:eastAsia="宋体" w:cs="Times New Roman"/>
                <w:sz w:val="18"/>
                <w:szCs w:val="20"/>
                <w:lang w:val="en-US" w:eastAsia="zh-CN"/>
              </w:rPr>
              <w:t>按照国家标准实现</w:t>
            </w:r>
            <w:r>
              <w:rPr>
                <w:rFonts w:hint="eastAsia" w:hAnsi="Times New Roman" w:cs="Times New Roman"/>
                <w:sz w:val="18"/>
                <w:szCs w:val="20"/>
                <w:lang w:val="en-US" w:eastAsia="zh-CN"/>
              </w:rPr>
              <w:t>/未实现</w:t>
            </w:r>
            <w:r>
              <w:rPr>
                <w:rFonts w:hint="eastAsia" w:ascii="宋体" w:hAnsi="Times New Roman" w:eastAsia="宋体" w:cs="Times New Roman"/>
                <w:sz w:val="18"/>
                <w:szCs w:val="20"/>
                <w:lang w:val="en-US" w:eastAsia="zh-CN"/>
              </w:rPr>
              <w:t>远程操作控制的</w:t>
            </w:r>
            <w:r>
              <w:rPr>
                <w:rFonts w:hint="eastAsia" w:hAnsi="Times New Roman" w:cs="Times New Roman"/>
                <w:sz w:val="18"/>
                <w:szCs w:val="20"/>
                <w:lang w:val="en-US" w:eastAsia="zh-CN"/>
              </w:rPr>
              <w:t>项目</w:t>
            </w:r>
            <w:r>
              <w:rPr>
                <w:rFonts w:hint="eastAsia" w:cs="Times New Roman"/>
                <w:sz w:val="18"/>
                <w:szCs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gridSpan w:val="2"/>
            <w:shd w:val="clear" w:color="auto" w:fill="auto"/>
            <w:vAlign w:val="center"/>
          </w:tcPr>
          <w:p>
            <w:pPr>
              <w:pStyle w:val="181"/>
              <w:ind w:firstLine="0" w:firstLineChars="0"/>
              <w:rPr>
                <w:rFonts w:hint="eastAsia"/>
              </w:rPr>
            </w:pPr>
            <w:r>
              <w:rPr>
                <w:rFonts w:hint="eastAsia"/>
              </w:rPr>
              <w:t>特种作业操作证（高压电工作业）</w:t>
            </w:r>
          </w:p>
        </w:tc>
        <w:tc>
          <w:tcPr>
            <w:tcW w:w="4111" w:type="dxa"/>
            <w:gridSpan w:val="5"/>
            <w:shd w:val="clear" w:color="auto" w:fill="auto"/>
            <w:vAlign w:val="center"/>
          </w:tcPr>
          <w:p>
            <w:pPr>
              <w:pStyle w:val="181"/>
              <w:ind w:firstLine="0" w:firstLineChars="0"/>
              <w:rPr>
                <w:rFonts w:hint="eastAsia"/>
              </w:rPr>
            </w:pPr>
            <w:r>
              <w:rPr>
                <w:rFonts w:hint="eastAsia"/>
              </w:rPr>
              <w:t>8</w:t>
            </w:r>
          </w:p>
        </w:tc>
        <w:tc>
          <w:tcPr>
            <w:tcW w:w="3552" w:type="dxa"/>
            <w:shd w:val="clear" w:color="auto" w:fill="auto"/>
            <w:vAlign w:val="center"/>
          </w:tcPr>
          <w:p>
            <w:pPr>
              <w:pStyle w:val="181"/>
              <w:ind w:firstLine="0" w:firstLineChars="0"/>
              <w:jc w:val="left"/>
              <w:rPr>
                <w:rFonts w:hint="eastAsia"/>
              </w:rPr>
            </w:pPr>
            <w:r>
              <w:rPr>
                <w:rFonts w:hint="eastAsia"/>
              </w:rPr>
              <w:t>适用于设置了高压配电室的供热项目。</w:t>
            </w:r>
          </w:p>
        </w:tc>
      </w:tr>
    </w:tbl>
    <w:p>
      <w:pPr>
        <w:pStyle w:val="168"/>
        <w:rPr>
          <w:rFonts w:hint="eastAsia"/>
          <w:color w:val="auto"/>
        </w:rPr>
      </w:pPr>
      <w:r>
        <w:rPr>
          <w:rFonts w:hint="eastAsia" w:ascii="宋体" w:hAnsi="Times New Roman" w:eastAsia="宋体" w:cs="Times New Roman"/>
          <w:b w:val="0"/>
          <w:bCs w:val="0"/>
          <w:i w:val="0"/>
          <w:iCs w:val="0"/>
          <w:caps w:val="0"/>
          <w:color w:val="auto"/>
          <w:spacing w:val="0"/>
          <w:sz w:val="21"/>
          <w:szCs w:val="20"/>
          <w:shd w:val="clear"/>
        </w:rPr>
        <w:t>供热项目</w:t>
      </w:r>
      <w:r>
        <w:rPr>
          <w:rFonts w:hint="eastAsia" w:ascii="宋体" w:hAnsi="Times New Roman" w:cs="Times New Roman"/>
          <w:b w:val="0"/>
          <w:bCs w:val="0"/>
          <w:i w:val="0"/>
          <w:iCs w:val="0"/>
          <w:caps w:val="0"/>
          <w:color w:val="auto"/>
          <w:spacing w:val="0"/>
          <w:sz w:val="21"/>
          <w:szCs w:val="20"/>
          <w:shd w:val="clear"/>
          <w:lang w:val="en-US" w:eastAsia="zh-CN"/>
        </w:rPr>
        <w:t>人</w:t>
      </w:r>
      <w:r>
        <w:rPr>
          <w:rFonts w:hint="eastAsia" w:ascii="宋体" w:hAnsi="Times New Roman" w:eastAsia="宋体" w:cs="Times New Roman"/>
          <w:b w:val="0"/>
          <w:bCs w:val="0"/>
          <w:i w:val="0"/>
          <w:iCs w:val="0"/>
          <w:caps w:val="0"/>
          <w:color w:val="auto"/>
          <w:spacing w:val="0"/>
          <w:sz w:val="21"/>
          <w:szCs w:val="20"/>
          <w:shd w:val="clear"/>
        </w:rPr>
        <w:t>员全年专业技能提升培训累计不少于24学时，且</w:t>
      </w:r>
      <w:r>
        <w:rPr>
          <w:rFonts w:hint="eastAsia" w:ascii="宋体" w:hAnsi="Times New Roman" w:cs="Times New Roman"/>
          <w:b w:val="0"/>
          <w:bCs w:val="0"/>
          <w:i w:val="0"/>
          <w:iCs w:val="0"/>
          <w:caps w:val="0"/>
          <w:color w:val="auto"/>
          <w:spacing w:val="0"/>
          <w:sz w:val="21"/>
          <w:szCs w:val="20"/>
          <w:shd w:val="clear"/>
          <w:lang w:val="en-US" w:eastAsia="zh-CN"/>
        </w:rPr>
        <w:t>应</w:t>
      </w:r>
      <w:r>
        <w:rPr>
          <w:rFonts w:hint="eastAsia" w:ascii="宋体" w:hAnsi="Times New Roman" w:eastAsia="宋体" w:cs="Times New Roman"/>
          <w:b w:val="0"/>
          <w:bCs w:val="0"/>
          <w:i w:val="0"/>
          <w:iCs w:val="0"/>
          <w:caps w:val="0"/>
          <w:color w:val="auto"/>
          <w:spacing w:val="0"/>
          <w:sz w:val="21"/>
          <w:szCs w:val="20"/>
          <w:shd w:val="clear"/>
        </w:rPr>
        <w:t>于每年采暖季开始前完成岗前安全教育培训；其中项目作业人员上岗前</w:t>
      </w:r>
      <w:r>
        <w:rPr>
          <w:rFonts w:hint="eastAsia" w:ascii="宋体" w:hAnsi="Times New Roman" w:cs="Times New Roman"/>
          <w:b w:val="0"/>
          <w:bCs w:val="0"/>
          <w:i w:val="0"/>
          <w:iCs w:val="0"/>
          <w:caps w:val="0"/>
          <w:color w:val="auto"/>
          <w:spacing w:val="0"/>
          <w:sz w:val="21"/>
          <w:szCs w:val="20"/>
          <w:shd w:val="clear"/>
          <w:lang w:val="en-US" w:eastAsia="zh-CN"/>
        </w:rPr>
        <w:t>应</w:t>
      </w:r>
      <w:r>
        <w:rPr>
          <w:rFonts w:hint="eastAsia" w:ascii="宋体" w:hAnsi="Times New Roman" w:eastAsia="宋体" w:cs="Times New Roman"/>
          <w:b w:val="0"/>
          <w:bCs w:val="0"/>
          <w:i w:val="0"/>
          <w:iCs w:val="0"/>
          <w:caps w:val="0"/>
          <w:color w:val="auto"/>
          <w:spacing w:val="0"/>
          <w:sz w:val="21"/>
          <w:szCs w:val="20"/>
          <w:shd w:val="clear"/>
        </w:rPr>
        <w:t>通过包含理论考核与实操评估的专项培训</w:t>
      </w:r>
      <w:r>
        <w:rPr>
          <w:rFonts w:hint="eastAsia" w:cs="Times New Roman"/>
          <w:b w:val="0"/>
          <w:bCs w:val="0"/>
          <w:i w:val="0"/>
          <w:iCs w:val="0"/>
          <w:caps w:val="0"/>
          <w:color w:val="auto"/>
          <w:spacing w:val="0"/>
          <w:sz w:val="21"/>
          <w:szCs w:val="20"/>
          <w:shd w:val="clear"/>
          <w:lang w:val="en-US" w:eastAsia="zh-CN"/>
        </w:rPr>
        <w:t>并</w:t>
      </w:r>
      <w:r>
        <w:rPr>
          <w:rFonts w:hint="eastAsia" w:ascii="宋体" w:hAnsi="Times New Roman" w:eastAsia="宋体" w:cs="Times New Roman"/>
          <w:b w:val="0"/>
          <w:bCs w:val="0"/>
          <w:i w:val="0"/>
          <w:iCs w:val="0"/>
          <w:caps w:val="0"/>
          <w:color w:val="auto"/>
          <w:spacing w:val="0"/>
          <w:sz w:val="21"/>
          <w:szCs w:val="20"/>
          <w:shd w:val="clear"/>
        </w:rPr>
        <w:t>合格，所有培训记录应完整存档。</w:t>
      </w:r>
    </w:p>
    <w:p>
      <w:pPr>
        <w:pStyle w:val="107"/>
        <w:spacing w:before="156" w:after="156"/>
      </w:pPr>
      <w:bookmarkStart w:id="103" w:name="_Toc29770"/>
      <w:bookmarkStart w:id="104" w:name="_Toc11679"/>
      <w:bookmarkStart w:id="105" w:name="_Toc25339"/>
      <w:bookmarkStart w:id="106" w:name="_Toc20495"/>
      <w:bookmarkStart w:id="107" w:name="_Toc30246"/>
      <w:bookmarkStart w:id="108" w:name="_Toc197978542"/>
      <w:bookmarkStart w:id="109" w:name="_Toc197978297"/>
      <w:bookmarkStart w:id="110" w:name="_Toc25121"/>
      <w:bookmarkStart w:id="111" w:name="_Toc7576"/>
      <w:r>
        <w:rPr>
          <w:rFonts w:hint="eastAsia"/>
        </w:rPr>
        <w:t>生产场所管理</w:t>
      </w:r>
      <w:bookmarkEnd w:id="103"/>
      <w:bookmarkEnd w:id="104"/>
      <w:bookmarkEnd w:id="105"/>
      <w:bookmarkEnd w:id="106"/>
      <w:bookmarkEnd w:id="107"/>
      <w:bookmarkEnd w:id="108"/>
      <w:bookmarkEnd w:id="109"/>
      <w:bookmarkEnd w:id="110"/>
      <w:bookmarkEnd w:id="111"/>
    </w:p>
    <w:p>
      <w:pPr>
        <w:pStyle w:val="67"/>
        <w:spacing w:before="156" w:after="156"/>
      </w:pPr>
      <w:bookmarkStart w:id="112" w:name="_Toc197978298"/>
      <w:r>
        <w:rPr>
          <w:rFonts w:hint="eastAsia"/>
        </w:rPr>
        <w:t>一般规定</w:t>
      </w:r>
      <w:bookmarkEnd w:id="112"/>
    </w:p>
    <w:p>
      <w:pPr>
        <w:pStyle w:val="167"/>
        <w:ind w:left="0"/>
      </w:pPr>
      <w:r>
        <w:rPr>
          <w:rFonts w:hint="eastAsia"/>
        </w:rPr>
        <w:t>应按使用性质划分生产场所、办公场所及生活场所，各场所区域应界限清晰、功能分区明确、整洁有序，物资堆放满足安全生产需求。</w:t>
      </w:r>
    </w:p>
    <w:p>
      <w:pPr>
        <w:pStyle w:val="167"/>
        <w:ind w:left="0"/>
      </w:pPr>
      <w:r>
        <w:rPr>
          <w:rFonts w:hint="eastAsia"/>
        </w:rPr>
        <w:t>生产场所分为</w:t>
      </w:r>
      <w:r>
        <w:rPr>
          <w:rFonts w:hint="eastAsia"/>
          <w:lang w:eastAsia="zh-CN"/>
        </w:rPr>
        <w:t>室内生产场所</w:t>
      </w:r>
      <w:r>
        <w:rPr>
          <w:rFonts w:hint="eastAsia"/>
        </w:rPr>
        <w:t>及</w:t>
      </w:r>
      <w:r>
        <w:rPr>
          <w:rFonts w:hint="eastAsia"/>
          <w:lang w:eastAsia="zh-CN"/>
        </w:rPr>
        <w:t>室外生产场所</w:t>
      </w:r>
      <w:r>
        <w:rPr>
          <w:rFonts w:hint="eastAsia"/>
        </w:rPr>
        <w:t>，定义及包含区域见表4。</w:t>
      </w:r>
    </w:p>
    <w:p>
      <w:pPr>
        <w:pStyle w:val="67"/>
        <w:numPr>
          <w:ilvl w:val="-1"/>
          <w:numId w:val="0"/>
        </w:numPr>
        <w:bidi w:val="0"/>
        <w:ind w:left="-420" w:leftChars="0"/>
      </w:pPr>
    </w:p>
    <w:p>
      <w:pPr>
        <w:pStyle w:val="67"/>
        <w:numPr>
          <w:ilvl w:val="3"/>
          <w:numId w:val="0"/>
        </w:numPr>
        <w:ind w:left="-420"/>
      </w:pPr>
    </w:p>
    <w:p>
      <w:pPr>
        <w:pStyle w:val="114"/>
        <w:numPr>
          <w:ilvl w:val="0"/>
          <w:numId w:val="0"/>
        </w:numPr>
        <w:spacing w:before="156" w:after="156"/>
      </w:pPr>
      <w:r>
        <w:rPr>
          <w:rFonts w:ascii="黑体" w:hAnsi="Times New Roman" w:eastAsia="黑体" w:cs="Times New Roman"/>
          <w:sz w:val="21"/>
          <w:lang w:val="en-US" w:eastAsia="zh-CN" w:bidi="ar-SA"/>
        </w:rPr>
        <w:t>表4　</w:t>
      </w:r>
      <w:r>
        <w:rPr>
          <w:rFonts w:hint="eastAsia"/>
        </w:rPr>
        <w:t>生产场所定义及区域</w:t>
      </w:r>
    </w:p>
    <w:tbl>
      <w:tblPr>
        <w:tblStyle w:val="2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69"/>
        <w:gridCol w:w="4195"/>
        <w:gridCol w:w="3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69" w:type="dxa"/>
            <w:tcBorders>
              <w:top w:val="single" w:color="auto" w:sz="8" w:space="0"/>
              <w:bottom w:val="single" w:color="auto" w:sz="8" w:space="0"/>
            </w:tcBorders>
            <w:shd w:val="clear" w:color="auto" w:fill="auto"/>
            <w:vAlign w:val="center"/>
          </w:tcPr>
          <w:p>
            <w:pPr>
              <w:pStyle w:val="181"/>
            </w:pPr>
            <w:r>
              <w:rPr>
                <w:rFonts w:hint="eastAsia"/>
              </w:rPr>
              <w:t>生产场所类别</w:t>
            </w:r>
          </w:p>
        </w:tc>
        <w:tc>
          <w:tcPr>
            <w:tcW w:w="4195" w:type="dxa"/>
            <w:tcBorders>
              <w:top w:val="single" w:color="auto" w:sz="8" w:space="0"/>
              <w:bottom w:val="single" w:color="auto" w:sz="8" w:space="0"/>
            </w:tcBorders>
            <w:shd w:val="clear" w:color="auto" w:fill="auto"/>
          </w:tcPr>
          <w:p>
            <w:pPr>
              <w:pStyle w:val="181"/>
              <w:rPr>
                <w:rFonts w:hint="eastAsia" w:eastAsia="宋体"/>
                <w:lang w:eastAsia="zh-CN"/>
              </w:rPr>
            </w:pPr>
            <w:r>
              <w:rPr>
                <w:rFonts w:hint="eastAsia"/>
                <w:lang w:val="en-US" w:eastAsia="zh-CN"/>
              </w:rPr>
              <w:t>室内生产场所</w:t>
            </w:r>
          </w:p>
        </w:tc>
        <w:tc>
          <w:tcPr>
            <w:tcW w:w="3410" w:type="dxa"/>
            <w:tcBorders>
              <w:top w:val="single" w:color="auto" w:sz="8" w:space="0"/>
              <w:bottom w:val="single" w:color="auto" w:sz="8" w:space="0"/>
            </w:tcBorders>
            <w:shd w:val="clear" w:color="auto" w:fill="auto"/>
          </w:tcPr>
          <w:p>
            <w:pPr>
              <w:pStyle w:val="181"/>
            </w:pPr>
            <w:r>
              <w:rPr>
                <w:rFonts w:hint="eastAsia"/>
                <w:lang w:val="en-US" w:eastAsia="zh-CN"/>
              </w:rPr>
              <w:t>室外生产场所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69" w:type="dxa"/>
            <w:tcBorders>
              <w:top w:val="single" w:color="auto" w:sz="8" w:space="0"/>
            </w:tcBorders>
            <w:shd w:val="clear" w:color="auto" w:fill="auto"/>
            <w:vAlign w:val="center"/>
          </w:tcPr>
          <w:p>
            <w:pPr>
              <w:pStyle w:val="181"/>
            </w:pPr>
            <w:r>
              <w:rPr>
                <w:rFonts w:hint="eastAsia"/>
              </w:rPr>
              <w:t>定义</w:t>
            </w:r>
          </w:p>
        </w:tc>
        <w:tc>
          <w:tcPr>
            <w:tcW w:w="4195" w:type="dxa"/>
            <w:tcBorders>
              <w:top w:val="single" w:color="auto" w:sz="8" w:space="0"/>
            </w:tcBorders>
            <w:shd w:val="clear" w:color="auto" w:fill="auto"/>
          </w:tcPr>
          <w:p>
            <w:pPr>
              <w:pStyle w:val="181"/>
            </w:pPr>
            <w:r>
              <w:rPr>
                <w:rFonts w:hint="eastAsia"/>
              </w:rPr>
              <w:t>指具有固定封闭空间并集中布置设备设施</w:t>
            </w:r>
            <w:r>
              <w:rPr>
                <w:rFonts w:hint="eastAsia"/>
                <w:lang w:val="en-US" w:eastAsia="zh-CN"/>
              </w:rPr>
              <w:t>的场所</w:t>
            </w:r>
            <w:r>
              <w:rPr>
                <w:rFonts w:hint="eastAsia"/>
              </w:rPr>
              <w:t>。</w:t>
            </w:r>
          </w:p>
        </w:tc>
        <w:tc>
          <w:tcPr>
            <w:tcW w:w="3410" w:type="dxa"/>
            <w:tcBorders>
              <w:top w:val="single" w:color="auto" w:sz="8" w:space="0"/>
            </w:tcBorders>
            <w:shd w:val="clear" w:color="auto" w:fill="auto"/>
          </w:tcPr>
          <w:p>
            <w:pPr>
              <w:pStyle w:val="181"/>
              <w:rPr>
                <w:rFonts w:hint="eastAsia"/>
              </w:rPr>
            </w:pPr>
            <w:r>
              <w:rPr>
                <w:rFonts w:hint="eastAsia"/>
              </w:rPr>
              <w:t>指露天设置设备设施</w:t>
            </w:r>
            <w:r>
              <w:rPr>
                <w:rFonts w:hint="eastAsia"/>
                <w:lang w:val="en-US" w:eastAsia="zh-CN"/>
              </w:rPr>
              <w:t>的场所</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69" w:type="dxa"/>
            <w:shd w:val="clear" w:color="auto" w:fill="auto"/>
            <w:vAlign w:val="center"/>
          </w:tcPr>
          <w:p>
            <w:pPr>
              <w:pStyle w:val="181"/>
            </w:pPr>
            <w:r>
              <w:rPr>
                <w:rFonts w:hint="eastAsia"/>
              </w:rPr>
              <w:t>包含区域</w:t>
            </w:r>
          </w:p>
        </w:tc>
        <w:tc>
          <w:tcPr>
            <w:tcW w:w="4195" w:type="dxa"/>
            <w:shd w:val="clear" w:color="auto" w:fill="auto"/>
          </w:tcPr>
          <w:p>
            <w:pPr>
              <w:pStyle w:val="181"/>
            </w:pPr>
            <w:r>
              <w:rPr>
                <w:rFonts w:hint="eastAsia"/>
              </w:rPr>
              <w:t>锅炉房（机房）、综合能源站、换热站、隔压站、泵站、燃气计量间、变配电室及辅助用房等。</w:t>
            </w:r>
          </w:p>
        </w:tc>
        <w:tc>
          <w:tcPr>
            <w:tcW w:w="3410" w:type="dxa"/>
            <w:shd w:val="clear" w:color="auto" w:fill="auto"/>
          </w:tcPr>
          <w:p>
            <w:pPr>
              <w:pStyle w:val="181"/>
              <w:rPr>
                <w:rFonts w:hint="eastAsia"/>
              </w:rPr>
            </w:pPr>
            <w:r>
              <w:rPr>
                <w:rFonts w:hint="eastAsia"/>
              </w:rPr>
              <w:t>包括燃气调压站</w:t>
            </w:r>
            <w:r>
              <w:rPr>
                <w:rFonts w:hint="eastAsia"/>
                <w:lang w:eastAsia="zh-CN"/>
              </w:rPr>
              <w:t>（</w:t>
            </w:r>
            <w:r>
              <w:rPr>
                <w:rFonts w:hint="eastAsia"/>
                <w:lang w:val="en-US" w:eastAsia="zh-CN"/>
              </w:rPr>
              <w:t>撬</w:t>
            </w:r>
            <w:r>
              <w:rPr>
                <w:rFonts w:hint="eastAsia"/>
                <w:lang w:eastAsia="zh-CN"/>
              </w:rPr>
              <w:t>）</w:t>
            </w:r>
            <w:r>
              <w:rPr>
                <w:rFonts w:hint="eastAsia"/>
              </w:rPr>
              <w:t>、供热管网设施的管沟、阀门井、补偿器井、检查井等。</w:t>
            </w:r>
          </w:p>
        </w:tc>
      </w:tr>
    </w:tbl>
    <w:p>
      <w:pPr>
        <w:pStyle w:val="167"/>
        <w:ind w:left="0"/>
        <w:rPr>
          <w:rFonts w:hAnsi="Times New Roman" w:cs="Times New Roman"/>
        </w:rPr>
      </w:pPr>
      <w:r>
        <w:rPr>
          <w:rFonts w:hint="default" w:hAnsi="Times New Roman" w:cs="Times New Roman"/>
          <w:lang w:eastAsia="zh-CN"/>
        </w:rPr>
        <w:t>室内生产</w:t>
      </w:r>
      <w:r>
        <w:rPr>
          <w:rFonts w:hint="eastAsia" w:hAnsi="Times New Roman" w:cs="Times New Roman"/>
          <w:lang w:eastAsia="zh-CN"/>
        </w:rPr>
        <w:t>场所</w:t>
      </w:r>
      <w:r>
        <w:rPr>
          <w:rFonts w:hint="default" w:hAnsi="Times New Roman" w:cs="Times New Roman"/>
        </w:rPr>
        <w:t>应根据作业需求及场区内情况合理划分操作区、维护区、仓储区等。</w:t>
      </w:r>
    </w:p>
    <w:p>
      <w:pPr>
        <w:pStyle w:val="167"/>
        <w:ind w:left="0"/>
        <w:rPr>
          <w:rFonts w:hAnsi="Times New Roman" w:cs="Times New Roman"/>
        </w:rPr>
      </w:pPr>
      <w:r>
        <w:rPr>
          <w:rFonts w:hint="default" w:hAnsi="Times New Roman" w:cs="Times New Roman"/>
        </w:rPr>
        <w:t>应按区域及设备设施使用需求在现场设置明显、醒目的禁止标志、警告标志、指令标志和提示标志，标识设置应考虑项目人员行走路线及操作活动的需求并应保障警示标志在可视范围内清晰可见。区域及通道周边反光标识应满足安全生产使用要求。</w:t>
      </w:r>
    </w:p>
    <w:p>
      <w:pPr>
        <w:pStyle w:val="167"/>
        <w:ind w:left="0"/>
      </w:pPr>
      <w:r>
        <w:rPr>
          <w:rFonts w:hint="eastAsia"/>
          <w:lang w:eastAsia="zh-CN"/>
        </w:rPr>
        <w:t>室内生产场所</w:t>
      </w:r>
      <w:r>
        <w:rPr>
          <w:rFonts w:hint="eastAsia"/>
        </w:rPr>
        <w:t>入口应明确标识项目名称、用途及所属供热单位；</w:t>
      </w:r>
      <w:r>
        <w:rPr>
          <w:rFonts w:hint="eastAsia"/>
          <w:lang w:eastAsia="zh-CN"/>
        </w:rPr>
        <w:t>室外生产场所</w:t>
      </w:r>
      <w:r>
        <w:rPr>
          <w:rFonts w:hint="eastAsia"/>
        </w:rPr>
        <w:t>入口应设置符合GB 2894要求的警示标识。</w:t>
      </w:r>
    </w:p>
    <w:p>
      <w:pPr>
        <w:pStyle w:val="67"/>
        <w:spacing w:before="156" w:after="156"/>
      </w:pPr>
      <w:r>
        <w:rPr>
          <w:rFonts w:hint="eastAsia"/>
          <w:highlight w:val="none"/>
          <w:lang w:val="en-US" w:eastAsia="zh-CN"/>
        </w:rPr>
        <w:t>消防与安全管理</w:t>
      </w:r>
    </w:p>
    <w:p>
      <w:pPr>
        <w:pStyle w:val="167"/>
        <w:ind w:left="0"/>
      </w:pPr>
      <w:r>
        <w:rPr>
          <w:rFonts w:hint="eastAsia"/>
        </w:rPr>
        <w:t>生产场所</w:t>
      </w:r>
      <w:r>
        <w:rPr>
          <w:rFonts w:hint="eastAsia"/>
          <w:lang w:eastAsia="zh-CN"/>
        </w:rPr>
        <w:t>设置</w:t>
      </w:r>
      <w:r>
        <w:rPr>
          <w:rFonts w:hint="eastAsia"/>
        </w:rPr>
        <w:t>的灭火器、消火栓等消防器材及应急疏散指示标志等应满足GB 50016的要求。应急照明及救援工具应齐备完好。</w:t>
      </w:r>
    </w:p>
    <w:p>
      <w:pPr>
        <w:pStyle w:val="167"/>
        <w:ind w:left="0"/>
      </w:pPr>
      <w:r>
        <w:rPr>
          <w:rFonts w:hint="eastAsia"/>
          <w:lang w:eastAsia="zh-CN"/>
        </w:rPr>
        <w:t>室内生产场所</w:t>
      </w:r>
      <w:r>
        <w:rPr>
          <w:rFonts w:hint="eastAsia"/>
        </w:rPr>
        <w:t>按所含有毒有害或易燃易爆气体种类设置气体报警装置，</w:t>
      </w:r>
      <w:r>
        <w:rPr>
          <w:rFonts w:hint="eastAsia"/>
          <w:lang w:val="en-US" w:eastAsia="zh-CN"/>
        </w:rPr>
        <w:t>气体报警装置</w:t>
      </w:r>
      <w:r>
        <w:rPr>
          <w:rFonts w:hint="eastAsia"/>
        </w:rPr>
        <w:t>与风机、切断阀联动均应完好有效。</w:t>
      </w:r>
    </w:p>
    <w:p>
      <w:pPr>
        <w:pStyle w:val="167"/>
        <w:ind w:left="0"/>
      </w:pPr>
      <w:r>
        <w:rPr>
          <w:rFonts w:hint="eastAsia"/>
          <w:lang w:eastAsia="zh-CN"/>
        </w:rPr>
        <w:t>室内生产场所</w:t>
      </w:r>
      <w:r>
        <w:rPr>
          <w:rFonts w:hint="eastAsia"/>
        </w:rPr>
        <w:t>每个出入口应</w:t>
      </w:r>
      <w:r>
        <w:rPr>
          <w:rFonts w:hint="eastAsia"/>
          <w:lang w:val="en-US" w:eastAsia="zh-CN"/>
        </w:rPr>
        <w:t>设置</w:t>
      </w:r>
      <w:r>
        <w:rPr>
          <w:rFonts w:hint="eastAsia"/>
        </w:rPr>
        <w:t>30cm～50cm高的沙袋或防水挡板，位于地下时排水系统及防渗设施应有效运行，排水系统应保持畅通。</w:t>
      </w:r>
    </w:p>
    <w:p>
      <w:pPr>
        <w:pStyle w:val="167"/>
        <w:ind w:left="0"/>
      </w:pPr>
      <w:r>
        <w:rPr>
          <w:rFonts w:hint="eastAsia"/>
        </w:rPr>
        <w:t>建/构筑物外观应完整、无倾斜、</w:t>
      </w:r>
      <w:r>
        <w:rPr>
          <w:rFonts w:hint="eastAsia"/>
          <w:lang w:val="en-US" w:eastAsia="zh-CN"/>
        </w:rPr>
        <w:t>无</w:t>
      </w:r>
      <w:r>
        <w:rPr>
          <w:rFonts w:hint="eastAsia"/>
        </w:rPr>
        <w:t>变形，外立面附着材料及附属设施</w:t>
      </w:r>
      <w:r>
        <w:rPr>
          <w:rFonts w:hint="eastAsia"/>
          <w:lang w:val="en-US" w:eastAsia="zh-CN"/>
        </w:rPr>
        <w:t>完好</w:t>
      </w:r>
      <w:r>
        <w:rPr>
          <w:rFonts w:hint="eastAsia"/>
        </w:rPr>
        <w:t>，门窗启闭正常；平台、扶梯及其配套安全防护装置应无破损、无腐蚀、无变形。</w:t>
      </w:r>
    </w:p>
    <w:p>
      <w:pPr>
        <w:pStyle w:val="167"/>
        <w:ind w:left="0"/>
      </w:pPr>
      <w:r>
        <w:rPr>
          <w:rFonts w:hint="eastAsia"/>
        </w:rPr>
        <w:t>室内生产场所应实施“身份核验与信息登记”流程；A级、B级项目的室内生产场所应设置安检区，C级、D级项目宜结合场地条件参照执行。</w:t>
      </w:r>
    </w:p>
    <w:p>
      <w:pPr>
        <w:pStyle w:val="67"/>
        <w:spacing w:before="156" w:after="156"/>
      </w:pPr>
      <w:r>
        <w:rPr>
          <w:rFonts w:hint="eastAsia"/>
          <w:highlight w:val="none"/>
          <w:lang w:val="en-US" w:eastAsia="zh-CN"/>
        </w:rPr>
        <w:t>危险区域管控</w:t>
      </w:r>
    </w:p>
    <w:p>
      <w:pPr>
        <w:pStyle w:val="167"/>
        <w:ind w:left="0"/>
      </w:pPr>
      <w:r>
        <w:rPr>
          <w:rFonts w:hint="eastAsia"/>
        </w:rPr>
        <w:t>燃料存储区、热源设备</w:t>
      </w:r>
      <w:r>
        <w:rPr>
          <w:rFonts w:hint="eastAsia"/>
          <w:lang w:val="en-US" w:eastAsia="zh-CN"/>
        </w:rPr>
        <w:t>区</w:t>
      </w:r>
      <w:r>
        <w:rPr>
          <w:rFonts w:hint="eastAsia"/>
        </w:rPr>
        <w:t>、高温设备区、转动设备区、有限空间区域及维修操作区等危险区域周边防护屏障、防误入措施及警示标志应完好。</w:t>
      </w:r>
    </w:p>
    <w:p>
      <w:pPr>
        <w:pStyle w:val="167"/>
        <w:ind w:left="0"/>
      </w:pPr>
      <w:r>
        <w:rPr>
          <w:rFonts w:hint="eastAsia"/>
        </w:rPr>
        <w:t>固体、液体、气体燃料的存放应满足相应的防火、防爆和防泄漏要求，并与其他建筑或设施保持必要的安全距离</w:t>
      </w:r>
      <w:r>
        <w:rPr>
          <w:rFonts w:hint="eastAsia"/>
          <w:lang w:eastAsia="zh-CN"/>
        </w:rPr>
        <w:t>。</w:t>
      </w:r>
    </w:p>
    <w:p>
      <w:pPr>
        <w:pStyle w:val="167"/>
        <w:ind w:left="0"/>
      </w:pPr>
      <w:r>
        <w:rPr>
          <w:rFonts w:hint="eastAsia"/>
        </w:rPr>
        <w:t>防爆区域电气设备、线路应符合防爆等级要求，防雷接地和静电消除装置应完好。</w:t>
      </w:r>
    </w:p>
    <w:p>
      <w:pPr>
        <w:pStyle w:val="67"/>
        <w:spacing w:before="156" w:after="156"/>
      </w:pPr>
      <w:r>
        <w:rPr>
          <w:rFonts w:hint="eastAsia"/>
          <w:highlight w:val="none"/>
          <w:lang w:val="en-US" w:eastAsia="zh-CN"/>
        </w:rPr>
        <w:t>专项区域管理</w:t>
      </w:r>
    </w:p>
    <w:p>
      <w:pPr>
        <w:pStyle w:val="167"/>
        <w:ind w:left="0"/>
      </w:pPr>
      <w:r>
        <w:rPr>
          <w:rFonts w:hint="eastAsia"/>
        </w:rPr>
        <w:t>锅炉房（机房）或综合能源站的泄压口方向不应朝向人员聚集场所、房间和人行通道，并应保持泄压口畅通、无影响泄压的障碍物。</w:t>
      </w:r>
    </w:p>
    <w:p>
      <w:pPr>
        <w:pStyle w:val="167"/>
        <w:ind w:left="0"/>
      </w:pPr>
      <w:r>
        <w:rPr>
          <w:rFonts w:hint="eastAsia"/>
        </w:rPr>
        <w:t>配电室出入口应设置金属防鼠挡板，挡板高度不小于400mm；配电室设置地下应采取防水措施。</w:t>
      </w:r>
    </w:p>
    <w:p>
      <w:pPr>
        <w:pStyle w:val="167"/>
        <w:ind w:left="0"/>
      </w:pPr>
      <w:r>
        <w:rPr>
          <w:rFonts w:hint="eastAsia"/>
        </w:rPr>
        <w:t>配（变）电室内部高低压配电柜、变压器等设备运行区应明确分区，检修通道维护操作区，工具存放区等。高压室与低压室净距满足设计要求的不小于1.5m，变压器室与配电室之间的防火、防爆间距应符合GB 50053的要求。</w:t>
      </w:r>
    </w:p>
    <w:p>
      <w:pPr>
        <w:pStyle w:val="167"/>
        <w:ind w:left="0"/>
      </w:pPr>
      <w:r>
        <w:rPr>
          <w:rFonts w:hint="eastAsia"/>
        </w:rPr>
        <w:t>配（变）电室操作区、检修维护通道应铺设符合绝缘要求的胶垫。配电室环境应保持整洁，巡视通道应保持畅通，不应存放无关物品或有其他无关管道及线路穿越。</w:t>
      </w:r>
    </w:p>
    <w:p>
      <w:pPr>
        <w:pStyle w:val="167"/>
        <w:ind w:left="0"/>
      </w:pPr>
      <w:r>
        <w:rPr>
          <w:rFonts w:hint="eastAsia"/>
        </w:rPr>
        <w:t>燃气计量间内应无杂物，地面敷设的防溅火花材料应完好。</w:t>
      </w:r>
    </w:p>
    <w:p>
      <w:pPr>
        <w:pStyle w:val="167"/>
        <w:ind w:left="0"/>
      </w:pPr>
      <w:r>
        <w:rPr>
          <w:rFonts w:hint="eastAsia"/>
        </w:rPr>
        <w:t>燃气设备及其管道应符合防爆、防泄漏的使用要求。</w:t>
      </w:r>
    </w:p>
    <w:p>
      <w:pPr>
        <w:pStyle w:val="167"/>
        <w:ind w:left="0"/>
        <w:rPr>
          <w:rFonts w:hint="eastAsia"/>
        </w:rPr>
      </w:pPr>
      <w:r>
        <w:rPr>
          <w:rFonts w:hint="eastAsia"/>
        </w:rPr>
        <w:t>燃气调压站（撬）周围应避免剧烈振动、冲击等可能影响调压站正常运行和设备安全的爆破、取土、倾倒腐蚀性物质等危及设施安全的行为活动。</w:t>
      </w:r>
    </w:p>
    <w:p>
      <w:pPr>
        <w:pStyle w:val="167"/>
        <w:ind w:left="0"/>
        <w:rPr>
          <w:rFonts w:hint="eastAsia"/>
        </w:rPr>
      </w:pPr>
      <w:r>
        <w:rPr>
          <w:rFonts w:hint="eastAsia"/>
        </w:rPr>
        <w:t>燃气调压站（撬）应保证设备设施完好，不应建设建筑物、构筑物。调压站应保持消防车道畅通，应具有良好的通风条件防止燃气泄漏积聚形成爆炸性混合物。</w:t>
      </w:r>
    </w:p>
    <w:p>
      <w:pPr>
        <w:pStyle w:val="167"/>
        <w:ind w:left="0"/>
        <w:rPr>
          <w:rFonts w:hint="eastAsia"/>
        </w:rPr>
      </w:pPr>
      <w:r>
        <w:rPr>
          <w:rFonts w:hint="eastAsia"/>
        </w:rPr>
        <w:t>热力管沟、热力检查井等区域应保持整洁，不应堆放杂物及其他影响安全操作的物品。</w:t>
      </w:r>
    </w:p>
    <w:p>
      <w:pPr>
        <w:pStyle w:val="167"/>
        <w:ind w:left="0"/>
      </w:pPr>
      <w:r>
        <w:rPr>
          <w:rFonts w:hint="eastAsia"/>
        </w:rPr>
        <w:t>在露天安装的设备及仪器仪表等设备或设施，应采取防雨、防风、防冻、防腐和防噪声等保护措施，露天设备设施的遮蔽物应有自然通风或强制通风装置。</w:t>
      </w:r>
    </w:p>
    <w:p>
      <w:pPr>
        <w:pStyle w:val="67"/>
        <w:spacing w:before="156" w:after="156"/>
      </w:pPr>
      <w:r>
        <w:rPr>
          <w:rFonts w:hint="eastAsia"/>
          <w:highlight w:val="none"/>
          <w:lang w:val="en-US" w:eastAsia="zh-CN"/>
        </w:rPr>
        <w:t>目视化管理</w:t>
      </w:r>
    </w:p>
    <w:p>
      <w:pPr>
        <w:pStyle w:val="167"/>
        <w:ind w:left="0"/>
        <w:rPr>
          <w:rFonts w:hint="eastAsia"/>
        </w:rPr>
      </w:pPr>
      <w:r>
        <w:rPr>
          <w:rFonts w:hint="eastAsia"/>
        </w:rPr>
        <w:t>应按生产场所规模、设备分布及工艺流程制定并在现场显著位置张贴涵盖热源设备、管网节点、换热机组等关键部位的闭环巡检路线图。对巡检关键部位，应在现场醒目位置张贴巡检内容及相应的巡检标准。</w:t>
      </w:r>
    </w:p>
    <w:p>
      <w:pPr>
        <w:pStyle w:val="167"/>
        <w:ind w:left="0"/>
      </w:pPr>
      <w:r>
        <w:rPr>
          <w:rFonts w:hint="eastAsia"/>
        </w:rPr>
        <w:t>应在显著位置张贴或电子化发布管理制度、项目证件、项目人员资质、特种设备备案材料、巡检路线图、流程图及操作规程；应设置用于展示生产计划、生产进度、维护日程及安全信息等内容的展示板，实现现场信息化管理和动态监控。展示内容可参考附录A。</w:t>
      </w:r>
    </w:p>
    <w:p>
      <w:pPr>
        <w:pStyle w:val="67"/>
        <w:spacing w:before="156" w:after="156"/>
        <w:rPr>
          <w:rFonts w:hAnsi="Times New Roman" w:cs="Times New Roman"/>
        </w:rPr>
      </w:pPr>
      <w:r>
        <w:rPr>
          <w:rFonts w:hint="default" w:hAnsi="Times New Roman" w:cs="Times New Roman"/>
        </w:rPr>
        <w:t>料存储区与车辆停放区管理</w:t>
      </w:r>
    </w:p>
    <w:p>
      <w:pPr>
        <w:pStyle w:val="167"/>
        <w:ind w:left="0"/>
        <w:rPr>
          <w:rFonts w:hint="eastAsia"/>
        </w:rPr>
      </w:pPr>
      <w:r>
        <w:rPr>
          <w:rFonts w:hint="eastAsia"/>
        </w:rPr>
        <w:t>应按类别分区域存放物料及工具，各存放区域内应设置清晰的标识牌，标识内容应包括类别、规格型号及检验状态等。</w:t>
      </w:r>
    </w:p>
    <w:p>
      <w:pPr>
        <w:pStyle w:val="167"/>
        <w:ind w:left="0"/>
        <w:rPr>
          <w:rFonts w:hint="eastAsia"/>
        </w:rPr>
      </w:pPr>
      <w:r>
        <w:rPr>
          <w:rFonts w:hint="eastAsia"/>
        </w:rPr>
        <w:t>按存储物资需求配置的温湿度监控设备应完好，对易锈蚀材料应采取有效的防潮、防锈措施。</w:t>
      </w:r>
    </w:p>
    <w:p>
      <w:pPr>
        <w:pStyle w:val="167"/>
        <w:ind w:left="0"/>
        <w:rPr>
          <w:rFonts w:hint="eastAsia"/>
        </w:rPr>
      </w:pPr>
      <w:r>
        <w:rPr>
          <w:rFonts w:hint="eastAsia"/>
        </w:rPr>
        <w:t>物料及工具存放区防盗窃设施应完好。</w:t>
      </w:r>
    </w:p>
    <w:p>
      <w:pPr>
        <w:pStyle w:val="167"/>
        <w:ind w:left="0"/>
      </w:pPr>
      <w:r>
        <w:rPr>
          <w:rFonts w:hint="eastAsia"/>
        </w:rPr>
        <w:t>应建立车辆停放区定期安全检查制度，按制度执行安全管理。应根据场区面积与车辆保有量规划车辆停放区域，避让井盖、调压箱等设施，并统一设置清晰、易识别的定置标识。电动自行车应单独设置停放专区，与办公车辆和充电区域有效隔离，专区应设置用途明确的标识牌。</w:t>
      </w:r>
    </w:p>
    <w:p>
      <w:pPr>
        <w:pStyle w:val="107"/>
        <w:spacing w:before="156" w:after="156"/>
      </w:pPr>
      <w:bookmarkStart w:id="113" w:name="_Toc32706"/>
      <w:bookmarkStart w:id="114" w:name="_Toc18674"/>
      <w:bookmarkStart w:id="115" w:name="_Toc4507"/>
      <w:bookmarkStart w:id="116" w:name="_Toc3768"/>
      <w:bookmarkStart w:id="117" w:name="_Toc197978300"/>
      <w:bookmarkStart w:id="118" w:name="_Toc27998"/>
      <w:bookmarkStart w:id="119" w:name="_Toc197978543"/>
      <w:bookmarkStart w:id="120" w:name="_Toc21141"/>
      <w:bookmarkStart w:id="121" w:name="_Toc26137"/>
      <w:r>
        <w:rPr>
          <w:rFonts w:hint="eastAsia"/>
        </w:rPr>
        <w:t>设备设施管理</w:t>
      </w:r>
      <w:bookmarkEnd w:id="113"/>
      <w:bookmarkEnd w:id="114"/>
      <w:bookmarkEnd w:id="115"/>
      <w:bookmarkEnd w:id="116"/>
      <w:bookmarkEnd w:id="117"/>
      <w:bookmarkEnd w:id="118"/>
      <w:bookmarkEnd w:id="119"/>
      <w:bookmarkEnd w:id="120"/>
      <w:bookmarkEnd w:id="121"/>
    </w:p>
    <w:p>
      <w:pPr>
        <w:pStyle w:val="67"/>
        <w:spacing w:before="156" w:after="156"/>
      </w:pPr>
      <w:bookmarkStart w:id="122" w:name="_Toc197978301"/>
      <w:r>
        <w:rPr>
          <w:rFonts w:hint="eastAsia"/>
        </w:rPr>
        <w:t>一般规定</w:t>
      </w:r>
      <w:bookmarkEnd w:id="122"/>
    </w:p>
    <w:p>
      <w:pPr>
        <w:pStyle w:val="167"/>
        <w:ind w:left="0"/>
      </w:pPr>
      <w:r>
        <w:rPr>
          <w:rFonts w:hint="eastAsia"/>
        </w:rPr>
        <w:t>设备设施</w:t>
      </w:r>
      <w:r>
        <w:rPr>
          <w:rFonts w:hint="eastAsia"/>
          <w:lang w:val="en-US" w:eastAsia="zh-CN"/>
        </w:rPr>
        <w:t>包括</w:t>
      </w:r>
      <w:r>
        <w:rPr>
          <w:rFonts w:hint="eastAsia"/>
        </w:rPr>
        <w:t>热源设备设施、输配设备设施、热用户</w:t>
      </w:r>
      <w:r>
        <w:rPr>
          <w:rFonts w:hint="eastAsia"/>
          <w:lang w:val="en-US" w:eastAsia="zh-CN"/>
        </w:rPr>
        <w:t>侧共用</w:t>
      </w:r>
      <w:r>
        <w:rPr>
          <w:rFonts w:hint="eastAsia"/>
        </w:rPr>
        <w:t>设备设施。</w:t>
      </w:r>
    </w:p>
    <w:p>
      <w:pPr>
        <w:pStyle w:val="167"/>
        <w:ind w:left="0"/>
      </w:pPr>
      <w:r>
        <w:rPr>
          <w:rFonts w:hint="eastAsia"/>
        </w:rPr>
        <w:t>应建立设备设施管理电子台账，锅炉、压力容器、压力管道等特种设备及重要节点设备设施建立重点设备设施台账,设备设施台账内容可参考</w:t>
      </w:r>
      <w:r>
        <w:rPr>
          <w:rFonts w:hint="eastAsia"/>
          <w:highlight w:val="none"/>
        </w:rPr>
        <w:t>附录</w:t>
      </w:r>
      <w:r>
        <w:rPr>
          <w:rFonts w:hint="eastAsia"/>
          <w:highlight w:val="none"/>
          <w:lang w:eastAsia="zh-CN"/>
        </w:rPr>
        <w:t>B</w:t>
      </w:r>
      <w:r>
        <w:rPr>
          <w:rFonts w:hint="eastAsia"/>
          <w:highlight w:val="none"/>
        </w:rPr>
        <w:t>。</w:t>
      </w:r>
    </w:p>
    <w:p>
      <w:pPr>
        <w:pStyle w:val="167"/>
        <w:ind w:left="0"/>
      </w:pPr>
      <w:r>
        <w:rPr>
          <w:rFonts w:hint="eastAsia"/>
        </w:rPr>
        <w:t>应制定并执行设备设施运行管理相关的管理制度，应</w:t>
      </w:r>
      <w:r>
        <w:rPr>
          <w:rFonts w:hint="eastAsia" w:hAnsi="Times New Roman" w:cs="Times New Roman"/>
          <w:lang w:val="en-US" w:eastAsia="zh-CN"/>
        </w:rPr>
        <w:t>包括</w:t>
      </w:r>
      <w:r>
        <w:rPr>
          <w:rFonts w:hint="eastAsia" w:hAnsi="Times New Roman" w:cs="Times New Roman"/>
        </w:rPr>
        <w:t>设</w:t>
      </w:r>
      <w:r>
        <w:rPr>
          <w:rFonts w:hint="eastAsia"/>
        </w:rPr>
        <w:t>备设施的全生命周期管理、运行管理、节能环保、安全与应急、用户管理等各个方面内容。</w:t>
      </w:r>
    </w:p>
    <w:p>
      <w:pPr>
        <w:pStyle w:val="167"/>
        <w:ind w:left="0"/>
      </w:pPr>
      <w:r>
        <w:rPr>
          <w:rFonts w:hint="eastAsia"/>
        </w:rPr>
        <w:t>设备、阀门均应设置清晰、持久的标识和标签，标识牌设置要求可参考</w:t>
      </w:r>
      <w:r>
        <w:rPr>
          <w:rFonts w:hint="eastAsia"/>
          <w:highlight w:val="none"/>
        </w:rPr>
        <w:t>附录</w:t>
      </w:r>
      <w:r>
        <w:rPr>
          <w:rFonts w:hint="eastAsia"/>
          <w:highlight w:val="none"/>
          <w:lang w:eastAsia="zh-CN"/>
        </w:rPr>
        <w:t>C</w:t>
      </w:r>
      <w:r>
        <w:rPr>
          <w:rFonts w:hint="eastAsia"/>
        </w:rPr>
        <w:t>，具体要求如下：</w:t>
      </w:r>
    </w:p>
    <w:p>
      <w:pPr>
        <w:pStyle w:val="177"/>
      </w:pPr>
      <w:r>
        <w:rPr>
          <w:rFonts w:hint="eastAsia"/>
        </w:rPr>
        <w:t>应对每台设备进行标识，标识内容应</w:t>
      </w:r>
      <w:r>
        <w:rPr>
          <w:rFonts w:hint="eastAsia"/>
          <w:lang w:val="en-US" w:eastAsia="zh-CN"/>
        </w:rPr>
        <w:t>包括设备</w:t>
      </w:r>
      <w:r>
        <w:rPr>
          <w:rFonts w:hint="eastAsia"/>
        </w:rPr>
        <w:t>主要参数，使用状态等信息</w:t>
      </w:r>
      <w:r>
        <w:rPr>
          <w:rFonts w:hint="eastAsia"/>
          <w:lang w:eastAsia="zh-CN"/>
        </w:rPr>
        <w:t>；</w:t>
      </w:r>
    </w:p>
    <w:p>
      <w:pPr>
        <w:pStyle w:val="177"/>
      </w:pPr>
      <w:r>
        <w:rPr>
          <w:rFonts w:hint="eastAsia"/>
        </w:rPr>
        <w:t>应标</w:t>
      </w:r>
      <w:r>
        <w:rPr>
          <w:rFonts w:hint="eastAsia" w:hAnsi="Times New Roman" w:cs="Times New Roman"/>
        </w:rPr>
        <w:t>识</w:t>
      </w:r>
      <w:r>
        <w:rPr>
          <w:rFonts w:hint="eastAsia" w:hAnsi="Times New Roman" w:cs="Times New Roman"/>
          <w:lang w:val="en-US" w:eastAsia="zh-CN"/>
        </w:rPr>
        <w:t>关断类阀门</w:t>
      </w:r>
      <w:r>
        <w:rPr>
          <w:rFonts w:hint="eastAsia"/>
        </w:rPr>
        <w:t>使用功能，常开阀门及常闭阀门应用不同颜色区分，满足紧急情况下快速识别和操作需求</w:t>
      </w:r>
      <w:r>
        <w:rPr>
          <w:rFonts w:hint="eastAsia"/>
          <w:lang w:eastAsia="zh-CN"/>
        </w:rPr>
        <w:t>；</w:t>
      </w:r>
    </w:p>
    <w:p>
      <w:pPr>
        <w:pStyle w:val="177"/>
      </w:pPr>
      <w:r>
        <w:rPr>
          <w:rFonts w:hint="eastAsia"/>
        </w:rPr>
        <w:t>应本地化显示设备标识，宜实现数字化管理，设备编码规则参考GB/T 45323要求。</w:t>
      </w:r>
    </w:p>
    <w:p>
      <w:pPr>
        <w:pStyle w:val="167"/>
        <w:ind w:left="0"/>
        <w:rPr>
          <w:highlight w:val="none"/>
        </w:rPr>
      </w:pPr>
      <w:r>
        <w:rPr>
          <w:rFonts w:hint="eastAsia"/>
          <w:highlight w:val="none"/>
          <w:lang w:val="en-US" w:eastAsia="zh-CN"/>
        </w:rPr>
        <w:t>应</w:t>
      </w:r>
      <w:r>
        <w:rPr>
          <w:rFonts w:hint="eastAsia"/>
          <w:highlight w:val="none"/>
        </w:rPr>
        <w:t>按CJJ/T</w:t>
      </w:r>
      <w:r>
        <w:rPr>
          <w:rFonts w:hint="eastAsia"/>
          <w:highlight w:val="none"/>
          <w:lang w:val="en-US" w:eastAsia="zh-CN"/>
        </w:rPr>
        <w:t xml:space="preserve"> </w:t>
      </w:r>
      <w:r>
        <w:rPr>
          <w:rFonts w:hint="eastAsia"/>
          <w:highlight w:val="none"/>
        </w:rPr>
        <w:t>220及CJJ/T</w:t>
      </w:r>
      <w:r>
        <w:rPr>
          <w:rFonts w:hint="eastAsia"/>
          <w:highlight w:val="none"/>
          <w:lang w:val="en-US" w:eastAsia="zh-CN"/>
        </w:rPr>
        <w:t xml:space="preserve"> </w:t>
      </w:r>
      <w:r>
        <w:rPr>
          <w:rFonts w:hint="eastAsia"/>
          <w:highlight w:val="none"/>
        </w:rPr>
        <w:t>153要求标识不同类型的管道、设施相关信息和安全信息，标识所用材质同一项目宜统一。管道表面要标识管道内介质名称、介质流向、管道规格等信息，具体可参考附录</w:t>
      </w:r>
      <w:r>
        <w:rPr>
          <w:rFonts w:hint="eastAsia"/>
          <w:highlight w:val="none"/>
          <w:lang w:eastAsia="zh-CN"/>
        </w:rPr>
        <w:t>D</w:t>
      </w:r>
      <w:r>
        <w:rPr>
          <w:rFonts w:hint="eastAsia"/>
          <w:highlight w:val="none"/>
        </w:rPr>
        <w:t>。</w:t>
      </w:r>
    </w:p>
    <w:p>
      <w:pPr>
        <w:pStyle w:val="67"/>
        <w:spacing w:before="156" w:after="156"/>
      </w:pPr>
      <w:bookmarkStart w:id="123" w:name="_Toc197978302"/>
      <w:r>
        <w:rPr>
          <w:rFonts w:hint="eastAsia"/>
        </w:rPr>
        <w:t>锅炉</w:t>
      </w:r>
      <w:bookmarkEnd w:id="123"/>
    </w:p>
    <w:p>
      <w:pPr>
        <w:pStyle w:val="167"/>
        <w:ind w:left="0"/>
      </w:pPr>
      <w:r>
        <w:rPr>
          <w:rFonts w:hint="default"/>
          <w:sz w:val="21"/>
          <w:szCs w:val="20"/>
          <w:lang w:val="en-US" w:eastAsia="zh-CN"/>
        </w:rPr>
        <w:t>应制定锅炉运行、维护、抢修及更新改造相关</w:t>
      </w:r>
      <w:r>
        <w:rPr>
          <w:rFonts w:hint="eastAsia"/>
          <w:strike w:val="0"/>
          <w:sz w:val="21"/>
          <w:szCs w:val="20"/>
          <w:lang w:val="en-US" w:eastAsia="zh-CN"/>
        </w:rPr>
        <w:t>规章制度</w:t>
      </w:r>
      <w:r>
        <w:rPr>
          <w:rFonts w:hint="default"/>
          <w:sz w:val="21"/>
          <w:szCs w:val="20"/>
          <w:lang w:val="en-US" w:eastAsia="zh-CN"/>
        </w:rPr>
        <w:t>。</w:t>
      </w:r>
    </w:p>
    <w:p>
      <w:pPr>
        <w:pStyle w:val="167"/>
        <w:ind w:left="0"/>
      </w:pPr>
      <w:r>
        <w:rPr>
          <w:rFonts w:hint="eastAsia"/>
          <w:sz w:val="21"/>
          <w:szCs w:val="20"/>
          <w:lang w:val="en-US" w:eastAsia="zh-CN"/>
        </w:rPr>
        <w:t>承压锅炉</w:t>
      </w:r>
      <w:r>
        <w:rPr>
          <w:rFonts w:hint="eastAsia"/>
          <w:lang w:val="en-US" w:eastAsia="zh-CN"/>
        </w:rPr>
        <w:t>应按</w:t>
      </w:r>
      <w:r>
        <w:rPr>
          <w:rFonts w:hint="eastAsia"/>
        </w:rPr>
        <w:t>TSG</w:t>
      </w:r>
      <w:r>
        <w:rPr>
          <w:rFonts w:hint="eastAsia"/>
          <w:lang w:val="en-US" w:eastAsia="zh-CN"/>
        </w:rPr>
        <w:t xml:space="preserve"> </w:t>
      </w:r>
      <w:r>
        <w:rPr>
          <w:rFonts w:hint="eastAsia"/>
        </w:rPr>
        <w:t>11</w:t>
      </w:r>
      <w:r>
        <w:rPr>
          <w:rFonts w:hint="eastAsia"/>
          <w:lang w:val="en-US" w:eastAsia="zh-CN"/>
        </w:rPr>
        <w:t>要求</w:t>
      </w:r>
      <w:r>
        <w:rPr>
          <w:rFonts w:hint="default"/>
          <w:highlight w:val="none"/>
        </w:rPr>
        <w:t>制定</w:t>
      </w:r>
      <w:r>
        <w:rPr>
          <w:rFonts w:hint="eastAsia"/>
          <w:highlight w:val="none"/>
          <w:lang w:val="en-US" w:eastAsia="zh-CN"/>
        </w:rPr>
        <w:t>锅炉</w:t>
      </w:r>
      <w:r>
        <w:rPr>
          <w:rFonts w:hint="default"/>
          <w:highlight w:val="none"/>
        </w:rPr>
        <w:t>维护保养计划</w:t>
      </w:r>
      <w:r>
        <w:rPr>
          <w:rFonts w:hint="eastAsia"/>
          <w:lang w:val="en-US" w:eastAsia="zh-CN"/>
        </w:rPr>
        <w:t>，小</w:t>
      </w:r>
      <w:r>
        <w:rPr>
          <w:rFonts w:hint="eastAsia"/>
        </w:rPr>
        <w:t>型锅炉和常压热水锅炉按NB/T 10941</w:t>
      </w:r>
      <w:r>
        <w:rPr>
          <w:rFonts w:hint="eastAsia"/>
          <w:lang w:val="en-US" w:eastAsia="zh-CN"/>
        </w:rPr>
        <w:t>要求</w:t>
      </w:r>
      <w:r>
        <w:rPr>
          <w:rFonts w:hint="default"/>
          <w:highlight w:val="none"/>
        </w:rPr>
        <w:t>制定</w:t>
      </w:r>
      <w:r>
        <w:rPr>
          <w:rFonts w:hint="eastAsia"/>
          <w:highlight w:val="none"/>
          <w:lang w:val="en-US" w:eastAsia="zh-CN"/>
        </w:rPr>
        <w:t>锅炉</w:t>
      </w:r>
      <w:r>
        <w:rPr>
          <w:rFonts w:hint="default"/>
          <w:highlight w:val="none"/>
        </w:rPr>
        <w:t>维护保养计划</w:t>
      </w:r>
      <w:r>
        <w:rPr>
          <w:rFonts w:hint="eastAsia"/>
          <w:lang w:eastAsia="zh-CN"/>
        </w:rPr>
        <w:t>，相变锅炉</w:t>
      </w:r>
      <w:r>
        <w:rPr>
          <w:rFonts w:hint="eastAsia"/>
        </w:rPr>
        <w:t>按GB/T 21434</w:t>
      </w:r>
      <w:r>
        <w:rPr>
          <w:rFonts w:hint="eastAsia"/>
          <w:lang w:val="en-US" w:eastAsia="zh-CN"/>
        </w:rPr>
        <w:t>要求</w:t>
      </w:r>
      <w:r>
        <w:rPr>
          <w:rFonts w:hint="default"/>
          <w:highlight w:val="none"/>
        </w:rPr>
        <w:t>制定</w:t>
      </w:r>
      <w:r>
        <w:rPr>
          <w:rFonts w:hint="eastAsia"/>
          <w:highlight w:val="none"/>
          <w:lang w:val="en-US" w:eastAsia="zh-CN"/>
        </w:rPr>
        <w:t>锅炉</w:t>
      </w:r>
      <w:r>
        <w:rPr>
          <w:rFonts w:hint="default"/>
          <w:highlight w:val="none"/>
        </w:rPr>
        <w:t>维护保养计划</w:t>
      </w:r>
      <w:r>
        <w:rPr>
          <w:rFonts w:hint="eastAsia"/>
          <w:highlight w:val="none"/>
          <w:lang w:eastAsia="zh-CN"/>
        </w:rPr>
        <w:t>，</w:t>
      </w:r>
      <w:r>
        <w:rPr>
          <w:rFonts w:hint="eastAsia"/>
          <w:highlight w:val="none"/>
          <w:lang w:val="en-US" w:eastAsia="zh-CN"/>
        </w:rPr>
        <w:t>并按计划定期对锅炉进行保养。</w:t>
      </w:r>
    </w:p>
    <w:p>
      <w:pPr>
        <w:pStyle w:val="167"/>
        <w:ind w:left="0"/>
      </w:pPr>
      <w:r>
        <w:rPr>
          <w:rFonts w:hint="eastAsia"/>
        </w:rPr>
        <w:t>承压锅炉使用登记证书应在有效期内，投入使用前或投入使用30日内应在特种设备监管部门完成使用登记。</w:t>
      </w:r>
    </w:p>
    <w:p>
      <w:pPr>
        <w:pStyle w:val="67"/>
        <w:spacing w:before="156" w:after="156"/>
      </w:pPr>
      <w:bookmarkStart w:id="124" w:name="_Toc197978303"/>
      <w:r>
        <w:rPr>
          <w:rFonts w:hint="eastAsia"/>
        </w:rPr>
        <w:t>热泵机组</w:t>
      </w:r>
      <w:bookmarkEnd w:id="124"/>
    </w:p>
    <w:p>
      <w:pPr>
        <w:pStyle w:val="167"/>
        <w:ind w:left="0"/>
      </w:pPr>
      <w:r>
        <w:t>应</w:t>
      </w:r>
      <w:r>
        <w:rPr>
          <w:rFonts w:hint="eastAsia"/>
        </w:rPr>
        <w:t>结合</w:t>
      </w:r>
      <w:r>
        <w:t>热泵机组运行需求</w:t>
      </w:r>
      <w:r>
        <w:rPr>
          <w:rFonts w:hint="eastAsia"/>
        </w:rPr>
        <w:t>，依据相关标准</w:t>
      </w:r>
      <w:r>
        <w:t>制定运行、维护、抢修及更新改造相关</w:t>
      </w:r>
      <w:r>
        <w:rPr>
          <w:rFonts w:hint="eastAsia"/>
          <w:lang w:val="en-US" w:eastAsia="zh-CN"/>
        </w:rPr>
        <w:t>规章制度</w:t>
      </w:r>
      <w:r>
        <w:t>。</w:t>
      </w:r>
    </w:p>
    <w:p>
      <w:pPr>
        <w:pStyle w:val="167"/>
        <w:ind w:left="0"/>
      </w:pPr>
      <w:r>
        <w:t>应</w:t>
      </w:r>
      <w:r>
        <w:rPr>
          <w:rFonts w:hint="eastAsia"/>
        </w:rPr>
        <w:t>按热泵类型特点</w:t>
      </w:r>
      <w:r>
        <w:t>制定详细的维护保养计划，</w:t>
      </w:r>
      <w:r>
        <w:rPr>
          <w:rFonts w:hint="eastAsia"/>
        </w:rPr>
        <w:t>空气源热泵满足DB11/T 1382、再生水热泵满足DB11/T 1254、地源热泵满足DB11/T 1771、污水源热泵满足DB11/T 1237、中深层地热井下换热热泵满足DB11/T 2038、中深层地热水热热泵满足DB11/T 2039要求，</w:t>
      </w:r>
      <w:r>
        <w:t>定期对热泵机组及热泵系统进行维护保养。</w:t>
      </w:r>
    </w:p>
    <w:p>
      <w:pPr>
        <w:pStyle w:val="67"/>
        <w:spacing w:before="156" w:after="156"/>
      </w:pPr>
      <w:bookmarkStart w:id="125" w:name="_Toc197978304"/>
      <w:r>
        <w:rPr>
          <w:rFonts w:hint="eastAsia"/>
        </w:rPr>
        <w:t>蓄热设备</w:t>
      </w:r>
      <w:bookmarkEnd w:id="125"/>
    </w:p>
    <w:p>
      <w:pPr>
        <w:pStyle w:val="167"/>
        <w:ind w:left="0"/>
        <w:rPr>
          <w:highlight w:val="none"/>
        </w:rPr>
      </w:pPr>
      <w:r>
        <w:rPr>
          <w:rFonts w:hint="default"/>
          <w:sz w:val="21"/>
          <w:szCs w:val="20"/>
          <w:lang w:val="en-US" w:eastAsia="zh-CN"/>
        </w:rPr>
        <w:t>应</w:t>
      </w:r>
      <w:r>
        <w:rPr>
          <w:rFonts w:hint="eastAsia"/>
          <w:sz w:val="21"/>
          <w:szCs w:val="20"/>
          <w:lang w:val="en-US" w:eastAsia="zh-CN"/>
        </w:rPr>
        <w:t>结合蓄热设备</w:t>
      </w:r>
      <w:r>
        <w:rPr>
          <w:rFonts w:hint="default"/>
          <w:sz w:val="21"/>
          <w:szCs w:val="20"/>
          <w:lang w:val="en-US" w:eastAsia="zh-CN"/>
        </w:rPr>
        <w:t>运行需求</w:t>
      </w:r>
      <w:r>
        <w:rPr>
          <w:rFonts w:hint="eastAsia"/>
          <w:sz w:val="21"/>
          <w:szCs w:val="20"/>
          <w:lang w:val="en-US" w:eastAsia="zh-CN"/>
        </w:rPr>
        <w:t>制定</w:t>
      </w:r>
      <w:r>
        <w:rPr>
          <w:rFonts w:hint="default"/>
          <w:sz w:val="21"/>
          <w:szCs w:val="20"/>
          <w:lang w:val="en-US" w:eastAsia="zh-CN"/>
        </w:rPr>
        <w:t>运行、维护、抢修及更新改造</w:t>
      </w:r>
      <w:r>
        <w:rPr>
          <w:rFonts w:hint="default" w:hAnsi="Times New Roman" w:cs="Times New Roman"/>
          <w:sz w:val="21"/>
          <w:szCs w:val="20"/>
          <w:lang w:val="en-US" w:eastAsia="zh-CN"/>
        </w:rPr>
        <w:t>相关</w:t>
      </w:r>
      <w:r>
        <w:rPr>
          <w:rFonts w:hint="default" w:hAnsi="Times New Roman" w:cs="Times New Roman"/>
          <w:strike w:val="0"/>
          <w:sz w:val="21"/>
          <w:szCs w:val="20"/>
          <w:lang w:val="en-US" w:eastAsia="zh-CN"/>
        </w:rPr>
        <w:t>规章制度</w:t>
      </w:r>
      <w:r>
        <w:rPr>
          <w:rFonts w:hint="default" w:hAnsi="Times New Roman" w:cs="Times New Roman"/>
          <w:sz w:val="21"/>
          <w:szCs w:val="20"/>
          <w:lang w:val="en-US" w:eastAsia="zh-CN"/>
        </w:rPr>
        <w:t>。</w:t>
      </w:r>
    </w:p>
    <w:p>
      <w:pPr>
        <w:pStyle w:val="167"/>
        <w:ind w:left="0"/>
        <w:rPr>
          <w:rFonts w:hAnsi="Times New Roman" w:cs="Times New Roman"/>
        </w:rPr>
      </w:pPr>
      <w:r>
        <w:rPr>
          <w:rFonts w:hint="default"/>
          <w:highlight w:val="none"/>
        </w:rPr>
        <w:t>应</w:t>
      </w:r>
      <w:r>
        <w:rPr>
          <w:rFonts w:hint="default" w:hAnsi="Times New Roman" w:cs="Times New Roman"/>
          <w:sz w:val="21"/>
          <w:szCs w:val="20"/>
          <w:lang w:val="en-US" w:eastAsia="zh-CN"/>
        </w:rPr>
        <w:t>按</w:t>
      </w:r>
      <w:r>
        <w:rPr>
          <w:rFonts w:hint="default" w:hAnsi="Times New Roman" w:cs="Times New Roman"/>
          <w:lang w:val="en-US" w:eastAsia="zh-CN"/>
        </w:rPr>
        <w:t>蓄热设备使用需求</w:t>
      </w:r>
      <w:r>
        <w:rPr>
          <w:rFonts w:hint="default" w:hAnsi="Times New Roman" w:cs="Times New Roman"/>
        </w:rPr>
        <w:t>制定维护保养计划，</w:t>
      </w:r>
      <w:r>
        <w:rPr>
          <w:rFonts w:hint="default" w:hAnsi="Times New Roman" w:cs="Times New Roman"/>
          <w:lang w:val="en-US" w:eastAsia="zh-CN"/>
        </w:rPr>
        <w:t>并按计划</w:t>
      </w:r>
      <w:r>
        <w:rPr>
          <w:rFonts w:hint="default" w:hAnsi="Times New Roman" w:cs="Times New Roman"/>
        </w:rPr>
        <w:t>定期对</w:t>
      </w:r>
      <w:r>
        <w:rPr>
          <w:rFonts w:hint="default" w:hAnsi="Times New Roman" w:cs="Times New Roman"/>
          <w:lang w:val="en-US" w:eastAsia="zh-CN"/>
        </w:rPr>
        <w:t>蓄热设备</w:t>
      </w:r>
      <w:r>
        <w:rPr>
          <w:rFonts w:hint="default" w:hAnsi="Times New Roman" w:cs="Times New Roman"/>
        </w:rPr>
        <w:t>进行维护保养。</w:t>
      </w:r>
    </w:p>
    <w:p>
      <w:pPr>
        <w:pStyle w:val="67"/>
        <w:spacing w:before="156" w:after="156"/>
      </w:pPr>
      <w:bookmarkStart w:id="126" w:name="_Toc197978305"/>
      <w:r>
        <w:rPr>
          <w:rFonts w:hint="eastAsia"/>
        </w:rPr>
        <w:t>换热设备</w:t>
      </w:r>
    </w:p>
    <w:p>
      <w:pPr>
        <w:pStyle w:val="167"/>
        <w:ind w:left="0"/>
      </w:pPr>
      <w:r>
        <w:rPr>
          <w:rFonts w:hint="default"/>
          <w:sz w:val="21"/>
          <w:szCs w:val="20"/>
          <w:lang w:val="en-US" w:eastAsia="zh-CN"/>
        </w:rPr>
        <w:t>应</w:t>
      </w:r>
      <w:r>
        <w:rPr>
          <w:rFonts w:hint="eastAsia"/>
          <w:sz w:val="21"/>
          <w:szCs w:val="20"/>
          <w:lang w:val="en-US" w:eastAsia="zh-CN"/>
        </w:rPr>
        <w:t>按</w:t>
      </w:r>
      <w:r>
        <w:rPr>
          <w:rFonts w:hint="eastAsia" w:ascii="宋体" w:hAnsi="Times New Roman" w:eastAsia="宋体" w:cs="Times New Roman"/>
          <w:b w:val="0"/>
          <w:bCs w:val="0"/>
          <w:i w:val="0"/>
          <w:iCs w:val="0"/>
          <w:caps w:val="0"/>
          <w:spacing w:val="0"/>
          <w:sz w:val="21"/>
          <w:szCs w:val="20"/>
          <w:shd w:val="clear"/>
        </w:rPr>
        <w:t>GB/T 28185</w:t>
      </w:r>
      <w:r>
        <w:rPr>
          <w:rFonts w:hint="eastAsia"/>
          <w:lang w:val="en-US" w:eastAsia="zh-CN"/>
        </w:rPr>
        <w:t>要求</w:t>
      </w:r>
      <w:r>
        <w:rPr>
          <w:rFonts w:hint="default"/>
          <w:sz w:val="21"/>
          <w:szCs w:val="20"/>
          <w:lang w:val="en-US" w:eastAsia="zh-CN"/>
        </w:rPr>
        <w:t>制定</w:t>
      </w:r>
      <w:r>
        <w:rPr>
          <w:rFonts w:hint="eastAsia"/>
          <w:sz w:val="21"/>
          <w:szCs w:val="20"/>
          <w:lang w:val="en-US" w:eastAsia="zh-CN"/>
        </w:rPr>
        <w:t>换热设备</w:t>
      </w:r>
      <w:r>
        <w:rPr>
          <w:rFonts w:hint="default"/>
          <w:sz w:val="21"/>
          <w:szCs w:val="20"/>
          <w:lang w:val="en-US" w:eastAsia="zh-CN"/>
        </w:rPr>
        <w:t>运行、维护、抢修及更新改造相关</w:t>
      </w:r>
      <w:r>
        <w:rPr>
          <w:rFonts w:hint="eastAsia"/>
          <w:sz w:val="21"/>
          <w:szCs w:val="20"/>
          <w:lang w:val="en-US" w:eastAsia="zh-CN"/>
        </w:rPr>
        <w:t>规章制度</w:t>
      </w:r>
      <w:r>
        <w:rPr>
          <w:rFonts w:hint="default"/>
          <w:sz w:val="21"/>
          <w:szCs w:val="20"/>
          <w:lang w:val="en-US" w:eastAsia="zh-CN"/>
        </w:rPr>
        <w:t>。</w:t>
      </w:r>
    </w:p>
    <w:p>
      <w:pPr>
        <w:pStyle w:val="167"/>
        <w:ind w:left="0"/>
        <w:rPr>
          <w:highlight w:val="none"/>
        </w:rPr>
      </w:pPr>
      <w:r>
        <w:rPr>
          <w:rFonts w:hint="default"/>
          <w:highlight w:val="none"/>
        </w:rPr>
        <w:t>应</w:t>
      </w:r>
      <w:r>
        <w:rPr>
          <w:rFonts w:hint="eastAsia"/>
          <w:sz w:val="21"/>
          <w:szCs w:val="20"/>
          <w:lang w:val="en-US" w:eastAsia="zh-CN"/>
        </w:rPr>
        <w:t>按</w:t>
      </w:r>
      <w:r>
        <w:rPr>
          <w:rFonts w:hint="eastAsia"/>
        </w:rPr>
        <w:t>GB/T</w:t>
      </w:r>
      <w:r>
        <w:rPr>
          <w:rFonts w:hint="eastAsia"/>
          <w:lang w:val="en-US" w:eastAsia="zh-CN"/>
        </w:rPr>
        <w:t xml:space="preserve"> </w:t>
      </w:r>
      <w:r>
        <w:rPr>
          <w:rFonts w:hint="eastAsia"/>
        </w:rPr>
        <w:t>29466</w:t>
      </w:r>
      <w:r>
        <w:rPr>
          <w:rFonts w:hint="default"/>
          <w:highlight w:val="none"/>
        </w:rPr>
        <w:t>制定详细的维护保养计划，定期对</w:t>
      </w:r>
      <w:r>
        <w:rPr>
          <w:rFonts w:hint="eastAsia"/>
          <w:highlight w:val="none"/>
          <w:lang w:val="en-US" w:eastAsia="zh-CN"/>
        </w:rPr>
        <w:t>换热设备</w:t>
      </w:r>
      <w:r>
        <w:rPr>
          <w:rFonts w:hint="default"/>
          <w:highlight w:val="none"/>
        </w:rPr>
        <w:t>进行维护保养。</w:t>
      </w:r>
    </w:p>
    <w:p>
      <w:pPr>
        <w:pStyle w:val="67"/>
        <w:spacing w:before="156" w:after="156"/>
      </w:pPr>
      <w:r>
        <w:rPr>
          <w:rFonts w:hint="eastAsia"/>
        </w:rPr>
        <w:t>管网</w:t>
      </w:r>
      <w:bookmarkEnd w:id="126"/>
    </w:p>
    <w:p>
      <w:pPr>
        <w:pStyle w:val="167"/>
        <w:ind w:left="0"/>
        <w:rPr>
          <w:rFonts w:hint="default" w:hAnsi="Times New Roman" w:cs="Times New Roman"/>
        </w:rPr>
      </w:pPr>
      <w:r>
        <w:rPr>
          <w:rFonts w:hint="default"/>
          <w:sz w:val="21"/>
          <w:szCs w:val="20"/>
          <w:lang w:val="en-US" w:eastAsia="zh-CN"/>
        </w:rPr>
        <w:t>应</w:t>
      </w:r>
      <w:r>
        <w:rPr>
          <w:rFonts w:hint="eastAsia"/>
          <w:sz w:val="21"/>
          <w:szCs w:val="20"/>
          <w:lang w:val="en-US" w:eastAsia="zh-CN"/>
        </w:rPr>
        <w:t>按</w:t>
      </w:r>
      <w:r>
        <w:rPr>
          <w:rFonts w:hint="eastAsia"/>
          <w:lang w:val="en-US" w:eastAsia="zh-CN"/>
        </w:rPr>
        <w:t>CJJ</w:t>
      </w:r>
      <w:r>
        <w:rPr>
          <w:rFonts w:hint="eastAsia"/>
        </w:rPr>
        <w:t>/T</w:t>
      </w:r>
      <w:r>
        <w:rPr>
          <w:rFonts w:hint="eastAsia"/>
          <w:lang w:val="en-US" w:eastAsia="zh-CN"/>
        </w:rPr>
        <w:t xml:space="preserve"> 34要求</w:t>
      </w:r>
      <w:r>
        <w:rPr>
          <w:rFonts w:hint="default"/>
          <w:sz w:val="21"/>
          <w:szCs w:val="20"/>
          <w:lang w:val="en-US" w:eastAsia="zh-CN"/>
        </w:rPr>
        <w:t>制定</w:t>
      </w:r>
      <w:r>
        <w:rPr>
          <w:rFonts w:hint="eastAsia"/>
          <w:sz w:val="21"/>
          <w:szCs w:val="20"/>
          <w:lang w:val="en-US" w:eastAsia="zh-CN"/>
        </w:rPr>
        <w:t>管网</w:t>
      </w:r>
      <w:r>
        <w:rPr>
          <w:rFonts w:hint="default"/>
          <w:sz w:val="21"/>
          <w:szCs w:val="20"/>
          <w:lang w:val="en-US" w:eastAsia="zh-CN"/>
        </w:rPr>
        <w:t>运行、</w:t>
      </w:r>
      <w:r>
        <w:rPr>
          <w:rFonts w:hint="default" w:hAnsi="Times New Roman" w:cs="Times New Roman"/>
          <w:sz w:val="21"/>
          <w:szCs w:val="20"/>
          <w:lang w:val="en-US" w:eastAsia="zh-CN"/>
        </w:rPr>
        <w:t>维护、抢修及更新改造相关规章制度。</w:t>
      </w:r>
    </w:p>
    <w:p>
      <w:pPr>
        <w:pStyle w:val="167"/>
        <w:ind w:left="0"/>
        <w:rPr>
          <w:rFonts w:hint="eastAsia"/>
        </w:rPr>
      </w:pPr>
      <w:r>
        <w:rPr>
          <w:rFonts w:hint="default" w:hAnsi="Times New Roman" w:cs="Times New Roman"/>
        </w:rPr>
        <w:t>应</w:t>
      </w:r>
      <w:r>
        <w:rPr>
          <w:rFonts w:hint="default" w:hAnsi="Times New Roman" w:cs="Times New Roman"/>
          <w:sz w:val="21"/>
          <w:szCs w:val="20"/>
          <w:lang w:val="en-US" w:eastAsia="zh-CN"/>
        </w:rPr>
        <w:t>按CJJ 88</w:t>
      </w:r>
      <w:r>
        <w:rPr>
          <w:rFonts w:hint="default" w:hAnsi="Times New Roman" w:cs="Times New Roman"/>
          <w:lang w:val="en-US" w:eastAsia="zh-CN"/>
        </w:rPr>
        <w:t>标</w:t>
      </w:r>
      <w:r>
        <w:rPr>
          <w:rFonts w:hint="default" w:hAnsi="Times New Roman" w:cs="Times New Roman"/>
        </w:rPr>
        <w:t>制定详细的维护保养计划，定期对</w:t>
      </w:r>
      <w:r>
        <w:rPr>
          <w:rFonts w:hint="eastAsia"/>
          <w:lang w:val="en-US" w:eastAsia="zh-CN"/>
        </w:rPr>
        <w:t>管网</w:t>
      </w:r>
      <w:r>
        <w:rPr>
          <w:rFonts w:hint="eastAsia"/>
        </w:rPr>
        <w:t>进行维护保养。</w:t>
      </w:r>
    </w:p>
    <w:p>
      <w:pPr>
        <w:pStyle w:val="167"/>
        <w:ind w:left="0"/>
        <w:rPr>
          <w:rFonts w:hint="eastAsia"/>
        </w:rPr>
      </w:pPr>
      <w:r>
        <w:rPr>
          <w:rFonts w:hint="eastAsia"/>
        </w:rPr>
        <w:t>应建立</w:t>
      </w:r>
      <w:r>
        <w:rPr>
          <w:rFonts w:hint="eastAsia"/>
          <w:lang w:val="en-US" w:eastAsia="zh-CN"/>
        </w:rPr>
        <w:t>能准确定位管线位置及设备设施信息的</w:t>
      </w:r>
      <w:r>
        <w:rPr>
          <w:rFonts w:hint="eastAsia"/>
        </w:rPr>
        <w:t>地理信息图。</w:t>
      </w:r>
    </w:p>
    <w:p>
      <w:pPr>
        <w:pStyle w:val="167"/>
        <w:ind w:left="0"/>
        <w:rPr>
          <w:rFonts w:hint="eastAsia"/>
        </w:rPr>
      </w:pPr>
      <w:r>
        <w:rPr>
          <w:rFonts w:hint="eastAsia"/>
        </w:rPr>
        <w:t>应建立供热管线运行状况评价制度，根据评价结果对运行高风险管线，制定年度改造计划，消除安全隐患。</w:t>
      </w:r>
    </w:p>
    <w:p>
      <w:pPr>
        <w:pStyle w:val="67"/>
        <w:spacing w:before="156" w:after="156"/>
      </w:pPr>
      <w:bookmarkStart w:id="127" w:name="_Toc197978307"/>
      <w:r>
        <w:rPr>
          <w:rFonts w:hint="eastAsia"/>
        </w:rPr>
        <w:t>水泵</w:t>
      </w:r>
      <w:bookmarkEnd w:id="127"/>
    </w:p>
    <w:p>
      <w:pPr>
        <w:pStyle w:val="167"/>
        <w:ind w:left="0"/>
        <w:rPr>
          <w:rFonts w:hint="eastAsia"/>
        </w:rPr>
      </w:pPr>
      <w:r>
        <w:rPr>
          <w:rFonts w:hint="eastAsia"/>
          <w:sz w:val="21"/>
          <w:szCs w:val="20"/>
          <w:lang w:val="en-US" w:eastAsia="zh-CN"/>
        </w:rPr>
        <w:t>应按CJJ 88</w:t>
      </w:r>
      <w:r>
        <w:rPr>
          <w:rFonts w:hint="eastAsia"/>
          <w:lang w:val="en-US" w:eastAsia="zh-CN"/>
        </w:rPr>
        <w:t>及运行管理需求</w:t>
      </w:r>
      <w:r>
        <w:rPr>
          <w:rFonts w:hint="eastAsia"/>
          <w:sz w:val="21"/>
          <w:szCs w:val="20"/>
          <w:lang w:val="en-US" w:eastAsia="zh-CN"/>
        </w:rPr>
        <w:t>制定水泵运行、维护、抢修及更新改造相关规章制度。</w:t>
      </w:r>
    </w:p>
    <w:p>
      <w:pPr>
        <w:pStyle w:val="167"/>
        <w:ind w:left="0"/>
        <w:rPr>
          <w:rFonts w:hint="eastAsia"/>
        </w:rPr>
      </w:pPr>
      <w:r>
        <w:rPr>
          <w:rFonts w:hint="eastAsia"/>
        </w:rPr>
        <w:t>应</w:t>
      </w:r>
      <w:r>
        <w:rPr>
          <w:rFonts w:hint="eastAsia"/>
          <w:sz w:val="21"/>
          <w:szCs w:val="20"/>
          <w:lang w:val="en-US" w:eastAsia="zh-CN"/>
        </w:rPr>
        <w:t>按CJJ 88</w:t>
      </w:r>
      <w:r>
        <w:rPr>
          <w:rFonts w:hint="eastAsia"/>
        </w:rPr>
        <w:t>制定详细的维护保养计划，定期对</w:t>
      </w:r>
      <w:r>
        <w:rPr>
          <w:rFonts w:hint="eastAsia"/>
          <w:lang w:val="en-US" w:eastAsia="zh-CN"/>
        </w:rPr>
        <w:t>水泵</w:t>
      </w:r>
      <w:r>
        <w:rPr>
          <w:rFonts w:hint="eastAsia"/>
        </w:rPr>
        <w:t>进行维护保养。</w:t>
      </w:r>
    </w:p>
    <w:p>
      <w:pPr>
        <w:pStyle w:val="67"/>
        <w:spacing w:before="156" w:after="156"/>
      </w:pPr>
      <w:bookmarkStart w:id="128" w:name="_Toc197978308"/>
      <w:r>
        <w:rPr>
          <w:rFonts w:hint="eastAsia"/>
        </w:rPr>
        <w:t>水处理设备</w:t>
      </w:r>
      <w:bookmarkEnd w:id="128"/>
    </w:p>
    <w:p>
      <w:pPr>
        <w:pStyle w:val="167"/>
        <w:ind w:left="0"/>
        <w:rPr>
          <w:rFonts w:hint="eastAsia"/>
        </w:rPr>
      </w:pPr>
      <w:r>
        <w:rPr>
          <w:rFonts w:hint="eastAsia"/>
          <w:sz w:val="21"/>
          <w:szCs w:val="20"/>
          <w:lang w:val="en-US" w:eastAsia="zh-CN"/>
        </w:rPr>
        <w:t>应按</w:t>
      </w:r>
      <w:r>
        <w:rPr>
          <w:rFonts w:hint="eastAsia"/>
          <w:lang w:val="en-US" w:eastAsia="zh-CN"/>
        </w:rPr>
        <w:t>GB/T 1576及</w:t>
      </w:r>
      <w:r>
        <w:rPr>
          <w:rFonts w:hint="eastAsia"/>
        </w:rPr>
        <w:t>DB11/T</w:t>
      </w:r>
      <w:r>
        <w:rPr>
          <w:rFonts w:hint="eastAsia"/>
          <w:lang w:val="en-US" w:eastAsia="zh-CN"/>
        </w:rPr>
        <w:t xml:space="preserve"> </w:t>
      </w:r>
      <w:r>
        <w:rPr>
          <w:rFonts w:hint="eastAsia"/>
        </w:rPr>
        <w:t>1775</w:t>
      </w:r>
      <w:r>
        <w:rPr>
          <w:rFonts w:hint="eastAsia"/>
          <w:lang w:val="en-US" w:eastAsia="zh-CN"/>
        </w:rPr>
        <w:t>要求</w:t>
      </w:r>
      <w:r>
        <w:rPr>
          <w:rFonts w:hint="eastAsia"/>
          <w:sz w:val="21"/>
          <w:szCs w:val="20"/>
          <w:lang w:val="en-US" w:eastAsia="zh-CN"/>
        </w:rPr>
        <w:t>制定水处理设备运行、维护、抢修及更新改造相关规章制度。</w:t>
      </w:r>
    </w:p>
    <w:p>
      <w:pPr>
        <w:pStyle w:val="167"/>
        <w:ind w:left="0"/>
        <w:rPr>
          <w:rFonts w:hint="eastAsia"/>
        </w:rPr>
      </w:pPr>
      <w:r>
        <w:rPr>
          <w:rFonts w:hint="eastAsia"/>
        </w:rPr>
        <w:t>应</w:t>
      </w:r>
      <w:r>
        <w:rPr>
          <w:rFonts w:hint="eastAsia"/>
          <w:sz w:val="21"/>
          <w:szCs w:val="20"/>
          <w:lang w:val="en-US" w:eastAsia="zh-CN"/>
        </w:rPr>
        <w:t>按CJJ 88</w:t>
      </w:r>
      <w:r>
        <w:rPr>
          <w:rFonts w:hint="eastAsia"/>
          <w:lang w:val="en-US" w:eastAsia="zh-CN"/>
        </w:rPr>
        <w:t>及</w:t>
      </w:r>
      <w:r>
        <w:rPr>
          <w:rFonts w:hint="eastAsia"/>
        </w:rPr>
        <w:t>DB11/T</w:t>
      </w:r>
      <w:r>
        <w:rPr>
          <w:rFonts w:hint="eastAsia"/>
          <w:lang w:val="en-US" w:eastAsia="zh-CN"/>
        </w:rPr>
        <w:t xml:space="preserve"> </w:t>
      </w:r>
      <w:r>
        <w:rPr>
          <w:rFonts w:hint="eastAsia"/>
        </w:rPr>
        <w:t>1775制定详细的维护保养计划，定期对</w:t>
      </w:r>
      <w:r>
        <w:rPr>
          <w:rFonts w:hint="eastAsia"/>
          <w:lang w:val="en-US" w:eastAsia="zh-CN"/>
        </w:rPr>
        <w:t>水处理设备</w:t>
      </w:r>
      <w:r>
        <w:rPr>
          <w:rFonts w:hint="eastAsia"/>
        </w:rPr>
        <w:t>进行维护保养。</w:t>
      </w:r>
    </w:p>
    <w:p>
      <w:pPr>
        <w:pStyle w:val="67"/>
        <w:spacing w:before="156" w:after="156"/>
      </w:pPr>
      <w:bookmarkStart w:id="129" w:name="_Toc197978309"/>
      <w:r>
        <w:rPr>
          <w:rFonts w:hint="eastAsia"/>
        </w:rPr>
        <w:t>电气设备</w:t>
      </w:r>
      <w:bookmarkEnd w:id="129"/>
    </w:p>
    <w:p>
      <w:pPr>
        <w:pStyle w:val="167"/>
        <w:ind w:left="0"/>
        <w:rPr>
          <w:rFonts w:hint="eastAsia"/>
        </w:rPr>
      </w:pPr>
      <w:r>
        <w:rPr>
          <w:rFonts w:hint="eastAsia"/>
          <w:sz w:val="21"/>
          <w:szCs w:val="20"/>
          <w:lang w:val="en-US" w:eastAsia="zh-CN"/>
        </w:rPr>
        <w:t>应按CJJ 88</w:t>
      </w:r>
      <w:r>
        <w:rPr>
          <w:rFonts w:hint="eastAsia" w:ascii="宋体" w:hAnsi="Times New Roman" w:eastAsia="宋体" w:cs="Times New Roman"/>
          <w:i w:val="0"/>
          <w:iCs w:val="0"/>
          <w:caps w:val="0"/>
          <w:spacing w:val="0"/>
          <w:sz w:val="21"/>
          <w:szCs w:val="20"/>
          <w:shd w:val="clear"/>
        </w:rPr>
        <w:t>和</w:t>
      </w:r>
      <w:r>
        <w:rPr>
          <w:rFonts w:hint="eastAsia" w:ascii="宋体" w:hAnsi="Times New Roman" w:eastAsia="宋体" w:cs="Times New Roman"/>
          <w:b w:val="0"/>
          <w:bCs w:val="0"/>
          <w:i w:val="0"/>
          <w:iCs w:val="0"/>
          <w:caps w:val="0"/>
          <w:spacing w:val="0"/>
          <w:sz w:val="21"/>
          <w:szCs w:val="20"/>
          <w:shd w:val="clear"/>
        </w:rPr>
        <w:t>DL/T 5</w:t>
      </w:r>
      <w:r>
        <w:rPr>
          <w:rFonts w:hint="eastAsia" w:cs="Times New Roman"/>
          <w:b w:val="0"/>
          <w:bCs w:val="0"/>
          <w:i w:val="0"/>
          <w:iCs w:val="0"/>
          <w:caps w:val="0"/>
          <w:spacing w:val="0"/>
          <w:sz w:val="21"/>
          <w:szCs w:val="20"/>
          <w:shd w:val="clear"/>
          <w:lang w:val="en-US" w:eastAsia="zh-CN"/>
        </w:rPr>
        <w:t>72</w:t>
      </w:r>
      <w:r>
        <w:rPr>
          <w:rFonts w:hint="eastAsia"/>
          <w:lang w:val="en-US" w:eastAsia="zh-CN"/>
        </w:rPr>
        <w:t>要求</w:t>
      </w:r>
      <w:r>
        <w:rPr>
          <w:rFonts w:hint="eastAsia"/>
          <w:sz w:val="21"/>
          <w:szCs w:val="20"/>
          <w:lang w:val="en-US" w:eastAsia="zh-CN"/>
        </w:rPr>
        <w:t>制定电气设备运行、维护、抢修及更新改造相关规章制度。</w:t>
      </w:r>
    </w:p>
    <w:p>
      <w:pPr>
        <w:pStyle w:val="167"/>
        <w:ind w:left="0"/>
        <w:rPr>
          <w:rFonts w:hint="eastAsia"/>
        </w:rPr>
      </w:pPr>
      <w:r>
        <w:rPr>
          <w:rFonts w:hint="eastAsia"/>
        </w:rPr>
        <w:t>应</w:t>
      </w:r>
      <w:r>
        <w:rPr>
          <w:rFonts w:hint="eastAsia"/>
          <w:sz w:val="21"/>
          <w:szCs w:val="20"/>
          <w:lang w:val="en-US" w:eastAsia="zh-CN"/>
        </w:rPr>
        <w:t>按</w:t>
      </w:r>
      <w:r>
        <w:rPr>
          <w:rFonts w:hint="eastAsia" w:ascii="宋体" w:hAnsi="Times New Roman" w:eastAsia="宋体" w:cs="Times New Roman"/>
          <w:b w:val="0"/>
          <w:bCs w:val="0"/>
          <w:i w:val="0"/>
          <w:iCs w:val="0"/>
          <w:caps w:val="0"/>
          <w:spacing w:val="0"/>
          <w:sz w:val="21"/>
          <w:szCs w:val="20"/>
          <w:shd w:val="clear"/>
        </w:rPr>
        <w:t>GB 50054</w:t>
      </w:r>
      <w:r>
        <w:rPr>
          <w:rFonts w:hint="eastAsia"/>
          <w:lang w:val="en-US" w:eastAsia="zh-CN"/>
        </w:rPr>
        <w:t>、</w:t>
      </w:r>
      <w:r>
        <w:rPr>
          <w:rFonts w:hint="eastAsia" w:ascii="宋体" w:hAnsi="Times New Roman" w:eastAsia="宋体" w:cs="Times New Roman"/>
          <w:b w:val="0"/>
          <w:bCs w:val="0"/>
          <w:i w:val="0"/>
          <w:iCs w:val="0"/>
          <w:caps w:val="0"/>
          <w:spacing w:val="0"/>
          <w:sz w:val="21"/>
          <w:szCs w:val="20"/>
          <w:shd w:val="clear"/>
        </w:rPr>
        <w:t>GB 5005</w:t>
      </w:r>
      <w:r>
        <w:rPr>
          <w:rFonts w:hint="eastAsia" w:cs="Times New Roman"/>
          <w:b w:val="0"/>
          <w:bCs w:val="0"/>
          <w:i w:val="0"/>
          <w:iCs w:val="0"/>
          <w:caps w:val="0"/>
          <w:spacing w:val="0"/>
          <w:sz w:val="21"/>
          <w:szCs w:val="20"/>
          <w:shd w:val="clear"/>
          <w:lang w:val="en-US" w:eastAsia="zh-CN"/>
        </w:rPr>
        <w:t>5</w:t>
      </w:r>
      <w:r>
        <w:rPr>
          <w:rFonts w:hint="eastAsia"/>
          <w:lang w:val="en-US" w:eastAsia="zh-CN"/>
        </w:rPr>
        <w:t>及CJJ 88</w:t>
      </w:r>
      <w:r>
        <w:rPr>
          <w:rFonts w:hint="eastAsia"/>
        </w:rPr>
        <w:t>制定详细的维护保养计划，定期对</w:t>
      </w:r>
      <w:r>
        <w:rPr>
          <w:rFonts w:hint="eastAsia"/>
          <w:lang w:val="en-US" w:eastAsia="zh-CN"/>
        </w:rPr>
        <w:t>电气设备</w:t>
      </w:r>
      <w:r>
        <w:rPr>
          <w:rFonts w:hint="eastAsia"/>
        </w:rPr>
        <w:t>进行维护保养。</w:t>
      </w:r>
    </w:p>
    <w:p>
      <w:pPr>
        <w:pStyle w:val="167"/>
        <w:ind w:left="0"/>
      </w:pPr>
      <w:r>
        <w:rPr>
          <w:rFonts w:hint="eastAsia"/>
        </w:rPr>
        <w:t>设备用房防雷接地系统应满足</w:t>
      </w:r>
      <w:r>
        <w:rPr>
          <w:rFonts w:hint="eastAsia" w:ascii="宋体" w:hAnsi="Times New Roman" w:eastAsia="宋体" w:cs="Times New Roman"/>
          <w:sz w:val="21"/>
          <w:szCs w:val="20"/>
        </w:rPr>
        <w:t>GB 50057</w:t>
      </w:r>
      <w:r>
        <w:rPr>
          <w:rFonts w:hint="eastAsia" w:cs="Times New Roman"/>
          <w:sz w:val="21"/>
          <w:szCs w:val="20"/>
          <w:lang w:val="en-US" w:eastAsia="zh-CN"/>
        </w:rPr>
        <w:t>标准</w:t>
      </w:r>
      <w:r>
        <w:rPr>
          <w:rFonts w:hint="eastAsia"/>
          <w:lang w:eastAsia="zh-CN"/>
        </w:rPr>
        <w:t>要求</w:t>
      </w:r>
      <w:r>
        <w:rPr>
          <w:rFonts w:hint="eastAsia"/>
        </w:rPr>
        <w:t>，由具备相关资质的专业机构按期检测其安全性并出具检测报告。</w:t>
      </w:r>
    </w:p>
    <w:p>
      <w:pPr>
        <w:pStyle w:val="67"/>
        <w:spacing w:before="156" w:after="156"/>
      </w:pPr>
      <w:bookmarkStart w:id="130" w:name="_Toc197978310"/>
      <w:r>
        <w:rPr>
          <w:rFonts w:hint="eastAsia"/>
        </w:rPr>
        <w:t>燃气设备</w:t>
      </w:r>
      <w:bookmarkEnd w:id="130"/>
    </w:p>
    <w:p>
      <w:pPr>
        <w:pStyle w:val="167"/>
        <w:ind w:left="0"/>
        <w:rPr>
          <w:rFonts w:hint="eastAsia"/>
          <w:sz w:val="21"/>
          <w:szCs w:val="20"/>
        </w:rPr>
      </w:pPr>
      <w:r>
        <w:rPr>
          <w:rFonts w:hint="eastAsia"/>
          <w:sz w:val="21"/>
          <w:szCs w:val="20"/>
          <w:lang w:val="en-US" w:eastAsia="zh-CN"/>
        </w:rPr>
        <w:t>应制定燃气设备运行、维护、抢修及更新改造相关规章制度。</w:t>
      </w:r>
    </w:p>
    <w:p>
      <w:pPr>
        <w:pStyle w:val="167"/>
        <w:ind w:left="0"/>
        <w:rPr>
          <w:rFonts w:hint="eastAsia"/>
          <w:sz w:val="21"/>
          <w:szCs w:val="20"/>
        </w:rPr>
      </w:pPr>
      <w:r>
        <w:rPr>
          <w:rFonts w:hint="default"/>
          <w:highlight w:val="none"/>
        </w:rPr>
        <w:t>应</w:t>
      </w:r>
      <w:r>
        <w:rPr>
          <w:rFonts w:hint="eastAsia"/>
          <w:sz w:val="21"/>
          <w:szCs w:val="20"/>
          <w:lang w:val="en-US" w:eastAsia="zh-CN"/>
        </w:rPr>
        <w:t>按</w:t>
      </w:r>
      <w:r>
        <w:rPr>
          <w:rFonts w:hint="eastAsia" w:ascii="宋体" w:hAnsi="Times New Roman" w:eastAsia="宋体" w:cs="Times New Roman"/>
          <w:i w:val="0"/>
          <w:iCs w:val="0"/>
          <w:caps w:val="0"/>
          <w:spacing w:val="0"/>
          <w:sz w:val="21"/>
          <w:szCs w:val="20"/>
          <w:shd w:val="clear"/>
        </w:rPr>
        <w:t>CJJ</w:t>
      </w:r>
      <w:r>
        <w:rPr>
          <w:rFonts w:hint="eastAsia" w:hAnsi="Times New Roman" w:cs="Times New Roman"/>
          <w:i w:val="0"/>
          <w:iCs w:val="0"/>
          <w:caps w:val="0"/>
          <w:spacing w:val="0"/>
          <w:sz w:val="21"/>
          <w:szCs w:val="20"/>
          <w:shd w:val="clear"/>
          <w:lang w:val="en-US" w:eastAsia="zh-CN"/>
        </w:rPr>
        <w:t xml:space="preserve"> </w:t>
      </w:r>
      <w:r>
        <w:rPr>
          <w:rFonts w:hint="eastAsia" w:ascii="宋体" w:hAnsi="Times New Roman" w:eastAsia="宋体" w:cs="Times New Roman"/>
          <w:i w:val="0"/>
          <w:iCs w:val="0"/>
          <w:caps w:val="0"/>
          <w:spacing w:val="0"/>
          <w:sz w:val="21"/>
          <w:szCs w:val="20"/>
          <w:shd w:val="clear"/>
        </w:rPr>
        <w:t>51的</w:t>
      </w:r>
      <w:r>
        <w:rPr>
          <w:rFonts w:hint="eastAsia" w:cs="Times New Roman"/>
          <w:i w:val="0"/>
          <w:iCs w:val="0"/>
          <w:caps w:val="0"/>
          <w:spacing w:val="0"/>
          <w:sz w:val="21"/>
          <w:szCs w:val="20"/>
          <w:shd w:val="clear"/>
          <w:lang w:val="en-US" w:eastAsia="zh-CN"/>
        </w:rPr>
        <w:t>要求</w:t>
      </w:r>
      <w:r>
        <w:rPr>
          <w:rFonts w:hint="default"/>
          <w:highlight w:val="none"/>
        </w:rPr>
        <w:t>制定详细的维护保养计划，定期对</w:t>
      </w:r>
      <w:r>
        <w:rPr>
          <w:rFonts w:hint="eastAsia"/>
          <w:highlight w:val="none"/>
          <w:lang w:val="en-US" w:eastAsia="zh-CN"/>
        </w:rPr>
        <w:t>燃气设备</w:t>
      </w:r>
      <w:r>
        <w:rPr>
          <w:rFonts w:hint="default"/>
          <w:highlight w:val="none"/>
        </w:rPr>
        <w:t>进行维护保养。</w:t>
      </w:r>
    </w:p>
    <w:p>
      <w:pPr>
        <w:pStyle w:val="67"/>
        <w:spacing w:before="156" w:after="156"/>
      </w:pPr>
      <w:r>
        <w:rPr>
          <w:rFonts w:hint="eastAsia"/>
          <w:lang w:eastAsia="zh-CN"/>
        </w:rPr>
        <w:t>热用户侧共用设备设施</w:t>
      </w:r>
    </w:p>
    <w:p>
      <w:pPr>
        <w:pStyle w:val="167"/>
        <w:ind w:left="0"/>
        <w:rPr>
          <w:rFonts w:hint="eastAsia"/>
          <w:sz w:val="21"/>
          <w:szCs w:val="20"/>
        </w:rPr>
      </w:pPr>
      <w:r>
        <w:rPr>
          <w:rFonts w:hint="eastAsia"/>
          <w:sz w:val="21"/>
          <w:szCs w:val="20"/>
          <w:lang w:val="en-US" w:eastAsia="zh-CN"/>
        </w:rPr>
        <w:t>应制定热用户侧共用设备设施运行、维护、抢修及更新改造相关规章制度。</w:t>
      </w:r>
    </w:p>
    <w:p>
      <w:pPr>
        <w:pStyle w:val="167"/>
        <w:ind w:left="0"/>
        <w:rPr>
          <w:rFonts w:hint="eastAsia"/>
          <w:sz w:val="21"/>
          <w:szCs w:val="20"/>
        </w:rPr>
      </w:pPr>
      <w:r>
        <w:rPr>
          <w:rFonts w:hint="default"/>
          <w:highlight w:val="none"/>
        </w:rPr>
        <w:t>应</w:t>
      </w:r>
      <w:r>
        <w:rPr>
          <w:rFonts w:hint="eastAsia"/>
          <w:sz w:val="21"/>
          <w:szCs w:val="20"/>
          <w:lang w:val="en-US" w:eastAsia="zh-CN"/>
        </w:rPr>
        <w:t>按CJJ 88</w:t>
      </w:r>
      <w:r>
        <w:rPr>
          <w:rFonts w:hint="eastAsia" w:ascii="宋体" w:hAnsi="Times New Roman" w:eastAsia="宋体" w:cs="Times New Roman"/>
          <w:i w:val="0"/>
          <w:iCs w:val="0"/>
          <w:caps w:val="0"/>
          <w:spacing w:val="0"/>
          <w:sz w:val="21"/>
          <w:szCs w:val="20"/>
          <w:shd w:val="clear"/>
        </w:rPr>
        <w:t>的</w:t>
      </w:r>
      <w:r>
        <w:rPr>
          <w:rFonts w:hint="eastAsia" w:cs="Times New Roman"/>
          <w:i w:val="0"/>
          <w:iCs w:val="0"/>
          <w:caps w:val="0"/>
          <w:spacing w:val="0"/>
          <w:sz w:val="21"/>
          <w:szCs w:val="20"/>
          <w:shd w:val="clear"/>
          <w:lang w:val="en-US" w:eastAsia="zh-CN"/>
        </w:rPr>
        <w:t>要求</w:t>
      </w:r>
      <w:r>
        <w:rPr>
          <w:rFonts w:hint="default"/>
          <w:highlight w:val="none"/>
        </w:rPr>
        <w:t>制定详细的维护保养计划，定期对</w:t>
      </w:r>
      <w:r>
        <w:rPr>
          <w:rFonts w:hint="eastAsia"/>
          <w:sz w:val="21"/>
          <w:szCs w:val="20"/>
          <w:lang w:val="en-US" w:eastAsia="zh-CN"/>
        </w:rPr>
        <w:t>热用户侧共用设备设施</w:t>
      </w:r>
      <w:r>
        <w:rPr>
          <w:rFonts w:hint="default"/>
          <w:highlight w:val="none"/>
        </w:rPr>
        <w:t>进行维护保养。</w:t>
      </w:r>
    </w:p>
    <w:p>
      <w:pPr>
        <w:pStyle w:val="107"/>
        <w:spacing w:before="156" w:after="156"/>
      </w:pPr>
      <w:bookmarkStart w:id="131" w:name="_Toc26289"/>
      <w:bookmarkStart w:id="132" w:name="_Toc197978544"/>
      <w:bookmarkStart w:id="133" w:name="_Toc197978312"/>
      <w:bookmarkStart w:id="134" w:name="_Toc28528"/>
      <w:bookmarkStart w:id="135" w:name="_Toc14042"/>
      <w:bookmarkStart w:id="136" w:name="_Toc796"/>
      <w:bookmarkStart w:id="137" w:name="_Toc25159"/>
      <w:bookmarkStart w:id="138" w:name="_Toc10013"/>
      <w:bookmarkStart w:id="139" w:name="_Toc30945"/>
      <w:r>
        <w:rPr>
          <w:rFonts w:hint="eastAsia"/>
        </w:rPr>
        <w:t>物资管理</w:t>
      </w:r>
      <w:bookmarkEnd w:id="131"/>
      <w:bookmarkEnd w:id="132"/>
      <w:bookmarkEnd w:id="133"/>
      <w:bookmarkEnd w:id="134"/>
      <w:bookmarkEnd w:id="135"/>
      <w:bookmarkEnd w:id="136"/>
      <w:bookmarkEnd w:id="137"/>
      <w:bookmarkEnd w:id="138"/>
      <w:bookmarkEnd w:id="139"/>
    </w:p>
    <w:p>
      <w:pPr>
        <w:pStyle w:val="67"/>
        <w:spacing w:before="156" w:after="156"/>
      </w:pPr>
      <w:bookmarkStart w:id="140" w:name="_Toc197978313"/>
      <w:r>
        <w:rPr>
          <w:rFonts w:hint="eastAsia"/>
        </w:rPr>
        <w:t>能源管理</w:t>
      </w:r>
      <w:bookmarkEnd w:id="140"/>
    </w:p>
    <w:p>
      <w:pPr>
        <w:pStyle w:val="167"/>
        <w:ind w:left="0"/>
      </w:pPr>
      <w:r>
        <w:rPr>
          <w:rFonts w:hint="eastAsia"/>
        </w:rPr>
        <w:t>应与水、电、燃料、外购热的能源单位签订采购协议。</w:t>
      </w:r>
    </w:p>
    <w:p>
      <w:pPr>
        <w:pStyle w:val="167"/>
        <w:ind w:left="0"/>
      </w:pPr>
      <w:r>
        <w:rPr>
          <w:rFonts w:hint="eastAsia"/>
          <w:lang w:val="en-US" w:eastAsia="zh-CN"/>
        </w:rPr>
        <w:t>能源进出总口应配备计量仪表，贸易结算、安全防护、环境监测的能源计量器具应强制检定。</w:t>
      </w:r>
    </w:p>
    <w:p>
      <w:pPr>
        <w:pStyle w:val="167"/>
        <w:ind w:left="0"/>
      </w:pPr>
      <w:r>
        <w:rPr>
          <w:rFonts w:hint="eastAsia"/>
        </w:rPr>
        <w:t>应建立能源台账，能源台账应记录能源的采购数量、消耗量、存量。</w:t>
      </w:r>
    </w:p>
    <w:p>
      <w:pPr>
        <w:pStyle w:val="167"/>
        <w:ind w:left="0"/>
      </w:pPr>
      <w:r>
        <w:rPr>
          <w:rFonts w:hint="eastAsia"/>
        </w:rPr>
        <w:t>应针对能源短缺风险制定包含用户服务、</w:t>
      </w:r>
      <w:r>
        <w:rPr>
          <w:rFonts w:hint="eastAsia" w:hAnsi="Times New Roman" w:cs="Times New Roman"/>
          <w:lang w:val="en-US" w:eastAsia="zh-CN"/>
        </w:rPr>
        <w:t>运行负荷调节方案</w:t>
      </w:r>
      <w:r>
        <w:rPr>
          <w:rFonts w:hint="eastAsia" w:hAnsi="Times New Roman" w:cs="Times New Roman"/>
        </w:rPr>
        <w:t>的应急</w:t>
      </w:r>
      <w:r>
        <w:rPr>
          <w:rFonts w:hint="eastAsia"/>
        </w:rPr>
        <w:t>预案</w:t>
      </w:r>
      <w:r>
        <w:rPr>
          <w:rFonts w:hint="eastAsia"/>
          <w:lang w:eastAsia="zh-CN"/>
        </w:rPr>
        <w:t>。</w:t>
      </w:r>
    </w:p>
    <w:p>
      <w:pPr>
        <w:pStyle w:val="67"/>
        <w:spacing w:before="156" w:after="156"/>
      </w:pPr>
      <w:bookmarkStart w:id="141" w:name="_Toc197978314"/>
      <w:r>
        <w:rPr>
          <w:rFonts w:hint="eastAsia"/>
        </w:rPr>
        <w:t>材料及物料</w:t>
      </w:r>
      <w:bookmarkEnd w:id="141"/>
    </w:p>
    <w:p>
      <w:pPr>
        <w:pStyle w:val="167"/>
        <w:ind w:left="0"/>
      </w:pPr>
      <w:r>
        <w:rPr>
          <w:rFonts w:hint="eastAsia"/>
        </w:rPr>
        <w:t>应储备一定数量本项目供热运行服务所需的各类阀门、管材、管件、仪表、润滑油、密封材料、盐、碱、试剂等材料及物料。</w:t>
      </w:r>
    </w:p>
    <w:p>
      <w:pPr>
        <w:pStyle w:val="167"/>
        <w:ind w:left="0"/>
      </w:pPr>
      <w:r>
        <w:rPr>
          <w:rFonts w:hint="eastAsia"/>
        </w:rPr>
        <w:t>材料管理应满足下列规定：</w:t>
      </w:r>
    </w:p>
    <w:p>
      <w:pPr>
        <w:pStyle w:val="177"/>
        <w:numPr>
          <w:ilvl w:val="0"/>
          <w:numId w:val="32"/>
        </w:numPr>
      </w:pPr>
      <w:r>
        <w:rPr>
          <w:rFonts w:hint="eastAsia"/>
        </w:rPr>
        <w:t>材料应按类别、规格型号分开存放；</w:t>
      </w:r>
    </w:p>
    <w:p>
      <w:pPr>
        <w:pStyle w:val="177"/>
        <w:numPr>
          <w:ilvl w:val="0"/>
          <w:numId w:val="32"/>
        </w:numPr>
      </w:pPr>
      <w:r>
        <w:rPr>
          <w:rFonts w:hint="eastAsia"/>
          <w:lang w:val="en-US" w:eastAsia="zh-CN"/>
        </w:rPr>
        <w:t>宜</w:t>
      </w:r>
      <w:r>
        <w:rPr>
          <w:rFonts w:hint="eastAsia"/>
        </w:rPr>
        <w:t>使用不同颜色的货架或储物箱来区分，存放位置应有清晰的标识牌，标识内容包括材料名称、型号、规格、数量、适用设备和保质期等信息；</w:t>
      </w:r>
    </w:p>
    <w:p>
      <w:pPr>
        <w:pStyle w:val="177"/>
        <w:numPr>
          <w:ilvl w:val="0"/>
          <w:numId w:val="32"/>
        </w:numPr>
      </w:pPr>
      <w:r>
        <w:rPr>
          <w:rFonts w:hint="eastAsia"/>
        </w:rPr>
        <w:t>定期检查材料完好状态，及时更新损坏、性能下降、变质等问题材料。</w:t>
      </w:r>
    </w:p>
    <w:p>
      <w:pPr>
        <w:pStyle w:val="167"/>
        <w:ind w:left="0"/>
      </w:pPr>
      <w:r>
        <w:rPr>
          <w:rFonts w:hint="eastAsia"/>
        </w:rPr>
        <w:t>物料管理应满足下列规定：</w:t>
      </w:r>
    </w:p>
    <w:p>
      <w:pPr>
        <w:pStyle w:val="177"/>
        <w:numPr>
          <w:ilvl w:val="0"/>
          <w:numId w:val="33"/>
        </w:numPr>
      </w:pPr>
      <w:r>
        <w:rPr>
          <w:rFonts w:hint="eastAsia"/>
        </w:rPr>
        <w:t>水处理所需盐碱存放环境应干燥，并与其他物资隔开存放；</w:t>
      </w:r>
    </w:p>
    <w:p>
      <w:pPr>
        <w:pStyle w:val="177"/>
        <w:numPr>
          <w:ilvl w:val="0"/>
          <w:numId w:val="33"/>
        </w:numPr>
      </w:pPr>
      <w:r>
        <w:rPr>
          <w:rFonts w:hint="eastAsia"/>
        </w:rPr>
        <w:t>水质检测所需化学试剂应设专人保管，储存容器应密封良好，确保试剂性能；</w:t>
      </w:r>
    </w:p>
    <w:p>
      <w:pPr>
        <w:pStyle w:val="177"/>
        <w:numPr>
          <w:ilvl w:val="0"/>
          <w:numId w:val="33"/>
        </w:numPr>
      </w:pPr>
      <w:r>
        <w:rPr>
          <w:rFonts w:hint="eastAsia"/>
        </w:rPr>
        <w:t>物料存放区符合消防安全要求，远离火源和易燃物。</w:t>
      </w:r>
    </w:p>
    <w:p>
      <w:pPr>
        <w:pStyle w:val="167"/>
        <w:ind w:left="0"/>
      </w:pPr>
      <w:r>
        <w:rPr>
          <w:rFonts w:hint="eastAsia"/>
        </w:rPr>
        <w:t>应根据材料或物料的使用频率和采购周期来确定合理的库存，及时补充库存量，避免材料或物料积压过期。</w:t>
      </w:r>
    </w:p>
    <w:p>
      <w:pPr>
        <w:pStyle w:val="167"/>
        <w:ind w:left="0"/>
        <w:rPr>
          <w:rFonts w:hint="eastAsia"/>
        </w:rPr>
      </w:pPr>
      <w:r>
        <w:rPr>
          <w:rFonts w:hint="eastAsia"/>
          <w:lang w:val="en-US" w:eastAsia="zh-CN"/>
        </w:rPr>
        <w:t>危险化学品的</w:t>
      </w:r>
      <w:r>
        <w:rPr>
          <w:rFonts w:hint="eastAsia"/>
        </w:rPr>
        <w:t>生产、储存、使用、经营和运输</w:t>
      </w:r>
      <w:r>
        <w:rPr>
          <w:rFonts w:hint="eastAsia"/>
          <w:lang w:val="en-US" w:eastAsia="zh-CN"/>
        </w:rPr>
        <w:t>应符合《</w:t>
      </w:r>
      <w:r>
        <w:rPr>
          <w:rFonts w:hint="eastAsia"/>
        </w:rPr>
        <w:t>北京市危险化学品禁止、限制、控制措施</w:t>
      </w:r>
      <w:r>
        <w:rPr>
          <w:rFonts w:hint="eastAsia"/>
          <w:lang w:eastAsia="zh-CN"/>
        </w:rPr>
        <w:t>》</w:t>
      </w:r>
      <w:r>
        <w:rPr>
          <w:rFonts w:hint="eastAsia"/>
          <w:lang w:val="en-US" w:eastAsia="zh-CN"/>
        </w:rPr>
        <w:t>中</w:t>
      </w:r>
      <w:r>
        <w:rPr>
          <w:rFonts w:hint="eastAsia" w:cs="Times New Roman"/>
          <w:spacing w:val="0"/>
          <w:sz w:val="21"/>
          <w:szCs w:val="20"/>
          <w:lang w:val="en-US" w:eastAsia="zh-CN"/>
        </w:rPr>
        <w:t>的</w:t>
      </w:r>
      <w:r>
        <w:rPr>
          <w:rFonts w:hint="eastAsia" w:ascii="宋体" w:hAnsi="Times New Roman" w:eastAsia="宋体" w:cs="Times New Roman"/>
          <w:spacing w:val="0"/>
          <w:sz w:val="21"/>
          <w:szCs w:val="20"/>
        </w:rPr>
        <w:t>《北京市危险化学品禁止目录》</w:t>
      </w:r>
      <w:r>
        <w:rPr>
          <w:rFonts w:hint="eastAsia"/>
          <w:lang w:val="en-US" w:eastAsia="zh-CN"/>
        </w:rPr>
        <w:t>要求。</w:t>
      </w:r>
    </w:p>
    <w:p>
      <w:pPr>
        <w:pStyle w:val="167"/>
        <w:numPr>
          <w:ilvl w:val="4"/>
          <w:numId w:val="2"/>
        </w:numPr>
        <w:ind w:left="0"/>
        <w:rPr>
          <w:rFonts w:hint="eastAsia"/>
        </w:rPr>
      </w:pPr>
      <w:r>
        <w:rPr>
          <w:rFonts w:hint="eastAsia" w:cs="Times New Roman"/>
          <w:szCs w:val="20"/>
          <w:lang w:val="en-US" w:eastAsia="zh-CN"/>
        </w:rPr>
        <w:t>应按</w:t>
      </w:r>
      <w:r>
        <w:rPr>
          <w:rFonts w:hint="default" w:hAnsi="Times New Roman" w:cs="Times New Roman"/>
          <w:szCs w:val="20"/>
        </w:rPr>
        <w:t>DB11/T 1322.2</w:t>
      </w:r>
      <w:r>
        <w:rPr>
          <w:rFonts w:hint="eastAsia" w:cs="Times New Roman"/>
          <w:szCs w:val="20"/>
          <w:lang w:val="en-US" w:eastAsia="zh-CN"/>
        </w:rPr>
        <w:t>要求，在</w:t>
      </w:r>
      <w:r>
        <w:rPr>
          <w:rFonts w:ascii="宋体" w:hAnsi="Times New Roman" w:eastAsia="宋体" w:cs="Times New Roman"/>
          <w:sz w:val="21"/>
          <w:szCs w:val="20"/>
        </w:rPr>
        <w:t>使用危险化学品的生产场</w:t>
      </w:r>
      <w:r>
        <w:rPr>
          <w:rFonts w:ascii="宋体" w:hAnsi="Times New Roman" w:eastAsia="宋体" w:cs="Times New Roman"/>
          <w:spacing w:val="0"/>
          <w:sz w:val="21"/>
          <w:szCs w:val="20"/>
        </w:rPr>
        <w:t>所不存放与生产无关的其他危险化学品。</w:t>
      </w:r>
      <w:r>
        <w:rPr>
          <w:rFonts w:hint="eastAsia" w:cs="Times New Roman"/>
          <w:spacing w:val="0"/>
          <w:sz w:val="21"/>
          <w:szCs w:val="20"/>
          <w:lang w:val="en-US" w:eastAsia="zh-CN"/>
        </w:rPr>
        <w:t>生产</w:t>
      </w:r>
      <w:r>
        <w:rPr>
          <w:rFonts w:hint="eastAsia"/>
        </w:rPr>
        <w:t>场所危险化学品可采用专柜存储，但不应替代专用储存室，存储量不应超过本岗位当班使用量；每个专柜的存储量不应超过50L或50kg。</w:t>
      </w:r>
    </w:p>
    <w:p>
      <w:pPr>
        <w:pStyle w:val="167"/>
        <w:numPr>
          <w:ilvl w:val="4"/>
          <w:numId w:val="2"/>
        </w:numPr>
        <w:ind w:left="0"/>
      </w:pPr>
      <w:r>
        <w:rPr>
          <w:rFonts w:hint="eastAsia"/>
        </w:rPr>
        <w:t>宜设置材料及物料电子台账，物料及材料台账内容可参考</w:t>
      </w:r>
      <w:r>
        <w:rPr>
          <w:rFonts w:hint="eastAsia"/>
          <w:highlight w:val="none"/>
        </w:rPr>
        <w:t>附录</w:t>
      </w:r>
      <w:r>
        <w:rPr>
          <w:rFonts w:hint="eastAsia"/>
          <w:highlight w:val="none"/>
          <w:lang w:eastAsia="zh-CN"/>
        </w:rPr>
        <w:t>E</w:t>
      </w:r>
      <w:r>
        <w:rPr>
          <w:rFonts w:hint="eastAsia"/>
          <w:highlight w:val="none"/>
        </w:rPr>
        <w:t>。</w:t>
      </w:r>
    </w:p>
    <w:p>
      <w:pPr>
        <w:pStyle w:val="67"/>
        <w:spacing w:before="156" w:after="156"/>
      </w:pPr>
      <w:bookmarkStart w:id="142" w:name="_Toc197978315"/>
      <w:r>
        <w:rPr>
          <w:rFonts w:hint="eastAsia"/>
        </w:rPr>
        <w:t>工器具</w:t>
      </w:r>
      <w:bookmarkEnd w:id="142"/>
    </w:p>
    <w:p>
      <w:pPr>
        <w:pStyle w:val="167"/>
        <w:ind w:left="0"/>
      </w:pPr>
      <w:r>
        <w:rPr>
          <w:rFonts w:hint="eastAsia"/>
        </w:rPr>
        <w:t>应配备一定数量本项目供热运行服务所需的各类工器具，</w:t>
      </w:r>
      <w:r>
        <w:rPr>
          <w:rFonts w:hint="eastAsia"/>
          <w:lang w:eastAsia="zh-CN"/>
        </w:rPr>
        <w:t>包括</w:t>
      </w:r>
      <w:r>
        <w:rPr>
          <w:rFonts w:hint="eastAsia"/>
        </w:rPr>
        <w:t>管钳、扳手、套丝机、压力钳、电焊机、螺丝刀、手锯、管道疏通工具等。</w:t>
      </w:r>
    </w:p>
    <w:p>
      <w:pPr>
        <w:pStyle w:val="167"/>
        <w:ind w:left="0"/>
      </w:pPr>
      <w:r>
        <w:rPr>
          <w:rFonts w:hint="eastAsia"/>
          <w:lang w:val="en-US" w:eastAsia="zh-CN"/>
        </w:rPr>
        <w:t>宜</w:t>
      </w:r>
      <w:r>
        <w:rPr>
          <w:rFonts w:hint="eastAsia"/>
        </w:rPr>
        <w:t>根据</w:t>
      </w:r>
      <w:r>
        <w:rPr>
          <w:rFonts w:hint="eastAsia" w:cs="Times New Roman"/>
          <w:lang w:val="en-US" w:eastAsia="zh-CN"/>
        </w:rPr>
        <w:t>项目</w:t>
      </w:r>
      <w:r>
        <w:rPr>
          <w:rFonts w:hint="eastAsia" w:cs="Times New Roman"/>
        </w:rPr>
        <w:t>运</w:t>
      </w:r>
      <w:r>
        <w:rPr>
          <w:rFonts w:hint="eastAsia"/>
        </w:rPr>
        <w:t>行</w:t>
      </w:r>
      <w:r>
        <w:rPr>
          <w:rFonts w:hint="eastAsia"/>
          <w:lang w:val="en-US" w:eastAsia="zh-CN"/>
        </w:rPr>
        <w:t>需求</w:t>
      </w:r>
      <w:r>
        <w:rPr>
          <w:rFonts w:hint="eastAsia"/>
        </w:rPr>
        <w:t>配备相关的仪器及检测设备，</w:t>
      </w:r>
      <w:r>
        <w:rPr>
          <w:rFonts w:hint="eastAsia"/>
          <w:lang w:eastAsia="zh-CN"/>
        </w:rPr>
        <w:t>设置</w:t>
      </w:r>
      <w:r>
        <w:rPr>
          <w:rFonts w:hint="eastAsia"/>
        </w:rPr>
        <w:t>建议见表</w:t>
      </w:r>
      <w:r>
        <w:rPr>
          <w:rFonts w:hint="eastAsia"/>
          <w:lang w:val="en-US" w:eastAsia="zh-CN"/>
        </w:rPr>
        <w:t>5</w:t>
      </w:r>
      <w:r>
        <w:rPr>
          <w:rFonts w:hint="eastAsia"/>
        </w:rPr>
        <w:t>。</w:t>
      </w:r>
    </w:p>
    <w:p>
      <w:pPr>
        <w:pStyle w:val="114"/>
        <w:numPr>
          <w:ilvl w:val="0"/>
          <w:numId w:val="0"/>
        </w:numPr>
        <w:spacing w:before="156" w:after="156"/>
      </w:pPr>
      <w:r>
        <w:rPr>
          <w:rFonts w:ascii="黑体" w:hAnsi="Times New Roman" w:eastAsia="黑体" w:cs="Times New Roman"/>
          <w:sz w:val="21"/>
          <w:lang w:val="en-US" w:eastAsia="zh-CN" w:bidi="ar-SA"/>
        </w:rPr>
        <w:t>表5　</w:t>
      </w:r>
      <w:r>
        <w:rPr>
          <w:rFonts w:hint="eastAsia"/>
        </w:rPr>
        <w:t>仪器</w:t>
      </w:r>
      <w:r>
        <w:t>及检测设备</w:t>
      </w:r>
      <w:r>
        <w:rPr>
          <w:rFonts w:hint="eastAsia"/>
          <w:lang w:eastAsia="zh-CN"/>
        </w:rPr>
        <w:t>设置</w:t>
      </w:r>
      <w:r>
        <w:t>建议表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44"/>
        <w:gridCol w:w="82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44" w:type="dxa"/>
            <w:tcBorders>
              <w:top w:val="single" w:color="auto" w:sz="8" w:space="0"/>
              <w:bottom w:val="single" w:color="auto" w:sz="8" w:space="0"/>
            </w:tcBorders>
            <w:shd w:val="clear" w:color="auto" w:fill="auto"/>
          </w:tcPr>
          <w:p>
            <w:pPr>
              <w:pStyle w:val="181"/>
            </w:pPr>
            <w:r>
              <w:rPr>
                <w:rFonts w:hint="eastAsia"/>
              </w:rPr>
              <w:t>项目类别</w:t>
            </w:r>
          </w:p>
        </w:tc>
        <w:tc>
          <w:tcPr>
            <w:tcW w:w="8230" w:type="dxa"/>
            <w:tcBorders>
              <w:top w:val="single" w:color="auto" w:sz="8" w:space="0"/>
              <w:bottom w:val="single" w:color="auto" w:sz="8" w:space="0"/>
            </w:tcBorders>
            <w:shd w:val="clear" w:color="auto" w:fill="auto"/>
          </w:tcPr>
          <w:p>
            <w:pPr>
              <w:pStyle w:val="181"/>
              <w:rPr>
                <w:rFonts w:hint="eastAsia" w:eastAsia="宋体"/>
                <w:lang w:val="en-US" w:eastAsia="zh-CN"/>
              </w:rPr>
            </w:pPr>
            <w:r>
              <w:rPr>
                <w:rFonts w:hint="eastAsia"/>
              </w:rPr>
              <w:t>检测设备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44" w:type="dxa"/>
            <w:tcBorders>
              <w:top w:val="single" w:color="auto" w:sz="8" w:space="0"/>
            </w:tcBorders>
            <w:shd w:val="clear" w:color="auto" w:fill="auto"/>
            <w:vAlign w:val="center"/>
          </w:tcPr>
          <w:p>
            <w:pPr>
              <w:pStyle w:val="181"/>
            </w:pPr>
            <w:r>
              <w:rPr>
                <w:rFonts w:hint="eastAsia"/>
              </w:rPr>
              <w:t>A级</w:t>
            </w:r>
          </w:p>
        </w:tc>
        <w:tc>
          <w:tcPr>
            <w:tcW w:w="8230" w:type="dxa"/>
            <w:tcBorders>
              <w:top w:val="single" w:color="auto" w:sz="8" w:space="0"/>
            </w:tcBorders>
            <w:shd w:val="clear" w:color="auto" w:fill="auto"/>
          </w:tcPr>
          <w:p>
            <w:pPr>
              <w:pStyle w:val="181"/>
            </w:pPr>
            <w:r>
              <w:rPr>
                <w:rFonts w:hint="eastAsia"/>
              </w:rPr>
              <w:t>测温仪、</w:t>
            </w:r>
            <w:r>
              <w:rPr>
                <w:rFonts w:hint="eastAsia"/>
                <w:lang w:val="en-US" w:eastAsia="zh-CN"/>
              </w:rPr>
              <w:t>便携式</w:t>
            </w:r>
            <w:r>
              <w:rPr>
                <w:rFonts w:hint="eastAsia"/>
              </w:rPr>
              <w:t>燃气泄漏检测仪（燃气锅炉房）、嗅敏仪（燃气锅炉房）、声级计、红外热成像仪、测漏仪、气体检测仪、便携式流量计、烟气分析仪（燃气锅炉房）、一氧化碳检测仪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44" w:type="dxa"/>
            <w:shd w:val="clear" w:color="auto" w:fill="auto"/>
            <w:vAlign w:val="center"/>
          </w:tcPr>
          <w:p>
            <w:pPr>
              <w:pStyle w:val="181"/>
            </w:pPr>
            <w:r>
              <w:rPr>
                <w:rFonts w:hint="eastAsia"/>
              </w:rPr>
              <w:t>B级</w:t>
            </w:r>
          </w:p>
        </w:tc>
        <w:tc>
          <w:tcPr>
            <w:tcW w:w="8230" w:type="dxa"/>
            <w:shd w:val="clear" w:color="auto" w:fill="auto"/>
          </w:tcPr>
          <w:p>
            <w:pPr>
              <w:pStyle w:val="181"/>
            </w:pPr>
            <w:r>
              <w:rPr>
                <w:rFonts w:hint="eastAsia"/>
              </w:rPr>
              <w:t>测温仪、</w:t>
            </w:r>
            <w:r>
              <w:rPr>
                <w:rFonts w:hint="eastAsia"/>
                <w:lang w:val="en-US" w:eastAsia="zh-CN"/>
              </w:rPr>
              <w:t>便携式</w:t>
            </w:r>
            <w:r>
              <w:rPr>
                <w:rFonts w:hint="eastAsia"/>
              </w:rPr>
              <w:t>燃气泄漏检测仪（燃气锅炉房）、嗅敏仪（燃气锅炉房）、声级计、烟气分析仪（燃气锅炉房）、一氧化碳检测仪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44" w:type="dxa"/>
            <w:shd w:val="clear" w:color="auto" w:fill="auto"/>
            <w:vAlign w:val="center"/>
          </w:tcPr>
          <w:p>
            <w:pPr>
              <w:pStyle w:val="181"/>
              <w:rPr>
                <w:rFonts w:hint="default" w:eastAsia="宋体"/>
                <w:lang w:val="en-US" w:eastAsia="zh-CN"/>
              </w:rPr>
            </w:pPr>
            <w:r>
              <w:rPr>
                <w:rFonts w:hint="eastAsia"/>
              </w:rPr>
              <w:t>C级</w:t>
            </w:r>
            <w:r>
              <w:rPr>
                <w:rFonts w:hint="eastAsia"/>
                <w:lang w:eastAsia="zh-CN"/>
              </w:rPr>
              <w:t>、</w:t>
            </w:r>
            <w:r>
              <w:rPr>
                <w:rFonts w:hint="eastAsia"/>
                <w:lang w:val="en-US" w:eastAsia="zh-CN"/>
              </w:rPr>
              <w:t>D级</w:t>
            </w:r>
          </w:p>
        </w:tc>
        <w:tc>
          <w:tcPr>
            <w:tcW w:w="8230" w:type="dxa"/>
            <w:shd w:val="clear" w:color="auto" w:fill="auto"/>
          </w:tcPr>
          <w:p>
            <w:pPr>
              <w:pStyle w:val="181"/>
            </w:pPr>
            <w:r>
              <w:rPr>
                <w:rFonts w:hint="eastAsia"/>
              </w:rPr>
              <w:t>测温仪、</w:t>
            </w:r>
            <w:r>
              <w:rPr>
                <w:rFonts w:hint="eastAsia"/>
                <w:lang w:val="en-US" w:eastAsia="zh-CN"/>
              </w:rPr>
              <w:t>便携式</w:t>
            </w:r>
            <w:r>
              <w:rPr>
                <w:rFonts w:hint="eastAsia"/>
              </w:rPr>
              <w:t>燃气泄漏检测仪（燃气锅炉房）、嗅敏仪（燃气锅炉房）、一氧化碳检测仪</w:t>
            </w:r>
          </w:p>
        </w:tc>
      </w:tr>
    </w:tbl>
    <w:p>
      <w:pPr>
        <w:pStyle w:val="167"/>
        <w:ind w:left="0"/>
        <w:rPr>
          <w:highlight w:val="none"/>
        </w:rPr>
      </w:pPr>
      <w:r>
        <w:rPr>
          <w:rFonts w:hint="eastAsia"/>
          <w:highlight w:val="none"/>
        </w:rPr>
        <w:t>应建立工器具台账，详细列出工器具的名称、型号、数量和存放位置</w:t>
      </w:r>
      <w:r>
        <w:rPr>
          <w:rFonts w:hint="eastAsia"/>
          <w:highlight w:val="none"/>
          <w:lang w:val="en-US" w:eastAsia="zh-CN"/>
        </w:rPr>
        <w:t>等</w:t>
      </w:r>
      <w:r>
        <w:rPr>
          <w:rFonts w:hint="eastAsia"/>
          <w:highlight w:val="none"/>
        </w:rPr>
        <w:t>，工器具台账</w:t>
      </w:r>
      <w:r>
        <w:rPr>
          <w:rFonts w:hint="eastAsia"/>
          <w:highlight w:val="none"/>
          <w:lang w:val="en-US" w:eastAsia="zh-CN"/>
        </w:rPr>
        <w:t>可参考</w:t>
      </w:r>
      <w:r>
        <w:rPr>
          <w:rFonts w:hint="eastAsia"/>
          <w:highlight w:val="none"/>
        </w:rPr>
        <w:t>附录</w:t>
      </w:r>
      <w:r>
        <w:rPr>
          <w:rFonts w:hint="eastAsia"/>
          <w:highlight w:val="none"/>
          <w:lang w:eastAsia="zh-CN"/>
        </w:rPr>
        <w:t>F</w:t>
      </w:r>
      <w:r>
        <w:rPr>
          <w:rFonts w:hint="eastAsia"/>
          <w:highlight w:val="none"/>
        </w:rPr>
        <w:t>。</w:t>
      </w:r>
    </w:p>
    <w:p>
      <w:pPr>
        <w:pStyle w:val="167"/>
        <w:ind w:left="0"/>
      </w:pPr>
      <w:r>
        <w:rPr>
          <w:rFonts w:hint="eastAsia"/>
          <w:lang w:val="en-US" w:eastAsia="zh-CN"/>
        </w:rPr>
        <w:t>应</w:t>
      </w:r>
      <w:r>
        <w:rPr>
          <w:rFonts w:hint="eastAsia"/>
        </w:rPr>
        <w:t>定期检查工器具完好状态，对检测仪器进行定期校验，及时更新破损的工器具。</w:t>
      </w:r>
    </w:p>
    <w:p>
      <w:pPr>
        <w:pStyle w:val="107"/>
        <w:spacing w:before="156" w:after="156"/>
      </w:pPr>
      <w:bookmarkStart w:id="143" w:name="_Toc26127"/>
      <w:bookmarkStart w:id="144" w:name="_Toc6792"/>
      <w:bookmarkStart w:id="145" w:name="_Toc25289"/>
      <w:bookmarkStart w:id="146" w:name="_Toc29087"/>
      <w:bookmarkStart w:id="147" w:name="_Toc8914"/>
      <w:bookmarkStart w:id="148" w:name="_Toc197978545"/>
      <w:bookmarkStart w:id="149" w:name="_Toc32457"/>
      <w:bookmarkStart w:id="150" w:name="_Toc13588"/>
      <w:bookmarkStart w:id="151" w:name="_Toc197978316"/>
      <w:r>
        <w:rPr>
          <w:rFonts w:hint="eastAsia"/>
        </w:rPr>
        <w:t>资产管理</w:t>
      </w:r>
      <w:bookmarkEnd w:id="143"/>
      <w:bookmarkEnd w:id="144"/>
      <w:bookmarkEnd w:id="145"/>
      <w:bookmarkEnd w:id="146"/>
      <w:bookmarkEnd w:id="147"/>
      <w:bookmarkEnd w:id="148"/>
      <w:bookmarkEnd w:id="149"/>
      <w:bookmarkEnd w:id="150"/>
      <w:bookmarkEnd w:id="151"/>
    </w:p>
    <w:p>
      <w:pPr>
        <w:pStyle w:val="168"/>
      </w:pPr>
      <w:r>
        <w:rPr>
          <w:rFonts w:hint="eastAsia"/>
          <w:lang w:val="en-US" w:eastAsia="zh-CN"/>
        </w:rPr>
        <w:t>供热单位</w:t>
      </w:r>
      <w:r>
        <w:rPr>
          <w:rFonts w:hint="eastAsia"/>
        </w:rPr>
        <w:t>应</w:t>
      </w:r>
      <w:r>
        <w:rPr>
          <w:rFonts w:hint="eastAsia"/>
          <w:lang w:val="en-US" w:eastAsia="zh-CN"/>
        </w:rPr>
        <w:t>制定并执行</w:t>
      </w:r>
      <w:r>
        <w:rPr>
          <w:rFonts w:hint="eastAsia"/>
        </w:rPr>
        <w:t>资产管理制度。制度应明确资产管理目标、适用范围及责任主体、管理流程、监督机制。</w:t>
      </w:r>
    </w:p>
    <w:p>
      <w:pPr>
        <w:pStyle w:val="168"/>
      </w:pPr>
      <w:r>
        <w:rPr>
          <w:rFonts w:hint="eastAsia"/>
        </w:rPr>
        <w:t>建立资产管理台账，内容包括资产名称、编号、类别、原值、使用地点、责任人等，</w:t>
      </w:r>
      <w:r>
        <w:rPr>
          <w:rFonts w:hint="default"/>
        </w:rPr>
        <w:t>宜采用信息化系统建立动态的资产台账</w:t>
      </w:r>
      <w:r>
        <w:rPr>
          <w:rFonts w:hint="default"/>
          <w:lang w:eastAsia="zh-CN"/>
        </w:rPr>
        <w:t>，</w:t>
      </w:r>
      <w:r>
        <w:rPr>
          <w:rFonts w:hint="eastAsia"/>
        </w:rPr>
        <w:t>资产管理台账可参考附录</w:t>
      </w:r>
      <w:r>
        <w:rPr>
          <w:rFonts w:hint="eastAsia"/>
          <w:lang w:eastAsia="zh-CN"/>
        </w:rPr>
        <w:t>G</w:t>
      </w:r>
      <w:r>
        <w:rPr>
          <w:rFonts w:hint="eastAsia"/>
        </w:rPr>
        <w:t>。</w:t>
      </w:r>
    </w:p>
    <w:p>
      <w:pPr>
        <w:pStyle w:val="168"/>
      </w:pPr>
      <w:r>
        <w:rPr>
          <w:rFonts w:hint="eastAsia"/>
          <w:lang w:val="en-US" w:eastAsia="zh-CN"/>
        </w:rPr>
        <w:t>应</w:t>
      </w:r>
      <w:r>
        <w:rPr>
          <w:rFonts w:hint="eastAsia"/>
        </w:rPr>
        <w:t>每年至少开展1次资产清查，做到账实相符。</w:t>
      </w:r>
    </w:p>
    <w:p>
      <w:pPr>
        <w:pStyle w:val="168"/>
      </w:pPr>
      <w:r>
        <w:rPr>
          <w:rFonts w:hint="eastAsia"/>
        </w:rPr>
        <w:t>建立“一物一档”制度，保存采购合同、验收记录、维修记录等技术资料。</w:t>
      </w:r>
    </w:p>
    <w:p>
      <w:pPr>
        <w:pStyle w:val="168"/>
        <w:rPr>
          <w:highlight w:val="none"/>
        </w:rPr>
      </w:pPr>
      <w:r>
        <w:rPr>
          <w:rFonts w:hint="eastAsia"/>
          <w:highlight w:val="none"/>
        </w:rPr>
        <w:t>综合能源站</w:t>
      </w:r>
      <w:r>
        <w:rPr>
          <w:rFonts w:hint="eastAsia"/>
          <w:highlight w:val="none"/>
          <w:lang w:val="en-US" w:eastAsia="zh-CN"/>
        </w:rPr>
        <w:t>按照</w:t>
      </w:r>
      <w:r>
        <w:rPr>
          <w:rFonts w:hint="eastAsia"/>
          <w:highlight w:val="none"/>
        </w:rPr>
        <w:t>输出能源的类别分类建立设备的台账。</w:t>
      </w:r>
    </w:p>
    <w:p>
      <w:pPr>
        <w:pStyle w:val="168"/>
        <w:rPr>
          <w:rFonts w:hint="eastAsia"/>
        </w:rPr>
      </w:pPr>
      <w:r>
        <w:rPr>
          <w:rFonts w:hint="eastAsia"/>
          <w:lang w:val="en-US" w:eastAsia="zh-CN"/>
        </w:rPr>
        <w:t>报废资产应符合本单位资产管理制度管理流程，高能耗设备、高污染设备、高安全风险设备应强制淘汰报废。</w:t>
      </w:r>
    </w:p>
    <w:p>
      <w:pPr>
        <w:pStyle w:val="107"/>
        <w:spacing w:before="156" w:after="156"/>
      </w:pPr>
      <w:bookmarkStart w:id="152" w:name="_Toc197978546"/>
      <w:bookmarkStart w:id="153" w:name="_Toc25326"/>
      <w:bookmarkStart w:id="154" w:name="_Toc27100"/>
      <w:bookmarkStart w:id="155" w:name="_Toc19154"/>
      <w:bookmarkStart w:id="156" w:name="_Toc197978317"/>
      <w:bookmarkStart w:id="157" w:name="_Toc29341"/>
      <w:bookmarkStart w:id="158" w:name="_Toc5891"/>
      <w:bookmarkStart w:id="159" w:name="_Toc6954"/>
      <w:bookmarkStart w:id="160" w:name="_Toc16358"/>
      <w:r>
        <w:rPr>
          <w:rFonts w:hint="eastAsia"/>
        </w:rPr>
        <w:t>档案管理</w:t>
      </w:r>
      <w:bookmarkEnd w:id="152"/>
      <w:bookmarkEnd w:id="153"/>
      <w:bookmarkEnd w:id="154"/>
      <w:bookmarkEnd w:id="155"/>
      <w:bookmarkEnd w:id="156"/>
      <w:bookmarkEnd w:id="157"/>
      <w:bookmarkEnd w:id="158"/>
      <w:bookmarkEnd w:id="159"/>
      <w:bookmarkEnd w:id="160"/>
    </w:p>
    <w:p>
      <w:pPr>
        <w:pStyle w:val="168"/>
      </w:pPr>
      <w:r>
        <w:rPr>
          <w:rFonts w:hint="eastAsia"/>
          <w:lang w:val="en-US" w:eastAsia="zh-CN"/>
        </w:rPr>
        <w:t>供热单位</w:t>
      </w:r>
      <w:r>
        <w:rPr>
          <w:rFonts w:hint="eastAsia"/>
        </w:rPr>
        <w:t>应</w:t>
      </w:r>
      <w:r>
        <w:rPr>
          <w:rFonts w:hint="eastAsia"/>
          <w:lang w:val="en-US" w:eastAsia="zh-CN"/>
        </w:rPr>
        <w:t>制定并执行</w:t>
      </w:r>
      <w:r>
        <w:rPr>
          <w:rFonts w:hint="eastAsia"/>
        </w:rPr>
        <w:t>档案管理制度，制度应明确档案管理目标、适用范围及责任主体、管理流程、各类档案的编号和保存年限、保管要求</w:t>
      </w:r>
      <w:r>
        <w:rPr>
          <w:rFonts w:hint="eastAsia"/>
          <w:lang w:eastAsia="zh-CN"/>
        </w:rPr>
        <w:t>。</w:t>
      </w:r>
    </w:p>
    <w:p>
      <w:pPr>
        <w:pStyle w:val="168"/>
        <w:spacing w:before="0" w:after="0"/>
      </w:pPr>
      <w:r>
        <w:rPr>
          <w:rFonts w:hint="eastAsia" w:hAnsi="Times New Roman" w:cs="Times New Roman"/>
          <w:lang w:val="en-US" w:eastAsia="zh-CN"/>
        </w:rPr>
        <w:t>应进行档案管理，</w:t>
      </w:r>
      <w:r>
        <w:rPr>
          <w:rFonts w:hint="eastAsia" w:cs="Times New Roman"/>
          <w:lang w:val="en-US" w:eastAsia="zh-CN"/>
        </w:rPr>
        <w:t>相关</w:t>
      </w:r>
      <w:r>
        <w:rPr>
          <w:rFonts w:hint="eastAsia" w:hAnsi="Times New Roman" w:cs="Times New Roman"/>
          <w:lang w:val="en-US" w:eastAsia="zh-CN"/>
        </w:rPr>
        <w:t>档案管理保存期</w:t>
      </w:r>
      <w:r>
        <w:rPr>
          <w:rFonts w:hint="eastAsia" w:cs="Times New Roman"/>
          <w:lang w:val="en-US" w:eastAsia="zh-CN"/>
        </w:rPr>
        <w:t>具体要求见表6。</w:t>
      </w:r>
    </w:p>
    <w:p>
      <w:pPr>
        <w:pStyle w:val="114"/>
        <w:numPr>
          <w:ilvl w:val="0"/>
          <w:numId w:val="0"/>
        </w:numPr>
        <w:spacing w:before="156" w:after="156"/>
        <w:rPr>
          <w:rFonts w:hint="eastAsia" w:ascii="黑体" w:hAnsi="Times New Roman" w:eastAsia="黑体" w:cs="Times New Roman"/>
          <w:lang w:val="en-US"/>
        </w:rPr>
      </w:pPr>
      <w:r>
        <w:rPr>
          <w:rFonts w:hint="eastAsia" w:ascii="黑体" w:hAnsi="Times New Roman" w:eastAsia="黑体" w:cs="Times New Roman"/>
          <w:sz w:val="21"/>
          <w:lang w:val="en-US" w:eastAsia="zh-CN" w:bidi="ar-SA"/>
        </w:rPr>
        <w:t>表6　</w:t>
      </w:r>
      <w:r>
        <w:rPr>
          <w:rFonts w:hint="eastAsia" w:hAnsi="Times New Roman" w:cs="Times New Roman"/>
          <w:lang w:val="en-US" w:eastAsia="zh-CN"/>
        </w:rPr>
        <w:t>档案管理保存期限表</w:t>
      </w:r>
    </w:p>
    <w:tbl>
      <w:tblPr>
        <w:tblStyle w:val="2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5618"/>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vAlign w:val="center"/>
          </w:tcPr>
          <w:p>
            <w:pPr>
              <w:pStyle w:val="168"/>
              <w:numPr>
                <w:ilvl w:val="-1"/>
                <w:numId w:val="0"/>
              </w:numPr>
              <w:jc w:val="center"/>
              <w:rPr>
                <w:rFonts w:hint="eastAsia" w:ascii="宋体" w:hAnsi="宋体" w:eastAsia="宋体" w:cs="宋体"/>
                <w:sz w:val="18"/>
                <w:szCs w:val="18"/>
                <w:vertAlign w:val="baseline"/>
                <w:lang w:val="en-US" w:eastAsia="zh-CN"/>
              </w:rPr>
            </w:pPr>
            <w:r>
              <w:rPr>
                <w:rFonts w:hint="eastAsia" w:hAnsi="宋体" w:cs="宋体"/>
                <w:sz w:val="18"/>
                <w:szCs w:val="18"/>
                <w:vertAlign w:val="baseline"/>
                <w:lang w:val="en-US" w:eastAsia="zh-CN"/>
              </w:rPr>
              <w:t>序号</w:t>
            </w:r>
          </w:p>
        </w:tc>
        <w:tc>
          <w:tcPr>
            <w:tcW w:w="2938" w:type="pct"/>
            <w:vAlign w:val="center"/>
          </w:tcPr>
          <w:p>
            <w:pPr>
              <w:pStyle w:val="168"/>
              <w:numPr>
                <w:ilvl w:val="-1"/>
                <w:numId w:val="0"/>
              </w:numPr>
              <w:jc w:val="center"/>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文件类型</w:t>
            </w:r>
          </w:p>
        </w:tc>
        <w:tc>
          <w:tcPr>
            <w:tcW w:w="1727" w:type="pct"/>
            <w:vAlign w:val="center"/>
          </w:tcPr>
          <w:p>
            <w:pPr>
              <w:pStyle w:val="168"/>
              <w:numPr>
                <w:ilvl w:val="-1"/>
                <w:numId w:val="0"/>
              </w:numPr>
              <w:jc w:val="center"/>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保存期限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vAlign w:val="center"/>
          </w:tcPr>
          <w:p>
            <w:pPr>
              <w:pStyle w:val="168"/>
              <w:numPr>
                <w:ilvl w:val="-1"/>
                <w:numId w:val="0"/>
              </w:numPr>
              <w:jc w:val="center"/>
              <w:rPr>
                <w:rFonts w:hint="eastAsia" w:ascii="宋体" w:hAnsi="宋体" w:eastAsia="宋体" w:cs="宋体"/>
                <w:sz w:val="18"/>
                <w:szCs w:val="18"/>
                <w:vertAlign w:val="baseline"/>
                <w:lang w:val="en-US" w:eastAsia="zh-CN"/>
              </w:rPr>
            </w:pPr>
            <w:r>
              <w:rPr>
                <w:rFonts w:hint="eastAsia" w:hAnsi="宋体" w:cs="宋体"/>
                <w:sz w:val="18"/>
                <w:szCs w:val="18"/>
                <w:vertAlign w:val="baseline"/>
                <w:lang w:val="en-US" w:eastAsia="zh-CN"/>
              </w:rPr>
              <w:t>1</w:t>
            </w:r>
          </w:p>
        </w:tc>
        <w:tc>
          <w:tcPr>
            <w:tcW w:w="2938" w:type="pct"/>
            <w:vAlign w:val="center"/>
          </w:tcPr>
          <w:p>
            <w:pPr>
              <w:pStyle w:val="168"/>
              <w:numPr>
                <w:ilvl w:val="-1"/>
                <w:numId w:val="0"/>
              </w:numPr>
              <w:jc w:val="left"/>
              <w:rPr>
                <w:rFonts w:hint="eastAsia" w:ascii="宋体" w:hAnsi="宋体" w:eastAsia="宋体" w:cs="宋体"/>
                <w:sz w:val="18"/>
                <w:szCs w:val="18"/>
                <w:vertAlign w:val="baseline"/>
              </w:rPr>
            </w:pPr>
            <w:r>
              <w:rPr>
                <w:rFonts w:hint="eastAsia" w:hAnsi="宋体" w:cs="宋体"/>
                <w:sz w:val="18"/>
                <w:szCs w:val="18"/>
              </w:rPr>
              <w:t>锅炉的设计文件、制造资料、安装验收记录、定期检验报告、修理改造记录等核心安全技术档案</w:t>
            </w:r>
          </w:p>
        </w:tc>
        <w:tc>
          <w:tcPr>
            <w:tcW w:w="1727" w:type="pct"/>
            <w:vAlign w:val="center"/>
          </w:tcPr>
          <w:p>
            <w:pPr>
              <w:pStyle w:val="168"/>
              <w:numPr>
                <w:ilvl w:val="-1"/>
                <w:numId w:val="0"/>
              </w:numPr>
              <w:jc w:val="center"/>
              <w:rPr>
                <w:rFonts w:hint="eastAsia" w:ascii="宋体" w:hAnsi="宋体" w:eastAsia="宋体" w:cs="宋体"/>
                <w:sz w:val="18"/>
                <w:szCs w:val="18"/>
                <w:vertAlign w:val="baseline"/>
                <w:lang w:val="en-US" w:eastAsia="zh-CN"/>
              </w:rPr>
            </w:pPr>
            <w:r>
              <w:rPr>
                <w:rFonts w:hint="eastAsia" w:hAnsi="宋体" w:cs="宋体"/>
                <w:sz w:val="18"/>
                <w:szCs w:val="18"/>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vAlign w:val="center"/>
          </w:tcPr>
          <w:p>
            <w:pPr>
              <w:pStyle w:val="168"/>
              <w:numPr>
                <w:ilvl w:val="-1"/>
                <w:numId w:val="0"/>
              </w:numPr>
              <w:jc w:val="center"/>
              <w:rPr>
                <w:rFonts w:hint="eastAsia" w:ascii="宋体" w:hAnsi="宋体" w:eastAsia="宋体" w:cs="宋体"/>
                <w:sz w:val="18"/>
                <w:szCs w:val="18"/>
                <w:vertAlign w:val="baseline"/>
                <w:lang w:val="en-US" w:eastAsia="zh-CN"/>
              </w:rPr>
            </w:pPr>
            <w:r>
              <w:rPr>
                <w:rFonts w:hint="eastAsia" w:hAnsi="宋体" w:cs="宋体"/>
                <w:sz w:val="18"/>
                <w:szCs w:val="18"/>
                <w:vertAlign w:val="baseline"/>
                <w:lang w:val="en-US" w:eastAsia="zh-CN"/>
              </w:rPr>
              <w:t>2</w:t>
            </w:r>
          </w:p>
        </w:tc>
        <w:tc>
          <w:tcPr>
            <w:tcW w:w="2938" w:type="pct"/>
            <w:vAlign w:val="center"/>
          </w:tcPr>
          <w:p>
            <w:pPr>
              <w:jc w:val="left"/>
              <w:rPr>
                <w:rFonts w:hint="eastAsia" w:ascii="宋体" w:hAnsi="宋体" w:eastAsia="宋体" w:cs="宋体"/>
                <w:sz w:val="18"/>
                <w:szCs w:val="18"/>
                <w:vertAlign w:val="baseline"/>
              </w:rPr>
            </w:pPr>
            <w:r>
              <w:rPr>
                <w:rFonts w:hint="eastAsia" w:ascii="宋体" w:hAnsi="宋体" w:cs="宋体"/>
                <w:sz w:val="18"/>
                <w:szCs w:val="18"/>
              </w:rPr>
              <w:t>供热工程竣工资料（管网图纸、验收文件等</w:t>
            </w:r>
            <w:r>
              <w:rPr>
                <w:rFonts w:hint="eastAsia" w:ascii="宋体" w:hAnsi="宋体" w:cs="宋体"/>
                <w:sz w:val="18"/>
                <w:szCs w:val="18"/>
                <w:lang w:eastAsia="zh-CN"/>
              </w:rPr>
              <w:t>）</w:t>
            </w:r>
          </w:p>
        </w:tc>
        <w:tc>
          <w:tcPr>
            <w:tcW w:w="1727" w:type="pct"/>
            <w:vAlign w:val="center"/>
          </w:tcPr>
          <w:p>
            <w:pPr>
              <w:pStyle w:val="168"/>
              <w:numPr>
                <w:ilvl w:val="-1"/>
                <w:numId w:val="0"/>
              </w:numPr>
              <w:jc w:val="center"/>
              <w:rPr>
                <w:rFonts w:hint="eastAsia" w:ascii="宋体" w:hAnsi="宋体" w:eastAsia="宋体" w:cs="宋体"/>
                <w:sz w:val="18"/>
                <w:szCs w:val="18"/>
                <w:vertAlign w:val="baseline"/>
                <w:lang w:eastAsia="zh-CN"/>
              </w:rPr>
            </w:pPr>
            <w:r>
              <w:rPr>
                <w:rFonts w:hint="eastAsia" w:hAnsi="宋体" w:cs="宋体"/>
                <w:sz w:val="18"/>
                <w:szCs w:val="18"/>
              </w:rPr>
              <w:t>永久保存</w:t>
            </w:r>
            <w:r>
              <w:rPr>
                <w:rFonts w:hint="eastAsia" w:hAnsi="宋体" w:cs="宋体"/>
                <w:sz w:val="18"/>
                <w:szCs w:val="18"/>
                <w:lang w:eastAsia="zh-CN"/>
              </w:rPr>
              <w:t>（</w:t>
            </w:r>
            <w:r>
              <w:rPr>
                <w:rFonts w:hint="eastAsia" w:hAnsi="宋体" w:cs="宋体"/>
                <w:sz w:val="18"/>
                <w:szCs w:val="18"/>
              </w:rPr>
              <w:t>移交城建档案馆</w:t>
            </w:r>
            <w:r>
              <w:rPr>
                <w:rFonts w:hint="eastAsia" w:hAnsi="宋体" w:cs="宋体"/>
                <w:sz w:val="18"/>
                <w:szCs w:val="18"/>
                <w:lang w:val="en-US" w:eastAsia="zh-CN"/>
              </w:rPr>
              <w:t>前</w:t>
            </w:r>
            <w:r>
              <w:rPr>
                <w:rFonts w:hint="eastAsia" w:hAnsi="宋体" w:cs="宋体"/>
                <w:sz w:val="18"/>
                <w:szCs w:val="18"/>
              </w:rPr>
              <w:t>需备份</w:t>
            </w:r>
            <w:r>
              <w:rPr>
                <w:rFonts w:hint="eastAsia"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 w:type="pct"/>
            <w:vAlign w:val="center"/>
          </w:tcPr>
          <w:p>
            <w:pPr>
              <w:pStyle w:val="168"/>
              <w:numPr>
                <w:ilvl w:val="-1"/>
                <w:numId w:val="0"/>
              </w:numPr>
              <w:jc w:val="center"/>
              <w:rPr>
                <w:rFonts w:hint="default" w:hAnsi="宋体" w:cs="宋体"/>
                <w:sz w:val="18"/>
                <w:szCs w:val="18"/>
                <w:vertAlign w:val="baseline"/>
                <w:lang w:val="en-US" w:eastAsia="zh-CN"/>
              </w:rPr>
            </w:pPr>
            <w:r>
              <w:rPr>
                <w:rFonts w:hint="eastAsia" w:hAnsi="宋体" w:cs="宋体"/>
                <w:sz w:val="18"/>
                <w:szCs w:val="18"/>
                <w:vertAlign w:val="baseline"/>
                <w:lang w:val="en-US" w:eastAsia="zh-CN"/>
              </w:rPr>
              <w:t>3</w:t>
            </w:r>
          </w:p>
        </w:tc>
        <w:tc>
          <w:tcPr>
            <w:tcW w:w="2938" w:type="pct"/>
            <w:vAlign w:val="center"/>
          </w:tcPr>
          <w:p>
            <w:pPr>
              <w:pStyle w:val="168"/>
              <w:numPr>
                <w:ilvl w:val="-1"/>
                <w:numId w:val="0"/>
              </w:numPr>
              <w:jc w:val="left"/>
              <w:rPr>
                <w:rFonts w:hint="eastAsia" w:hAnsi="宋体" w:cs="宋体"/>
                <w:sz w:val="18"/>
                <w:szCs w:val="18"/>
                <w:vertAlign w:val="baseline"/>
                <w:lang w:val="en-US" w:eastAsia="zh-CN"/>
              </w:rPr>
            </w:pPr>
            <w:r>
              <w:rPr>
                <w:rFonts w:hint="eastAsia" w:ascii="宋体" w:hAnsi="宋体" w:eastAsia="宋体" w:cs="宋体"/>
                <w:i w:val="0"/>
                <w:iCs w:val="0"/>
                <w:caps w:val="0"/>
                <w:color w:val="000000"/>
                <w:spacing w:val="0"/>
                <w:sz w:val="18"/>
                <w:szCs w:val="18"/>
                <w:shd w:val="clear" w:fill="FFFFFF"/>
              </w:rPr>
              <w:t>资产与产权转让、买卖、抵押、租赁、许可、变更、清算、评估、处置、注销等资产变动文件材料，因产权变动所致职工身份变化的材料</w:t>
            </w:r>
          </w:p>
        </w:tc>
        <w:tc>
          <w:tcPr>
            <w:tcW w:w="1727" w:type="pct"/>
            <w:vAlign w:val="center"/>
          </w:tcPr>
          <w:p>
            <w:pPr>
              <w:pStyle w:val="168"/>
              <w:numPr>
                <w:ilvl w:val="-1"/>
                <w:numId w:val="0"/>
              </w:numPr>
              <w:jc w:val="center"/>
              <w:rPr>
                <w:rFonts w:hint="default" w:hAnsi="宋体" w:cs="宋体"/>
                <w:sz w:val="18"/>
                <w:szCs w:val="18"/>
                <w:vertAlign w:val="baseline"/>
                <w:lang w:val="en-US" w:eastAsia="zh-CN"/>
              </w:rPr>
            </w:pPr>
            <w:r>
              <w:rPr>
                <w:rFonts w:hint="eastAsia" w:hAnsi="宋体" w:cs="宋体"/>
                <w:sz w:val="18"/>
                <w:szCs w:val="18"/>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vAlign w:val="center"/>
          </w:tcPr>
          <w:p>
            <w:pPr>
              <w:pStyle w:val="168"/>
              <w:numPr>
                <w:ilvl w:val="-1"/>
                <w:numId w:val="0"/>
              </w:numPr>
              <w:ind w:left="0" w:leftChars="0" w:firstLine="0" w:firstLineChars="0"/>
              <w:jc w:val="center"/>
              <w:rPr>
                <w:rFonts w:hint="eastAsia" w:hAnsi="宋体" w:cs="宋体"/>
                <w:sz w:val="18"/>
                <w:szCs w:val="18"/>
                <w:vertAlign w:val="baseline"/>
                <w:lang w:val="en-US" w:eastAsia="zh-CN"/>
              </w:rPr>
            </w:pPr>
            <w:r>
              <w:rPr>
                <w:rFonts w:hint="eastAsia" w:hAnsi="宋体" w:cs="宋体"/>
                <w:sz w:val="18"/>
                <w:szCs w:val="18"/>
                <w:vertAlign w:val="baseline"/>
                <w:lang w:val="en-US" w:eastAsia="zh-CN"/>
              </w:rPr>
              <w:t>4</w:t>
            </w:r>
          </w:p>
        </w:tc>
        <w:tc>
          <w:tcPr>
            <w:tcW w:w="2938" w:type="pct"/>
            <w:vAlign w:val="center"/>
          </w:tcPr>
          <w:p>
            <w:pPr>
              <w:pStyle w:val="168"/>
              <w:numPr>
                <w:ilvl w:val="-1"/>
                <w:numId w:val="0"/>
              </w:numPr>
              <w:ind w:left="0" w:leftChars="0" w:firstLine="0" w:firstLineChars="0"/>
              <w:jc w:val="left"/>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计量设备、仪器、器具定期检查记录</w:t>
            </w:r>
          </w:p>
        </w:tc>
        <w:tc>
          <w:tcPr>
            <w:tcW w:w="1727" w:type="pct"/>
            <w:vAlign w:val="center"/>
          </w:tcPr>
          <w:p>
            <w:pPr>
              <w:pStyle w:val="168"/>
              <w:numPr>
                <w:ilvl w:val="-1"/>
                <w:numId w:val="0"/>
              </w:numPr>
              <w:ind w:left="0" w:leftChars="0" w:firstLine="0" w:firstLineChars="0"/>
              <w:jc w:val="center"/>
              <w:rPr>
                <w:rFonts w:hint="eastAsia" w:hAnsi="宋体" w:cs="宋体"/>
                <w:sz w:val="18"/>
                <w:szCs w:val="18"/>
                <w:vertAlign w:val="baseline"/>
                <w:lang w:val="en-US" w:eastAsia="zh-CN"/>
              </w:rPr>
            </w:pPr>
            <w:r>
              <w:rPr>
                <w:rFonts w:hint="eastAsia" w:hAnsi="宋体" w:cs="宋体"/>
                <w:sz w:val="18"/>
                <w:szCs w:val="18"/>
                <w:vertAlign w:val="baseli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vAlign w:val="center"/>
          </w:tcPr>
          <w:p>
            <w:pPr>
              <w:pStyle w:val="168"/>
              <w:numPr>
                <w:ilvl w:val="-1"/>
                <w:numId w:val="0"/>
              </w:numPr>
              <w:ind w:left="0" w:leftChars="0" w:firstLine="0" w:firstLineChars="0"/>
              <w:jc w:val="center"/>
              <w:rPr>
                <w:rFonts w:hint="eastAsia" w:hAnsi="宋体" w:cs="宋体"/>
                <w:sz w:val="18"/>
                <w:szCs w:val="18"/>
                <w:vertAlign w:val="baseline"/>
                <w:lang w:val="en-US" w:eastAsia="zh-CN"/>
              </w:rPr>
            </w:pPr>
            <w:r>
              <w:rPr>
                <w:rFonts w:hint="eastAsia" w:hAnsi="宋体" w:cs="宋体"/>
                <w:sz w:val="18"/>
                <w:szCs w:val="18"/>
                <w:vertAlign w:val="baseline"/>
                <w:lang w:val="en-US" w:eastAsia="zh-CN"/>
              </w:rPr>
              <w:t>5</w:t>
            </w:r>
          </w:p>
        </w:tc>
        <w:tc>
          <w:tcPr>
            <w:tcW w:w="2938" w:type="pct"/>
            <w:vAlign w:val="center"/>
          </w:tcPr>
          <w:p>
            <w:pPr>
              <w:pStyle w:val="168"/>
              <w:numPr>
                <w:ilvl w:val="-1"/>
                <w:numId w:val="0"/>
              </w:numPr>
              <w:ind w:left="0" w:leftChars="0" w:firstLine="0" w:firstLineChars="0"/>
              <w:jc w:val="left"/>
              <w:rPr>
                <w:rFonts w:hint="eastAsia" w:ascii="宋体" w:hAnsi="宋体" w:eastAsia="宋体" w:cs="宋体"/>
                <w:i w:val="0"/>
                <w:iCs w:val="0"/>
                <w:caps w:val="0"/>
                <w:color w:val="000000"/>
                <w:spacing w:val="0"/>
                <w:sz w:val="18"/>
                <w:szCs w:val="18"/>
                <w:shd w:val="clear" w:fill="FFFFFF"/>
              </w:rPr>
            </w:pPr>
            <w:r>
              <w:rPr>
                <w:rFonts w:hint="eastAsia" w:hAnsi="宋体" w:cs="宋体"/>
                <w:sz w:val="18"/>
                <w:szCs w:val="18"/>
              </w:rPr>
              <w:t>法院判决书、调解书等诉讼和仲裁等文件材料</w:t>
            </w:r>
          </w:p>
        </w:tc>
        <w:tc>
          <w:tcPr>
            <w:tcW w:w="1727" w:type="pct"/>
            <w:vAlign w:val="center"/>
          </w:tcPr>
          <w:p>
            <w:pPr>
              <w:pStyle w:val="168"/>
              <w:numPr>
                <w:ilvl w:val="-1"/>
                <w:numId w:val="0"/>
              </w:numPr>
              <w:ind w:left="0" w:leftChars="0" w:firstLine="0" w:firstLineChars="0"/>
              <w:jc w:val="center"/>
              <w:rPr>
                <w:rFonts w:hint="eastAsia" w:hAnsi="宋体" w:cs="宋体"/>
                <w:sz w:val="18"/>
                <w:szCs w:val="18"/>
                <w:vertAlign w:val="baseline"/>
                <w:lang w:val="en-US" w:eastAsia="zh-CN"/>
              </w:rPr>
            </w:pPr>
            <w:r>
              <w:rPr>
                <w:rFonts w:hint="eastAsia" w:hAnsi="宋体" w:cs="宋体"/>
                <w:sz w:val="18"/>
                <w:szCs w:val="18"/>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vAlign w:val="center"/>
          </w:tcPr>
          <w:p>
            <w:pPr>
              <w:pStyle w:val="168"/>
              <w:numPr>
                <w:ilvl w:val="-1"/>
                <w:numId w:val="0"/>
              </w:numPr>
              <w:jc w:val="center"/>
              <w:rPr>
                <w:rFonts w:hint="default" w:hAnsi="宋体" w:cs="宋体"/>
                <w:sz w:val="18"/>
                <w:szCs w:val="18"/>
                <w:vertAlign w:val="baseline"/>
                <w:lang w:val="en-US" w:eastAsia="zh-CN"/>
              </w:rPr>
            </w:pPr>
            <w:r>
              <w:rPr>
                <w:rFonts w:hint="eastAsia" w:hAnsi="宋体" w:cs="宋体"/>
                <w:sz w:val="18"/>
                <w:szCs w:val="18"/>
                <w:vertAlign w:val="baseline"/>
                <w:lang w:val="en-US" w:eastAsia="zh-CN"/>
              </w:rPr>
              <w:t>6</w:t>
            </w:r>
          </w:p>
        </w:tc>
        <w:tc>
          <w:tcPr>
            <w:tcW w:w="2938" w:type="pct"/>
            <w:vAlign w:val="center"/>
          </w:tcPr>
          <w:p>
            <w:pPr>
              <w:pStyle w:val="168"/>
              <w:numPr>
                <w:ilvl w:val="-1"/>
                <w:numId w:val="0"/>
              </w:numPr>
              <w:jc w:val="left"/>
              <w:rPr>
                <w:rFonts w:hint="eastAsia" w:hAnsi="宋体" w:cs="宋体"/>
                <w:sz w:val="18"/>
                <w:szCs w:val="18"/>
              </w:rPr>
            </w:pPr>
            <w:r>
              <w:rPr>
                <w:rFonts w:hint="eastAsia" w:hAnsi="宋体" w:cs="宋体"/>
                <w:sz w:val="18"/>
                <w:szCs w:val="18"/>
              </w:rPr>
              <w:t>安全技术管理制度、办法、总结，自然灾害、生产安全事故抢救、调查、处理文件材料</w:t>
            </w:r>
          </w:p>
        </w:tc>
        <w:tc>
          <w:tcPr>
            <w:tcW w:w="1727" w:type="pct"/>
            <w:vAlign w:val="center"/>
          </w:tcPr>
          <w:p>
            <w:pPr>
              <w:pStyle w:val="168"/>
              <w:numPr>
                <w:ilvl w:val="-1"/>
                <w:numId w:val="0"/>
              </w:numPr>
              <w:jc w:val="center"/>
              <w:rPr>
                <w:rFonts w:hint="default" w:hAnsi="宋体" w:cs="宋体"/>
                <w:sz w:val="18"/>
                <w:szCs w:val="18"/>
                <w:vertAlign w:val="baseline"/>
                <w:lang w:val="en-US" w:eastAsia="zh-CN"/>
              </w:rPr>
            </w:pPr>
            <w:r>
              <w:rPr>
                <w:rFonts w:hint="eastAsia" w:hAnsi="宋体" w:cs="宋体"/>
                <w:sz w:val="18"/>
                <w:szCs w:val="18"/>
                <w:vertAlign w:val="baseline"/>
                <w:lang w:val="en-US" w:eastAsia="zh-CN"/>
              </w:rPr>
              <w:t>永久</w:t>
            </w:r>
          </w:p>
        </w:tc>
      </w:tr>
    </w:tbl>
    <w:p>
      <w:pPr>
        <w:pStyle w:val="114"/>
        <w:numPr>
          <w:ilvl w:val="0"/>
          <w:numId w:val="0"/>
        </w:numPr>
        <w:spacing w:before="156" w:after="156"/>
        <w:ind w:left="567"/>
        <w:rPr>
          <w:rFonts w:hint="eastAsia" w:ascii="黑体" w:hAnsi="Times New Roman" w:eastAsia="黑体" w:cs="Times New Roman"/>
          <w:lang w:val="en-US"/>
        </w:rPr>
      </w:pPr>
      <w:r>
        <w:rPr>
          <w:rFonts w:hint="eastAsia" w:ascii="黑体" w:hAnsi="Times New Roman" w:eastAsia="黑体" w:cs="Times New Roman"/>
          <w:sz w:val="21"/>
          <w:lang w:val="en-US" w:eastAsia="zh-CN" w:bidi="ar-SA"/>
        </w:rPr>
        <w:t>表</w:t>
      </w:r>
      <w:r>
        <w:rPr>
          <w:rFonts w:hint="eastAsia" w:cs="Times New Roman"/>
          <w:sz w:val="21"/>
          <w:lang w:val="en-US" w:eastAsia="zh-CN" w:bidi="ar-SA"/>
        </w:rPr>
        <w:t>6</w:t>
      </w:r>
      <w:r>
        <w:rPr>
          <w:rFonts w:hint="eastAsia" w:ascii="黑体" w:hAnsi="Times New Roman" w:eastAsia="黑体" w:cs="Times New Roman"/>
          <w:sz w:val="21"/>
          <w:lang w:val="en-US" w:eastAsia="zh-CN" w:bidi="ar-SA"/>
        </w:rPr>
        <w:t>　</w:t>
      </w:r>
      <w:r>
        <w:rPr>
          <w:rFonts w:hint="eastAsia" w:hAnsi="Times New Roman" w:cs="Times New Roman"/>
          <w:lang w:val="en-US" w:eastAsia="zh-CN"/>
        </w:rPr>
        <w:t>档案管理保存期限表</w:t>
      </w:r>
      <w:r>
        <w:rPr>
          <w:rFonts w:hint="eastAsia" w:ascii="宋体" w:hAnsi="宋体" w:eastAsia="宋体" w:cs="宋体"/>
          <w:lang w:val="en-US" w:eastAsia="zh-CN"/>
        </w:rPr>
        <w:t>（续）</w:t>
      </w:r>
    </w:p>
    <w:tbl>
      <w:tblPr>
        <w:tblStyle w:val="2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5618"/>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tcPr>
          <w:p>
            <w:pPr>
              <w:pStyle w:val="168"/>
              <w:numPr>
                <w:ilvl w:val="-1"/>
                <w:numId w:val="0"/>
              </w:numPr>
              <w:jc w:val="center"/>
              <w:rPr>
                <w:rFonts w:hint="eastAsia" w:ascii="宋体" w:hAnsi="宋体" w:eastAsia="宋体" w:cs="宋体"/>
                <w:sz w:val="18"/>
                <w:szCs w:val="18"/>
                <w:vertAlign w:val="baseline"/>
                <w:lang w:val="en-US" w:eastAsia="zh-CN"/>
              </w:rPr>
            </w:pPr>
            <w:r>
              <w:rPr>
                <w:rFonts w:hint="eastAsia" w:hAnsi="宋体" w:cs="宋体"/>
                <w:sz w:val="18"/>
                <w:szCs w:val="18"/>
                <w:vertAlign w:val="baseline"/>
                <w:lang w:val="en-US" w:eastAsia="zh-CN"/>
              </w:rPr>
              <w:t>序号</w:t>
            </w:r>
          </w:p>
        </w:tc>
        <w:tc>
          <w:tcPr>
            <w:tcW w:w="2938" w:type="pct"/>
          </w:tcPr>
          <w:p>
            <w:pPr>
              <w:pStyle w:val="168"/>
              <w:numPr>
                <w:ilvl w:val="-1"/>
                <w:numId w:val="0"/>
              </w:numPr>
              <w:jc w:val="center"/>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文件类型</w:t>
            </w:r>
          </w:p>
        </w:tc>
        <w:tc>
          <w:tcPr>
            <w:tcW w:w="1727" w:type="pct"/>
          </w:tcPr>
          <w:p>
            <w:pPr>
              <w:pStyle w:val="168"/>
              <w:numPr>
                <w:ilvl w:val="-1"/>
                <w:numId w:val="0"/>
              </w:numPr>
              <w:jc w:val="center"/>
              <w:rPr>
                <w:rFonts w:hint="default" w:ascii="宋体" w:hAnsi="宋体" w:eastAsia="宋体" w:cs="宋体"/>
                <w:sz w:val="18"/>
                <w:szCs w:val="18"/>
                <w:vertAlign w:val="baseline"/>
                <w:lang w:val="en-US" w:eastAsia="zh-CN"/>
              </w:rPr>
            </w:pPr>
            <w:r>
              <w:rPr>
                <w:rFonts w:hint="eastAsia" w:hAnsi="宋体" w:cs="宋体"/>
                <w:sz w:val="18"/>
                <w:szCs w:val="18"/>
                <w:vertAlign w:val="baseline"/>
                <w:lang w:val="en-US" w:eastAsia="zh-CN"/>
              </w:rPr>
              <w:t>保存期限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vAlign w:val="center"/>
          </w:tcPr>
          <w:p>
            <w:pPr>
              <w:pStyle w:val="168"/>
              <w:numPr>
                <w:ilvl w:val="-1"/>
                <w:numId w:val="0"/>
              </w:numPr>
              <w:jc w:val="center"/>
              <w:rPr>
                <w:rFonts w:hint="default" w:hAnsi="宋体" w:cs="宋体"/>
                <w:sz w:val="18"/>
                <w:szCs w:val="18"/>
                <w:vertAlign w:val="baseline"/>
                <w:lang w:val="en-US" w:eastAsia="zh-CN"/>
              </w:rPr>
            </w:pPr>
            <w:r>
              <w:rPr>
                <w:rFonts w:hint="eastAsia" w:hAnsi="宋体" w:cs="宋体"/>
                <w:sz w:val="18"/>
                <w:szCs w:val="18"/>
                <w:vertAlign w:val="baseline"/>
                <w:lang w:val="en-US" w:eastAsia="zh-CN"/>
              </w:rPr>
              <w:t>7</w:t>
            </w:r>
          </w:p>
        </w:tc>
        <w:tc>
          <w:tcPr>
            <w:tcW w:w="2938" w:type="pct"/>
            <w:shd w:val="clear" w:color="auto" w:fill="auto"/>
            <w:vAlign w:val="center"/>
          </w:tcPr>
          <w:p>
            <w:pPr>
              <w:pStyle w:val="168"/>
              <w:numPr>
                <w:ilvl w:val="-1"/>
                <w:numId w:val="0"/>
              </w:numPr>
              <w:ind w:left="0" w:leftChars="0" w:firstLine="0" w:firstLineChars="0"/>
              <w:jc w:val="left"/>
              <w:rPr>
                <w:rFonts w:hint="eastAsia" w:ascii="宋体" w:hAnsi="宋体" w:eastAsia="宋体" w:cs="宋体"/>
                <w:sz w:val="18"/>
                <w:szCs w:val="18"/>
                <w:vertAlign w:val="baseline"/>
                <w:lang w:val="en-US" w:eastAsia="zh-CN" w:bidi="ar-SA"/>
              </w:rPr>
            </w:pPr>
            <w:r>
              <w:rPr>
                <w:rFonts w:hint="eastAsia" w:hAnsi="宋体" w:cs="宋体"/>
                <w:sz w:val="18"/>
                <w:szCs w:val="18"/>
              </w:rPr>
              <w:t>压力管道、压力容器等特种设备“一台一档”制度，保存使用登记证、定期检验报告、日常运行故障记录等</w:t>
            </w:r>
          </w:p>
        </w:tc>
        <w:tc>
          <w:tcPr>
            <w:tcW w:w="1727" w:type="pct"/>
            <w:shd w:val="clear" w:color="auto" w:fill="auto"/>
            <w:vAlign w:val="center"/>
          </w:tcPr>
          <w:p>
            <w:pPr>
              <w:pStyle w:val="168"/>
              <w:numPr>
                <w:ilvl w:val="-1"/>
                <w:numId w:val="0"/>
              </w:numPr>
              <w:ind w:left="0" w:leftChars="0" w:firstLine="0" w:firstLineChars="0"/>
              <w:jc w:val="center"/>
              <w:rPr>
                <w:rFonts w:hint="eastAsia" w:ascii="宋体" w:hAnsi="宋体" w:eastAsia="宋体" w:cs="宋体"/>
                <w:sz w:val="18"/>
                <w:szCs w:val="18"/>
                <w:vertAlign w:val="baseline"/>
                <w:lang w:val="en-US" w:eastAsia="zh-CN" w:bidi="ar-SA"/>
              </w:rPr>
            </w:pPr>
            <w:r>
              <w:rPr>
                <w:rFonts w:hint="eastAsia" w:hAnsi="宋体" w:cs="宋体"/>
                <w:sz w:val="18"/>
                <w:szCs w:val="18"/>
              </w:rPr>
              <w:t>保存至设备报废后5年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 w:type="pct"/>
            <w:vAlign w:val="center"/>
          </w:tcPr>
          <w:p>
            <w:pPr>
              <w:pStyle w:val="168"/>
              <w:numPr>
                <w:ilvl w:val="-1"/>
                <w:numId w:val="0"/>
              </w:numPr>
              <w:jc w:val="center"/>
              <w:rPr>
                <w:rFonts w:hint="default" w:hAnsi="宋体" w:cs="宋体"/>
                <w:sz w:val="18"/>
                <w:szCs w:val="18"/>
                <w:vertAlign w:val="baseline"/>
                <w:lang w:val="en-US" w:eastAsia="zh-CN"/>
              </w:rPr>
            </w:pPr>
            <w:r>
              <w:rPr>
                <w:rFonts w:hint="eastAsia" w:hAnsi="宋体" w:cs="宋体"/>
                <w:sz w:val="18"/>
                <w:szCs w:val="18"/>
                <w:vertAlign w:val="baseline"/>
                <w:lang w:val="en-US" w:eastAsia="zh-CN"/>
              </w:rPr>
              <w:t>8</w:t>
            </w:r>
          </w:p>
        </w:tc>
        <w:tc>
          <w:tcPr>
            <w:tcW w:w="2938" w:type="pct"/>
            <w:shd w:val="clear" w:color="auto" w:fill="auto"/>
            <w:vAlign w:val="center"/>
          </w:tcPr>
          <w:p>
            <w:pPr>
              <w:pStyle w:val="168"/>
              <w:numPr>
                <w:ilvl w:val="-1"/>
                <w:numId w:val="0"/>
              </w:numPr>
              <w:ind w:left="0" w:leftChars="0" w:firstLine="0" w:firstLineChars="0"/>
              <w:jc w:val="left"/>
              <w:rPr>
                <w:rFonts w:hint="eastAsia" w:ascii="宋体" w:hAnsi="宋体" w:eastAsia="宋体" w:cs="宋体"/>
                <w:sz w:val="18"/>
                <w:szCs w:val="18"/>
                <w:vertAlign w:val="baseline"/>
                <w:lang w:val="en-US" w:eastAsia="zh-CN" w:bidi="ar-SA"/>
              </w:rPr>
            </w:pPr>
            <w:r>
              <w:rPr>
                <w:rFonts w:hint="eastAsia" w:hAnsi="宋体" w:cs="宋体"/>
                <w:sz w:val="18"/>
                <w:szCs w:val="18"/>
                <w:vertAlign w:val="baseline"/>
                <w:lang w:val="en-US" w:eastAsia="zh-CN"/>
              </w:rPr>
              <w:t>能源消费统计台账</w:t>
            </w:r>
          </w:p>
        </w:tc>
        <w:tc>
          <w:tcPr>
            <w:tcW w:w="1727" w:type="pct"/>
            <w:shd w:val="clear" w:color="auto" w:fill="auto"/>
            <w:vAlign w:val="center"/>
          </w:tcPr>
          <w:p>
            <w:pPr>
              <w:pStyle w:val="168"/>
              <w:numPr>
                <w:ilvl w:val="-1"/>
                <w:numId w:val="0"/>
              </w:numPr>
              <w:ind w:left="0" w:leftChars="0" w:firstLine="0" w:firstLineChars="0"/>
              <w:jc w:val="center"/>
              <w:rPr>
                <w:rFonts w:hint="eastAsia" w:ascii="宋体" w:hAnsi="宋体" w:eastAsia="宋体" w:cs="宋体"/>
                <w:sz w:val="18"/>
                <w:szCs w:val="18"/>
                <w:vertAlign w:val="baseline"/>
                <w:lang w:val="en-US" w:eastAsia="zh-CN" w:bidi="ar-SA"/>
              </w:rPr>
            </w:pPr>
            <w:r>
              <w:rPr>
                <w:rFonts w:hint="eastAsia" w:hAnsi="宋体" w:cs="宋体"/>
                <w:sz w:val="18"/>
                <w:szCs w:val="18"/>
                <w:vertAlign w:val="baseline"/>
                <w:lang w:val="en-US" w:eastAsia="zh-CN"/>
              </w:rPr>
              <w:t>重点用能单位至少保存3年；纳入碳市场的供热企业需保存10年</w:t>
            </w:r>
          </w:p>
        </w:tc>
      </w:tr>
    </w:tbl>
    <w:p>
      <w:pPr>
        <w:pStyle w:val="168"/>
        <w:spacing w:before="0" w:after="0"/>
      </w:pPr>
      <w:r>
        <w:rPr>
          <w:rFonts w:hint="eastAsia" w:cs="Times New Roman"/>
          <w:lang w:val="en-US" w:eastAsia="zh-CN"/>
        </w:rPr>
        <w:t>合同类、记录类及报告类文件宜长期保存，</w:t>
      </w:r>
      <w:r>
        <w:rPr>
          <w:rFonts w:hint="eastAsia"/>
          <w:lang w:val="en-US" w:eastAsia="zh-CN"/>
        </w:rPr>
        <w:t>证件类、批复类、验收类及移交类文件宜</w:t>
      </w:r>
      <w:r>
        <w:rPr>
          <w:rFonts w:hint="eastAsia"/>
        </w:rPr>
        <w:t>永久保留</w:t>
      </w:r>
      <w:r>
        <w:rPr>
          <w:rFonts w:hint="eastAsia"/>
          <w:lang w:eastAsia="zh-CN"/>
        </w:rPr>
        <w:t>，</w:t>
      </w:r>
      <w:r>
        <w:rPr>
          <w:rFonts w:hint="eastAsia"/>
          <w:lang w:val="en-US" w:eastAsia="zh-CN"/>
        </w:rPr>
        <w:t>具体文件类型及保存年限见附录H</w:t>
      </w:r>
      <w:r>
        <w:rPr>
          <w:rFonts w:hint="eastAsia"/>
          <w:lang w:eastAsia="zh-CN"/>
        </w:rPr>
        <w:t>。</w:t>
      </w:r>
    </w:p>
    <w:p>
      <w:pPr>
        <w:pStyle w:val="168"/>
        <w:numPr>
          <w:ilvl w:val="3"/>
          <w:numId w:val="2"/>
        </w:numPr>
        <w:rPr>
          <w:rFonts w:hint="eastAsia"/>
        </w:rPr>
      </w:pPr>
      <w:r>
        <w:rPr>
          <w:rFonts w:hint="eastAsia"/>
        </w:rPr>
        <w:t>宜采用信息化方式建立电子可检索档案。</w:t>
      </w:r>
    </w:p>
    <w:p>
      <w:pPr>
        <w:pStyle w:val="168"/>
        <w:numPr>
          <w:ilvl w:val="3"/>
          <w:numId w:val="2"/>
        </w:numPr>
        <w:spacing w:before="0" w:after="0"/>
      </w:pPr>
      <w:r>
        <w:rPr>
          <w:rFonts w:hint="eastAsia"/>
        </w:rPr>
        <w:t>工程车辆</w:t>
      </w:r>
      <w:r>
        <w:rPr>
          <w:rFonts w:hint="eastAsia"/>
          <w:lang w:val="en-US" w:eastAsia="zh-CN"/>
        </w:rPr>
        <w:t>应</w:t>
      </w:r>
      <w:r>
        <w:rPr>
          <w:rFonts w:hint="eastAsia"/>
        </w:rPr>
        <w:t>实行全生命周期档案管理。</w:t>
      </w:r>
    </w:p>
    <w:p>
      <w:pPr>
        <w:pStyle w:val="106"/>
        <w:spacing w:before="312" w:after="312"/>
      </w:pPr>
      <w:bookmarkStart w:id="161" w:name="_Toc30005"/>
      <w:bookmarkStart w:id="162" w:name="_Toc197978547"/>
      <w:bookmarkStart w:id="163" w:name="_Toc12762"/>
      <w:bookmarkStart w:id="164" w:name="_Toc27687"/>
      <w:bookmarkStart w:id="165" w:name="_Toc13872"/>
      <w:bookmarkStart w:id="166" w:name="_Toc14501"/>
      <w:bookmarkStart w:id="167" w:name="_Toc197978318"/>
      <w:bookmarkStart w:id="168" w:name="_Toc22587"/>
      <w:bookmarkStart w:id="169" w:name="_Toc2115"/>
      <w:r>
        <w:t>运行管理</w:t>
      </w:r>
      <w:bookmarkEnd w:id="161"/>
      <w:bookmarkEnd w:id="162"/>
      <w:bookmarkEnd w:id="163"/>
      <w:bookmarkEnd w:id="164"/>
      <w:bookmarkEnd w:id="165"/>
      <w:bookmarkEnd w:id="166"/>
      <w:bookmarkEnd w:id="167"/>
      <w:bookmarkEnd w:id="168"/>
      <w:bookmarkEnd w:id="169"/>
    </w:p>
    <w:p>
      <w:pPr>
        <w:pStyle w:val="107"/>
        <w:spacing w:before="156" w:after="156"/>
      </w:pPr>
      <w:bookmarkStart w:id="170" w:name="_Toc12785"/>
      <w:bookmarkStart w:id="171" w:name="_Toc10115"/>
      <w:bookmarkStart w:id="172" w:name="_Toc19901"/>
      <w:bookmarkStart w:id="173" w:name="_Toc21946"/>
      <w:bookmarkStart w:id="174" w:name="_Toc25335"/>
      <w:bookmarkStart w:id="175" w:name="_Toc16049"/>
      <w:bookmarkStart w:id="176" w:name="_Toc16251"/>
      <w:bookmarkStart w:id="177" w:name="_Toc197978319"/>
      <w:bookmarkStart w:id="178" w:name="_Toc197978548"/>
      <w:r>
        <w:rPr>
          <w:rFonts w:hint="eastAsia"/>
        </w:rPr>
        <w:t>生产管理</w:t>
      </w:r>
      <w:bookmarkEnd w:id="170"/>
      <w:bookmarkEnd w:id="171"/>
      <w:bookmarkEnd w:id="172"/>
      <w:bookmarkEnd w:id="173"/>
      <w:bookmarkEnd w:id="174"/>
    </w:p>
    <w:p>
      <w:pPr>
        <w:pStyle w:val="67"/>
        <w:rPr>
          <w:rFonts w:hint="eastAsia" w:hAnsi="Times New Roman" w:cs="Times New Roman"/>
        </w:rPr>
      </w:pPr>
      <w:r>
        <w:rPr>
          <w:rFonts w:hint="eastAsia" w:hAnsi="Times New Roman" w:cs="Times New Roman"/>
        </w:rPr>
        <w:t>一般规定</w:t>
      </w:r>
    </w:p>
    <w:p>
      <w:pPr>
        <w:pStyle w:val="167"/>
        <w:ind w:left="0"/>
      </w:pPr>
      <w:r>
        <w:rPr>
          <w:rFonts w:hint="eastAsia"/>
        </w:rPr>
        <w:t>每个供热周期正式投入运行前，应完成供热系统维护保养、单体调试、系统试运行等运行准备工作。</w:t>
      </w:r>
    </w:p>
    <w:p>
      <w:pPr>
        <w:pStyle w:val="167"/>
        <w:ind w:left="0"/>
      </w:pPr>
      <w:r>
        <w:rPr>
          <w:rFonts w:hint="eastAsia"/>
          <w:lang w:val="en-US" w:eastAsia="zh-CN"/>
        </w:rPr>
        <w:t>项目</w:t>
      </w:r>
      <w:r>
        <w:rPr>
          <w:rFonts w:hint="eastAsia"/>
        </w:rPr>
        <w:t>人员应遵守管理制度及操作规程</w:t>
      </w:r>
      <w:r>
        <w:rPr>
          <w:rFonts w:hint="eastAsia"/>
          <w:lang w:val="en-US" w:eastAsia="zh-CN"/>
        </w:rPr>
        <w:t>进行运维管理工作</w:t>
      </w:r>
      <w:r>
        <w:rPr>
          <w:rFonts w:hint="eastAsia"/>
          <w:lang w:eastAsia="zh-CN"/>
        </w:rPr>
        <w:t>，</w:t>
      </w:r>
      <w:r>
        <w:rPr>
          <w:rFonts w:hint="eastAsia"/>
        </w:rPr>
        <w:t>应掌握与其工种、岗位有关的知识、技能，熟悉应急预案内容和处置流程，</w:t>
      </w:r>
      <w:r>
        <w:rPr>
          <w:rFonts w:hint="eastAsia" w:hAnsi="Times New Roman" w:cs="Times New Roman"/>
        </w:rPr>
        <w:t>掌握应对突发人身伤害事故</w:t>
      </w:r>
      <w:r>
        <w:rPr>
          <w:rFonts w:hint="eastAsia" w:hAnsi="Times New Roman" w:cs="Times New Roman"/>
          <w:lang w:val="en-US" w:eastAsia="zh-CN"/>
        </w:rPr>
        <w:t>的</w:t>
      </w:r>
      <w:r>
        <w:rPr>
          <w:rFonts w:hint="eastAsia" w:hAnsi="Times New Roman" w:cs="Times New Roman"/>
        </w:rPr>
        <w:t>基本急救方法。</w:t>
      </w:r>
    </w:p>
    <w:p>
      <w:pPr>
        <w:pStyle w:val="167"/>
        <w:ind w:left="0"/>
      </w:pPr>
      <w:r>
        <w:rPr>
          <w:rFonts w:hint="eastAsia"/>
        </w:rPr>
        <w:t>压力表、温度计、液位计、流量计等宜在现场对其运行预警值进行标注或提示，定期校验及时更换失效部件，安全报警与</w:t>
      </w:r>
      <w:r>
        <w:rPr>
          <w:rFonts w:hint="eastAsia"/>
          <w:lang w:eastAsia="zh-CN"/>
        </w:rPr>
        <w:t>联锁</w:t>
      </w:r>
      <w:r>
        <w:rPr>
          <w:rFonts w:hint="eastAsia"/>
        </w:rPr>
        <w:t>保护联动装置有效运行。</w:t>
      </w:r>
    </w:p>
    <w:p>
      <w:pPr>
        <w:pStyle w:val="167"/>
        <w:ind w:left="0"/>
      </w:pPr>
      <w:r>
        <w:rPr>
          <w:rFonts w:hint="eastAsia"/>
        </w:rPr>
        <w:t>检查电气及控制设备的接线牢固度，对损坏的电气控制元件进行更换。电机的绝缘电阻应绝缘良好，接地可靠。</w:t>
      </w:r>
    </w:p>
    <w:p>
      <w:pPr>
        <w:pStyle w:val="167"/>
        <w:ind w:left="0"/>
      </w:pPr>
      <w:r>
        <w:rPr>
          <w:rFonts w:hint="eastAsia"/>
        </w:rPr>
        <w:t>应按运行管理制度完成设备及系统运行、维护等工作，设备宜轮换使用。</w:t>
      </w:r>
    </w:p>
    <w:p>
      <w:pPr>
        <w:pStyle w:val="67"/>
        <w:rPr>
          <w:rFonts w:hint="eastAsia" w:ascii="黑体" w:hAnsi="Times New Roman" w:cs="Times New Roman"/>
        </w:rPr>
      </w:pPr>
      <w:r>
        <w:rPr>
          <w:rFonts w:hint="eastAsia" w:hAnsi="Times New Roman" w:cs="Times New Roman"/>
        </w:rPr>
        <w:t>锅炉设备</w:t>
      </w:r>
    </w:p>
    <w:p>
      <w:pPr>
        <w:pStyle w:val="167"/>
      </w:pPr>
      <w:r>
        <w:rPr>
          <w:rFonts w:hint="eastAsia"/>
        </w:rPr>
        <w:t>承压锅炉本体、</w:t>
      </w:r>
      <w:r>
        <w:rPr>
          <w:rFonts w:hint="eastAsia"/>
          <w:lang w:val="en-US" w:eastAsia="zh-CN"/>
        </w:rPr>
        <w:t>燃烧器、</w:t>
      </w:r>
      <w:r>
        <w:rPr>
          <w:rFonts w:hint="eastAsia"/>
        </w:rPr>
        <w:t>安全附件及</w:t>
      </w:r>
      <w:r>
        <w:rPr>
          <w:rFonts w:hint="eastAsia"/>
          <w:lang w:eastAsia="zh-CN"/>
        </w:rPr>
        <w:t>安全联锁装置</w:t>
      </w:r>
      <w:r>
        <w:rPr>
          <w:rFonts w:hint="eastAsia"/>
        </w:rPr>
        <w:t>应按TSG</w:t>
      </w:r>
      <w:r>
        <w:rPr>
          <w:rFonts w:hint="eastAsia"/>
          <w:lang w:val="en-US" w:eastAsia="zh-CN"/>
        </w:rPr>
        <w:t xml:space="preserve"> </w:t>
      </w:r>
      <w:r>
        <w:rPr>
          <w:rFonts w:hint="eastAsia"/>
        </w:rPr>
        <w:t>11进行年检及保养；小型锅炉和常压热水锅炉本体、</w:t>
      </w:r>
      <w:r>
        <w:rPr>
          <w:rFonts w:hint="eastAsia"/>
          <w:lang w:val="en-US" w:eastAsia="zh-CN"/>
        </w:rPr>
        <w:t>燃烧器、</w:t>
      </w:r>
      <w:r>
        <w:rPr>
          <w:rFonts w:hint="eastAsia"/>
        </w:rPr>
        <w:t>安全附件及</w:t>
      </w:r>
      <w:r>
        <w:rPr>
          <w:rFonts w:hint="eastAsia"/>
          <w:lang w:eastAsia="zh-CN"/>
        </w:rPr>
        <w:t>安全联锁装置</w:t>
      </w:r>
      <w:r>
        <w:rPr>
          <w:rFonts w:hint="eastAsia"/>
        </w:rPr>
        <w:t>应按NB/T 10941进行年检及保养；</w:t>
      </w:r>
      <w:r>
        <w:rPr>
          <w:rFonts w:hint="eastAsia"/>
          <w:lang w:eastAsia="zh-CN"/>
        </w:rPr>
        <w:t>相变锅炉</w:t>
      </w:r>
      <w:r>
        <w:rPr>
          <w:rFonts w:hint="eastAsia"/>
        </w:rPr>
        <w:t>本体、</w:t>
      </w:r>
      <w:r>
        <w:rPr>
          <w:rFonts w:hint="eastAsia"/>
          <w:lang w:val="en-US" w:eastAsia="zh-CN"/>
        </w:rPr>
        <w:t>燃烧器、</w:t>
      </w:r>
      <w:r>
        <w:rPr>
          <w:rFonts w:hint="eastAsia"/>
        </w:rPr>
        <w:t>安全附件、</w:t>
      </w:r>
      <w:r>
        <w:rPr>
          <w:rFonts w:hint="eastAsia"/>
          <w:lang w:eastAsia="zh-CN"/>
        </w:rPr>
        <w:t>安全联锁装置</w:t>
      </w:r>
      <w:r>
        <w:rPr>
          <w:rFonts w:hint="eastAsia"/>
        </w:rPr>
        <w:t>、真空度应按GB/T 21434对进行年检及保养</w:t>
      </w:r>
      <w:r>
        <w:rPr>
          <w:rFonts w:hint="eastAsia"/>
          <w:lang w:eastAsia="zh-CN"/>
        </w:rPr>
        <w:t>；</w:t>
      </w:r>
      <w:r>
        <w:rPr>
          <w:rFonts w:hint="eastAsia"/>
          <w:lang w:val="en-US" w:eastAsia="zh-CN"/>
        </w:rPr>
        <w:t>检验</w:t>
      </w:r>
      <w:r>
        <w:rPr>
          <w:rFonts w:hint="default"/>
        </w:rPr>
        <w:t>合格</w:t>
      </w:r>
      <w:r>
        <w:rPr>
          <w:rFonts w:hint="eastAsia"/>
          <w:lang w:val="en-US" w:eastAsia="zh-CN"/>
        </w:rPr>
        <w:t>方</w:t>
      </w:r>
      <w:r>
        <w:rPr>
          <w:rFonts w:hint="default"/>
        </w:rPr>
        <w:t>可继续使用</w:t>
      </w:r>
      <w:r>
        <w:rPr>
          <w:rFonts w:hint="eastAsia"/>
          <w:lang w:eastAsia="zh-CN"/>
        </w:rPr>
        <w:t>。</w:t>
      </w:r>
    </w:p>
    <w:p>
      <w:pPr>
        <w:pStyle w:val="167"/>
        <w:rPr>
          <w:rFonts w:hint="eastAsia" w:cs="Times New Roman"/>
        </w:rPr>
      </w:pPr>
      <w:r>
        <w:rPr>
          <w:rFonts w:hint="eastAsia" w:cs="Times New Roman"/>
        </w:rPr>
        <w:t>使用前</w:t>
      </w:r>
      <w:r>
        <w:rPr>
          <w:rFonts w:hint="eastAsia" w:cs="Times New Roman"/>
          <w:lang w:val="en-US" w:eastAsia="zh-CN"/>
        </w:rPr>
        <w:t>应完成</w:t>
      </w:r>
      <w:r>
        <w:rPr>
          <w:rFonts w:hint="eastAsia" w:cs="Times New Roman"/>
        </w:rPr>
        <w:t>锅炉</w:t>
      </w:r>
      <w:r>
        <w:rPr>
          <w:rFonts w:hint="eastAsia" w:cs="Times New Roman"/>
          <w:lang w:val="en-US" w:eastAsia="zh-CN"/>
        </w:rPr>
        <w:t>系统</w:t>
      </w:r>
      <w:r>
        <w:rPr>
          <w:rFonts w:hint="eastAsia" w:cs="Times New Roman"/>
        </w:rPr>
        <w:t>安全</w:t>
      </w:r>
      <w:r>
        <w:rPr>
          <w:rFonts w:hint="eastAsia" w:cs="Times New Roman"/>
          <w:lang w:val="en-US" w:eastAsia="zh-CN"/>
        </w:rPr>
        <w:t>报警与联锁保护联动</w:t>
      </w:r>
      <w:r>
        <w:rPr>
          <w:rFonts w:hint="eastAsia" w:cs="Times New Roman"/>
        </w:rPr>
        <w:t>装置有效性测试。</w:t>
      </w:r>
    </w:p>
    <w:p>
      <w:pPr>
        <w:pStyle w:val="167"/>
        <w:rPr>
          <w:rFonts w:hint="eastAsia" w:cs="Times New Roman"/>
        </w:rPr>
      </w:pPr>
      <w:r>
        <w:rPr>
          <w:rFonts w:hint="eastAsia" w:cs="Times New Roman"/>
        </w:rPr>
        <w:t>锅炉本体可见部位无变形、渗漏、开裂等问题，运行锅炉各密封部位无漏水、漏烟现象。</w:t>
      </w:r>
    </w:p>
    <w:p>
      <w:pPr>
        <w:pStyle w:val="167"/>
        <w:rPr>
          <w:rFonts w:hint="eastAsia" w:cs="Times New Roman"/>
        </w:rPr>
      </w:pPr>
      <w:r>
        <w:rPr>
          <w:rFonts w:hint="eastAsia" w:cs="Times New Roman"/>
        </w:rPr>
        <w:t>燃气锅炉烟道泄爆装置应完好，泄爆装置的泄压口应处于安全处。</w:t>
      </w:r>
    </w:p>
    <w:p>
      <w:pPr>
        <w:pStyle w:val="167"/>
        <w:rPr>
          <w:rFonts w:hint="eastAsia" w:cs="Times New Roman"/>
        </w:rPr>
      </w:pPr>
      <w:r>
        <w:rPr>
          <w:rFonts w:hint="eastAsia" w:cs="Times New Roman"/>
        </w:rPr>
        <w:t>燃气锅炉排烟</w:t>
      </w:r>
      <w:r>
        <w:rPr>
          <w:rFonts w:hint="eastAsia" w:cs="Times New Roman"/>
          <w:lang w:val="en-US" w:eastAsia="zh-CN"/>
        </w:rPr>
        <w:t>温度</w:t>
      </w:r>
      <w:r>
        <w:rPr>
          <w:rFonts w:hint="eastAsia" w:cs="Times New Roman"/>
        </w:rPr>
        <w:t>应满足表</w:t>
      </w:r>
      <w:r>
        <w:rPr>
          <w:rFonts w:hint="eastAsia" w:cs="Times New Roman"/>
          <w:lang w:val="en-US" w:eastAsia="zh-CN"/>
        </w:rPr>
        <w:t>7</w:t>
      </w:r>
      <w:r>
        <w:rPr>
          <w:rFonts w:hint="eastAsia" w:cs="Times New Roman"/>
        </w:rPr>
        <w:t>要求。</w:t>
      </w:r>
    </w:p>
    <w:p>
      <w:pPr>
        <w:pStyle w:val="114"/>
        <w:numPr>
          <w:ilvl w:val="0"/>
          <w:numId w:val="0"/>
        </w:numPr>
        <w:spacing w:before="156" w:after="156"/>
      </w:pPr>
      <w:r>
        <w:rPr>
          <w:rFonts w:ascii="黑体" w:hAnsi="Times New Roman" w:eastAsia="黑体" w:cs="Times New Roman"/>
          <w:sz w:val="21"/>
          <w:lang w:val="en-US" w:eastAsia="zh-CN" w:bidi="ar-SA"/>
        </w:rPr>
        <w:t>表</w:t>
      </w:r>
      <w:r>
        <w:rPr>
          <w:rFonts w:hint="eastAsia" w:cs="Times New Roman"/>
          <w:sz w:val="21"/>
          <w:lang w:val="en-US" w:eastAsia="zh-CN" w:bidi="ar-SA"/>
        </w:rPr>
        <w:t>7</w:t>
      </w:r>
      <w:r>
        <w:rPr>
          <w:rFonts w:ascii="黑体" w:hAnsi="Times New Roman" w:eastAsia="黑体" w:cs="Times New Roman"/>
          <w:sz w:val="21"/>
          <w:lang w:val="en-US" w:eastAsia="zh-CN" w:bidi="ar-SA"/>
        </w:rPr>
        <w:t>　</w:t>
      </w:r>
      <w:r>
        <w:rPr>
          <w:rFonts w:hint="eastAsia"/>
        </w:rPr>
        <w:t>燃气锅炉排烟</w:t>
      </w:r>
      <w:r>
        <w:rPr>
          <w:rFonts w:hint="eastAsia"/>
          <w:lang w:val="en-US" w:eastAsia="zh-CN"/>
        </w:rPr>
        <w:t>温度</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11"/>
        <w:gridCol w:w="7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11" w:type="dxa"/>
            <w:tcBorders>
              <w:top w:val="single" w:color="auto" w:sz="8" w:space="0"/>
              <w:bottom w:val="single" w:color="auto" w:sz="8" w:space="0"/>
            </w:tcBorders>
            <w:shd w:val="clear" w:color="auto" w:fill="auto"/>
          </w:tcPr>
          <w:p>
            <w:pPr>
              <w:pStyle w:val="181"/>
            </w:pPr>
            <w:r>
              <w:rPr>
                <w:rFonts w:hint="eastAsia"/>
              </w:rPr>
              <w:t>类别</w:t>
            </w:r>
          </w:p>
        </w:tc>
        <w:tc>
          <w:tcPr>
            <w:tcW w:w="7663" w:type="dxa"/>
            <w:tcBorders>
              <w:top w:val="single" w:color="auto" w:sz="8" w:space="0"/>
              <w:bottom w:val="single" w:color="auto" w:sz="8" w:space="0"/>
            </w:tcBorders>
            <w:shd w:val="clear" w:color="auto" w:fill="auto"/>
          </w:tcPr>
          <w:p>
            <w:pPr>
              <w:pStyle w:val="181"/>
            </w:pPr>
            <w:r>
              <w:rPr>
                <w:rFonts w:hint="eastAsia"/>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tcBorders>
              <w:top w:val="single" w:color="auto" w:sz="8" w:space="0"/>
            </w:tcBorders>
            <w:shd w:val="clear" w:color="auto" w:fill="auto"/>
            <w:vAlign w:val="center"/>
          </w:tcPr>
          <w:p>
            <w:pPr>
              <w:pStyle w:val="181"/>
              <w:jc w:val="center"/>
            </w:pPr>
            <w:r>
              <w:rPr>
                <w:rFonts w:hint="eastAsia"/>
              </w:rPr>
              <w:t>新建设备</w:t>
            </w:r>
          </w:p>
        </w:tc>
        <w:tc>
          <w:tcPr>
            <w:tcW w:w="7663" w:type="dxa"/>
            <w:tcBorders>
              <w:top w:val="single" w:color="auto" w:sz="8" w:space="0"/>
            </w:tcBorders>
            <w:shd w:val="clear" w:color="auto" w:fill="auto"/>
          </w:tcPr>
          <w:p>
            <w:pPr>
              <w:pStyle w:val="181"/>
            </w:pPr>
            <w:r>
              <w:rPr>
                <w:rFonts w:hint="eastAsia"/>
              </w:rPr>
              <w:t>排烟温度应不高于30℃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shd w:val="clear" w:color="auto" w:fill="auto"/>
            <w:vAlign w:val="center"/>
          </w:tcPr>
          <w:p>
            <w:pPr>
              <w:pStyle w:val="181"/>
              <w:jc w:val="center"/>
            </w:pPr>
            <w:r>
              <w:rPr>
                <w:rFonts w:hint="eastAsia"/>
              </w:rPr>
              <w:t>既有设备</w:t>
            </w:r>
          </w:p>
        </w:tc>
        <w:tc>
          <w:tcPr>
            <w:tcW w:w="7663" w:type="dxa"/>
            <w:shd w:val="clear" w:color="auto" w:fill="auto"/>
          </w:tcPr>
          <w:p>
            <w:pPr>
              <w:pStyle w:val="181"/>
              <w:jc w:val="left"/>
            </w:pPr>
            <w:r>
              <w:rPr>
                <w:rFonts w:hint="eastAsia"/>
              </w:rPr>
              <w:t>在标准工况下，A级B级项目锅炉或单台锅炉设备≧7MW（10t/h），应加装深度烟气余热回收设备，排烟温度应不高于30℃。</w:t>
            </w:r>
          </w:p>
          <w:p>
            <w:pPr>
              <w:pStyle w:val="181"/>
              <w:jc w:val="left"/>
            </w:pPr>
            <w:r>
              <w:rPr>
                <w:rFonts w:hint="eastAsia"/>
              </w:rPr>
              <w:t>其余项目应加装深度烟气余热回收设备，排烟温度应降</w:t>
            </w:r>
            <w:r>
              <w:rPr>
                <w:rFonts w:hint="eastAsia"/>
                <w:lang w:val="en-US" w:eastAsia="zh-CN"/>
              </w:rPr>
              <w:t>至</w:t>
            </w:r>
            <w:r>
              <w:rPr>
                <w:rFonts w:hint="eastAsia"/>
              </w:rPr>
              <w:t>不高于50℃、宜不高于30℃。</w:t>
            </w:r>
          </w:p>
        </w:tc>
      </w:tr>
    </w:tbl>
    <w:p>
      <w:pPr>
        <w:pStyle w:val="167"/>
        <w:rPr>
          <w:rFonts w:hint="eastAsia" w:cs="Times New Roman"/>
        </w:rPr>
      </w:pPr>
      <w:r>
        <w:rPr>
          <w:rFonts w:hint="eastAsia" w:cs="Times New Roman"/>
        </w:rPr>
        <w:t>锅炉运行</w:t>
      </w:r>
      <w:r>
        <w:rPr>
          <w:rFonts w:hint="eastAsia" w:cs="Times New Roman"/>
          <w:lang w:val="en-US" w:eastAsia="zh-CN"/>
        </w:rPr>
        <w:t>中应满足如下</w:t>
      </w:r>
      <w:r>
        <w:rPr>
          <w:rFonts w:hint="eastAsia" w:cs="Times New Roman"/>
        </w:rPr>
        <w:t>要求</w:t>
      </w:r>
      <w:r>
        <w:rPr>
          <w:rFonts w:hint="eastAsia" w:cs="Times New Roman"/>
          <w:lang w:eastAsia="zh-CN"/>
        </w:rPr>
        <w:t>：</w:t>
      </w:r>
    </w:p>
    <w:p>
      <w:pPr>
        <w:pStyle w:val="177"/>
        <w:numPr>
          <w:ilvl w:val="0"/>
          <w:numId w:val="34"/>
        </w:numPr>
      </w:pPr>
      <w:r>
        <w:rPr>
          <w:rFonts w:hint="eastAsia"/>
        </w:rPr>
        <w:t>检查锅炉压力</w:t>
      </w:r>
      <w:r>
        <w:rPr>
          <w:rFonts w:hint="eastAsia"/>
          <w:lang w:eastAsia="zh-CN"/>
        </w:rPr>
        <w:t>、</w:t>
      </w:r>
      <w:r>
        <w:rPr>
          <w:rFonts w:hint="eastAsia"/>
        </w:rPr>
        <w:t>温度</w:t>
      </w:r>
      <w:r>
        <w:rPr>
          <w:rFonts w:hint="eastAsia"/>
          <w:lang w:val="en-US" w:eastAsia="zh-CN"/>
        </w:rPr>
        <w:t>处于</w:t>
      </w:r>
      <w:r>
        <w:rPr>
          <w:rFonts w:hint="eastAsia"/>
        </w:rPr>
        <w:t>正常范围内，压力表和温度计的指示准确；</w:t>
      </w:r>
    </w:p>
    <w:p>
      <w:pPr>
        <w:pStyle w:val="177"/>
        <w:numPr>
          <w:ilvl w:val="0"/>
          <w:numId w:val="33"/>
        </w:numPr>
      </w:pPr>
      <w:r>
        <w:rPr>
          <w:rFonts w:hint="eastAsia"/>
          <w:lang w:val="en-US" w:eastAsia="zh-CN"/>
        </w:rPr>
        <w:t>检查</w:t>
      </w:r>
      <w:r>
        <w:rPr>
          <w:rFonts w:hint="eastAsia"/>
        </w:rPr>
        <w:t>锅炉燃烧器的工作状态，火焰应稳定</w:t>
      </w:r>
      <w:r>
        <w:rPr>
          <w:rFonts w:hint="eastAsia"/>
          <w:color w:val="0000FF"/>
        </w:rPr>
        <w:t>、</w:t>
      </w:r>
      <w:r>
        <w:rPr>
          <w:rFonts w:hint="eastAsia"/>
        </w:rPr>
        <w:t>无偏斜、熄灭或异常闪烁，燃油或燃气供应正常，无泄漏；</w:t>
      </w:r>
    </w:p>
    <w:p>
      <w:pPr>
        <w:pStyle w:val="177"/>
        <w:numPr>
          <w:ilvl w:val="0"/>
          <w:numId w:val="33"/>
        </w:numPr>
      </w:pPr>
      <w:r>
        <w:rPr>
          <w:rFonts w:hint="eastAsia"/>
          <w:lang w:val="en-US" w:eastAsia="zh-CN"/>
        </w:rPr>
        <w:t>检查</w:t>
      </w:r>
      <w:r>
        <w:rPr>
          <w:rFonts w:hint="eastAsia"/>
        </w:rPr>
        <w:t>锅炉本体、风机、水泵、电机等设备的运行声音</w:t>
      </w:r>
      <w:r>
        <w:rPr>
          <w:rFonts w:hint="eastAsia"/>
          <w:lang w:eastAsia="zh-CN"/>
        </w:rPr>
        <w:t>，</w:t>
      </w:r>
      <w:r>
        <w:rPr>
          <w:rFonts w:hint="eastAsia"/>
        </w:rPr>
        <w:t>应平稳、无异常振动</w:t>
      </w:r>
      <w:r>
        <w:rPr>
          <w:rFonts w:hint="eastAsia"/>
          <w:lang w:val="en-US" w:eastAsia="zh-CN"/>
        </w:rPr>
        <w:t>及异响</w:t>
      </w:r>
      <w:r>
        <w:rPr>
          <w:rFonts w:hint="eastAsia"/>
          <w:color w:val="0000FF"/>
        </w:rPr>
        <w:t>；</w:t>
      </w:r>
    </w:p>
    <w:p>
      <w:pPr>
        <w:pStyle w:val="177"/>
        <w:numPr>
          <w:ilvl w:val="0"/>
          <w:numId w:val="33"/>
        </w:numPr>
      </w:pPr>
      <w:r>
        <w:rPr>
          <w:rFonts w:hint="eastAsia"/>
        </w:rPr>
        <w:t>检查管道和阀门无泄漏、松动、损坏等情况，阀门的开关位置应正确，操作灵活；</w:t>
      </w:r>
    </w:p>
    <w:p>
      <w:pPr>
        <w:pStyle w:val="177"/>
        <w:numPr>
          <w:ilvl w:val="0"/>
          <w:numId w:val="33"/>
        </w:numPr>
      </w:pPr>
      <w:r>
        <w:rPr>
          <w:rFonts w:hint="eastAsia"/>
        </w:rPr>
        <w:t>安全阀、</w:t>
      </w:r>
      <w:r>
        <w:rPr>
          <w:rFonts w:hint="eastAsia"/>
          <w:lang w:val="en-US" w:eastAsia="zh-CN"/>
        </w:rPr>
        <w:t>温度计、</w:t>
      </w:r>
      <w:r>
        <w:rPr>
          <w:rFonts w:hint="eastAsia"/>
        </w:rPr>
        <w:t>压力表等安全附件应正常工作，安全阀无泄漏</w:t>
      </w:r>
      <w:r>
        <w:rPr>
          <w:rFonts w:hint="eastAsia"/>
          <w:lang w:eastAsia="zh-CN"/>
        </w:rPr>
        <w:t>、</w:t>
      </w:r>
      <w:r>
        <w:rPr>
          <w:rFonts w:hint="eastAsia"/>
          <w:lang w:val="en-US" w:eastAsia="zh-CN"/>
        </w:rPr>
        <w:t>温度计、</w:t>
      </w:r>
      <w:r>
        <w:rPr>
          <w:rFonts w:hint="eastAsia"/>
        </w:rPr>
        <w:t>压力表指针在正常范围；</w:t>
      </w:r>
    </w:p>
    <w:p>
      <w:pPr>
        <w:pStyle w:val="177"/>
        <w:numPr>
          <w:ilvl w:val="0"/>
          <w:numId w:val="33"/>
        </w:numPr>
      </w:pPr>
      <w:r>
        <w:rPr>
          <w:rFonts w:hint="eastAsia"/>
        </w:rPr>
        <w:t>检查烟道阀门开关处于正常状态。</w:t>
      </w:r>
    </w:p>
    <w:p>
      <w:pPr>
        <w:pStyle w:val="67"/>
        <w:rPr>
          <w:rFonts w:hint="eastAsia" w:hAnsi="Times New Roman" w:cs="Times New Roman"/>
        </w:rPr>
      </w:pPr>
      <w:r>
        <w:rPr>
          <w:rFonts w:hint="eastAsia" w:hAnsi="Times New Roman" w:cs="Times New Roman"/>
        </w:rPr>
        <w:t>热泵设备</w:t>
      </w:r>
    </w:p>
    <w:p>
      <w:pPr>
        <w:pStyle w:val="167"/>
        <w:rPr>
          <w:rFonts w:hint="eastAsia" w:cs="Times New Roman"/>
        </w:rPr>
      </w:pPr>
      <w:r>
        <w:rPr>
          <w:rFonts w:hint="eastAsia" w:cs="Times New Roman"/>
          <w:lang w:val="en-US" w:eastAsia="zh-CN"/>
        </w:rPr>
        <w:t>运行前应根据热泵设备类型进行下列检查维护：</w:t>
      </w:r>
    </w:p>
    <w:p>
      <w:pPr>
        <w:widowControl/>
        <w:numPr>
          <w:ilvl w:val="0"/>
          <w:numId w:val="35"/>
        </w:numPr>
        <w:adjustRightInd/>
        <w:spacing w:line="240" w:lineRule="auto"/>
        <w:rPr>
          <w:rFonts w:hint="eastAsia" w:ascii="宋体" w:hAnsi="宋体"/>
          <w:color w:val="000000"/>
          <w:kern w:val="0"/>
        </w:rPr>
      </w:pPr>
      <w:r>
        <w:rPr>
          <w:rFonts w:hint="eastAsia" w:ascii="宋体" w:hAnsi="宋体"/>
          <w:color w:val="000000"/>
          <w:kern w:val="0"/>
        </w:rPr>
        <w:t>清洁设备表面，检查过滤器、制冷剂压力和容量、电气系统的连接和绝缘情况、压缩机运行状况、油泵及油路情况、主机的保养周期等；</w:t>
      </w:r>
    </w:p>
    <w:p>
      <w:pPr>
        <w:widowControl/>
        <w:numPr>
          <w:ilvl w:val="0"/>
          <w:numId w:val="35"/>
        </w:numPr>
        <w:adjustRightInd/>
        <w:spacing w:line="240" w:lineRule="auto"/>
        <w:rPr>
          <w:rFonts w:ascii="宋体"/>
          <w:color w:val="000000"/>
          <w:kern w:val="0"/>
        </w:rPr>
      </w:pPr>
      <w:r>
        <w:rPr>
          <w:rFonts w:hint="eastAsia" w:ascii="宋体" w:hAnsi="宋体"/>
          <w:color w:val="000000"/>
          <w:kern w:val="0"/>
        </w:rPr>
        <w:t>主机运行</w:t>
      </w:r>
      <w:r>
        <w:rPr>
          <w:rFonts w:hint="eastAsia" w:ascii="宋体" w:hAnsi="宋体"/>
          <w:color w:val="000000"/>
          <w:kern w:val="0"/>
          <w:lang w:val="en-US" w:eastAsia="zh-CN"/>
        </w:rPr>
        <w:t>应</w:t>
      </w:r>
      <w:r>
        <w:rPr>
          <w:rFonts w:hint="eastAsia" w:ascii="宋体" w:hAnsi="宋体"/>
          <w:color w:val="000000"/>
          <w:kern w:val="0"/>
        </w:rPr>
        <w:t>无异响；</w:t>
      </w:r>
    </w:p>
    <w:p>
      <w:pPr>
        <w:widowControl/>
        <w:numPr>
          <w:ilvl w:val="0"/>
          <w:numId w:val="35"/>
        </w:numPr>
        <w:adjustRightInd/>
        <w:spacing w:line="240" w:lineRule="auto"/>
        <w:rPr>
          <w:rFonts w:ascii="宋体"/>
          <w:color w:val="000000"/>
          <w:kern w:val="0"/>
        </w:rPr>
      </w:pPr>
      <w:r>
        <w:rPr>
          <w:rFonts w:hint="eastAsia" w:ascii="宋体" w:hAnsi="宋体"/>
          <w:color w:val="000000"/>
          <w:kern w:val="0"/>
        </w:rPr>
        <w:t>排气阀、</w:t>
      </w:r>
      <w:r>
        <w:rPr>
          <w:rFonts w:hint="eastAsia" w:ascii="宋体" w:hAnsi="宋体"/>
          <w:color w:val="000000"/>
          <w:kern w:val="0"/>
          <w:lang w:val="en-US" w:eastAsia="zh-CN"/>
        </w:rPr>
        <w:t>安全</w:t>
      </w:r>
      <w:r>
        <w:rPr>
          <w:rFonts w:hint="eastAsia" w:ascii="宋体" w:hAnsi="宋体"/>
          <w:color w:val="000000"/>
          <w:kern w:val="0"/>
        </w:rPr>
        <w:t>阀应有效工作；</w:t>
      </w:r>
    </w:p>
    <w:p>
      <w:pPr>
        <w:widowControl/>
        <w:numPr>
          <w:ilvl w:val="0"/>
          <w:numId w:val="35"/>
        </w:numPr>
        <w:adjustRightInd/>
        <w:spacing w:line="240" w:lineRule="auto"/>
        <w:rPr>
          <w:rFonts w:ascii="宋体"/>
          <w:color w:val="000000"/>
          <w:kern w:val="0"/>
        </w:rPr>
      </w:pPr>
      <w:r>
        <w:rPr>
          <w:rFonts w:hint="eastAsia" w:ascii="宋体" w:hAnsi="宋体"/>
          <w:color w:val="000000"/>
          <w:kern w:val="0"/>
        </w:rPr>
        <w:t>冷凝器、蒸发器、换热器应进行堵塞结垢检查及清洗，温度计和压力计应有效运行；</w:t>
      </w:r>
    </w:p>
    <w:p>
      <w:pPr>
        <w:widowControl/>
        <w:numPr>
          <w:ilvl w:val="0"/>
          <w:numId w:val="35"/>
        </w:numPr>
        <w:adjustRightInd/>
        <w:spacing w:line="240" w:lineRule="auto"/>
        <w:rPr>
          <w:rFonts w:ascii="宋体"/>
          <w:color w:val="000000"/>
          <w:kern w:val="0"/>
        </w:rPr>
      </w:pPr>
      <w:r>
        <w:rPr>
          <w:rFonts w:hint="eastAsia" w:ascii="宋体" w:hAnsi="宋体"/>
          <w:color w:val="000000"/>
          <w:kern w:val="0"/>
        </w:rPr>
        <w:t>溴化锂吸收式热泵应检查真空度；</w:t>
      </w:r>
    </w:p>
    <w:p>
      <w:pPr>
        <w:widowControl/>
        <w:numPr>
          <w:ilvl w:val="0"/>
          <w:numId w:val="35"/>
        </w:numPr>
        <w:adjustRightInd/>
        <w:spacing w:line="240" w:lineRule="auto"/>
        <w:rPr>
          <w:rFonts w:ascii="宋体"/>
          <w:color w:val="000000"/>
          <w:kern w:val="0"/>
        </w:rPr>
      </w:pPr>
      <w:r>
        <w:rPr>
          <w:rFonts w:hint="eastAsia" w:ascii="宋体" w:hAnsi="宋体"/>
          <w:color w:val="000000"/>
          <w:kern w:val="0"/>
        </w:rPr>
        <w:t>地表水换热系统应进行地表水</w:t>
      </w:r>
      <w:r>
        <w:rPr>
          <w:rFonts w:hint="eastAsia" w:ascii="宋体" w:hAnsi="宋体"/>
          <w:color w:val="000000"/>
          <w:kern w:val="0"/>
          <w:lang w:eastAsia="zh-CN"/>
        </w:rPr>
        <w:t>水质监测</w:t>
      </w:r>
      <w:r>
        <w:rPr>
          <w:rFonts w:hint="eastAsia" w:ascii="宋体" w:hAnsi="宋体"/>
          <w:color w:val="000000"/>
          <w:kern w:val="0"/>
        </w:rPr>
        <w:t>；</w:t>
      </w:r>
    </w:p>
    <w:p>
      <w:pPr>
        <w:widowControl/>
        <w:numPr>
          <w:ilvl w:val="0"/>
          <w:numId w:val="35"/>
        </w:numPr>
        <w:adjustRightInd/>
        <w:spacing w:line="240" w:lineRule="auto"/>
        <w:rPr>
          <w:rFonts w:ascii="宋体"/>
          <w:color w:val="000000"/>
          <w:kern w:val="0"/>
        </w:rPr>
      </w:pPr>
      <w:r>
        <w:rPr>
          <w:rFonts w:hint="eastAsia" w:ascii="宋体" w:hAnsi="宋体"/>
          <w:color w:val="000000"/>
          <w:kern w:val="0"/>
        </w:rPr>
        <w:t>地下水源热泵系统应</w:t>
      </w:r>
      <w:r>
        <w:rPr>
          <w:rFonts w:hint="eastAsia" w:ascii="宋体" w:hAnsi="宋体"/>
          <w:color w:val="000000"/>
          <w:kern w:val="0"/>
          <w:lang w:val="en-US" w:eastAsia="zh-CN"/>
        </w:rPr>
        <w:t>按</w:t>
      </w:r>
      <w:r>
        <w:rPr>
          <w:rFonts w:hint="eastAsia" w:ascii="宋体" w:hAnsi="宋体"/>
          <w:color w:val="000000"/>
          <w:kern w:val="0"/>
        </w:rPr>
        <w:t>制定</w:t>
      </w:r>
      <w:r>
        <w:rPr>
          <w:rFonts w:hint="eastAsia" w:ascii="宋体" w:hAnsi="宋体"/>
          <w:color w:val="000000"/>
          <w:kern w:val="0"/>
          <w:lang w:val="en-US" w:eastAsia="zh-CN"/>
        </w:rPr>
        <w:t>的</w:t>
      </w:r>
      <w:r>
        <w:rPr>
          <w:rFonts w:hint="eastAsia" w:ascii="宋体" w:hAnsi="宋体"/>
          <w:color w:val="000000"/>
          <w:kern w:val="0"/>
        </w:rPr>
        <w:t>地下水源热泵系统抽灌井切换方案及洗井方案</w:t>
      </w:r>
      <w:r>
        <w:rPr>
          <w:rFonts w:hint="eastAsia" w:ascii="宋体" w:hAnsi="宋体"/>
          <w:color w:val="000000"/>
          <w:kern w:val="0"/>
          <w:lang w:val="en-US" w:eastAsia="zh-CN"/>
        </w:rPr>
        <w:t>实施维护工作</w:t>
      </w:r>
      <w:r>
        <w:rPr>
          <w:rFonts w:hint="eastAsia" w:ascii="宋体" w:hAnsi="宋体"/>
          <w:color w:val="000000"/>
          <w:kern w:val="0"/>
        </w:rPr>
        <w:t>；</w:t>
      </w:r>
    </w:p>
    <w:p>
      <w:pPr>
        <w:widowControl/>
        <w:numPr>
          <w:ilvl w:val="0"/>
          <w:numId w:val="35"/>
        </w:numPr>
        <w:adjustRightInd/>
        <w:spacing w:line="240" w:lineRule="auto"/>
        <w:rPr>
          <w:rFonts w:ascii="宋体"/>
          <w:color w:val="000000"/>
          <w:kern w:val="0"/>
        </w:rPr>
      </w:pPr>
      <w:r>
        <w:rPr>
          <w:rFonts w:hint="eastAsia" w:ascii="宋体" w:hAnsi="宋体"/>
          <w:color w:val="000000"/>
          <w:kern w:val="0"/>
        </w:rPr>
        <w:t>热泵机组上游安装的过滤设备，</w:t>
      </w:r>
      <w:r>
        <w:rPr>
          <w:rFonts w:hint="eastAsia" w:ascii="宋体" w:hAnsi="宋体"/>
          <w:color w:val="000000"/>
          <w:kern w:val="0"/>
          <w:lang w:val="en-US" w:eastAsia="zh-CN"/>
        </w:rPr>
        <w:t>应根据运行需求定期清洗</w:t>
      </w:r>
      <w:r>
        <w:rPr>
          <w:rFonts w:hint="eastAsia" w:ascii="宋体" w:hAnsi="宋体"/>
          <w:color w:val="000000"/>
          <w:kern w:val="0"/>
        </w:rPr>
        <w:t>，保养时应拆洗滤网；</w:t>
      </w:r>
    </w:p>
    <w:p>
      <w:pPr>
        <w:widowControl/>
        <w:numPr>
          <w:ilvl w:val="0"/>
          <w:numId w:val="35"/>
        </w:numPr>
        <w:adjustRightInd/>
        <w:spacing w:line="240" w:lineRule="auto"/>
        <w:rPr>
          <w:rFonts w:ascii="宋体"/>
          <w:color w:val="000000"/>
          <w:kern w:val="0"/>
        </w:rPr>
      </w:pPr>
      <w:r>
        <w:rPr>
          <w:rFonts w:hint="eastAsia" w:ascii="宋体" w:hAnsi="宋体"/>
          <w:color w:val="000000"/>
          <w:kern w:val="0"/>
        </w:rPr>
        <w:t>水源热泵机组直接使用水源水时在水系统预留的机组清洗用旁通管应畅通；</w:t>
      </w:r>
    </w:p>
    <w:p>
      <w:pPr>
        <w:widowControl/>
        <w:numPr>
          <w:ilvl w:val="0"/>
          <w:numId w:val="35"/>
        </w:numPr>
        <w:adjustRightInd/>
        <w:spacing w:line="240" w:lineRule="auto"/>
        <w:rPr>
          <w:rFonts w:ascii="宋体"/>
          <w:color w:val="000000"/>
          <w:kern w:val="0"/>
        </w:rPr>
      </w:pPr>
      <w:r>
        <w:rPr>
          <w:rFonts w:hint="eastAsia" w:ascii="宋体" w:hAnsi="宋体"/>
          <w:color w:val="000000"/>
          <w:kern w:val="0"/>
        </w:rPr>
        <w:t>燃气热泵应带有至少1个燃气泄漏检测装置，应与发动机和热泵联动，燃气泄漏检测器、室内温度检测器、通风设备等</w:t>
      </w:r>
      <w:r>
        <w:rPr>
          <w:rFonts w:hint="eastAsia" w:ascii="宋体" w:hAnsi="宋体"/>
          <w:color w:val="000000"/>
          <w:kern w:val="0"/>
          <w:lang w:eastAsia="zh-CN"/>
        </w:rPr>
        <w:t>检测</w:t>
      </w:r>
      <w:r>
        <w:rPr>
          <w:rFonts w:hint="eastAsia" w:ascii="宋体" w:hAnsi="宋体"/>
          <w:color w:val="000000"/>
          <w:kern w:val="0"/>
        </w:rPr>
        <w:t>联动系统应有效。</w:t>
      </w:r>
    </w:p>
    <w:p>
      <w:pPr>
        <w:pStyle w:val="167"/>
        <w:rPr>
          <w:rFonts w:hint="eastAsia" w:ascii="宋体" w:eastAsia="宋体" w:cs="Times New Roman"/>
        </w:rPr>
      </w:pPr>
      <w:r>
        <w:rPr>
          <w:rFonts w:hint="eastAsia" w:cs="Times New Roman"/>
        </w:rPr>
        <w:t>运行要求如下：</w:t>
      </w:r>
    </w:p>
    <w:p>
      <w:pPr>
        <w:pStyle w:val="177"/>
        <w:numPr>
          <w:ilvl w:val="0"/>
          <w:numId w:val="36"/>
        </w:numPr>
      </w:pPr>
      <w:r>
        <w:rPr>
          <w:rFonts w:hint="eastAsia"/>
        </w:rPr>
        <w:t>热泵机组的运行应按照运行设计策略及设备使用说明书的要求进行参数设定、系统运行，并严格执行热泵机组相关运行操作规程</w:t>
      </w:r>
      <w:r>
        <w:rPr>
          <w:rFonts w:hint="eastAsia"/>
          <w:lang w:eastAsia="zh-CN"/>
        </w:rPr>
        <w:t>；</w:t>
      </w:r>
    </w:p>
    <w:p>
      <w:pPr>
        <w:pStyle w:val="177"/>
        <w:numPr>
          <w:ilvl w:val="0"/>
          <w:numId w:val="36"/>
        </w:numPr>
      </w:pPr>
      <w:r>
        <w:rPr>
          <w:rFonts w:hint="eastAsia"/>
        </w:rPr>
        <w:t>热泵机组运行期间应每日至少进行1次巡视，并对压力、温度、电流、电压、电量等运行数据进行记录</w:t>
      </w:r>
      <w:r>
        <w:rPr>
          <w:rFonts w:hint="eastAsia"/>
          <w:lang w:eastAsia="zh-CN"/>
        </w:rPr>
        <w:t>；</w:t>
      </w:r>
    </w:p>
    <w:p>
      <w:pPr>
        <w:pStyle w:val="177"/>
        <w:numPr>
          <w:ilvl w:val="0"/>
          <w:numId w:val="36"/>
        </w:numPr>
      </w:pPr>
      <w:r>
        <w:rPr>
          <w:rFonts w:hint="eastAsia"/>
        </w:rPr>
        <w:t>热泵机组运行期间应每月至少进行1次设备检查，包括设备运行温度、声音、</w:t>
      </w:r>
      <w:r>
        <w:rPr>
          <w:rFonts w:hint="eastAsia"/>
          <w:lang w:eastAsia="zh-CN"/>
        </w:rPr>
        <w:t>振动</w:t>
      </w:r>
      <w:r>
        <w:rPr>
          <w:rFonts w:hint="eastAsia"/>
        </w:rPr>
        <w:t>、渗漏等现场状况，并记录检查情况</w:t>
      </w:r>
      <w:r>
        <w:rPr>
          <w:rFonts w:hint="eastAsia"/>
          <w:lang w:eastAsia="zh-CN"/>
        </w:rPr>
        <w:t>；</w:t>
      </w:r>
    </w:p>
    <w:p>
      <w:pPr>
        <w:pStyle w:val="177"/>
        <w:numPr>
          <w:ilvl w:val="0"/>
          <w:numId w:val="36"/>
        </w:numPr>
      </w:pPr>
      <w:r>
        <w:rPr>
          <w:rFonts w:hint="eastAsia"/>
        </w:rPr>
        <w:t>热泵机组制冷回路、油路、水路应定期进行清洗、检查；补充制冷剂；更换润滑油、干燥过滤器；清洗冷凝器、蒸发器等部件。</w:t>
      </w:r>
    </w:p>
    <w:p>
      <w:pPr>
        <w:pStyle w:val="167"/>
        <w:rPr>
          <w:rFonts w:hint="eastAsia" w:cs="Times New Roman"/>
        </w:rPr>
      </w:pPr>
      <w:r>
        <w:rPr>
          <w:rFonts w:hint="eastAsia" w:cs="Times New Roman"/>
        </w:rPr>
        <w:t>热泵机组及附属设备设施应在正常的工作状态，并满足下列条款：</w:t>
      </w:r>
    </w:p>
    <w:p>
      <w:pPr>
        <w:pStyle w:val="177"/>
        <w:numPr>
          <w:ilvl w:val="0"/>
          <w:numId w:val="37"/>
        </w:numPr>
      </w:pPr>
      <w:r>
        <w:rPr>
          <w:rFonts w:hint="eastAsia"/>
        </w:rPr>
        <w:t>空气源热泵机组室外机进风与排风通畅，机组附近无杂物及落叶等，避免换热空气短路措施应有效；</w:t>
      </w:r>
    </w:p>
    <w:p>
      <w:pPr>
        <w:pStyle w:val="177"/>
        <w:numPr>
          <w:ilvl w:val="0"/>
          <w:numId w:val="37"/>
        </w:numPr>
      </w:pPr>
      <w:r>
        <w:rPr>
          <w:rFonts w:hint="eastAsia"/>
        </w:rPr>
        <w:t>地埋管热泵机组的地温场温度应在设计范围内；</w:t>
      </w:r>
    </w:p>
    <w:p>
      <w:pPr>
        <w:pStyle w:val="177"/>
        <w:numPr>
          <w:ilvl w:val="0"/>
          <w:numId w:val="37"/>
        </w:numPr>
      </w:pPr>
      <w:r>
        <w:rPr>
          <w:rFonts w:hint="eastAsia"/>
        </w:rPr>
        <w:t>再生水及污水源热泵取退水管线应无堵塞或渗漏；</w:t>
      </w:r>
    </w:p>
    <w:p>
      <w:pPr>
        <w:pStyle w:val="177"/>
        <w:numPr>
          <w:ilvl w:val="0"/>
          <w:numId w:val="37"/>
        </w:numPr>
      </w:pPr>
      <w:r>
        <w:rPr>
          <w:rFonts w:hint="eastAsia"/>
        </w:rPr>
        <w:t>氢能热泵通风系统应能够及时排除泄漏的氢气，防止氢气积聚引发爆炸危险；</w:t>
      </w:r>
    </w:p>
    <w:p>
      <w:pPr>
        <w:pStyle w:val="177"/>
        <w:numPr>
          <w:ilvl w:val="0"/>
          <w:numId w:val="37"/>
        </w:numPr>
      </w:pPr>
      <w:r>
        <w:rPr>
          <w:rFonts w:hint="eastAsia"/>
        </w:rPr>
        <w:t>可燃性制冷剂警示符号标识完好；</w:t>
      </w:r>
    </w:p>
    <w:p>
      <w:pPr>
        <w:pStyle w:val="177"/>
        <w:numPr>
          <w:ilvl w:val="0"/>
          <w:numId w:val="37"/>
        </w:numPr>
      </w:pPr>
      <w:r>
        <w:rPr>
          <w:rFonts w:hint="eastAsia"/>
        </w:rPr>
        <w:t>热泵系统冬夏季的功能转换阀门标志应完好。</w:t>
      </w:r>
    </w:p>
    <w:p>
      <w:pPr>
        <w:pStyle w:val="167"/>
        <w:rPr>
          <w:rFonts w:hint="eastAsia" w:cs="Times New Roman"/>
        </w:rPr>
      </w:pPr>
      <w:r>
        <w:rPr>
          <w:rFonts w:hint="eastAsia" w:cs="Times New Roman"/>
        </w:rPr>
        <w:t>地源热泵系统运行应满足以下要求：</w:t>
      </w:r>
    </w:p>
    <w:p>
      <w:pPr>
        <w:pStyle w:val="177"/>
        <w:numPr>
          <w:ilvl w:val="0"/>
          <w:numId w:val="38"/>
        </w:numPr>
      </w:pPr>
      <w:r>
        <w:rPr>
          <w:rFonts w:hint="eastAsia"/>
        </w:rPr>
        <w:t>应建立地埋管换热系统土壤热平衡运行</w:t>
      </w:r>
      <w:r>
        <w:rPr>
          <w:rFonts w:hint="eastAsia"/>
          <w:lang w:eastAsia="zh-CN"/>
        </w:rPr>
        <w:t>措施</w:t>
      </w:r>
      <w:r>
        <w:rPr>
          <w:rFonts w:hint="eastAsia"/>
        </w:rPr>
        <w:t>，根据地温场温度变化情况，及时调整运行方案；</w:t>
      </w:r>
    </w:p>
    <w:p>
      <w:pPr>
        <w:pStyle w:val="177"/>
        <w:numPr>
          <w:ilvl w:val="0"/>
          <w:numId w:val="38"/>
        </w:numPr>
      </w:pPr>
      <w:r>
        <w:rPr>
          <w:rFonts w:hint="eastAsia"/>
        </w:rPr>
        <w:t>地下水换热系统应执行设计的回灌方案，并应按设计要求进行周期性抽水井回灌井调换工作，进行取水量、水质、回灌情况进行监测并记录。</w:t>
      </w:r>
    </w:p>
    <w:p>
      <w:pPr>
        <w:pStyle w:val="167"/>
        <w:rPr>
          <w:rFonts w:hint="eastAsia" w:cs="Times New Roman"/>
        </w:rPr>
      </w:pPr>
      <w:r>
        <w:rPr>
          <w:rFonts w:hint="eastAsia" w:cs="Times New Roman"/>
        </w:rPr>
        <w:t>直接式再生水换热系统宜采用满液式或喷淋式热泵机组，热泵机组宜设置在线清洗装置，并保证在线清洗装置有效运行。</w:t>
      </w:r>
    </w:p>
    <w:p>
      <w:pPr>
        <w:pStyle w:val="167"/>
        <w:rPr>
          <w:rFonts w:hint="eastAsia" w:cs="Times New Roman"/>
        </w:rPr>
      </w:pPr>
      <w:r>
        <w:rPr>
          <w:rFonts w:hint="eastAsia" w:cs="Times New Roman"/>
        </w:rPr>
        <w:t>在运行过程中产生压力的热泵系统，应确保系统各部分压力在安全范围内，压力测点应符合DB11/T 1253的规定。定期检查热泵系统安全阀工作状态，系统压力过高时安全阀应能及时泄压。</w:t>
      </w:r>
    </w:p>
    <w:p>
      <w:pPr>
        <w:pStyle w:val="167"/>
        <w:rPr>
          <w:rFonts w:hint="eastAsia" w:cs="Times New Roman"/>
        </w:rPr>
      </w:pPr>
      <w:r>
        <w:rPr>
          <w:rFonts w:hint="eastAsia" w:cs="Times New Roman"/>
        </w:rPr>
        <w:t>巡检要求如下：</w:t>
      </w:r>
    </w:p>
    <w:p>
      <w:pPr>
        <w:pStyle w:val="177"/>
        <w:numPr>
          <w:ilvl w:val="0"/>
          <w:numId w:val="39"/>
        </w:numPr>
      </w:pPr>
      <w:r>
        <w:rPr>
          <w:rFonts w:hint="eastAsia"/>
        </w:rPr>
        <w:t xml:space="preserve">热泵机组定期巡视内容主要包含：工作状态、蒸发器冷凝器供回水温度、加载情况、电流及报警情况等； </w:t>
      </w:r>
    </w:p>
    <w:p>
      <w:pPr>
        <w:pStyle w:val="177"/>
        <w:numPr>
          <w:ilvl w:val="0"/>
          <w:numId w:val="37"/>
        </w:numPr>
      </w:pPr>
      <w:r>
        <w:rPr>
          <w:rFonts w:hint="eastAsia"/>
        </w:rPr>
        <w:t>检查热泵机组的工作状态正常，油压、油位、油状况无异常，制冷剂无泄漏</w:t>
      </w:r>
      <w:r>
        <w:rPr>
          <w:rFonts w:hint="eastAsia"/>
          <w:lang w:eastAsia="zh-CN"/>
        </w:rPr>
        <w:t>；</w:t>
      </w:r>
    </w:p>
    <w:p>
      <w:pPr>
        <w:pStyle w:val="177"/>
        <w:numPr>
          <w:ilvl w:val="0"/>
          <w:numId w:val="37"/>
        </w:numPr>
      </w:pPr>
      <w:r>
        <w:rPr>
          <w:rFonts w:hint="eastAsia"/>
        </w:rPr>
        <w:t>检查热泵机组、循环水泵、变频器等设备的运行声音、温度，声音应平稳，设备无异常振动、撞击或摩擦声，温度无过高</w:t>
      </w:r>
      <w:r>
        <w:rPr>
          <w:rFonts w:hint="eastAsia"/>
          <w:lang w:eastAsia="zh-CN"/>
        </w:rPr>
        <w:t>；</w:t>
      </w:r>
    </w:p>
    <w:p>
      <w:pPr>
        <w:pStyle w:val="177"/>
        <w:numPr>
          <w:ilvl w:val="0"/>
          <w:numId w:val="37"/>
        </w:numPr>
      </w:pPr>
      <w:r>
        <w:rPr>
          <w:rFonts w:hint="eastAsia"/>
        </w:rPr>
        <w:t>检查热泵机组无泄漏、松动、损坏，手动、电动阀门的开关位置应正确、操作灵活、开闭到位。</w:t>
      </w:r>
    </w:p>
    <w:p>
      <w:pPr>
        <w:pStyle w:val="167"/>
        <w:rPr>
          <w:rFonts w:hint="eastAsia" w:cs="Times New Roman"/>
        </w:rPr>
      </w:pPr>
      <w:r>
        <w:rPr>
          <w:rFonts w:hint="eastAsia" w:cs="Times New Roman"/>
        </w:rPr>
        <w:t>维修要求</w:t>
      </w:r>
    </w:p>
    <w:p>
      <w:pPr>
        <w:pStyle w:val="177"/>
        <w:numPr>
          <w:ilvl w:val="0"/>
          <w:numId w:val="40"/>
        </w:numPr>
      </w:pPr>
      <w:r>
        <w:rPr>
          <w:rFonts w:hint="eastAsia"/>
        </w:rPr>
        <w:t>热泵系统设备及管道保温层应完好，无破损、脱落，如有损坏应及时修复或更换</w:t>
      </w:r>
      <w:r>
        <w:rPr>
          <w:rFonts w:hint="eastAsia"/>
          <w:lang w:eastAsia="zh-CN"/>
        </w:rPr>
        <w:t>；</w:t>
      </w:r>
    </w:p>
    <w:p>
      <w:pPr>
        <w:pStyle w:val="177"/>
        <w:numPr>
          <w:ilvl w:val="0"/>
          <w:numId w:val="37"/>
        </w:numPr>
      </w:pPr>
      <w:r>
        <w:rPr>
          <w:rFonts w:hint="eastAsia"/>
        </w:rPr>
        <w:t>定期清理过滤器、除砂器、水箱等设备，确保其清洁、无堵塞，对磨损或损坏的部件进行更换。</w:t>
      </w:r>
    </w:p>
    <w:p>
      <w:pPr>
        <w:pStyle w:val="67"/>
        <w:rPr>
          <w:rFonts w:hint="eastAsia" w:hAnsi="Times New Roman" w:cs="Times New Roman"/>
        </w:rPr>
      </w:pPr>
      <w:r>
        <w:rPr>
          <w:rFonts w:hint="eastAsia" w:hAnsi="Times New Roman" w:cs="Times New Roman"/>
        </w:rPr>
        <w:t>蓄热设备</w:t>
      </w:r>
    </w:p>
    <w:p>
      <w:pPr>
        <w:pStyle w:val="167"/>
        <w:rPr>
          <w:rFonts w:hint="eastAsia" w:cs="Times New Roman"/>
        </w:rPr>
      </w:pPr>
      <w:r>
        <w:rPr>
          <w:rFonts w:hint="eastAsia" w:cs="Times New Roman"/>
        </w:rPr>
        <w:t>使用前蓄热设备的安全阀、</w:t>
      </w:r>
      <w:r>
        <w:rPr>
          <w:rFonts w:hint="eastAsia" w:cs="Times New Roman"/>
          <w:lang w:val="en-US" w:eastAsia="zh-CN"/>
        </w:rPr>
        <w:t>温度计、</w:t>
      </w:r>
      <w:r>
        <w:rPr>
          <w:rFonts w:hint="eastAsia" w:cs="Times New Roman"/>
        </w:rPr>
        <w:t>压力表等安全</w:t>
      </w:r>
      <w:r>
        <w:rPr>
          <w:rFonts w:hint="eastAsia" w:cs="Times New Roman"/>
          <w:lang w:val="en-US" w:eastAsia="zh-CN"/>
        </w:rPr>
        <w:t>附件</w:t>
      </w:r>
      <w:r>
        <w:rPr>
          <w:rFonts w:hint="eastAsia" w:cs="Times New Roman"/>
        </w:rPr>
        <w:t>应检修合格。</w:t>
      </w:r>
    </w:p>
    <w:p>
      <w:pPr>
        <w:pStyle w:val="167"/>
        <w:rPr>
          <w:rFonts w:hint="eastAsia" w:cs="Times New Roman"/>
        </w:rPr>
      </w:pPr>
      <w:r>
        <w:rPr>
          <w:rFonts w:hint="eastAsia" w:cs="Times New Roman"/>
        </w:rPr>
        <w:t>以电为蓄热热源的固体蓄热设备应对断路器或隔离开关进行定期分合闸测试。</w:t>
      </w:r>
    </w:p>
    <w:p>
      <w:pPr>
        <w:pStyle w:val="167"/>
        <w:rPr>
          <w:rFonts w:hint="eastAsia" w:cs="Times New Roman"/>
        </w:rPr>
      </w:pPr>
      <w:r>
        <w:rPr>
          <w:rFonts w:hint="eastAsia" w:cs="Times New Roman"/>
        </w:rPr>
        <w:t>蓄热设备保温</w:t>
      </w:r>
      <w:r>
        <w:rPr>
          <w:rFonts w:hint="eastAsia" w:cs="Times New Roman"/>
          <w:lang w:val="en-US" w:eastAsia="zh-CN"/>
        </w:rPr>
        <w:t>应完好，</w:t>
      </w:r>
      <w:r>
        <w:rPr>
          <w:rFonts w:hint="eastAsia" w:cs="Times New Roman"/>
        </w:rPr>
        <w:t>24h热损失率应小于6%。</w:t>
      </w:r>
    </w:p>
    <w:p>
      <w:pPr>
        <w:pStyle w:val="167"/>
        <w:rPr>
          <w:rFonts w:hint="eastAsia" w:cs="Times New Roman"/>
        </w:rPr>
      </w:pPr>
      <w:r>
        <w:rPr>
          <w:rFonts w:hint="eastAsia" w:cs="Times New Roman"/>
        </w:rPr>
        <w:t>水蓄热设备根据水质情况进行定期清理和维护。</w:t>
      </w:r>
    </w:p>
    <w:p>
      <w:pPr>
        <w:pStyle w:val="167"/>
        <w:rPr>
          <w:rFonts w:hint="eastAsia" w:cs="Times New Roman"/>
        </w:rPr>
      </w:pPr>
      <w:r>
        <w:rPr>
          <w:rFonts w:hint="eastAsia" w:cs="Times New Roman"/>
        </w:rPr>
        <w:t>水蓄热设备应满足下列规定：</w:t>
      </w:r>
    </w:p>
    <w:p>
      <w:pPr>
        <w:pStyle w:val="177"/>
        <w:numPr>
          <w:ilvl w:val="0"/>
          <w:numId w:val="41"/>
        </w:numPr>
      </w:pPr>
      <w:r>
        <w:rPr>
          <w:rFonts w:hint="eastAsia"/>
        </w:rPr>
        <w:t>应保证蓄热设备通风和排水顺畅、保温及结构完好；</w:t>
      </w:r>
    </w:p>
    <w:p>
      <w:pPr>
        <w:pStyle w:val="177"/>
        <w:numPr>
          <w:ilvl w:val="0"/>
          <w:numId w:val="37"/>
        </w:numPr>
      </w:pPr>
      <w:r>
        <w:rPr>
          <w:rFonts w:hint="eastAsia"/>
        </w:rPr>
        <w:t>应进行水质管理，避免水蓄热设备内部结垢或腐蚀；</w:t>
      </w:r>
    </w:p>
    <w:p>
      <w:pPr>
        <w:pStyle w:val="177"/>
        <w:numPr>
          <w:ilvl w:val="0"/>
          <w:numId w:val="37"/>
        </w:numPr>
      </w:pPr>
      <w:r>
        <w:rPr>
          <w:rFonts w:hint="eastAsia"/>
        </w:rPr>
        <w:t>设备安装区域离排水点较远时，引流路径不应有积水，引流设备设施应具备耐高、低温、耐压和耐腐蚀性能。</w:t>
      </w:r>
    </w:p>
    <w:p>
      <w:pPr>
        <w:pStyle w:val="67"/>
        <w:rPr>
          <w:rFonts w:hint="eastAsia" w:hAnsi="Times New Roman" w:cs="Times New Roman"/>
        </w:rPr>
      </w:pPr>
      <w:r>
        <w:rPr>
          <w:rFonts w:hint="eastAsia" w:hAnsi="Times New Roman" w:cs="Times New Roman"/>
        </w:rPr>
        <w:t>换热设备</w:t>
      </w:r>
    </w:p>
    <w:p>
      <w:pPr>
        <w:pStyle w:val="167"/>
        <w:rPr>
          <w:rFonts w:hint="eastAsia" w:cs="Times New Roman"/>
        </w:rPr>
      </w:pPr>
      <w:r>
        <w:rPr>
          <w:rFonts w:hint="eastAsia" w:cs="Times New Roman"/>
        </w:rPr>
        <w:t>换热设备及连接管路应无内漏或外漏，出入口阀门应开关灵活、可靠，压力表、温度计应显示准确。</w:t>
      </w:r>
    </w:p>
    <w:p>
      <w:pPr>
        <w:pStyle w:val="167"/>
        <w:rPr>
          <w:rFonts w:hint="eastAsia" w:cs="Times New Roman"/>
        </w:rPr>
      </w:pPr>
      <w:r>
        <w:rPr>
          <w:rFonts w:hint="eastAsia" w:cs="Times New Roman"/>
        </w:rPr>
        <w:t>定期对结垢、堵塞、腐蚀情况进行检查、维护。</w:t>
      </w:r>
    </w:p>
    <w:p>
      <w:pPr>
        <w:pStyle w:val="167"/>
        <w:rPr>
          <w:rFonts w:hint="eastAsia" w:cs="Times New Roman"/>
        </w:rPr>
      </w:pPr>
      <w:r>
        <w:rPr>
          <w:rFonts w:hint="eastAsia" w:cs="Times New Roman"/>
        </w:rPr>
        <w:t>同一介质进出口压差应</w:t>
      </w:r>
      <w:r>
        <w:rPr>
          <w:rFonts w:hint="eastAsia" w:cs="Times New Roman"/>
          <w:lang w:val="en-US" w:eastAsia="zh-CN"/>
        </w:rPr>
        <w:t>满足设计要求。</w:t>
      </w:r>
    </w:p>
    <w:p>
      <w:pPr>
        <w:pStyle w:val="67"/>
      </w:pPr>
      <w:r>
        <w:rPr>
          <w:rFonts w:hint="eastAsia" w:hAnsi="Times New Roman" w:cs="Times New Roman"/>
        </w:rPr>
        <w:t>管网</w:t>
      </w:r>
    </w:p>
    <w:p>
      <w:pPr>
        <w:pStyle w:val="167"/>
        <w:rPr>
          <w:rFonts w:hint="eastAsia" w:cs="Times New Roman"/>
        </w:rPr>
      </w:pPr>
      <w:r>
        <w:rPr>
          <w:rFonts w:hint="eastAsia" w:cs="Times New Roman"/>
        </w:rPr>
        <w:t>供热管线应符合下列规定：</w:t>
      </w:r>
    </w:p>
    <w:p>
      <w:pPr>
        <w:pStyle w:val="177"/>
        <w:numPr>
          <w:ilvl w:val="0"/>
          <w:numId w:val="42"/>
        </w:numPr>
      </w:pPr>
      <w:r>
        <w:rPr>
          <w:rFonts w:hint="eastAsia"/>
        </w:rPr>
        <w:t>管道、设备、阀门及管路附件的防腐、保温结构应完好、无缺损，设备及管道的保温结构表面温度不宜超过50℃；</w:t>
      </w:r>
    </w:p>
    <w:p>
      <w:pPr>
        <w:pStyle w:val="177"/>
        <w:numPr>
          <w:ilvl w:val="0"/>
          <w:numId w:val="33"/>
        </w:numPr>
      </w:pPr>
      <w:r>
        <w:rPr>
          <w:rFonts w:hint="eastAsia"/>
        </w:rPr>
        <w:t>管线应做好管道标识，检查室内管道上应有标志，并应标明供热介质的种类和流动方向。</w:t>
      </w:r>
    </w:p>
    <w:p>
      <w:pPr>
        <w:pStyle w:val="167"/>
        <w:rPr>
          <w:rFonts w:hint="eastAsia" w:cs="Times New Roman"/>
        </w:rPr>
      </w:pPr>
      <w:r>
        <w:rPr>
          <w:rFonts w:hint="eastAsia" w:cs="Times New Roman"/>
        </w:rPr>
        <w:t>检查室应符合下列规定：</w:t>
      </w:r>
    </w:p>
    <w:p>
      <w:pPr>
        <w:pStyle w:val="177"/>
        <w:numPr>
          <w:ilvl w:val="0"/>
          <w:numId w:val="43"/>
        </w:numPr>
      </w:pPr>
      <w:r>
        <w:rPr>
          <w:rFonts w:hint="eastAsia"/>
        </w:rPr>
        <w:t>管沟盖板、检查室顶板及沟口过梁不得有酥裂、露筋腐蚀和断裂等现象；</w:t>
      </w:r>
    </w:p>
    <w:p>
      <w:pPr>
        <w:pStyle w:val="177"/>
        <w:numPr>
          <w:ilvl w:val="0"/>
          <w:numId w:val="33"/>
        </w:numPr>
      </w:pPr>
      <w:r>
        <w:rPr>
          <w:rFonts w:hint="eastAsia"/>
        </w:rPr>
        <w:t>检查室的井盖应有明显标志，位于车道上的检查室应使用加强井盖；</w:t>
      </w:r>
    </w:p>
    <w:p>
      <w:pPr>
        <w:pStyle w:val="177"/>
        <w:numPr>
          <w:ilvl w:val="0"/>
          <w:numId w:val="33"/>
        </w:numPr>
      </w:pPr>
      <w:r>
        <w:rPr>
          <w:rFonts w:hint="eastAsia"/>
        </w:rPr>
        <w:t>井盖不应损坏、遗失，井圈宜高出地面5mm；</w:t>
      </w:r>
    </w:p>
    <w:p>
      <w:pPr>
        <w:pStyle w:val="177"/>
        <w:numPr>
          <w:ilvl w:val="0"/>
          <w:numId w:val="33"/>
        </w:numPr>
      </w:pPr>
      <w:r>
        <w:rPr>
          <w:rFonts w:hint="eastAsia"/>
        </w:rPr>
        <w:t>爬梯扶手结构及防腐应完好、牢固、无松动，不得使用铸铁材质</w:t>
      </w:r>
      <w:r>
        <w:rPr>
          <w:rFonts w:hint="eastAsia"/>
          <w:lang w:eastAsia="zh-CN"/>
        </w:rPr>
        <w:t>；</w:t>
      </w:r>
    </w:p>
    <w:p>
      <w:pPr>
        <w:pStyle w:val="177"/>
        <w:numPr>
          <w:ilvl w:val="0"/>
          <w:numId w:val="33"/>
        </w:numPr>
      </w:pPr>
      <w:r>
        <w:rPr>
          <w:rFonts w:hint="eastAsia" w:eastAsia="宋体"/>
          <w:b w:val="0"/>
          <w:bCs w:val="0"/>
          <w:sz w:val="21"/>
          <w:lang w:val="en-US" w:eastAsia="zh-CN"/>
        </w:rPr>
        <w:t>应设置有限空间标识，安装防护网</w:t>
      </w:r>
      <w:r>
        <w:rPr>
          <w:rFonts w:hint="eastAsia"/>
        </w:rPr>
        <w:t>。</w:t>
      </w:r>
    </w:p>
    <w:p>
      <w:pPr>
        <w:pStyle w:val="167"/>
        <w:rPr>
          <w:rFonts w:hint="eastAsia" w:cs="Times New Roman"/>
        </w:rPr>
      </w:pPr>
      <w:r>
        <w:rPr>
          <w:rFonts w:hint="eastAsia" w:cs="Times New Roman"/>
        </w:rPr>
        <w:t>管道泄漏与支撑检查应符合下列规定：</w:t>
      </w:r>
    </w:p>
    <w:p>
      <w:pPr>
        <w:pStyle w:val="177"/>
        <w:numPr>
          <w:ilvl w:val="0"/>
          <w:numId w:val="44"/>
        </w:numPr>
      </w:pPr>
      <w:r>
        <w:rPr>
          <w:rFonts w:hint="eastAsia"/>
        </w:rPr>
        <w:t>管道及其附件应无跑冒滴漏及泄漏；</w:t>
      </w:r>
    </w:p>
    <w:p>
      <w:pPr>
        <w:pStyle w:val="177"/>
        <w:numPr>
          <w:ilvl w:val="0"/>
          <w:numId w:val="33"/>
        </w:numPr>
      </w:pPr>
      <w:r>
        <w:rPr>
          <w:rFonts w:hint="eastAsia"/>
        </w:rPr>
        <w:t>管道应无水冲击声音、无弯曲变形；</w:t>
      </w:r>
    </w:p>
    <w:p>
      <w:pPr>
        <w:pStyle w:val="177"/>
        <w:numPr>
          <w:ilvl w:val="0"/>
          <w:numId w:val="33"/>
        </w:numPr>
      </w:pPr>
      <w:r>
        <w:rPr>
          <w:rFonts w:hint="eastAsia"/>
        </w:rPr>
        <w:t>固定、滑动支架、托架等管道支撑完好。</w:t>
      </w:r>
    </w:p>
    <w:p>
      <w:pPr>
        <w:pStyle w:val="167"/>
        <w:rPr>
          <w:rFonts w:hint="eastAsia" w:cs="Times New Roman"/>
        </w:rPr>
      </w:pPr>
      <w:r>
        <w:rPr>
          <w:rFonts w:hint="eastAsia" w:cs="Times New Roman"/>
        </w:rPr>
        <w:t>阀门状态与疏水装置维护应符合下列规定：</w:t>
      </w:r>
    </w:p>
    <w:p>
      <w:pPr>
        <w:pStyle w:val="177"/>
        <w:numPr>
          <w:ilvl w:val="0"/>
          <w:numId w:val="45"/>
        </w:numPr>
      </w:pPr>
      <w:r>
        <w:rPr>
          <w:rFonts w:hint="eastAsia"/>
        </w:rPr>
        <w:t>管网各位置点阀门状态良好，开关灵活可靠；</w:t>
      </w:r>
    </w:p>
    <w:p>
      <w:pPr>
        <w:pStyle w:val="177"/>
        <w:numPr>
          <w:ilvl w:val="0"/>
          <w:numId w:val="33"/>
        </w:numPr>
      </w:pPr>
      <w:r>
        <w:rPr>
          <w:rFonts w:hint="eastAsia"/>
        </w:rPr>
        <w:t>蒸汽管道的低点和垂直升高的管段前设置的启动疏水和经常疏水装置应完好。</w:t>
      </w:r>
    </w:p>
    <w:p>
      <w:pPr>
        <w:pStyle w:val="167"/>
        <w:rPr>
          <w:rFonts w:hint="eastAsia" w:cs="Times New Roman"/>
        </w:rPr>
      </w:pPr>
      <w:r>
        <w:rPr>
          <w:rFonts w:hint="eastAsia" w:hAnsi="宋体" w:cs="Times New Roman"/>
          <w:lang w:val="en-US" w:eastAsia="zh-CN"/>
        </w:rPr>
        <w:t>巡检中应检查</w:t>
      </w:r>
      <w:r>
        <w:rPr>
          <w:rFonts w:hint="eastAsia" w:hAnsi="宋体" w:cs="Times New Roman"/>
        </w:rPr>
        <w:t>管线敷设区域无违章建筑占压。</w:t>
      </w:r>
    </w:p>
    <w:p>
      <w:pPr>
        <w:pStyle w:val="67"/>
      </w:pPr>
      <w:r>
        <w:rPr>
          <w:rFonts w:hint="eastAsia" w:hAnsi="Times New Roman" w:cs="Times New Roman"/>
        </w:rPr>
        <w:t>水泵</w:t>
      </w:r>
    </w:p>
    <w:p>
      <w:pPr>
        <w:pStyle w:val="167"/>
        <w:rPr>
          <w:rFonts w:hint="eastAsia" w:cs="Times New Roman"/>
        </w:rPr>
      </w:pPr>
      <w:r>
        <w:rPr>
          <w:rFonts w:hint="eastAsia" w:cs="Times New Roman"/>
        </w:rPr>
        <w:t>按备用设备使用规定定期轮换设备。</w:t>
      </w:r>
    </w:p>
    <w:p>
      <w:pPr>
        <w:pStyle w:val="167"/>
        <w:rPr>
          <w:rFonts w:hint="eastAsia" w:cs="Times New Roman"/>
        </w:rPr>
      </w:pPr>
      <w:r>
        <w:rPr>
          <w:rFonts w:hint="eastAsia" w:cs="Times New Roman"/>
        </w:rPr>
        <w:t>电动机接地、绝缘良好，地脚螺栓紧固无松动，联轴器安全罩完好可靠。</w:t>
      </w:r>
    </w:p>
    <w:p>
      <w:pPr>
        <w:pStyle w:val="167"/>
        <w:rPr>
          <w:rFonts w:hint="eastAsia" w:cs="Times New Roman"/>
        </w:rPr>
      </w:pPr>
      <w:r>
        <w:rPr>
          <w:rFonts w:hint="eastAsia" w:cs="Times New Roman"/>
        </w:rPr>
        <w:t>水泵运行时轴密封应正常无渗漏，泵壳应无渗漏。</w:t>
      </w:r>
    </w:p>
    <w:p>
      <w:pPr>
        <w:pStyle w:val="167"/>
        <w:rPr>
          <w:rFonts w:hint="eastAsia" w:cs="Times New Roman"/>
        </w:rPr>
      </w:pPr>
      <w:r>
        <w:rPr>
          <w:rFonts w:hint="eastAsia" w:cs="Times New Roman"/>
        </w:rPr>
        <w:t>电机散热风扇护罩及内部叶轮无破损、变形情况，与轴配合紧密，护罩紧固螺栓无松动，运行中护罩无异响。</w:t>
      </w:r>
    </w:p>
    <w:p>
      <w:pPr>
        <w:pStyle w:val="167"/>
        <w:rPr>
          <w:rFonts w:hint="eastAsia" w:cs="Times New Roman"/>
        </w:rPr>
      </w:pPr>
      <w:r>
        <w:rPr>
          <w:rFonts w:hint="eastAsia" w:cs="Times New Roman"/>
        </w:rPr>
        <w:t>运行时轴承无异响、电机运转无杂音、机身温度应小于等于75℃，变频调速装置应完好有效。</w:t>
      </w:r>
    </w:p>
    <w:p>
      <w:pPr>
        <w:pStyle w:val="167"/>
        <w:rPr>
          <w:rFonts w:hint="eastAsia" w:cs="Times New Roman"/>
        </w:rPr>
      </w:pPr>
      <w:r>
        <w:rPr>
          <w:rFonts w:hint="eastAsia" w:cs="Times New Roman"/>
        </w:rPr>
        <w:t>水泵安装应满足设计要求，管道与水泵的柔性连接或减振器与水泵及水泵基础的连接应牢固平稳、接触紧密，满足减振降噪要求。</w:t>
      </w:r>
    </w:p>
    <w:p>
      <w:pPr>
        <w:pStyle w:val="67"/>
      </w:pPr>
      <w:r>
        <w:rPr>
          <w:rFonts w:hint="eastAsia"/>
        </w:rPr>
        <w:t>水</w:t>
      </w:r>
      <w:r>
        <w:rPr>
          <w:rFonts w:hint="eastAsia" w:hAnsi="Times New Roman" w:cs="Times New Roman"/>
        </w:rPr>
        <w:t>处理</w:t>
      </w:r>
      <w:r>
        <w:rPr>
          <w:rFonts w:hint="eastAsia"/>
        </w:rPr>
        <w:t>设备</w:t>
      </w:r>
    </w:p>
    <w:p>
      <w:pPr>
        <w:pStyle w:val="167"/>
        <w:rPr>
          <w:rFonts w:hint="eastAsia" w:cs="Times New Roman"/>
        </w:rPr>
      </w:pPr>
      <w:r>
        <w:rPr>
          <w:rFonts w:hint="eastAsia" w:cs="Times New Roman"/>
        </w:rPr>
        <w:t>软水设备长期停用前，应对树脂进行一次充分再生。非采暖季停用时，应每月至少对软水器进行一次冲洗，防止树脂发霉、结块。</w:t>
      </w:r>
    </w:p>
    <w:p>
      <w:pPr>
        <w:pStyle w:val="167"/>
        <w:rPr>
          <w:rFonts w:hint="eastAsia" w:cs="Times New Roman"/>
        </w:rPr>
      </w:pPr>
      <w:r>
        <w:rPr>
          <w:rFonts w:hint="eastAsia" w:cs="Times New Roman"/>
        </w:rPr>
        <w:t>锅炉房、能源站、热力站、建筑物供热入口以及入户前的供水管上的过滤器等水处理设备，在投入运行前应彻底冲洗，新系统初次运行7日后或每年开始运行一个月后，对除污器进行清理，发现除污器滤网严重腐蚀、断丝时应及时更换。</w:t>
      </w:r>
    </w:p>
    <w:p>
      <w:pPr>
        <w:pStyle w:val="167"/>
        <w:rPr>
          <w:rFonts w:hint="eastAsia" w:cs="Times New Roman"/>
        </w:rPr>
      </w:pPr>
      <w:r>
        <w:rPr>
          <w:rFonts w:hint="eastAsia" w:cs="Times New Roman"/>
        </w:rPr>
        <w:t>水处理设备应完好无破损、清洁无杂物。盐箱设备内盐溶液应处于过饱和状态，盐箱内始终有1/3至1/2高度的未溶解固体盐。树脂罐内树脂量应保证不低于罐容积70%左右且性能完好。</w:t>
      </w:r>
    </w:p>
    <w:p>
      <w:pPr>
        <w:pStyle w:val="167"/>
        <w:rPr>
          <w:rFonts w:hint="eastAsia" w:cs="Times New Roman"/>
        </w:rPr>
      </w:pPr>
      <w:r>
        <w:rPr>
          <w:rFonts w:hint="eastAsia" w:cs="Times New Roman"/>
        </w:rPr>
        <w:t>应定期对水处理设备</w:t>
      </w:r>
      <w:r>
        <w:rPr>
          <w:rFonts w:hint="eastAsia" w:cs="Times New Roman"/>
          <w:lang w:val="en-US" w:eastAsia="zh-CN"/>
        </w:rPr>
        <w:t>水质</w:t>
      </w:r>
      <w:r>
        <w:rPr>
          <w:rFonts w:hint="eastAsia" w:cs="Times New Roman"/>
        </w:rPr>
        <w:t>进行化验。</w:t>
      </w:r>
    </w:p>
    <w:p>
      <w:pPr>
        <w:pStyle w:val="67"/>
      </w:pPr>
      <w:r>
        <w:rPr>
          <w:rFonts w:hint="eastAsia"/>
        </w:rPr>
        <w:t>电气</w:t>
      </w:r>
      <w:r>
        <w:rPr>
          <w:rFonts w:hint="eastAsia" w:hAnsi="Times New Roman" w:cs="Times New Roman"/>
        </w:rPr>
        <w:t>设备</w:t>
      </w:r>
    </w:p>
    <w:p>
      <w:pPr>
        <w:pStyle w:val="167"/>
        <w:ind w:left="0"/>
        <w:rPr>
          <w:rFonts w:hint="eastAsia" w:cs="Times New Roman"/>
        </w:rPr>
      </w:pPr>
      <w:r>
        <w:rPr>
          <w:rFonts w:hint="eastAsia" w:cs="Times New Roman"/>
        </w:rPr>
        <w:t>配电室人员管理满足运行要求</w:t>
      </w:r>
      <w:r>
        <w:rPr>
          <w:rFonts w:hint="eastAsia" w:cs="Times New Roman"/>
          <w:lang w:eastAsia="zh-CN"/>
        </w:rPr>
        <w:t>，</w:t>
      </w:r>
      <w:r>
        <w:rPr>
          <w:rFonts w:hint="eastAsia" w:cs="Times New Roman"/>
        </w:rPr>
        <w:t>防水、防潮、防火、防小动物等措施</w:t>
      </w:r>
      <w:r>
        <w:rPr>
          <w:rFonts w:hint="eastAsia" w:cs="Times New Roman"/>
          <w:lang w:val="en-US" w:eastAsia="zh-CN"/>
        </w:rPr>
        <w:t>应完好有效</w:t>
      </w:r>
      <w:r>
        <w:rPr>
          <w:rFonts w:hint="eastAsia" w:cs="Times New Roman"/>
        </w:rPr>
        <w:t>。</w:t>
      </w:r>
    </w:p>
    <w:p>
      <w:pPr>
        <w:pStyle w:val="167"/>
        <w:ind w:left="0"/>
        <w:rPr>
          <w:rFonts w:hint="eastAsia" w:cs="Times New Roman"/>
        </w:rPr>
      </w:pPr>
      <w:r>
        <w:rPr>
          <w:rFonts w:hint="eastAsia" w:cs="Times New Roman"/>
        </w:rPr>
        <w:t>电气系统应满足下列规定：</w:t>
      </w:r>
    </w:p>
    <w:p>
      <w:pPr>
        <w:pStyle w:val="177"/>
        <w:numPr>
          <w:ilvl w:val="0"/>
          <w:numId w:val="46"/>
        </w:numPr>
      </w:pPr>
      <w:r>
        <w:rPr>
          <w:rFonts w:hint="eastAsia"/>
        </w:rPr>
        <w:t>应确保电气设备的接地完好；</w:t>
      </w:r>
    </w:p>
    <w:p>
      <w:pPr>
        <w:pStyle w:val="177"/>
        <w:numPr>
          <w:ilvl w:val="0"/>
          <w:numId w:val="33"/>
        </w:numPr>
      </w:pPr>
      <w:r>
        <w:rPr>
          <w:rFonts w:hint="eastAsia"/>
        </w:rPr>
        <w:t>应定期检查确认电气线路绝缘情况完好；</w:t>
      </w:r>
    </w:p>
    <w:p>
      <w:pPr>
        <w:pStyle w:val="177"/>
        <w:numPr>
          <w:ilvl w:val="0"/>
          <w:numId w:val="33"/>
        </w:numPr>
      </w:pPr>
      <w:r>
        <w:rPr>
          <w:rFonts w:hint="eastAsia"/>
        </w:rPr>
        <w:t>设置的过载、短路保护装置应完好有效。</w:t>
      </w:r>
    </w:p>
    <w:p>
      <w:pPr>
        <w:pStyle w:val="167"/>
        <w:ind w:left="0"/>
      </w:pPr>
      <w:r>
        <w:rPr>
          <w:rFonts w:hint="eastAsia"/>
        </w:rPr>
        <w:t>配电柜应满足下列规定：</w:t>
      </w:r>
    </w:p>
    <w:p>
      <w:pPr>
        <w:pStyle w:val="177"/>
        <w:numPr>
          <w:ilvl w:val="0"/>
          <w:numId w:val="47"/>
        </w:numPr>
      </w:pPr>
      <w:r>
        <w:rPr>
          <w:rFonts w:hint="eastAsia"/>
        </w:rPr>
        <w:t>柜内线路应走线规整，无私接、乱接，并应张贴线路图</w:t>
      </w:r>
      <w:r>
        <w:rPr>
          <w:rFonts w:hint="eastAsia"/>
          <w:lang w:eastAsia="zh-CN"/>
        </w:rPr>
        <w:t>；</w:t>
      </w:r>
    </w:p>
    <w:p>
      <w:pPr>
        <w:pStyle w:val="177"/>
        <w:numPr>
          <w:ilvl w:val="0"/>
          <w:numId w:val="33"/>
        </w:numPr>
      </w:pPr>
      <w:r>
        <w:rPr>
          <w:rFonts w:hint="eastAsia"/>
        </w:rPr>
        <w:t>各接线端子应紧固无松动</w:t>
      </w:r>
      <w:r>
        <w:rPr>
          <w:rFonts w:hint="eastAsia"/>
          <w:lang w:eastAsia="zh-CN"/>
        </w:rPr>
        <w:t>；</w:t>
      </w:r>
    </w:p>
    <w:p>
      <w:pPr>
        <w:pStyle w:val="177"/>
        <w:numPr>
          <w:ilvl w:val="0"/>
          <w:numId w:val="33"/>
        </w:numPr>
      </w:pPr>
      <w:r>
        <w:rPr>
          <w:rFonts w:hint="eastAsia"/>
        </w:rPr>
        <w:t>柜内绝缘线路应无绝缘破损、过烧等问题</w:t>
      </w:r>
      <w:r>
        <w:rPr>
          <w:rFonts w:hint="eastAsia"/>
          <w:lang w:eastAsia="zh-CN"/>
        </w:rPr>
        <w:t>；</w:t>
      </w:r>
    </w:p>
    <w:p>
      <w:pPr>
        <w:pStyle w:val="177"/>
        <w:numPr>
          <w:ilvl w:val="0"/>
          <w:numId w:val="33"/>
        </w:numPr>
      </w:pPr>
      <w:r>
        <w:rPr>
          <w:rFonts w:hint="eastAsia"/>
        </w:rPr>
        <w:t>柜内应保持清洁</w:t>
      </w:r>
      <w:r>
        <w:rPr>
          <w:rFonts w:hint="eastAsia"/>
          <w:lang w:eastAsia="zh-CN"/>
        </w:rPr>
        <w:t>；</w:t>
      </w:r>
    </w:p>
    <w:p>
      <w:pPr>
        <w:pStyle w:val="177"/>
        <w:numPr>
          <w:ilvl w:val="0"/>
          <w:numId w:val="33"/>
        </w:numPr>
      </w:pPr>
      <w:r>
        <w:rPr>
          <w:rFonts w:hint="eastAsia"/>
        </w:rPr>
        <w:t>柜体仪表、指示灯显示应正确无误</w:t>
      </w:r>
      <w:r>
        <w:rPr>
          <w:rFonts w:hint="eastAsia"/>
          <w:lang w:eastAsia="zh-CN"/>
        </w:rPr>
        <w:t>；</w:t>
      </w:r>
    </w:p>
    <w:p>
      <w:pPr>
        <w:pStyle w:val="177"/>
        <w:numPr>
          <w:ilvl w:val="0"/>
          <w:numId w:val="33"/>
        </w:numPr>
      </w:pPr>
      <w:r>
        <w:rPr>
          <w:rFonts w:hint="eastAsia"/>
        </w:rPr>
        <w:t>电气元器件、开关等应保证外观完好、功能灵敏可靠。</w:t>
      </w:r>
    </w:p>
    <w:p>
      <w:pPr>
        <w:pStyle w:val="167"/>
        <w:rPr>
          <w:rFonts w:hint="eastAsia" w:cs="Times New Roman"/>
        </w:rPr>
      </w:pPr>
      <w:r>
        <w:rPr>
          <w:rFonts w:hint="eastAsia" w:cs="Times New Roman"/>
        </w:rPr>
        <w:t>在进行电气设备维修时，需在符合作业环境条件下，由具备相应维修资格的专业人员进行维修操作，使用工具、材料、设备应符合国标或相应标准要求，并严格遵守电气安全操作规程进行操作，无特殊要求不低于2人进行作业。</w:t>
      </w:r>
    </w:p>
    <w:p>
      <w:pPr>
        <w:pStyle w:val="167"/>
        <w:rPr>
          <w:rFonts w:hint="eastAsia" w:cs="Times New Roman"/>
        </w:rPr>
      </w:pPr>
      <w:r>
        <w:rPr>
          <w:rFonts w:hint="eastAsia" w:cs="Times New Roman"/>
        </w:rPr>
        <w:t>高压配电维护保养应由满足相应等级电力设施许可及安全生产许可的单位及人员实施。</w:t>
      </w:r>
    </w:p>
    <w:p>
      <w:pPr>
        <w:pStyle w:val="67"/>
      </w:pPr>
      <w:r>
        <w:rPr>
          <w:rFonts w:hint="eastAsia"/>
        </w:rPr>
        <w:t>燃气设备</w:t>
      </w:r>
    </w:p>
    <w:p>
      <w:pPr>
        <w:pStyle w:val="167"/>
        <w:rPr>
          <w:rFonts w:hint="eastAsia" w:cs="Times New Roman"/>
          <w:sz w:val="21"/>
          <w:szCs w:val="20"/>
        </w:rPr>
      </w:pPr>
      <w:r>
        <w:rPr>
          <w:rFonts w:hint="eastAsia" w:cs="Times New Roman"/>
          <w:sz w:val="21"/>
          <w:szCs w:val="20"/>
        </w:rPr>
        <w:t>燃气计量间内应整洁</w:t>
      </w:r>
      <w:r>
        <w:rPr>
          <w:rFonts w:hint="eastAsia" w:cs="Times New Roman"/>
          <w:sz w:val="21"/>
          <w:szCs w:val="20"/>
          <w:lang w:eastAsia="zh-CN"/>
        </w:rPr>
        <w:t>。</w:t>
      </w:r>
    </w:p>
    <w:p>
      <w:pPr>
        <w:pStyle w:val="167"/>
        <w:rPr>
          <w:rFonts w:hint="eastAsia" w:cs="Times New Roman"/>
          <w:sz w:val="21"/>
          <w:szCs w:val="20"/>
        </w:rPr>
      </w:pPr>
      <w:r>
        <w:rPr>
          <w:rFonts w:hint="eastAsia" w:cs="Times New Roman"/>
          <w:sz w:val="21"/>
          <w:szCs w:val="20"/>
        </w:rPr>
        <w:t>室内电路、照明等用电设施应为防爆型。</w:t>
      </w:r>
    </w:p>
    <w:p>
      <w:pPr>
        <w:pStyle w:val="167"/>
        <w:rPr>
          <w:rFonts w:hint="eastAsia" w:cs="Times New Roman"/>
          <w:strike w:val="0"/>
          <w:dstrike w:val="0"/>
          <w:sz w:val="21"/>
          <w:szCs w:val="20"/>
        </w:rPr>
      </w:pPr>
      <w:r>
        <w:rPr>
          <w:rFonts w:hint="eastAsia" w:cs="Times New Roman"/>
          <w:strike w:val="0"/>
          <w:dstrike w:val="0"/>
          <w:sz w:val="21"/>
          <w:szCs w:val="20"/>
        </w:rPr>
        <w:t>燃气管线应无腐蚀，法兰连接少于5根螺栓连接时应做防静电金属线跨接。</w:t>
      </w:r>
    </w:p>
    <w:p>
      <w:pPr>
        <w:pStyle w:val="167"/>
        <w:rPr>
          <w:rFonts w:hint="eastAsia" w:cs="Times New Roman"/>
          <w:sz w:val="21"/>
          <w:szCs w:val="20"/>
        </w:rPr>
      </w:pPr>
      <w:r>
        <w:rPr>
          <w:rFonts w:hint="eastAsia" w:cs="Times New Roman"/>
          <w:sz w:val="21"/>
          <w:szCs w:val="20"/>
        </w:rPr>
        <w:t>燃气管路阀门应开关灵活可靠，自动切断功能应有效。</w:t>
      </w:r>
    </w:p>
    <w:p>
      <w:pPr>
        <w:pStyle w:val="167"/>
        <w:rPr>
          <w:rFonts w:hint="eastAsia" w:cs="Times New Roman"/>
          <w:sz w:val="21"/>
          <w:szCs w:val="20"/>
        </w:rPr>
      </w:pPr>
      <w:r>
        <w:rPr>
          <w:rFonts w:hint="eastAsia" w:cs="Times New Roman"/>
          <w:sz w:val="21"/>
          <w:szCs w:val="20"/>
        </w:rPr>
        <w:t>燃气安全附件及泄漏报警应灵敏可靠，并按国家规定时间进行定期检定</w:t>
      </w:r>
      <w:r>
        <w:rPr>
          <w:rFonts w:hint="eastAsia" w:cs="Times New Roman"/>
          <w:sz w:val="21"/>
          <w:szCs w:val="20"/>
          <w:lang w:eastAsia="zh-CN"/>
        </w:rPr>
        <w:t>。</w:t>
      </w:r>
    </w:p>
    <w:p>
      <w:pPr>
        <w:pStyle w:val="167"/>
        <w:rPr>
          <w:rFonts w:hint="eastAsia" w:cs="Times New Roman"/>
          <w:sz w:val="21"/>
          <w:szCs w:val="20"/>
        </w:rPr>
      </w:pPr>
      <w:r>
        <w:rPr>
          <w:rFonts w:hint="eastAsia" w:cs="Times New Roman"/>
          <w:sz w:val="21"/>
          <w:szCs w:val="20"/>
        </w:rPr>
        <w:t>燃气调压、计量、可燃气体泄漏报警装置等设备应</w:t>
      </w:r>
      <w:r>
        <w:rPr>
          <w:rFonts w:hint="eastAsia" w:cs="Times New Roman"/>
          <w:sz w:val="21"/>
          <w:szCs w:val="20"/>
          <w:lang w:val="en-US" w:eastAsia="zh-CN"/>
        </w:rPr>
        <w:t>定期</w:t>
      </w:r>
      <w:r>
        <w:rPr>
          <w:rFonts w:hint="eastAsia" w:cs="Times New Roman"/>
          <w:sz w:val="21"/>
          <w:szCs w:val="20"/>
        </w:rPr>
        <w:t>进行维护保养。</w:t>
      </w:r>
    </w:p>
    <w:p>
      <w:pPr>
        <w:pStyle w:val="167"/>
        <w:rPr>
          <w:rFonts w:hint="eastAsia" w:cs="Times New Roman"/>
          <w:sz w:val="21"/>
          <w:szCs w:val="20"/>
        </w:rPr>
      </w:pPr>
      <w:r>
        <w:rPr>
          <w:rFonts w:hint="eastAsia" w:cs="Times New Roman"/>
          <w:sz w:val="21"/>
          <w:szCs w:val="20"/>
        </w:rPr>
        <w:t>燃气管道及设备巡检</w:t>
      </w:r>
      <w:r>
        <w:rPr>
          <w:rFonts w:hint="eastAsia" w:cs="Times New Roman"/>
          <w:sz w:val="21"/>
          <w:szCs w:val="20"/>
          <w:lang w:eastAsia="zh-CN"/>
        </w:rPr>
        <w:t>应当</w:t>
      </w:r>
      <w:r>
        <w:rPr>
          <w:rFonts w:hint="eastAsia" w:cs="Times New Roman"/>
          <w:sz w:val="21"/>
          <w:szCs w:val="20"/>
          <w:lang w:val="en-US" w:eastAsia="zh-CN"/>
        </w:rPr>
        <w:t>满足CJJ 51的要求，巡检中应注意以下</w:t>
      </w:r>
      <w:r>
        <w:rPr>
          <w:rFonts w:hint="eastAsia" w:cs="Times New Roman"/>
          <w:sz w:val="21"/>
          <w:szCs w:val="20"/>
        </w:rPr>
        <w:t>内容：</w:t>
      </w:r>
    </w:p>
    <w:p>
      <w:pPr>
        <w:pStyle w:val="177"/>
        <w:numPr>
          <w:ilvl w:val="0"/>
          <w:numId w:val="48"/>
        </w:numPr>
        <w:rPr>
          <w:rFonts w:hint="eastAsia"/>
          <w:strike w:val="0"/>
          <w:dstrike w:val="0"/>
          <w:sz w:val="21"/>
          <w:szCs w:val="20"/>
        </w:rPr>
      </w:pPr>
      <w:r>
        <w:rPr>
          <w:rFonts w:hint="eastAsia"/>
          <w:strike w:val="0"/>
          <w:dstrike w:val="0"/>
          <w:sz w:val="21"/>
          <w:szCs w:val="20"/>
        </w:rPr>
        <w:t>埋地燃气管道在管道设施保护范围内不应有土体塌陷、滑坡、下沉等现象，管道不应裸露；</w:t>
      </w:r>
    </w:p>
    <w:p>
      <w:pPr>
        <w:pStyle w:val="177"/>
        <w:numPr>
          <w:ilvl w:val="0"/>
          <w:numId w:val="48"/>
        </w:numPr>
        <w:rPr>
          <w:rFonts w:hint="eastAsia"/>
          <w:strike w:val="0"/>
          <w:dstrike w:val="0"/>
          <w:sz w:val="21"/>
          <w:szCs w:val="20"/>
        </w:rPr>
      </w:pPr>
      <w:r>
        <w:rPr>
          <w:rFonts w:hint="eastAsia"/>
          <w:strike w:val="0"/>
          <w:dstrike w:val="0"/>
          <w:sz w:val="21"/>
          <w:szCs w:val="20"/>
        </w:rPr>
        <w:t>未经批准不应进行爆破和取土等作业；</w:t>
      </w:r>
    </w:p>
    <w:p>
      <w:pPr>
        <w:pStyle w:val="177"/>
        <w:numPr>
          <w:ilvl w:val="0"/>
          <w:numId w:val="48"/>
        </w:numPr>
        <w:rPr>
          <w:rFonts w:hint="eastAsia"/>
          <w:strike w:val="0"/>
          <w:dstrike w:val="0"/>
          <w:sz w:val="21"/>
          <w:szCs w:val="20"/>
        </w:rPr>
      </w:pPr>
      <w:r>
        <w:rPr>
          <w:rFonts w:hint="eastAsia"/>
          <w:strike w:val="0"/>
          <w:dstrike w:val="0"/>
          <w:sz w:val="21"/>
          <w:szCs w:val="20"/>
        </w:rPr>
        <w:t>管道上方不应堆积、焚烧垃圾、放置易燃易爆危险物品、种植深根植物或搭建建（构）筑物等；</w:t>
      </w:r>
    </w:p>
    <w:p>
      <w:pPr>
        <w:pStyle w:val="177"/>
        <w:numPr>
          <w:ilvl w:val="0"/>
          <w:numId w:val="48"/>
        </w:numPr>
        <w:rPr>
          <w:rFonts w:hint="eastAsia"/>
          <w:strike w:val="0"/>
          <w:dstrike w:val="0"/>
          <w:sz w:val="21"/>
          <w:szCs w:val="20"/>
        </w:rPr>
      </w:pPr>
      <w:r>
        <w:rPr>
          <w:rFonts w:hint="eastAsia"/>
          <w:strike w:val="0"/>
          <w:dstrike w:val="0"/>
          <w:sz w:val="21"/>
          <w:szCs w:val="20"/>
        </w:rPr>
        <w:t>管道沿线不应有燃气异味、水面冒泡、树草枯萎和积雪表面有黄斑等异常现象或燃气泄出声响等；</w:t>
      </w:r>
    </w:p>
    <w:p>
      <w:pPr>
        <w:pStyle w:val="177"/>
        <w:numPr>
          <w:ilvl w:val="0"/>
          <w:numId w:val="48"/>
        </w:numPr>
        <w:rPr>
          <w:rFonts w:hint="eastAsia"/>
          <w:strike w:val="0"/>
          <w:dstrike w:val="0"/>
          <w:sz w:val="21"/>
          <w:szCs w:val="20"/>
        </w:rPr>
      </w:pPr>
      <w:r>
        <w:rPr>
          <w:rFonts w:hint="eastAsia"/>
          <w:strike w:val="0"/>
          <w:dstrike w:val="0"/>
          <w:sz w:val="21"/>
          <w:szCs w:val="20"/>
        </w:rPr>
        <w:t>穿跨越管道、斜坡及其他特殊地段的管道，在暴雨、大风或其他恶劣天气过后应及时巡检；</w:t>
      </w:r>
    </w:p>
    <w:p>
      <w:pPr>
        <w:pStyle w:val="177"/>
        <w:numPr>
          <w:ilvl w:val="0"/>
          <w:numId w:val="48"/>
        </w:numPr>
        <w:rPr>
          <w:rFonts w:hint="eastAsia"/>
          <w:strike w:val="0"/>
          <w:dstrike w:val="0"/>
          <w:sz w:val="21"/>
          <w:szCs w:val="20"/>
          <w:lang w:val="en-US" w:eastAsia="zh-CN"/>
        </w:rPr>
      </w:pPr>
      <w:r>
        <w:rPr>
          <w:rFonts w:hint="eastAsia"/>
          <w:strike w:val="0"/>
          <w:dstrike w:val="0"/>
          <w:sz w:val="21"/>
          <w:szCs w:val="20"/>
        </w:rPr>
        <w:t>架空管道及附件防腐涂层应完好，支架固定应牢靠；燃气管道附件及标志不得丢失或损坏。</w:t>
      </w:r>
    </w:p>
    <w:p>
      <w:pPr>
        <w:pStyle w:val="67"/>
      </w:pPr>
      <w:r>
        <w:rPr>
          <w:rFonts w:hint="eastAsia"/>
          <w:lang w:eastAsia="zh-CN"/>
        </w:rPr>
        <w:t>热用户侧共用设备设施</w:t>
      </w:r>
    </w:p>
    <w:p>
      <w:pPr>
        <w:pStyle w:val="167"/>
        <w:rPr>
          <w:rFonts w:hint="eastAsia" w:cs="Times New Roman"/>
        </w:rPr>
      </w:pPr>
      <w:r>
        <w:rPr>
          <w:rFonts w:hint="eastAsia" w:cs="Times New Roman"/>
        </w:rPr>
        <w:t>供热前应抽样测试用户端室温采集设备，确保系统正常运行。</w:t>
      </w:r>
    </w:p>
    <w:p>
      <w:pPr>
        <w:pStyle w:val="167"/>
        <w:rPr>
          <w:rFonts w:hint="eastAsia" w:cs="Times New Roman"/>
        </w:rPr>
      </w:pPr>
      <w:r>
        <w:rPr>
          <w:rFonts w:hint="eastAsia" w:cs="Times New Roman"/>
        </w:rPr>
        <w:t>非供热期应对用户端热量表、温控阀进行清洁保养，防止结垢或锈蚀影响采暖季运行</w:t>
      </w:r>
      <w:r>
        <w:rPr>
          <w:rFonts w:hint="eastAsia" w:cs="Times New Roman"/>
          <w:lang w:eastAsia="zh-CN"/>
        </w:rPr>
        <w:t>，</w:t>
      </w:r>
      <w:r>
        <w:rPr>
          <w:rFonts w:hint="eastAsia" w:cs="Times New Roman"/>
          <w:lang w:val="en-US" w:eastAsia="zh-CN"/>
        </w:rPr>
        <w:t>并宜满足以下要求</w:t>
      </w:r>
      <w:r>
        <w:rPr>
          <w:rFonts w:hint="eastAsia" w:cs="Times New Roman"/>
          <w:lang w:eastAsia="zh-CN"/>
        </w:rPr>
        <w:t>：</w:t>
      </w:r>
    </w:p>
    <w:p>
      <w:pPr>
        <w:pStyle w:val="177"/>
        <w:numPr>
          <w:ilvl w:val="0"/>
          <w:numId w:val="49"/>
        </w:numPr>
      </w:pPr>
      <w:r>
        <w:rPr>
          <w:rFonts w:hint="eastAsia"/>
        </w:rPr>
        <w:t>热计量设备应具备远传功能。按设计要求实现楼栋计量或者分户计量用作贸易结算的热量表应满足GB/T 32224的要求</w:t>
      </w:r>
      <w:r>
        <w:rPr>
          <w:rFonts w:hint="eastAsia"/>
          <w:lang w:eastAsia="zh-CN"/>
        </w:rPr>
        <w:t>；</w:t>
      </w:r>
    </w:p>
    <w:p>
      <w:pPr>
        <w:pStyle w:val="177"/>
        <w:numPr>
          <w:ilvl w:val="0"/>
          <w:numId w:val="49"/>
        </w:numPr>
      </w:pPr>
      <w:r>
        <w:rPr>
          <w:rFonts w:hint="eastAsia"/>
        </w:rPr>
        <w:t>热量采集设备安装位置符合</w:t>
      </w:r>
      <w:r>
        <w:rPr>
          <w:rFonts w:hint="default" w:ascii="宋体" w:hAnsi="Times New Roman" w:eastAsia="宋体" w:cs="Times New Roman"/>
          <w:sz w:val="21"/>
          <w:szCs w:val="20"/>
        </w:rPr>
        <w:t>GB</w:t>
      </w:r>
      <w:r>
        <w:rPr>
          <w:rFonts w:hint="eastAsia" w:cs="Times New Roman"/>
          <w:sz w:val="21"/>
          <w:szCs w:val="20"/>
          <w:lang w:val="en-US" w:eastAsia="zh-CN"/>
        </w:rPr>
        <w:t xml:space="preserve"> </w:t>
      </w:r>
      <w:r>
        <w:rPr>
          <w:rFonts w:hint="default" w:ascii="宋体" w:hAnsi="Times New Roman" w:eastAsia="宋体" w:cs="Times New Roman"/>
          <w:sz w:val="21"/>
          <w:szCs w:val="20"/>
        </w:rPr>
        <w:t>50411</w:t>
      </w:r>
      <w:r>
        <w:rPr>
          <w:rFonts w:hint="default" w:ascii="宋体" w:hAnsi="Times New Roman" w:eastAsia="宋体" w:cs="Times New Roman"/>
          <w:i w:val="0"/>
          <w:iCs w:val="0"/>
          <w:caps w:val="0"/>
          <w:spacing w:val="0"/>
          <w:sz w:val="21"/>
          <w:szCs w:val="20"/>
          <w:shd w:val="clear"/>
        </w:rPr>
        <w:t>标准</w:t>
      </w:r>
      <w:r>
        <w:rPr>
          <w:rFonts w:hint="default" w:ascii="宋体" w:hAnsi="Times New Roman" w:cs="Times New Roman"/>
          <w:i w:val="0"/>
          <w:iCs w:val="0"/>
          <w:caps w:val="0"/>
          <w:spacing w:val="0"/>
          <w:sz w:val="21"/>
          <w:szCs w:val="20"/>
          <w:shd w:val="clear"/>
          <w:lang w:val="en-US" w:eastAsia="zh-CN"/>
        </w:rPr>
        <w:t>要求</w:t>
      </w:r>
      <w:r>
        <w:rPr>
          <w:rFonts w:hint="default"/>
        </w:rPr>
        <w:t>，各测点及连接线牢固；热计量装置、过滤器、压力表、温度计的安装位置、上下游直管段长度及方向应正确，并便于观察、维护；管井内保温完好，连接处无渗漏。</w:t>
      </w:r>
    </w:p>
    <w:p>
      <w:pPr>
        <w:pStyle w:val="167"/>
        <w:ind w:left="0"/>
        <w:rPr>
          <w:rFonts w:hint="eastAsia" w:cs="Times New Roman"/>
        </w:rPr>
      </w:pPr>
      <w:r>
        <w:rPr>
          <w:rFonts w:hint="eastAsia" w:cs="Times New Roman"/>
        </w:rPr>
        <w:t>室温设备</w:t>
      </w:r>
      <w:r>
        <w:rPr>
          <w:rFonts w:hint="eastAsia" w:cs="Times New Roman"/>
          <w:lang w:val="en-US" w:eastAsia="zh-CN"/>
        </w:rPr>
        <w:t>宜满足以下要求：</w:t>
      </w:r>
    </w:p>
    <w:p>
      <w:pPr>
        <w:pStyle w:val="177"/>
        <w:numPr>
          <w:ilvl w:val="0"/>
          <w:numId w:val="50"/>
        </w:numPr>
      </w:pPr>
      <w:r>
        <w:rPr>
          <w:rFonts w:hint="eastAsia"/>
        </w:rPr>
        <w:t>室内温度采集设备应符合设计的数量、位置和形式。接入市电的采集装置的插座部件，应有3C认证标识。移动电池型传感器应设置在避光通风的位置，应能通过手持终端读取室内温度，最大误差符合相关标准</w:t>
      </w:r>
      <w:r>
        <w:rPr>
          <w:rFonts w:hint="eastAsia"/>
          <w:lang w:eastAsia="zh-CN"/>
        </w:rPr>
        <w:t>；</w:t>
      </w:r>
    </w:p>
    <w:p>
      <w:pPr>
        <w:pStyle w:val="177"/>
        <w:numPr>
          <w:ilvl w:val="0"/>
          <w:numId w:val="50"/>
        </w:numPr>
      </w:pPr>
      <w:r>
        <w:rPr>
          <w:rFonts w:hint="eastAsia"/>
        </w:rPr>
        <w:t>室温自动调控设备，可实现手动设定室温和自动的恒温控制。室内温控设备的传感器安装距地面1.4米处的内墙处，且应避开阳光直射和发热设备。</w:t>
      </w:r>
    </w:p>
    <w:p>
      <w:pPr>
        <w:pStyle w:val="67"/>
        <w:rPr>
          <w:rFonts w:hint="eastAsia" w:hAnsi="Times New Roman" w:cs="Times New Roman"/>
        </w:rPr>
      </w:pPr>
      <w:r>
        <w:rPr>
          <w:rFonts w:hint="default" w:hAnsi="Times New Roman" w:cs="Times New Roman"/>
        </w:rPr>
        <w:t>智能化</w:t>
      </w:r>
    </w:p>
    <w:p>
      <w:pPr>
        <w:pStyle w:val="167"/>
        <w:rPr>
          <w:rFonts w:hint="eastAsia" w:cs="Times New Roman"/>
        </w:rPr>
      </w:pPr>
      <w:r>
        <w:rPr>
          <w:rFonts w:hint="eastAsia" w:cs="Times New Roman"/>
        </w:rPr>
        <w:t>供热项目运行监测及调控应参考DB11/T</w:t>
      </w:r>
      <w:r>
        <w:rPr>
          <w:rFonts w:hint="eastAsia" w:cs="Times New Roman"/>
          <w:lang w:val="en-US" w:eastAsia="zh-CN"/>
        </w:rPr>
        <w:t xml:space="preserve"> </w:t>
      </w:r>
      <w:r>
        <w:rPr>
          <w:rFonts w:hint="eastAsia" w:cs="Times New Roman"/>
        </w:rPr>
        <w:t>2106.1、DB11/T</w:t>
      </w:r>
      <w:r>
        <w:rPr>
          <w:rFonts w:hint="eastAsia" w:cs="Times New Roman"/>
          <w:lang w:val="en-US" w:eastAsia="zh-CN"/>
        </w:rPr>
        <w:t xml:space="preserve"> </w:t>
      </w:r>
      <w:r>
        <w:rPr>
          <w:rFonts w:hint="eastAsia" w:cs="Times New Roman"/>
        </w:rPr>
        <w:t>2107的相关要求，还应满足以下规定：</w:t>
      </w:r>
    </w:p>
    <w:p>
      <w:pPr>
        <w:pStyle w:val="177"/>
        <w:numPr>
          <w:ilvl w:val="0"/>
          <w:numId w:val="51"/>
        </w:numPr>
      </w:pPr>
      <w:r>
        <w:rPr>
          <w:rFonts w:hint="eastAsia"/>
        </w:rPr>
        <w:t>站房智能化应装设相应的传感器、计量仪表、执行设备和远程监控平台，实现对运行数据的采集、监测以及设备的调控、联锁保护和故障报警</w:t>
      </w:r>
      <w:r>
        <w:rPr>
          <w:rFonts w:hint="eastAsia"/>
          <w:lang w:eastAsia="zh-CN"/>
        </w:rPr>
        <w:t>；</w:t>
      </w:r>
    </w:p>
    <w:p>
      <w:pPr>
        <w:pStyle w:val="177"/>
        <w:numPr>
          <w:ilvl w:val="0"/>
          <w:numId w:val="33"/>
        </w:numPr>
      </w:pPr>
      <w:r>
        <w:rPr>
          <w:rFonts w:hint="eastAsia"/>
        </w:rPr>
        <w:t>设备及管线关键节点应根据实际需求采集温度、压力、流量等参数，宜对室内的环境温度、湿度、补偿器位移量、地面积水等参数进行监测</w:t>
      </w:r>
      <w:r>
        <w:rPr>
          <w:rFonts w:hint="eastAsia"/>
          <w:lang w:eastAsia="zh-CN"/>
        </w:rPr>
        <w:t>；</w:t>
      </w:r>
    </w:p>
    <w:p>
      <w:pPr>
        <w:pStyle w:val="177"/>
        <w:numPr>
          <w:ilvl w:val="0"/>
          <w:numId w:val="33"/>
        </w:numPr>
      </w:pPr>
      <w:r>
        <w:rPr>
          <w:rFonts w:hint="eastAsia"/>
        </w:rPr>
        <w:t>站房燃料消耗、供热量、补水量、动力用电、照明用电</w:t>
      </w:r>
      <w:r>
        <w:rPr>
          <w:rFonts w:hint="eastAsia"/>
          <w:lang w:eastAsia="zh-CN"/>
        </w:rPr>
        <w:t>及其他</w:t>
      </w:r>
      <w:r>
        <w:rPr>
          <w:rFonts w:hint="eastAsia"/>
        </w:rPr>
        <w:t>用电应分项计量、存储、采集及上传</w:t>
      </w:r>
      <w:r>
        <w:rPr>
          <w:rFonts w:hint="eastAsia"/>
          <w:lang w:eastAsia="zh-CN"/>
        </w:rPr>
        <w:t>；</w:t>
      </w:r>
    </w:p>
    <w:p>
      <w:pPr>
        <w:pStyle w:val="177"/>
        <w:numPr>
          <w:ilvl w:val="0"/>
          <w:numId w:val="33"/>
        </w:numPr>
      </w:pPr>
      <w:r>
        <w:rPr>
          <w:rFonts w:hint="eastAsia"/>
        </w:rPr>
        <w:t>多能耦合系统应采用智能控制系统，通过采集并计算热源集群的供水温度和设备负荷等参数、结合优化算法确定最优的热源控制策略等功能，并实现各类热源系统智能切换及运行控制。</w:t>
      </w:r>
    </w:p>
    <w:p>
      <w:pPr>
        <w:pStyle w:val="167"/>
        <w:ind w:left="0"/>
      </w:pPr>
      <w:r>
        <w:rPr>
          <w:rFonts w:hint="eastAsia"/>
        </w:rPr>
        <w:t>供热项目宜设置智能化安全监控系统，并符合以下要求：</w:t>
      </w:r>
    </w:p>
    <w:p>
      <w:pPr>
        <w:pStyle w:val="177"/>
        <w:numPr>
          <w:ilvl w:val="0"/>
          <w:numId w:val="52"/>
        </w:numPr>
      </w:pPr>
      <w:r>
        <w:rPr>
          <w:rFonts w:hint="eastAsia"/>
        </w:rPr>
        <w:t>智能化监控系统应包含视频监控系统、安全预警类感知系统及安全预警报警联动系统等内容</w:t>
      </w:r>
      <w:r>
        <w:rPr>
          <w:rFonts w:hint="eastAsia"/>
          <w:lang w:eastAsia="zh-CN"/>
        </w:rPr>
        <w:t>；</w:t>
      </w:r>
    </w:p>
    <w:p>
      <w:pPr>
        <w:pStyle w:val="177"/>
        <w:numPr>
          <w:ilvl w:val="0"/>
          <w:numId w:val="52"/>
        </w:numPr>
      </w:pPr>
      <w:r>
        <w:rPr>
          <w:rFonts w:hint="eastAsia"/>
        </w:rPr>
        <w:t>安全预警类感知系统应安装多种安全预警类感知探头，以监测环境参数和设备状态；环境监测应包含监察室、设备状态监测</w:t>
      </w:r>
      <w:r>
        <w:rPr>
          <w:rFonts w:hint="eastAsia"/>
          <w:lang w:eastAsia="zh-CN"/>
        </w:rPr>
        <w:t>；</w:t>
      </w:r>
    </w:p>
    <w:p>
      <w:pPr>
        <w:pStyle w:val="177"/>
        <w:numPr>
          <w:ilvl w:val="0"/>
          <w:numId w:val="52"/>
        </w:numPr>
      </w:pPr>
      <w:r>
        <w:rPr>
          <w:rFonts w:hint="eastAsia"/>
        </w:rPr>
        <w:t>宜设置管道泄漏报警系统，检查室内的地面积水进行超限报警</w:t>
      </w:r>
      <w:r>
        <w:rPr>
          <w:rFonts w:hint="eastAsia"/>
          <w:lang w:eastAsia="zh-CN"/>
        </w:rPr>
        <w:t>；</w:t>
      </w:r>
    </w:p>
    <w:p>
      <w:pPr>
        <w:pStyle w:val="177"/>
        <w:numPr>
          <w:ilvl w:val="0"/>
          <w:numId w:val="33"/>
        </w:numPr>
      </w:pPr>
      <w:r>
        <w:rPr>
          <w:rFonts w:hint="eastAsia"/>
        </w:rPr>
        <w:t>各功能区出入口、站外环境、值班室、设备间、配电室、燃气调压站等关键点位应装设视频监控探头，具备远程监控功能。通过视频监控，</w:t>
      </w:r>
      <w:r>
        <w:rPr>
          <w:rFonts w:hint="eastAsia"/>
          <w:lang w:val="en-US" w:eastAsia="zh-CN"/>
        </w:rPr>
        <w:t>作业人员</w:t>
      </w:r>
      <w:r>
        <w:rPr>
          <w:rFonts w:hint="eastAsia"/>
        </w:rPr>
        <w:t>可以远程查看供热设施的实时情况，对于现场的安全风险进行监测和监控，及时发现异常并采取措施</w:t>
      </w:r>
      <w:r>
        <w:rPr>
          <w:rFonts w:hint="eastAsia"/>
          <w:lang w:eastAsia="zh-CN"/>
        </w:rPr>
        <w:t>；</w:t>
      </w:r>
    </w:p>
    <w:p>
      <w:pPr>
        <w:pStyle w:val="177"/>
        <w:numPr>
          <w:ilvl w:val="0"/>
          <w:numId w:val="33"/>
        </w:numPr>
      </w:pPr>
      <w:r>
        <w:rPr>
          <w:rFonts w:hint="eastAsia"/>
        </w:rPr>
        <w:t>供热系统运行监控平台应具备智能供热站房设施运行参数的实时数据采集、显示和长期存储功能，可以及时发现并处理潜在的问题，确保系统的稳定运行</w:t>
      </w:r>
      <w:r>
        <w:rPr>
          <w:rFonts w:hint="eastAsia"/>
          <w:lang w:eastAsia="zh-CN"/>
        </w:rPr>
        <w:t>；</w:t>
      </w:r>
    </w:p>
    <w:p>
      <w:pPr>
        <w:pStyle w:val="177"/>
        <w:numPr>
          <w:ilvl w:val="0"/>
          <w:numId w:val="33"/>
        </w:numPr>
      </w:pPr>
      <w:r>
        <w:rPr>
          <w:rFonts w:hint="eastAsia"/>
        </w:rPr>
        <w:t>监控平台还应具备远程调控能力，</w:t>
      </w:r>
      <w:r>
        <w:rPr>
          <w:rFonts w:hint="eastAsia"/>
          <w:lang w:val="en-US" w:eastAsia="zh-CN"/>
        </w:rPr>
        <w:t>作业人员</w:t>
      </w:r>
      <w:r>
        <w:rPr>
          <w:rFonts w:hint="eastAsia"/>
        </w:rPr>
        <w:t>可以实现远程调整供热设施的运行参数，实现紧急情况下迅速采取措施的功能</w:t>
      </w:r>
      <w:r>
        <w:rPr>
          <w:rFonts w:hint="eastAsia"/>
          <w:lang w:eastAsia="zh-CN"/>
        </w:rPr>
        <w:t>；</w:t>
      </w:r>
    </w:p>
    <w:p>
      <w:pPr>
        <w:pStyle w:val="177"/>
        <w:numPr>
          <w:ilvl w:val="0"/>
          <w:numId w:val="33"/>
        </w:numPr>
      </w:pPr>
      <w:r>
        <w:rPr>
          <w:rFonts w:hint="eastAsia"/>
        </w:rPr>
        <w:t>平台使用图表、图形等数字化信息手段来展示实时数据和关键性能指标。</w:t>
      </w:r>
    </w:p>
    <w:p>
      <w:pPr>
        <w:pStyle w:val="167"/>
        <w:ind w:left="0"/>
        <w:rPr>
          <w:rFonts w:hint="eastAsia" w:cs="Times New Roman"/>
        </w:rPr>
      </w:pPr>
      <w:r>
        <w:rPr>
          <w:rFonts w:hint="eastAsia" w:cs="Times New Roman"/>
        </w:rPr>
        <w:t>供热项目宜设置供热系统运行监控平台。</w:t>
      </w:r>
    </w:p>
    <w:p>
      <w:pPr>
        <w:pStyle w:val="167"/>
        <w:ind w:left="0"/>
        <w:rPr>
          <w:rFonts w:hint="eastAsia" w:cs="Times New Roman"/>
        </w:rPr>
      </w:pPr>
      <w:r>
        <w:rPr>
          <w:rFonts w:hint="eastAsia" w:cs="Times New Roman"/>
        </w:rPr>
        <w:t>应保障监控系统的数据采集、自控系统、智能化平台的运转正常。</w:t>
      </w:r>
    </w:p>
    <w:p>
      <w:pPr>
        <w:pStyle w:val="107"/>
        <w:spacing w:before="156" w:after="156"/>
      </w:pPr>
      <w:bookmarkStart w:id="179" w:name="_Toc16873"/>
      <w:bookmarkStart w:id="180" w:name="_Toc10837"/>
      <w:bookmarkStart w:id="181" w:name="_Toc17991"/>
      <w:bookmarkStart w:id="182" w:name="_Toc21270"/>
      <w:bookmarkStart w:id="183" w:name="_Toc19973"/>
      <w:r>
        <w:t>安全管理</w:t>
      </w:r>
      <w:bookmarkEnd w:id="175"/>
      <w:bookmarkEnd w:id="176"/>
      <w:bookmarkEnd w:id="177"/>
      <w:bookmarkEnd w:id="178"/>
      <w:bookmarkEnd w:id="179"/>
      <w:bookmarkEnd w:id="180"/>
      <w:bookmarkEnd w:id="181"/>
      <w:bookmarkEnd w:id="182"/>
      <w:bookmarkEnd w:id="183"/>
    </w:p>
    <w:p>
      <w:pPr>
        <w:pStyle w:val="67"/>
        <w:spacing w:before="156" w:after="156"/>
      </w:pPr>
      <w:bookmarkStart w:id="184" w:name="_Toc197978320"/>
      <w:r>
        <w:rPr>
          <w:rFonts w:hint="eastAsia"/>
        </w:rPr>
        <w:t>安全生产制度</w:t>
      </w:r>
      <w:bookmarkEnd w:id="184"/>
    </w:p>
    <w:p>
      <w:pPr>
        <w:pStyle w:val="167"/>
        <w:ind w:left="0"/>
      </w:pPr>
      <w:r>
        <w:rPr>
          <w:rFonts w:hint="eastAsia"/>
        </w:rPr>
        <w:t>供热单位应按照DB11/T</w:t>
      </w:r>
      <w:r>
        <w:rPr>
          <w:rFonts w:hint="eastAsia"/>
          <w:lang w:val="en-US" w:eastAsia="zh-CN"/>
        </w:rPr>
        <w:t xml:space="preserve"> </w:t>
      </w:r>
      <w:r>
        <w:rPr>
          <w:rFonts w:hint="eastAsia"/>
        </w:rPr>
        <w:t>1322.44中的要求建立安全生产责任制。</w:t>
      </w:r>
    </w:p>
    <w:p>
      <w:pPr>
        <w:pStyle w:val="167"/>
        <w:ind w:left="0"/>
      </w:pPr>
      <w:r>
        <w:rPr>
          <w:rFonts w:hint="eastAsia"/>
        </w:rPr>
        <w:t>供热单位应按照DB11/T</w:t>
      </w:r>
      <w:r>
        <w:rPr>
          <w:rFonts w:hint="eastAsia"/>
          <w:lang w:val="en-US" w:eastAsia="zh-CN"/>
        </w:rPr>
        <w:t xml:space="preserve"> </w:t>
      </w:r>
      <w:r>
        <w:rPr>
          <w:rFonts w:hint="eastAsia"/>
        </w:rPr>
        <w:t>1322.44中的要求建立安全生产规章制度。</w:t>
      </w:r>
    </w:p>
    <w:p>
      <w:pPr>
        <w:pStyle w:val="67"/>
        <w:spacing w:before="156" w:after="156"/>
        <w:rPr>
          <w:rFonts w:ascii="宋体" w:eastAsia="宋体"/>
        </w:rPr>
      </w:pPr>
      <w:bookmarkStart w:id="185" w:name="_Toc197978321"/>
      <w:r>
        <w:rPr>
          <w:rFonts w:hint="eastAsia"/>
        </w:rPr>
        <w:t>安全风险分级管控</w:t>
      </w:r>
      <w:bookmarkEnd w:id="185"/>
    </w:p>
    <w:p>
      <w:pPr>
        <w:pStyle w:val="167"/>
        <w:ind w:left="0"/>
      </w:pPr>
      <w:r>
        <w:rPr>
          <w:rFonts w:hint="eastAsia"/>
        </w:rPr>
        <w:t>供热项目应建立并落实安全风险分级管控制度，明确安全风险辨识、评估周期、方法和分级原则，全面辨识、定期排查、动态更新，严格管控生产工艺、设备设施、作业环境、人员行为和管理体系等方面存在的安全风险。</w:t>
      </w:r>
    </w:p>
    <w:p>
      <w:pPr>
        <w:pStyle w:val="167"/>
        <w:ind w:left="0"/>
      </w:pPr>
      <w:r>
        <w:rPr>
          <w:rFonts w:hint="eastAsia"/>
        </w:rPr>
        <w:t>依据安全风险评估办法或准则，对安全风险进行评估，确定安全风险等级。重大安全风险应建立</w:t>
      </w:r>
      <w:r>
        <w:rPr>
          <w:rFonts w:hint="eastAsia"/>
          <w:lang w:eastAsia="zh-CN"/>
        </w:rPr>
        <w:t>管理台账</w:t>
      </w:r>
      <w:r>
        <w:rPr>
          <w:rFonts w:hint="eastAsia"/>
        </w:rPr>
        <w:t>。</w:t>
      </w:r>
    </w:p>
    <w:p>
      <w:pPr>
        <w:pStyle w:val="167"/>
        <w:ind w:left="0"/>
      </w:pPr>
      <w:r>
        <w:rPr>
          <w:rFonts w:hint="eastAsia"/>
        </w:rPr>
        <w:t>结合项目实际情况，将每个风险源的管控责任分解到相应管理层级，明确管控责任，制定安全风险分级管控措施，管控措施应包括工程技术措施、管理措施、应急措施三个方面。</w:t>
      </w:r>
    </w:p>
    <w:p>
      <w:pPr>
        <w:pStyle w:val="167"/>
        <w:ind w:left="0"/>
      </w:pPr>
      <w:r>
        <w:rPr>
          <w:rFonts w:hint="eastAsia"/>
        </w:rPr>
        <w:t>企业应用新设备、新工艺、新技术、新材料、新能源后，应同步对其开展风险辨识、分级管控工作。</w:t>
      </w:r>
    </w:p>
    <w:p>
      <w:pPr>
        <w:pStyle w:val="67"/>
        <w:spacing w:before="156" w:after="156"/>
        <w:rPr>
          <w:rFonts w:ascii="宋体" w:eastAsia="宋体"/>
        </w:rPr>
      </w:pPr>
      <w:bookmarkStart w:id="186" w:name="_Toc197978322"/>
      <w:r>
        <w:rPr>
          <w:rFonts w:hint="eastAsia"/>
        </w:rPr>
        <w:t>事故隐患排查治理</w:t>
      </w:r>
      <w:bookmarkEnd w:id="186"/>
    </w:p>
    <w:p>
      <w:pPr>
        <w:pStyle w:val="167"/>
        <w:ind w:left="0"/>
      </w:pPr>
      <w:r>
        <w:rPr>
          <w:rFonts w:hint="eastAsia"/>
        </w:rPr>
        <w:t>供热项目应建立并落实生产安全事故隐患排查治理制度，明确各级隐患排查治理和监控责任。</w:t>
      </w:r>
    </w:p>
    <w:p>
      <w:pPr>
        <w:pStyle w:val="167"/>
        <w:ind w:left="0"/>
      </w:pPr>
      <w:r>
        <w:rPr>
          <w:rFonts w:hint="eastAsia"/>
        </w:rPr>
        <w:t>供热项目管理单位应建立生产安全事故隐患台账，对生产安全事故隐患排查治理实行全过程信息化管理，台账应主要包括隐患具体点位、基本情况描述、整改方案、责任人、整改期限、资金落实情况、进展情况、复核检查等。</w:t>
      </w:r>
    </w:p>
    <w:p>
      <w:pPr>
        <w:pStyle w:val="167"/>
        <w:ind w:left="0"/>
      </w:pPr>
      <w:r>
        <w:rPr>
          <w:rFonts w:hint="eastAsia"/>
        </w:rPr>
        <w:t>供热项目管理单位应当遵守</w:t>
      </w:r>
      <w:r>
        <w:rPr>
          <w:rFonts w:hint="eastAsia"/>
          <w:lang w:eastAsia="zh-CN"/>
        </w:rPr>
        <w:t>法律法规</w:t>
      </w:r>
      <w:r>
        <w:rPr>
          <w:rFonts w:hint="eastAsia"/>
        </w:rPr>
        <w:t>及本单位制度规定，定期组织事故隐患排查。</w:t>
      </w:r>
    </w:p>
    <w:p>
      <w:pPr>
        <w:pStyle w:val="167"/>
        <w:ind w:left="0"/>
      </w:pPr>
      <w:r>
        <w:rPr>
          <w:rFonts w:hint="eastAsia"/>
        </w:rPr>
        <w:t>应对事故隐患治理情况进行登记和效果评估。</w:t>
      </w:r>
    </w:p>
    <w:p>
      <w:pPr>
        <w:pStyle w:val="67"/>
        <w:spacing w:before="156" w:after="156"/>
      </w:pPr>
      <w:bookmarkStart w:id="187" w:name="_Toc197978323"/>
      <w:r>
        <w:rPr>
          <w:rFonts w:hint="eastAsia"/>
        </w:rPr>
        <w:t>危险作业</w:t>
      </w:r>
      <w:bookmarkEnd w:id="187"/>
    </w:p>
    <w:p>
      <w:pPr>
        <w:pStyle w:val="167"/>
        <w:ind w:left="0"/>
      </w:pPr>
      <w:r>
        <w:rPr>
          <w:rFonts w:hint="eastAsia"/>
        </w:rPr>
        <w:t>供热项目运行涉及的危险作业包括吊装、动火、临时用电、有限空间、高处作业等。</w:t>
      </w:r>
    </w:p>
    <w:p>
      <w:pPr>
        <w:pStyle w:val="167"/>
        <w:ind w:left="0"/>
      </w:pPr>
      <w:r>
        <w:rPr>
          <w:rFonts w:hint="eastAsia"/>
        </w:rPr>
        <w:t>供热单位应建立健全危险作业管理制度，规定危险作业责任部门及职责分工，审批程序、防护措施及记录管理等要求。</w:t>
      </w:r>
    </w:p>
    <w:p>
      <w:pPr>
        <w:pStyle w:val="167"/>
        <w:ind w:left="0"/>
      </w:pPr>
      <w:r>
        <w:rPr>
          <w:rFonts w:hint="eastAsia"/>
        </w:rPr>
        <w:t>供热项目应严格落实危险作业管理制度，严格落实危险作业许可，严格落实审批程序，严格执行作业流程，未经审批许可或审批程序不全的严禁施工作业。</w:t>
      </w:r>
    </w:p>
    <w:p>
      <w:pPr>
        <w:pStyle w:val="167"/>
        <w:ind w:left="0"/>
      </w:pPr>
      <w:r>
        <w:rPr>
          <w:rFonts w:hint="eastAsia"/>
        </w:rPr>
        <w:t>供热项目应开展危险作业审批</w:t>
      </w:r>
      <w:r>
        <w:rPr>
          <w:rFonts w:hint="eastAsia"/>
          <w:lang w:eastAsia="zh-CN"/>
        </w:rPr>
        <w:t>，</w:t>
      </w:r>
      <w:r>
        <w:rPr>
          <w:rFonts w:hint="eastAsia"/>
          <w:lang w:val="en-US" w:eastAsia="zh-CN"/>
        </w:rPr>
        <w:t>宜进行</w:t>
      </w:r>
      <w:r>
        <w:rPr>
          <w:rFonts w:hint="eastAsia"/>
        </w:rPr>
        <w:t>信息化管理，规范审批流程及内容。</w:t>
      </w:r>
    </w:p>
    <w:p>
      <w:pPr>
        <w:pStyle w:val="167"/>
        <w:ind w:left="0"/>
      </w:pPr>
      <w:r>
        <w:rPr>
          <w:rFonts w:hint="eastAsia"/>
        </w:rPr>
        <w:t>供热项目应强化危险作业现场安全管理，严格落实现场作业、现场安全管理人员以及作业监护人的责任，</w:t>
      </w:r>
      <w:r>
        <w:rPr>
          <w:rFonts w:hint="eastAsia" w:cs="Times New Roman"/>
        </w:rPr>
        <w:t>保障遵守操作规程</w:t>
      </w:r>
      <w:r>
        <w:rPr>
          <w:rFonts w:hint="eastAsia" w:cs="Times New Roman"/>
          <w:lang w:eastAsia="zh-CN"/>
        </w:rPr>
        <w:t>、</w:t>
      </w:r>
      <w:r>
        <w:rPr>
          <w:rFonts w:hint="eastAsia" w:cs="Times New Roman"/>
        </w:rPr>
        <w:t>落实安全措施，现</w:t>
      </w:r>
      <w:r>
        <w:rPr>
          <w:rFonts w:hint="eastAsia"/>
        </w:rPr>
        <w:t>场安全管理人员不在施工现场的严禁施工作业。</w:t>
      </w:r>
    </w:p>
    <w:p>
      <w:pPr>
        <w:pStyle w:val="167"/>
        <w:ind w:left="0"/>
      </w:pPr>
      <w:r>
        <w:rPr>
          <w:rFonts w:hint="eastAsia"/>
        </w:rPr>
        <w:t>危险作业操作人员行为规范应满足DB11/T</w:t>
      </w:r>
      <w:r>
        <w:rPr>
          <w:rFonts w:hint="eastAsia"/>
          <w:lang w:val="en-US" w:eastAsia="zh-CN"/>
        </w:rPr>
        <w:t xml:space="preserve"> </w:t>
      </w:r>
      <w:r>
        <w:rPr>
          <w:rFonts w:hint="eastAsia"/>
        </w:rPr>
        <w:t>1322.44</w:t>
      </w:r>
      <w:r>
        <w:rPr>
          <w:rFonts w:hint="eastAsia"/>
          <w:lang w:val="en-US" w:eastAsia="zh-CN"/>
        </w:rPr>
        <w:t>中</w:t>
      </w:r>
      <w:r>
        <w:rPr>
          <w:rFonts w:hint="eastAsia"/>
        </w:rPr>
        <w:t>的要求。</w:t>
      </w:r>
    </w:p>
    <w:p>
      <w:pPr>
        <w:pStyle w:val="67"/>
        <w:spacing w:before="156" w:after="156"/>
      </w:pPr>
      <w:bookmarkStart w:id="188" w:name="_Toc197978324"/>
      <w:r>
        <w:rPr>
          <w:rFonts w:hint="eastAsia"/>
        </w:rPr>
        <w:t>应急管理</w:t>
      </w:r>
      <w:bookmarkEnd w:id="188"/>
    </w:p>
    <w:p>
      <w:pPr>
        <w:pStyle w:val="167"/>
        <w:ind w:left="0"/>
      </w:pPr>
      <w:r>
        <w:rPr>
          <w:rFonts w:hint="eastAsia"/>
        </w:rPr>
        <w:t>供热单位应建立健全应急管理制度，规定应急管理的组织机构及职责分工，救援队伍建设，应急预案编制、论证或评审和演练，应急设施、装备、物资的</w:t>
      </w:r>
      <w:r>
        <w:rPr>
          <w:rFonts w:hint="eastAsia"/>
          <w:lang w:eastAsia="zh-CN"/>
        </w:rPr>
        <w:t>设置</w:t>
      </w:r>
      <w:r>
        <w:rPr>
          <w:rFonts w:hint="eastAsia"/>
        </w:rPr>
        <w:t>、维护和使用等要求。</w:t>
      </w:r>
    </w:p>
    <w:p>
      <w:pPr>
        <w:pStyle w:val="167"/>
        <w:ind w:left="0"/>
      </w:pPr>
      <w:r>
        <w:rPr>
          <w:rFonts w:hint="eastAsia"/>
        </w:rPr>
        <w:t>供热单位应成立应急资源调查小组，由单位主要负责人或分管安全的负责人担任组长；应急资源调查主要内容应包括应急救援队伍调查、应急专家调查、应急装备调查、应急物资调查和其他应急资源调查；应急资源调查应采用查看资料、现场清点、人员访谈等方法。</w:t>
      </w:r>
    </w:p>
    <w:p>
      <w:pPr>
        <w:pStyle w:val="167"/>
        <w:ind w:left="0"/>
      </w:pPr>
      <w:r>
        <w:rPr>
          <w:rFonts w:hint="eastAsia"/>
        </w:rPr>
        <w:t>供热单位应根据单位组织管理体系、生产规模、危险源特性，以及可能发生的事故类型及后果，编制应急预案体系，并与其他类别应急预案相衔接。应急预案中向上级应急管理机构报告的内容、应急组织机构和人员的联系方式、应急物资储备清单等信息应与实际相符。</w:t>
      </w:r>
    </w:p>
    <w:p>
      <w:pPr>
        <w:pStyle w:val="167"/>
        <w:ind w:left="0"/>
      </w:pPr>
      <w:r>
        <w:rPr>
          <w:rFonts w:hint="eastAsia"/>
        </w:rPr>
        <w:t>应急预案体系分为综合应急预案、专项应急预案和现场处置方案，其编制内容宜符合GB/T 29639的相关要求。</w:t>
      </w:r>
    </w:p>
    <w:p>
      <w:pPr>
        <w:pStyle w:val="167"/>
        <w:ind w:left="0"/>
      </w:pPr>
      <w:r>
        <w:rPr>
          <w:rFonts w:hint="eastAsia"/>
        </w:rPr>
        <w:t>每年至少组织1次综合应急预案演练或者专项应急预案演练，每半年至少组织1次现场处置方案演练。每三年应实现对本单位所有专项应急预案演练的全覆盖。</w:t>
      </w:r>
    </w:p>
    <w:p>
      <w:pPr>
        <w:pStyle w:val="167"/>
        <w:ind w:left="0"/>
      </w:pPr>
      <w:r>
        <w:rPr>
          <w:rFonts w:hint="eastAsia"/>
        </w:rPr>
        <w:t>应对应急预案演练效果进行评估，撰写演练评估报告，分析存在的问题，并对应急预案提出修订意见。</w:t>
      </w:r>
    </w:p>
    <w:p>
      <w:pPr>
        <w:pStyle w:val="167"/>
        <w:ind w:left="0"/>
      </w:pPr>
      <w:r>
        <w:rPr>
          <w:rFonts w:hint="eastAsia"/>
        </w:rPr>
        <w:t>供热单位应对应急预案进行定期评估，并对应急预案是否需要修订作出结论。</w:t>
      </w:r>
    </w:p>
    <w:p>
      <w:pPr>
        <w:pStyle w:val="167"/>
        <w:ind w:left="0"/>
      </w:pPr>
      <w:r>
        <w:rPr>
          <w:rFonts w:hint="eastAsia"/>
        </w:rPr>
        <w:t>供热项目根据规模，落实应急抢修队伍，B级、C级、D级的供热项目可采取项目运行单位与专业队伍签订应急救援服务协议的方式，确保在停热1小时内应急响应到达现场开展处置；供热面积为A级的应建立应急救援队伍保障供热安全，配备应急抢修设备、物资、车辆以及通信设备，并建立使用档案，定期检测和维护。</w:t>
      </w:r>
    </w:p>
    <w:p>
      <w:pPr>
        <w:pStyle w:val="167"/>
        <w:ind w:left="0"/>
        <w:rPr>
          <w:color w:val="auto"/>
        </w:rPr>
      </w:pPr>
      <w:r>
        <w:rPr>
          <w:rFonts w:hint="eastAsia"/>
          <w:color w:val="auto"/>
        </w:rPr>
        <w:t>应急救援队伍能力、综合保障能力、技能提升能力和组织管理能力应满足DB11/T 1912的相关要求。</w:t>
      </w:r>
    </w:p>
    <w:p>
      <w:pPr>
        <w:pStyle w:val="167"/>
        <w:ind w:left="0"/>
        <w:rPr>
          <w:color w:val="auto"/>
        </w:rPr>
      </w:pPr>
      <w:r>
        <w:rPr>
          <w:rFonts w:hint="eastAsia"/>
          <w:color w:val="auto"/>
        </w:rPr>
        <w:t>应急救援队伍在供热期内应实行24小时应急备勤。</w:t>
      </w:r>
    </w:p>
    <w:p>
      <w:pPr>
        <w:pStyle w:val="167"/>
        <w:ind w:left="0"/>
      </w:pPr>
      <w:r>
        <w:rPr>
          <w:rFonts w:hint="eastAsia"/>
        </w:rPr>
        <w:t>遇突发供热事故及时组织抢修，并告知受影响区域的热用户。抢修停热超过6小时的，应当报告城市管理部门，及时通知热用户，并立即组织抢修，及时恢复供热，同时为居民热用户提供临时取暖措施。</w:t>
      </w:r>
    </w:p>
    <w:p>
      <w:pPr>
        <w:pStyle w:val="67"/>
        <w:spacing w:before="156" w:after="156"/>
        <w:rPr>
          <w:rFonts w:ascii="宋体" w:eastAsia="宋体"/>
        </w:rPr>
      </w:pPr>
      <w:bookmarkStart w:id="189" w:name="_Toc197978325"/>
      <w:r>
        <w:rPr>
          <w:rFonts w:hint="eastAsia"/>
        </w:rPr>
        <w:t>作业防护用品</w:t>
      </w:r>
      <w:bookmarkEnd w:id="189"/>
    </w:p>
    <w:p>
      <w:pPr>
        <w:pStyle w:val="167"/>
        <w:ind w:left="0"/>
      </w:pPr>
      <w:r>
        <w:rPr>
          <w:rFonts w:hint="eastAsia"/>
        </w:rPr>
        <w:t>应通过危险有害因素的辨识及职业病危害因素暴露水平的评估，确定作业防护用品的需求计划或发放标准。供热项目管理单位采购的作业防护用品的质量应符合国家、行业的相关标准要求。</w:t>
      </w:r>
    </w:p>
    <w:p>
      <w:pPr>
        <w:pStyle w:val="167"/>
        <w:ind w:left="0"/>
      </w:pPr>
      <w:r>
        <w:rPr>
          <w:rFonts w:hint="eastAsia"/>
          <w:lang w:val="en-US" w:eastAsia="zh-CN"/>
        </w:rPr>
        <w:t>发放</w:t>
      </w:r>
      <w:r>
        <w:rPr>
          <w:rFonts w:hint="eastAsia"/>
        </w:rPr>
        <w:t>作业防护用品应根据防护用品的使用类别、使用数量、有效使用时间发放，并保存发放领用记录。</w:t>
      </w:r>
    </w:p>
    <w:p>
      <w:pPr>
        <w:pStyle w:val="167"/>
        <w:ind w:left="0"/>
      </w:pPr>
      <w:r>
        <w:rPr>
          <w:rFonts w:hint="eastAsia"/>
        </w:rPr>
        <w:t>应按</w:t>
      </w:r>
      <w:r>
        <w:rPr>
          <w:rFonts w:hint="eastAsia"/>
          <w:highlight w:val="none"/>
          <w:lang w:eastAsia="zh-CN"/>
        </w:rPr>
        <w:t>GB 39800.1</w:t>
      </w:r>
      <w:r>
        <w:rPr>
          <w:rFonts w:hint="eastAsia"/>
        </w:rPr>
        <w:t>的规定为从业人员提供作业防护用品，从业人员</w:t>
      </w:r>
      <w:r>
        <w:rPr>
          <w:rFonts w:hint="eastAsia"/>
          <w:lang w:val="en-US" w:eastAsia="zh-CN"/>
        </w:rPr>
        <w:t>应</w:t>
      </w:r>
      <w:r>
        <w:rPr>
          <w:rFonts w:hint="eastAsia"/>
        </w:rPr>
        <w:t>正确佩戴和使用作业防护用品。</w:t>
      </w:r>
    </w:p>
    <w:p>
      <w:pPr>
        <w:pStyle w:val="167"/>
        <w:ind w:left="0"/>
      </w:pPr>
      <w:r>
        <w:rPr>
          <w:rFonts w:hint="eastAsia"/>
        </w:rPr>
        <w:t>作业防护用品应符合产品说明书、产品标志规定的出厂使用年限。定期对佩戴使用后的作业防护用品的有效性进行确认，当确认其失效时，应及时报废和更换。</w:t>
      </w:r>
    </w:p>
    <w:p>
      <w:pPr>
        <w:pStyle w:val="107"/>
        <w:rPr>
          <w:rFonts w:hint="eastAsia"/>
          <w:color w:val="auto"/>
          <w:highlight w:val="none"/>
        </w:rPr>
      </w:pPr>
      <w:bookmarkStart w:id="190" w:name="_Toc10833"/>
      <w:bookmarkStart w:id="191" w:name="_Toc19898"/>
      <w:bookmarkStart w:id="192" w:name="_Toc4202"/>
      <w:bookmarkStart w:id="193" w:name="_Toc967"/>
      <w:bookmarkStart w:id="194" w:name="_Toc18565"/>
      <w:r>
        <w:rPr>
          <w:rFonts w:hint="eastAsia"/>
          <w:color w:val="auto"/>
          <w:highlight w:val="none"/>
        </w:rPr>
        <w:t>节能管理</w:t>
      </w:r>
      <w:bookmarkEnd w:id="190"/>
      <w:bookmarkEnd w:id="191"/>
      <w:bookmarkEnd w:id="192"/>
      <w:bookmarkEnd w:id="193"/>
      <w:bookmarkEnd w:id="194"/>
    </w:p>
    <w:p>
      <w:pPr>
        <w:pStyle w:val="167"/>
        <w:numPr>
          <w:ilvl w:val="3"/>
          <w:numId w:val="53"/>
        </w:numPr>
        <w:ind w:left="0"/>
        <w:rPr>
          <w:color w:val="auto"/>
          <w:highlight w:val="none"/>
        </w:rPr>
      </w:pPr>
      <w:r>
        <w:rPr>
          <w:rFonts w:hint="eastAsia"/>
          <w:color w:val="auto"/>
          <w:highlight w:val="none"/>
        </w:rPr>
        <w:t>建立节能管理制度，制定项目节能考核指标。</w:t>
      </w:r>
    </w:p>
    <w:p>
      <w:pPr>
        <w:pStyle w:val="167"/>
        <w:numPr>
          <w:ilvl w:val="3"/>
          <w:numId w:val="53"/>
        </w:numPr>
        <w:ind w:left="0"/>
        <w:rPr>
          <w:color w:val="auto"/>
          <w:highlight w:val="none"/>
        </w:rPr>
      </w:pPr>
      <w:r>
        <w:rPr>
          <w:rFonts w:hint="eastAsia"/>
          <w:color w:val="auto"/>
          <w:highlight w:val="none"/>
        </w:rPr>
        <w:t>供热系统应根据室外温度、</w:t>
      </w:r>
      <w:r>
        <w:rPr>
          <w:rFonts w:hint="eastAsia"/>
          <w:color w:val="auto"/>
          <w:highlight w:val="none"/>
          <w:lang w:val="en-US" w:eastAsia="zh-CN"/>
        </w:rPr>
        <w:t>热</w:t>
      </w:r>
      <w:r>
        <w:rPr>
          <w:rFonts w:hint="eastAsia"/>
          <w:color w:val="auto"/>
          <w:highlight w:val="none"/>
        </w:rPr>
        <w:t>用户需求等因素，合理调节供水温度和流量，通过智能化管理实现节能运行。</w:t>
      </w:r>
    </w:p>
    <w:p>
      <w:pPr>
        <w:pStyle w:val="167"/>
        <w:numPr>
          <w:ilvl w:val="3"/>
          <w:numId w:val="53"/>
        </w:numPr>
        <w:ind w:left="0"/>
        <w:rPr>
          <w:color w:val="auto"/>
          <w:highlight w:val="none"/>
        </w:rPr>
      </w:pPr>
      <w:r>
        <w:rPr>
          <w:rFonts w:hint="eastAsia"/>
          <w:color w:val="auto"/>
          <w:highlight w:val="none"/>
        </w:rPr>
        <w:t>根据生产情况开展能源审计、清洁生产审核等节能管理工作。</w:t>
      </w:r>
    </w:p>
    <w:p>
      <w:pPr>
        <w:pStyle w:val="167"/>
        <w:numPr>
          <w:ilvl w:val="3"/>
          <w:numId w:val="53"/>
        </w:numPr>
        <w:ind w:left="0"/>
        <w:rPr>
          <w:color w:val="auto"/>
          <w:highlight w:val="none"/>
        </w:rPr>
      </w:pPr>
      <w:r>
        <w:rPr>
          <w:rFonts w:hint="eastAsia"/>
          <w:color w:val="auto"/>
          <w:highlight w:val="none"/>
        </w:rPr>
        <w:t>碳排放核算应符合DB11/T</w:t>
      </w:r>
      <w:r>
        <w:rPr>
          <w:rFonts w:hint="eastAsia"/>
          <w:color w:val="auto"/>
          <w:highlight w:val="none"/>
          <w:lang w:val="en-US" w:eastAsia="zh-CN"/>
        </w:rPr>
        <w:t xml:space="preserve"> </w:t>
      </w:r>
      <w:r>
        <w:rPr>
          <w:rFonts w:hint="eastAsia"/>
          <w:color w:val="auto"/>
          <w:highlight w:val="none"/>
        </w:rPr>
        <w:t>1784</w:t>
      </w:r>
      <w:r>
        <w:rPr>
          <w:rFonts w:hint="eastAsia"/>
          <w:color w:val="auto"/>
          <w:highlight w:val="none"/>
          <w:lang w:val="en-US" w:eastAsia="zh-CN"/>
        </w:rPr>
        <w:t>和</w:t>
      </w:r>
      <w:r>
        <w:rPr>
          <w:rFonts w:hint="eastAsia"/>
          <w:color w:val="auto"/>
          <w:highlight w:val="none"/>
        </w:rPr>
        <w:t>DB11/T</w:t>
      </w:r>
      <w:r>
        <w:rPr>
          <w:rFonts w:hint="eastAsia"/>
          <w:color w:val="auto"/>
          <w:highlight w:val="none"/>
          <w:lang w:val="en-US" w:eastAsia="zh-CN"/>
        </w:rPr>
        <w:t xml:space="preserve"> </w:t>
      </w:r>
      <w:r>
        <w:rPr>
          <w:rFonts w:hint="eastAsia"/>
          <w:color w:val="auto"/>
          <w:highlight w:val="none"/>
        </w:rPr>
        <w:t>687中的要求。覆盖直接排放和间接排放，按年度编制排放报告并公开关键信息。</w:t>
      </w:r>
    </w:p>
    <w:p>
      <w:pPr>
        <w:pStyle w:val="107"/>
        <w:rPr>
          <w:rFonts w:hint="eastAsia"/>
          <w:color w:val="auto"/>
          <w:highlight w:val="none"/>
        </w:rPr>
      </w:pPr>
      <w:bookmarkStart w:id="195" w:name="_Toc26595"/>
      <w:bookmarkStart w:id="196" w:name="_Toc26178"/>
      <w:bookmarkStart w:id="197" w:name="_Toc3181"/>
      <w:bookmarkStart w:id="198" w:name="_Toc27265"/>
      <w:bookmarkStart w:id="199" w:name="_Toc4332"/>
      <w:r>
        <w:rPr>
          <w:rFonts w:hint="eastAsia"/>
          <w:color w:val="auto"/>
          <w:highlight w:val="none"/>
        </w:rPr>
        <w:t>环境保护</w:t>
      </w:r>
      <w:bookmarkEnd w:id="195"/>
      <w:bookmarkEnd w:id="196"/>
      <w:bookmarkEnd w:id="197"/>
      <w:bookmarkEnd w:id="198"/>
      <w:bookmarkEnd w:id="199"/>
    </w:p>
    <w:p>
      <w:pPr>
        <w:pStyle w:val="168"/>
        <w:numPr>
          <w:ilvl w:val="3"/>
          <w:numId w:val="53"/>
        </w:numPr>
        <w:rPr>
          <w:rFonts w:hint="eastAsia"/>
          <w:color w:val="auto"/>
          <w:highlight w:val="none"/>
        </w:rPr>
      </w:pPr>
      <w:r>
        <w:rPr>
          <w:rFonts w:hint="eastAsia"/>
          <w:color w:val="auto"/>
          <w:highlight w:val="none"/>
        </w:rPr>
        <w:t>厂界噪声的分类和限值应符合GB</w:t>
      </w:r>
      <w:r>
        <w:rPr>
          <w:rFonts w:hint="eastAsia"/>
          <w:color w:val="auto"/>
          <w:highlight w:val="none"/>
          <w:lang w:val="en-US" w:eastAsia="zh-CN"/>
        </w:rPr>
        <w:t xml:space="preserve"> </w:t>
      </w:r>
      <w:r>
        <w:rPr>
          <w:rFonts w:hint="eastAsia"/>
          <w:color w:val="auto"/>
          <w:highlight w:val="none"/>
        </w:rPr>
        <w:t>3096</w:t>
      </w:r>
      <w:r>
        <w:rPr>
          <w:rFonts w:hint="eastAsia"/>
          <w:color w:val="auto"/>
          <w:highlight w:val="none"/>
          <w:lang w:eastAsia="zh-CN"/>
        </w:rPr>
        <w:t>、</w:t>
      </w:r>
      <w:r>
        <w:rPr>
          <w:rFonts w:hint="eastAsia"/>
          <w:color w:val="auto"/>
          <w:highlight w:val="none"/>
        </w:rPr>
        <w:t>GB</w:t>
      </w:r>
      <w:r>
        <w:rPr>
          <w:rFonts w:hint="eastAsia"/>
          <w:color w:val="auto"/>
          <w:highlight w:val="none"/>
          <w:lang w:val="en-US" w:eastAsia="zh-CN"/>
        </w:rPr>
        <w:t xml:space="preserve"> </w:t>
      </w:r>
      <w:r>
        <w:rPr>
          <w:rFonts w:hint="eastAsia"/>
          <w:color w:val="auto"/>
          <w:highlight w:val="none"/>
        </w:rPr>
        <w:t>12348的要求。</w:t>
      </w:r>
    </w:p>
    <w:p>
      <w:pPr>
        <w:pStyle w:val="168"/>
        <w:numPr>
          <w:ilvl w:val="3"/>
          <w:numId w:val="53"/>
        </w:numPr>
        <w:rPr>
          <w:color w:val="auto"/>
          <w:highlight w:val="none"/>
        </w:rPr>
      </w:pPr>
      <w:r>
        <w:rPr>
          <w:rFonts w:hint="eastAsia"/>
          <w:color w:val="auto"/>
          <w:highlight w:val="none"/>
        </w:rPr>
        <w:t>锅炉、水泵等设备振动值应符合GB/T</w:t>
      </w:r>
      <w:r>
        <w:rPr>
          <w:rFonts w:hint="eastAsia"/>
          <w:color w:val="auto"/>
          <w:highlight w:val="none"/>
          <w:lang w:val="en-US" w:eastAsia="zh-CN"/>
        </w:rPr>
        <w:t xml:space="preserve"> </w:t>
      </w:r>
      <w:r>
        <w:rPr>
          <w:rFonts w:hint="eastAsia"/>
          <w:color w:val="auto"/>
          <w:highlight w:val="none"/>
        </w:rPr>
        <w:t>29531、CJJ/T</w:t>
      </w:r>
      <w:r>
        <w:rPr>
          <w:rFonts w:hint="eastAsia"/>
          <w:color w:val="auto"/>
          <w:highlight w:val="none"/>
          <w:lang w:val="en-US" w:eastAsia="zh-CN"/>
        </w:rPr>
        <w:t xml:space="preserve"> </w:t>
      </w:r>
      <w:r>
        <w:rPr>
          <w:rFonts w:hint="eastAsia"/>
          <w:color w:val="auto"/>
          <w:highlight w:val="none"/>
        </w:rPr>
        <w:t>247、TSG</w:t>
      </w:r>
      <w:r>
        <w:rPr>
          <w:rFonts w:hint="eastAsia"/>
          <w:color w:val="auto"/>
          <w:highlight w:val="none"/>
          <w:lang w:val="en-US" w:eastAsia="zh-CN"/>
        </w:rPr>
        <w:t xml:space="preserve"> 1</w:t>
      </w:r>
      <w:r>
        <w:rPr>
          <w:rFonts w:hint="eastAsia"/>
          <w:color w:val="auto"/>
          <w:highlight w:val="none"/>
        </w:rPr>
        <w:t>1的有关规定。锅炉、水泵等设备应选用低振动型号，安装时需进行水平度校正和动静平衡测试。</w:t>
      </w:r>
      <w:r>
        <w:rPr>
          <w:rFonts w:hint="eastAsia"/>
          <w:color w:val="auto"/>
          <w:highlight w:val="none"/>
          <w:lang w:eastAsia="zh-CN"/>
        </w:rPr>
        <w:t>锅炉汽包、联箱等关键部件的振动值应严格遵循制造厂技术规范，日常运营中发现异常立即</w:t>
      </w:r>
      <w:r>
        <w:rPr>
          <w:rFonts w:hint="eastAsia"/>
          <w:color w:val="auto"/>
          <w:highlight w:val="none"/>
          <w:lang w:val="en-US" w:eastAsia="zh-CN"/>
        </w:rPr>
        <w:t>上报</w:t>
      </w:r>
      <w:r>
        <w:rPr>
          <w:rFonts w:hint="eastAsia"/>
          <w:color w:val="auto"/>
          <w:highlight w:val="none"/>
          <w:lang w:eastAsia="zh-CN"/>
        </w:rPr>
        <w:t>，超标机组须立即降负荷运行并组织专项检修，确保设备安全稳定运行。</w:t>
      </w:r>
    </w:p>
    <w:p>
      <w:pPr>
        <w:pStyle w:val="168"/>
        <w:numPr>
          <w:ilvl w:val="3"/>
          <w:numId w:val="53"/>
        </w:numPr>
        <w:rPr>
          <w:color w:val="auto"/>
          <w:highlight w:val="none"/>
        </w:rPr>
      </w:pPr>
      <w:r>
        <w:rPr>
          <w:rFonts w:hint="eastAsia"/>
          <w:color w:val="auto"/>
          <w:highlight w:val="none"/>
          <w:lang w:val="en-US" w:eastAsia="zh-CN"/>
        </w:rPr>
        <w:t>锅炉大气污染物</w:t>
      </w:r>
      <w:r>
        <w:rPr>
          <w:rFonts w:hint="eastAsia"/>
          <w:color w:val="auto"/>
          <w:highlight w:val="none"/>
        </w:rPr>
        <w:t>排放应符合</w:t>
      </w:r>
      <w:r>
        <w:rPr>
          <w:rFonts w:hint="eastAsia"/>
          <w:color w:val="auto"/>
          <w:highlight w:val="none"/>
          <w:lang w:eastAsia="zh-CN"/>
        </w:rPr>
        <w:t>DB11/</w:t>
      </w:r>
      <w:r>
        <w:rPr>
          <w:rFonts w:hint="eastAsia"/>
          <w:color w:val="auto"/>
          <w:highlight w:val="none"/>
          <w:lang w:val="en-US" w:eastAsia="zh-CN"/>
        </w:rPr>
        <w:t xml:space="preserve"> </w:t>
      </w:r>
      <w:r>
        <w:rPr>
          <w:rFonts w:hint="eastAsia"/>
          <w:color w:val="auto"/>
          <w:highlight w:val="none"/>
          <w:lang w:eastAsia="zh-CN"/>
        </w:rPr>
        <w:t>139</w:t>
      </w:r>
      <w:r>
        <w:rPr>
          <w:rFonts w:hint="eastAsia"/>
          <w:color w:val="auto"/>
          <w:highlight w:val="none"/>
        </w:rPr>
        <w:t>中的要求。</w:t>
      </w:r>
    </w:p>
    <w:p>
      <w:pPr>
        <w:pStyle w:val="168"/>
        <w:numPr>
          <w:ilvl w:val="3"/>
          <w:numId w:val="53"/>
        </w:numPr>
        <w:rPr>
          <w:color w:val="auto"/>
          <w:highlight w:val="none"/>
        </w:rPr>
      </w:pPr>
      <w:r>
        <w:rPr>
          <w:rFonts w:hint="eastAsia"/>
          <w:color w:val="auto"/>
          <w:highlight w:val="none"/>
          <w:lang w:val="en-US" w:eastAsia="zh-CN"/>
        </w:rPr>
        <w:t>各类</w:t>
      </w:r>
      <w:r>
        <w:rPr>
          <w:rFonts w:hint="eastAsia"/>
          <w:color w:val="auto"/>
          <w:highlight w:val="none"/>
        </w:rPr>
        <w:t>废水应符合GB</w:t>
      </w:r>
      <w:r>
        <w:rPr>
          <w:rFonts w:hint="eastAsia"/>
          <w:color w:val="auto"/>
          <w:highlight w:val="none"/>
          <w:lang w:val="en-US" w:eastAsia="zh-CN"/>
        </w:rPr>
        <w:t xml:space="preserve"> </w:t>
      </w:r>
      <w:r>
        <w:rPr>
          <w:rFonts w:hint="eastAsia"/>
          <w:color w:val="auto"/>
          <w:highlight w:val="none"/>
        </w:rPr>
        <w:t>8978、GB</w:t>
      </w:r>
      <w:r>
        <w:rPr>
          <w:rFonts w:hint="eastAsia"/>
          <w:color w:val="auto"/>
          <w:highlight w:val="none"/>
          <w:lang w:val="en-US" w:eastAsia="zh-CN"/>
        </w:rPr>
        <w:t xml:space="preserve"> </w:t>
      </w:r>
      <w:r>
        <w:rPr>
          <w:rFonts w:hint="eastAsia"/>
          <w:color w:val="auto"/>
          <w:highlight w:val="none"/>
        </w:rPr>
        <w:t>3838的有关规定</w:t>
      </w:r>
      <w:r>
        <w:rPr>
          <w:rFonts w:hint="eastAsia"/>
          <w:color w:val="auto"/>
          <w:highlight w:val="none"/>
          <w:lang w:eastAsia="zh-CN"/>
        </w:rPr>
        <w:t>，</w:t>
      </w:r>
      <w:r>
        <w:rPr>
          <w:rFonts w:hint="eastAsia"/>
          <w:color w:val="auto"/>
          <w:highlight w:val="none"/>
          <w:lang w:val="en-US" w:eastAsia="zh-CN"/>
        </w:rPr>
        <w:t>并应符合受纳水系的接纳要求</w:t>
      </w:r>
      <w:r>
        <w:rPr>
          <w:rFonts w:hint="eastAsia"/>
          <w:color w:val="auto"/>
          <w:highlight w:val="none"/>
        </w:rPr>
        <w:t>。</w:t>
      </w:r>
    </w:p>
    <w:p>
      <w:pPr>
        <w:pStyle w:val="168"/>
        <w:numPr>
          <w:ilvl w:val="3"/>
          <w:numId w:val="53"/>
        </w:numPr>
        <w:rPr>
          <w:color w:val="auto"/>
          <w:highlight w:val="none"/>
        </w:rPr>
      </w:pPr>
      <w:r>
        <w:rPr>
          <w:rFonts w:hint="eastAsia"/>
          <w:color w:val="auto"/>
          <w:highlight w:val="none"/>
        </w:rPr>
        <w:t>固体危险废物处理应符合GB</w:t>
      </w:r>
      <w:r>
        <w:rPr>
          <w:rFonts w:hint="eastAsia"/>
          <w:color w:val="auto"/>
          <w:highlight w:val="none"/>
          <w:lang w:val="en-US" w:eastAsia="zh-CN"/>
        </w:rPr>
        <w:t xml:space="preserve"> </w:t>
      </w:r>
      <w:r>
        <w:rPr>
          <w:rFonts w:hint="eastAsia"/>
          <w:color w:val="auto"/>
          <w:highlight w:val="none"/>
        </w:rPr>
        <w:t>18599</w:t>
      </w:r>
      <w:r>
        <w:rPr>
          <w:rFonts w:hint="eastAsia"/>
          <w:color w:val="auto"/>
          <w:highlight w:val="none"/>
          <w:lang w:val="en-US" w:eastAsia="zh-CN"/>
        </w:rPr>
        <w:t>和</w:t>
      </w:r>
      <w:r>
        <w:rPr>
          <w:rFonts w:hint="eastAsia"/>
          <w:color w:val="auto"/>
          <w:highlight w:val="none"/>
        </w:rPr>
        <w:t>GB</w:t>
      </w:r>
      <w:r>
        <w:rPr>
          <w:rFonts w:hint="eastAsia"/>
          <w:color w:val="auto"/>
          <w:highlight w:val="none"/>
          <w:lang w:val="en-US" w:eastAsia="zh-CN"/>
        </w:rPr>
        <w:t xml:space="preserve"> </w:t>
      </w:r>
      <w:r>
        <w:rPr>
          <w:rFonts w:hint="eastAsia"/>
          <w:color w:val="auto"/>
          <w:highlight w:val="none"/>
        </w:rPr>
        <w:t>18597中的要求</w:t>
      </w:r>
      <w:r>
        <w:rPr>
          <w:rFonts w:hint="eastAsia"/>
          <w:color w:val="auto"/>
          <w:highlight w:val="none"/>
          <w:lang w:eastAsia="zh-CN"/>
        </w:rPr>
        <w:t>。</w:t>
      </w:r>
      <w:r>
        <w:rPr>
          <w:rFonts w:hint="eastAsia"/>
          <w:color w:val="auto"/>
          <w:highlight w:val="none"/>
        </w:rPr>
        <w:t>明确分类贮存、污染防治、电子标签及台账信息化管理、设施退役要求。</w:t>
      </w:r>
    </w:p>
    <w:p>
      <w:pPr>
        <w:pStyle w:val="106"/>
        <w:spacing w:before="312" w:after="312"/>
      </w:pPr>
      <w:bookmarkStart w:id="200" w:name="_Toc25762"/>
      <w:bookmarkStart w:id="201" w:name="_Toc28647"/>
      <w:bookmarkStart w:id="202" w:name="_Toc197978332"/>
      <w:bookmarkStart w:id="203" w:name="_Toc197978551"/>
      <w:bookmarkStart w:id="204" w:name="_Toc2425"/>
      <w:bookmarkStart w:id="205" w:name="_Toc18397"/>
      <w:bookmarkStart w:id="206" w:name="_Toc7121"/>
      <w:bookmarkStart w:id="207" w:name="_Toc13993"/>
      <w:bookmarkStart w:id="208" w:name="_Toc4175"/>
      <w:r>
        <w:rPr>
          <w:rFonts w:hint="eastAsia"/>
        </w:rPr>
        <w:t>服务管理</w:t>
      </w:r>
      <w:bookmarkEnd w:id="200"/>
      <w:bookmarkEnd w:id="201"/>
      <w:bookmarkEnd w:id="202"/>
      <w:bookmarkEnd w:id="203"/>
      <w:bookmarkEnd w:id="204"/>
      <w:bookmarkEnd w:id="205"/>
      <w:bookmarkEnd w:id="206"/>
      <w:bookmarkEnd w:id="207"/>
      <w:bookmarkEnd w:id="208"/>
    </w:p>
    <w:p>
      <w:pPr>
        <w:pStyle w:val="107"/>
        <w:spacing w:before="156" w:after="156"/>
      </w:pPr>
      <w:bookmarkStart w:id="209" w:name="_Toc10192"/>
      <w:bookmarkStart w:id="210" w:name="_Toc197978333"/>
      <w:bookmarkStart w:id="211" w:name="_Toc23615"/>
      <w:bookmarkStart w:id="212" w:name="_Toc197978552"/>
      <w:bookmarkStart w:id="213" w:name="_Toc25837"/>
      <w:bookmarkStart w:id="214" w:name="_Toc18002"/>
      <w:bookmarkStart w:id="215" w:name="_Toc11695"/>
      <w:bookmarkStart w:id="216" w:name="_Toc18485"/>
      <w:bookmarkStart w:id="217" w:name="_Toc20838"/>
      <w:r>
        <w:rPr>
          <w:rFonts w:hint="eastAsia"/>
        </w:rPr>
        <w:t>一般规定</w:t>
      </w:r>
      <w:bookmarkEnd w:id="209"/>
      <w:bookmarkEnd w:id="210"/>
      <w:bookmarkEnd w:id="211"/>
      <w:bookmarkEnd w:id="212"/>
      <w:bookmarkEnd w:id="213"/>
      <w:bookmarkEnd w:id="214"/>
      <w:bookmarkEnd w:id="215"/>
      <w:bookmarkEnd w:id="216"/>
      <w:bookmarkEnd w:id="217"/>
    </w:p>
    <w:p>
      <w:pPr>
        <w:pStyle w:val="168"/>
      </w:pPr>
      <w:r>
        <w:rPr>
          <w:rFonts w:hint="eastAsia"/>
        </w:rPr>
        <w:t>应建立供热服务工作制度，包括：诉求处理、维修服务、入户巡检、室温抽测制度等。</w:t>
      </w:r>
    </w:p>
    <w:p>
      <w:pPr>
        <w:pStyle w:val="168"/>
      </w:pPr>
      <w:r>
        <w:rPr>
          <w:rFonts w:hint="eastAsia"/>
        </w:rPr>
        <w:t>应与热用户签订供用热合同，依照合同向</w:t>
      </w:r>
      <w:r>
        <w:rPr>
          <w:rFonts w:hint="eastAsia"/>
          <w:lang w:val="en-US" w:eastAsia="zh-CN"/>
        </w:rPr>
        <w:t>热</w:t>
      </w:r>
      <w:r>
        <w:rPr>
          <w:rFonts w:hint="eastAsia"/>
        </w:rPr>
        <w:t>用户提供及时、安全、稳定、质量合格的供热服务。</w:t>
      </w:r>
    </w:p>
    <w:p>
      <w:pPr>
        <w:pStyle w:val="168"/>
      </w:pPr>
      <w:r>
        <w:rPr>
          <w:rFonts w:hint="eastAsia"/>
        </w:rPr>
        <w:t>服务承诺、服务项目、服务范围、收费标准和收费依据等信息应进行公示，并接受</w:t>
      </w:r>
      <w:r>
        <w:rPr>
          <w:rFonts w:hint="eastAsia"/>
          <w:lang w:val="en-US" w:eastAsia="zh-CN"/>
        </w:rPr>
        <w:t>热</w:t>
      </w:r>
      <w:r>
        <w:rPr>
          <w:rFonts w:hint="eastAsia"/>
        </w:rPr>
        <w:t>用户监督。</w:t>
      </w:r>
    </w:p>
    <w:p>
      <w:pPr>
        <w:pStyle w:val="168"/>
      </w:pPr>
      <w:r>
        <w:rPr>
          <w:rFonts w:hint="eastAsia"/>
        </w:rPr>
        <w:t>锅炉房、热力站及对外服务窗口应有明显的标识，并满足目视化管理要求。</w:t>
      </w:r>
    </w:p>
    <w:p>
      <w:pPr>
        <w:pStyle w:val="168"/>
      </w:pPr>
      <w:r>
        <w:rPr>
          <w:rFonts w:hint="eastAsia"/>
        </w:rPr>
        <w:t>应在对外服务窗口、小区公示栏或单元门公示值班、报修、投诉电话，可发放供热服务卡告知</w:t>
      </w:r>
      <w:r>
        <w:rPr>
          <w:rFonts w:hint="eastAsia"/>
          <w:lang w:val="en-US" w:eastAsia="zh-CN"/>
        </w:rPr>
        <w:t>热</w:t>
      </w:r>
      <w:r>
        <w:rPr>
          <w:rFonts w:hint="eastAsia"/>
        </w:rPr>
        <w:t>用户服务信息。</w:t>
      </w:r>
    </w:p>
    <w:p>
      <w:pPr>
        <w:pStyle w:val="168"/>
        <w:numPr>
          <w:ilvl w:val="3"/>
          <w:numId w:val="2"/>
        </w:numPr>
      </w:pPr>
      <w:r>
        <w:rPr>
          <w:rFonts w:hint="eastAsia"/>
        </w:rPr>
        <w:t>供热服务人员</w:t>
      </w:r>
      <w:r>
        <w:rPr>
          <w:rFonts w:hint="eastAsia"/>
          <w:lang w:val="en-US" w:eastAsia="zh-CN"/>
        </w:rPr>
        <w:t>管理要求</w:t>
      </w:r>
      <w:r>
        <w:rPr>
          <w:rFonts w:hint="eastAsia"/>
          <w:lang w:eastAsia="zh-CN"/>
        </w:rPr>
        <w:t>、</w:t>
      </w:r>
      <w:r>
        <w:rPr>
          <w:rFonts w:hint="eastAsia"/>
        </w:rPr>
        <w:t>现场</w:t>
      </w:r>
      <w:r>
        <w:rPr>
          <w:rFonts w:hint="eastAsia"/>
          <w:lang w:val="en-US" w:eastAsia="zh-CN"/>
        </w:rPr>
        <w:t>服务管理</w:t>
      </w:r>
      <w:r>
        <w:rPr>
          <w:rFonts w:hint="eastAsia"/>
        </w:rPr>
        <w:t>要求、供热服务流程、收费流程、报修流程</w:t>
      </w:r>
      <w:r>
        <w:rPr>
          <w:rFonts w:hint="eastAsia"/>
          <w:lang w:val="en-US" w:eastAsia="zh-CN"/>
        </w:rPr>
        <w:t>及</w:t>
      </w:r>
      <w:r>
        <w:rPr>
          <w:rFonts w:hint="eastAsia"/>
        </w:rPr>
        <w:t>投诉处理应满足DB11/T</w:t>
      </w:r>
      <w:r>
        <w:rPr>
          <w:rFonts w:hint="eastAsia"/>
          <w:lang w:val="en-US" w:eastAsia="zh-CN"/>
        </w:rPr>
        <w:t xml:space="preserve"> </w:t>
      </w:r>
      <w:r>
        <w:rPr>
          <w:rFonts w:hint="eastAsia"/>
        </w:rPr>
        <w:t>598的要求。</w:t>
      </w:r>
    </w:p>
    <w:p>
      <w:pPr>
        <w:pStyle w:val="168"/>
      </w:pPr>
      <w:r>
        <w:rPr>
          <w:rFonts w:hint="eastAsia"/>
        </w:rPr>
        <w:t>应建立健全</w:t>
      </w:r>
      <w:r>
        <w:rPr>
          <w:rFonts w:hint="eastAsia"/>
          <w:lang w:val="en-US" w:eastAsia="zh-CN"/>
        </w:rPr>
        <w:t>热</w:t>
      </w:r>
      <w:r>
        <w:rPr>
          <w:rFonts w:hint="eastAsia"/>
        </w:rPr>
        <w:t>用户信息系统，内容应包括产权人姓名和联系方式、实际用热人姓名和联系方式、小区名称、地址、用热面积等信息</w:t>
      </w:r>
      <w:r>
        <w:rPr>
          <w:rFonts w:hint="eastAsia"/>
          <w:highlight w:val="none"/>
        </w:rPr>
        <w:t>。</w:t>
      </w:r>
      <w:r>
        <w:rPr>
          <w:rFonts w:hint="eastAsia"/>
        </w:rPr>
        <w:t>同时建立用户信息安全</w:t>
      </w:r>
      <w:r>
        <w:rPr>
          <w:rFonts w:hint="eastAsia"/>
          <w:lang w:val="en-US" w:eastAsia="zh-CN"/>
        </w:rPr>
        <w:t>管理</w:t>
      </w:r>
      <w:r>
        <w:rPr>
          <w:rFonts w:hint="eastAsia"/>
        </w:rPr>
        <w:t>机制，</w:t>
      </w:r>
      <w:r>
        <w:rPr>
          <w:rFonts w:hint="eastAsia"/>
          <w:lang w:val="en-US" w:eastAsia="zh-CN"/>
        </w:rPr>
        <w:t>保护热用户信息安全</w:t>
      </w:r>
      <w:r>
        <w:rPr>
          <w:rFonts w:hint="eastAsia"/>
        </w:rPr>
        <w:t>。</w:t>
      </w:r>
    </w:p>
    <w:p>
      <w:pPr>
        <w:pStyle w:val="168"/>
      </w:pPr>
      <w:r>
        <w:rPr>
          <w:rFonts w:hint="eastAsia"/>
        </w:rPr>
        <w:t>宜投保供热项目</w:t>
      </w:r>
      <w:r>
        <w:rPr>
          <w:rFonts w:hint="eastAsia"/>
          <w:lang w:val="en-US" w:eastAsia="zh-CN"/>
        </w:rPr>
        <w:t>运营</w:t>
      </w:r>
      <w:r>
        <w:rPr>
          <w:rFonts w:hint="eastAsia"/>
        </w:rPr>
        <w:t>管理过程中相关的公众责任险等保险。</w:t>
      </w:r>
    </w:p>
    <w:p>
      <w:pPr>
        <w:pStyle w:val="107"/>
        <w:spacing w:before="156" w:after="156"/>
      </w:pPr>
      <w:bookmarkStart w:id="218" w:name="_Toc26044"/>
      <w:bookmarkStart w:id="219" w:name="_Toc16856"/>
      <w:bookmarkStart w:id="220" w:name="_Toc7413"/>
      <w:bookmarkStart w:id="221" w:name="_Toc18430"/>
      <w:bookmarkStart w:id="222" w:name="_Toc25901"/>
      <w:r>
        <w:rPr>
          <w:rFonts w:hint="eastAsia"/>
        </w:rPr>
        <w:t>服务质量</w:t>
      </w:r>
      <w:bookmarkEnd w:id="218"/>
      <w:bookmarkEnd w:id="219"/>
      <w:bookmarkEnd w:id="220"/>
      <w:bookmarkEnd w:id="221"/>
      <w:bookmarkEnd w:id="222"/>
    </w:p>
    <w:p>
      <w:pPr>
        <w:pStyle w:val="168"/>
      </w:pPr>
      <w:r>
        <w:rPr>
          <w:rFonts w:hint="eastAsia"/>
        </w:rPr>
        <w:t>供热期间，在正常天气条件下，热用户卧室、起居室、卫生间、厨房的室温应符合GB</w:t>
      </w:r>
      <w:r>
        <w:rPr>
          <w:rFonts w:hint="eastAsia"/>
          <w:lang w:val="en-US" w:eastAsia="zh-CN"/>
        </w:rPr>
        <w:t xml:space="preserve"> </w:t>
      </w:r>
      <w:r>
        <w:rPr>
          <w:rFonts w:hint="eastAsia"/>
        </w:rPr>
        <w:t>55038的要求。</w:t>
      </w:r>
    </w:p>
    <w:p>
      <w:pPr>
        <w:pStyle w:val="168"/>
      </w:pPr>
      <w:r>
        <w:rPr>
          <w:rFonts w:hint="eastAsia"/>
        </w:rPr>
        <w:t>供热时间应按北京市法定采暖期时间执行。提前或延长供热应按</w:t>
      </w:r>
      <w:r>
        <w:rPr>
          <w:rFonts w:hint="eastAsia" w:hAnsi="Times New Roman" w:cs="Times New Roman"/>
        </w:rPr>
        <w:t>市政府确定</w:t>
      </w:r>
      <w:r>
        <w:rPr>
          <w:rFonts w:hint="eastAsia"/>
        </w:rPr>
        <w:t>的供热起止时间执行。</w:t>
      </w:r>
    </w:p>
    <w:p>
      <w:pPr>
        <w:pStyle w:val="168"/>
      </w:pPr>
      <w:r>
        <w:rPr>
          <w:rFonts w:hint="eastAsia"/>
        </w:rPr>
        <w:t>应按价格部门核准的收费标准收取热费，价格部门热费价格调整时</w:t>
      </w:r>
      <w:r>
        <w:rPr>
          <w:rFonts w:hint="eastAsia"/>
          <w:lang w:val="en-US" w:eastAsia="zh-CN"/>
        </w:rPr>
        <w:t>应</w:t>
      </w:r>
      <w:r>
        <w:rPr>
          <w:rFonts w:hint="eastAsia"/>
        </w:rPr>
        <w:t>及时告知热用户。</w:t>
      </w:r>
    </w:p>
    <w:p>
      <w:pPr>
        <w:pStyle w:val="168"/>
      </w:pPr>
      <w:r>
        <w:rPr>
          <w:rFonts w:hint="eastAsia"/>
        </w:rPr>
        <w:t>供热前应进行供热系统充水、试压、排气、试运行等工作，并提前在供热范围内进行公告。</w:t>
      </w:r>
    </w:p>
    <w:p>
      <w:pPr>
        <w:pStyle w:val="168"/>
      </w:pPr>
      <w:r>
        <w:rPr>
          <w:rFonts w:hint="eastAsia"/>
        </w:rPr>
        <w:t>应建立热用户诉求处理制度，设立供热服务热线</w:t>
      </w:r>
      <w:r>
        <w:rPr>
          <w:rFonts w:hint="eastAsia"/>
          <w:lang w:val="en-US" w:eastAsia="zh-CN"/>
        </w:rPr>
        <w:t>回访</w:t>
      </w:r>
      <w:r>
        <w:rPr>
          <w:rFonts w:hint="eastAsia"/>
        </w:rPr>
        <w:t>和处理</w:t>
      </w:r>
      <w:r>
        <w:rPr>
          <w:rFonts w:hint="eastAsia"/>
          <w:lang w:val="en-US" w:eastAsia="zh-CN"/>
        </w:rPr>
        <w:t>热</w:t>
      </w:r>
      <w:r>
        <w:rPr>
          <w:rFonts w:hint="eastAsia"/>
        </w:rPr>
        <w:t>用户反映的问题。制度应明确诉求受理、联系热用户、约定上门服务时间、确定处理措施等工作流程以及时限。</w:t>
      </w:r>
    </w:p>
    <w:p>
      <w:pPr>
        <w:pStyle w:val="168"/>
      </w:pPr>
      <w:r>
        <w:rPr>
          <w:rFonts w:hint="eastAsia"/>
        </w:rPr>
        <w:t>供热单位应建立维修服务制度，入户维修人员在服务过程中应统一工服、戴工牌，工服整洁、举止得体，维修应遵守各项安全制度，按规程操作。对职责范围内事务</w:t>
      </w:r>
      <w:r>
        <w:rPr>
          <w:rFonts w:hint="eastAsia"/>
          <w:lang w:val="en-US" w:eastAsia="zh-CN"/>
        </w:rPr>
        <w:t>进行</w:t>
      </w:r>
      <w:r>
        <w:rPr>
          <w:rFonts w:hint="eastAsia"/>
        </w:rPr>
        <w:t>解答、及时办理；职责范围外，做好引导、联络协调工作。</w:t>
      </w:r>
    </w:p>
    <w:p>
      <w:pPr>
        <w:pStyle w:val="168"/>
        <w:rPr>
          <w:color w:val="0000FF"/>
        </w:rPr>
      </w:pPr>
      <w:r>
        <w:rPr>
          <w:rFonts w:hint="eastAsia"/>
        </w:rPr>
        <w:t>供热单位应建立热用户供热采暖设施巡检制度，对热用户供热采暖设施实施入户巡检应当做好检查记录，且应将巡检中发现的问题、影响供热运行的事故隐患及处置建议书面告知</w:t>
      </w:r>
      <w:r>
        <w:rPr>
          <w:rFonts w:hint="eastAsia"/>
          <w:lang w:val="en-US" w:eastAsia="zh-CN"/>
        </w:rPr>
        <w:t>热</w:t>
      </w:r>
      <w:r>
        <w:rPr>
          <w:rFonts w:hint="eastAsia"/>
        </w:rPr>
        <w:t>用户。入户维修做好维修记录，维修记录单参考附录I。</w:t>
      </w:r>
    </w:p>
    <w:p>
      <w:pPr>
        <w:pStyle w:val="168"/>
        <w:rPr>
          <w:color w:val="auto"/>
        </w:rPr>
      </w:pPr>
      <w:r>
        <w:rPr>
          <w:rFonts w:hint="eastAsia"/>
        </w:rPr>
        <w:t>应</w:t>
      </w:r>
      <w:r>
        <w:rPr>
          <w:rFonts w:hint="eastAsia"/>
          <w:color w:val="auto"/>
        </w:rPr>
        <w:t>建立入户室温检测制度，包括测温时间、测温比例、测温方法等内容，供暖期间</w:t>
      </w:r>
      <w:r>
        <w:rPr>
          <w:rFonts w:hint="eastAsia"/>
          <w:color w:val="auto"/>
          <w:lang w:val="en-US" w:eastAsia="zh-CN"/>
        </w:rPr>
        <w:t>按北京市地方标准要求的</w:t>
      </w:r>
      <w:r>
        <w:rPr>
          <w:rFonts w:hint="eastAsia"/>
          <w:color w:val="auto"/>
        </w:rPr>
        <w:t>比例进行入户测温。同时供热单位应逐步完善热用户室温远程监测系统，对于安装室温监测装置的热用户，供热单位应定期进行调试和校准。</w:t>
      </w:r>
    </w:p>
    <w:p>
      <w:pPr>
        <w:pStyle w:val="168"/>
        <w:rPr>
          <w:color w:val="auto"/>
        </w:rPr>
      </w:pPr>
      <w:r>
        <w:rPr>
          <w:rFonts w:hint="eastAsia"/>
          <w:color w:val="auto"/>
        </w:rPr>
        <w:t>供热单位应公示办理暂停供热截止时间。</w:t>
      </w:r>
      <w:r>
        <w:rPr>
          <w:rFonts w:hint="eastAsia"/>
          <w:color w:val="auto"/>
          <w:lang w:val="en-US" w:eastAsia="zh-CN"/>
        </w:rPr>
        <w:t>热用户</w:t>
      </w:r>
      <w:r>
        <w:rPr>
          <w:rFonts w:hint="eastAsia"/>
          <w:strike w:val="0"/>
          <w:color w:val="auto"/>
          <w:lang w:val="en-US" w:eastAsia="zh-CN"/>
        </w:rPr>
        <w:t>应提前</w:t>
      </w:r>
      <w:r>
        <w:rPr>
          <w:rFonts w:hint="eastAsia"/>
          <w:color w:val="auto"/>
          <w:lang w:val="en-US" w:eastAsia="zh-CN"/>
        </w:rPr>
        <w:t>提出暂停供热书面申请</w:t>
      </w:r>
      <w:r>
        <w:rPr>
          <w:rFonts w:hint="eastAsia"/>
          <w:color w:val="auto"/>
        </w:rPr>
        <w:t>，</w:t>
      </w:r>
      <w:r>
        <w:rPr>
          <w:rFonts w:hint="eastAsia"/>
          <w:color w:val="auto"/>
          <w:lang w:val="en-US" w:eastAsia="zh-CN"/>
        </w:rPr>
        <w:t>供热单位应</w:t>
      </w:r>
      <w:r>
        <w:rPr>
          <w:rFonts w:hint="eastAsia"/>
          <w:color w:val="auto"/>
        </w:rPr>
        <w:t>在收到申请后应向热用户反馈是否符合暂停供热条件，不符合条件的说明理由；对于符合暂停供热条件的，供热单位应当为热用户办理停暖。</w:t>
      </w:r>
    </w:p>
    <w:p>
      <w:pPr>
        <w:pStyle w:val="168"/>
        <w:rPr>
          <w:rFonts w:hint="eastAsia"/>
        </w:rPr>
      </w:pPr>
      <w:r>
        <w:rPr>
          <w:rFonts w:hint="eastAsia"/>
        </w:rPr>
        <w:t>供热质量、</w:t>
      </w:r>
      <w:r>
        <w:rPr>
          <w:rFonts w:hint="eastAsia"/>
          <w:lang w:val="en-US" w:eastAsia="zh-CN"/>
        </w:rPr>
        <w:t>热</w:t>
      </w:r>
      <w:r>
        <w:rPr>
          <w:rFonts w:hint="eastAsia"/>
        </w:rPr>
        <w:t>用户室温和维修服务等环节应实行岗位自查、企业内部检查和用户评价。应定期对</w:t>
      </w:r>
      <w:r>
        <w:rPr>
          <w:rFonts w:hint="eastAsia"/>
          <w:lang w:val="en-US" w:eastAsia="zh-CN"/>
        </w:rPr>
        <w:t>热</w:t>
      </w:r>
      <w:r>
        <w:rPr>
          <w:rFonts w:hint="eastAsia"/>
        </w:rPr>
        <w:t>用户服务情况和满意度进行调查、分析、总结，应对报修及投诉用户回访调查，分析调查结果，改进服务质量，对服务资料归档管理。</w:t>
      </w:r>
    </w:p>
    <w:p>
      <w:pPr>
        <w:pStyle w:val="106"/>
        <w:spacing w:before="312" w:after="312"/>
      </w:pPr>
      <w:bookmarkStart w:id="223" w:name="_Toc197978335"/>
      <w:bookmarkStart w:id="224" w:name="_Toc18185"/>
      <w:bookmarkStart w:id="225" w:name="_Toc18318"/>
      <w:bookmarkStart w:id="226" w:name="_Toc58"/>
      <w:bookmarkStart w:id="227" w:name="_Toc25006"/>
      <w:bookmarkStart w:id="228" w:name="_Toc10546"/>
      <w:bookmarkStart w:id="229" w:name="_Toc2723"/>
      <w:bookmarkStart w:id="230" w:name="_Toc197978554"/>
      <w:bookmarkStart w:id="231" w:name="_Toc31846"/>
      <w:r>
        <w:rPr>
          <w:rFonts w:hint="eastAsia"/>
        </w:rPr>
        <w:t>评估管理</w:t>
      </w:r>
      <w:bookmarkEnd w:id="223"/>
      <w:bookmarkEnd w:id="224"/>
      <w:bookmarkEnd w:id="225"/>
      <w:bookmarkEnd w:id="226"/>
      <w:bookmarkEnd w:id="227"/>
      <w:bookmarkEnd w:id="228"/>
      <w:bookmarkEnd w:id="229"/>
      <w:bookmarkEnd w:id="230"/>
      <w:r>
        <w:rPr>
          <w:rFonts w:hint="eastAsia"/>
          <w:lang w:val="en-US" w:eastAsia="zh-CN"/>
        </w:rPr>
        <w:t>及持续改进</w:t>
      </w:r>
      <w:bookmarkEnd w:id="231"/>
    </w:p>
    <w:p>
      <w:pPr>
        <w:pStyle w:val="165"/>
        <w:ind w:left="0"/>
      </w:pPr>
      <w:r>
        <w:rPr>
          <w:rFonts w:hint="eastAsia"/>
        </w:rPr>
        <w:t>供热单位应组织供热项目评估，具体评估内容包括制度管理、台账管理、运行管理及现场管理等方面内容，评估管理内容评价见</w:t>
      </w:r>
      <w:r>
        <w:rPr>
          <w:rFonts w:hint="eastAsia"/>
          <w:highlight w:val="none"/>
        </w:rPr>
        <w:t>附录</w:t>
      </w:r>
      <w:r>
        <w:rPr>
          <w:rFonts w:hint="eastAsia"/>
          <w:highlight w:val="none"/>
          <w:lang w:val="en-US" w:eastAsia="zh-CN"/>
        </w:rPr>
        <w:t>J</w:t>
      </w:r>
      <w:r>
        <w:rPr>
          <w:rFonts w:hint="eastAsia"/>
          <w:highlight w:val="none"/>
        </w:rPr>
        <w:t>。</w:t>
      </w:r>
    </w:p>
    <w:p>
      <w:pPr>
        <w:pStyle w:val="165"/>
        <w:ind w:left="0"/>
      </w:pPr>
      <w:r>
        <w:rPr>
          <w:rFonts w:hint="eastAsia"/>
        </w:rPr>
        <w:t>项目评估每年应不少于一次</w:t>
      </w:r>
      <w:r>
        <w:rPr>
          <w:rFonts w:hint="eastAsia"/>
          <w:lang w:eastAsia="zh-CN"/>
        </w:rPr>
        <w:t>，</w:t>
      </w:r>
      <w:r>
        <w:rPr>
          <w:rFonts w:hint="eastAsia"/>
          <w:lang w:val="en-US" w:eastAsia="zh-CN"/>
        </w:rPr>
        <w:t>采取自我评价或第三方评价方式，根据评价结果持续改进</w:t>
      </w:r>
      <w:r>
        <w:rPr>
          <w:rFonts w:hint="eastAsia"/>
        </w:rPr>
        <w:t>。</w:t>
      </w:r>
      <w:bookmarkEnd w:id="27"/>
      <w:bookmarkStart w:id="232" w:name="BookMark5"/>
    </w:p>
    <w:p>
      <w:pPr>
        <w:pStyle w:val="165"/>
        <w:numPr>
          <w:ilvl w:val="0"/>
          <w:numId w:val="0"/>
        </w:numPr>
        <w:ind w:left="567"/>
        <w:rPr>
          <w:vanish/>
        </w:rPr>
      </w:pPr>
    </w:p>
    <w:p>
      <w:pPr>
        <w:pStyle w:val="78"/>
        <w:numPr>
          <w:ilvl w:val="0"/>
          <w:numId w:val="0"/>
        </w:numPr>
        <w:spacing w:after="156"/>
        <w:jc w:val="both"/>
        <w:sectPr>
          <w:footerReference r:id="rId14" w:type="default"/>
          <w:pgSz w:w="11906" w:h="16838"/>
          <w:pgMar w:top="1928" w:right="1134" w:bottom="1134" w:left="1134" w:header="1418" w:footer="1134" w:gutter="284"/>
          <w:pgBorders>
            <w:top w:val="none" w:sz="0" w:space="0"/>
            <w:left w:val="none" w:sz="0" w:space="0"/>
            <w:bottom w:val="none" w:sz="0" w:space="0"/>
            <w:right w:val="none" w:sz="0" w:space="0"/>
          </w:pgBorders>
          <w:pgNumType w:fmt="decimal" w:start="1"/>
          <w:cols w:space="425" w:num="1"/>
          <w:formProt w:val="0"/>
          <w:docGrid w:type="lines" w:linePitch="312" w:charSpace="0"/>
        </w:sectPr>
      </w:pPr>
    </w:p>
    <w:p>
      <w:pPr>
        <w:widowControl/>
        <w:adjustRightInd/>
        <w:spacing w:line="240" w:lineRule="auto"/>
        <w:jc w:val="left"/>
        <w:rPr>
          <w:rFonts w:ascii="黑体" w:hAnsi="Times New Roman" w:eastAsia="黑体"/>
          <w:kern w:val="0"/>
          <w:szCs w:val="20"/>
        </w:rPr>
      </w:pPr>
    </w:p>
    <w:p>
      <w:pPr>
        <w:pStyle w:val="78"/>
        <w:spacing w:after="156"/>
        <w:ind w:left="0"/>
      </w:pPr>
      <w:bookmarkStart w:id="233" w:name="_Toc4741"/>
      <w:bookmarkStart w:id="234" w:name="_Toc30296"/>
      <w:bookmarkStart w:id="235" w:name="_Toc15237"/>
      <w:bookmarkStart w:id="236" w:name="_Toc6840"/>
      <w:bookmarkStart w:id="237" w:name="_Toc4362"/>
      <w:bookmarkStart w:id="238" w:name="_Toc15365"/>
      <w:bookmarkStart w:id="239" w:name="_Toc30926"/>
      <w:r>
        <w:br w:type="textWrapping"/>
      </w:r>
      <w:bookmarkStart w:id="240" w:name="_Toc197978555"/>
      <w:bookmarkStart w:id="241" w:name="_Toc197978336"/>
      <w:r>
        <w:rPr>
          <w:rFonts w:hint="eastAsia"/>
        </w:rPr>
        <w:t>（资料性）</w:t>
      </w:r>
      <w:r>
        <w:br w:type="textWrapping"/>
      </w:r>
      <w:r>
        <w:rPr>
          <w:rFonts w:hint="eastAsia"/>
        </w:rPr>
        <w:t>供热项目运行看板</w:t>
      </w:r>
      <w:bookmarkEnd w:id="233"/>
      <w:bookmarkEnd w:id="234"/>
      <w:bookmarkEnd w:id="235"/>
      <w:bookmarkEnd w:id="236"/>
      <w:bookmarkEnd w:id="237"/>
      <w:bookmarkEnd w:id="238"/>
      <w:bookmarkEnd w:id="239"/>
      <w:bookmarkEnd w:id="240"/>
      <w:bookmarkEnd w:id="241"/>
    </w:p>
    <w:p>
      <w:pPr>
        <w:pStyle w:val="58"/>
        <w:autoSpaceDE/>
        <w:autoSpaceDN/>
        <w:spacing w:before="313" w:beforeLines="100" w:after="313" w:afterLines="100"/>
        <w:rPr>
          <w:rFonts w:hint="default" w:eastAsia="宋体"/>
          <w:lang w:val="en-US" w:eastAsia="zh-CN"/>
        </w:rPr>
      </w:pPr>
      <w:r>
        <w:rPr>
          <w:rFonts w:hint="eastAsia"/>
          <w:lang w:eastAsia="zh-CN"/>
        </w:rPr>
        <w:t>表</w:t>
      </w:r>
      <w:r>
        <w:rPr>
          <w:rFonts w:hint="eastAsia"/>
          <w:lang w:val="en-US" w:eastAsia="zh-CN"/>
        </w:rPr>
        <w:t>A.1给出了供热项目运行看板的示例。</w:t>
      </w:r>
    </w:p>
    <w:p>
      <w:pPr>
        <w:pStyle w:val="79"/>
        <w:spacing w:before="156" w:after="156"/>
      </w:pPr>
      <w:r>
        <w:rPr>
          <w:rFonts w:hint="eastAsia"/>
          <w:lang w:val="en-US" w:eastAsia="zh-CN"/>
        </w:rPr>
        <w:t xml:space="preserve"> </w:t>
      </w:r>
      <w:r>
        <w:t>供热项目运行看板</w:t>
      </w:r>
    </w:p>
    <w:tbl>
      <w:tblPr>
        <w:tblStyle w:val="2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6"/>
        <w:gridCol w:w="425"/>
        <w:gridCol w:w="3169"/>
        <w:gridCol w:w="1530"/>
        <w:gridCol w:w="980"/>
        <w:gridCol w:w="400"/>
        <w:gridCol w:w="24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36" w:type="dxa"/>
            <w:tcBorders>
              <w:top w:val="single" w:color="auto" w:sz="8" w:space="0"/>
              <w:bottom w:val="single" w:color="auto" w:sz="8" w:space="0"/>
            </w:tcBorders>
            <w:shd w:val="clear" w:color="auto" w:fill="auto"/>
            <w:vAlign w:val="center"/>
          </w:tcPr>
          <w:p>
            <w:pPr>
              <w:pStyle w:val="181"/>
            </w:pPr>
            <w:r>
              <w:rPr>
                <w:rFonts w:hint="eastAsia"/>
              </w:rPr>
              <w:t>序号</w:t>
            </w:r>
          </w:p>
        </w:tc>
        <w:tc>
          <w:tcPr>
            <w:tcW w:w="425" w:type="dxa"/>
            <w:tcBorders>
              <w:top w:val="single" w:color="auto" w:sz="8" w:space="0"/>
              <w:bottom w:val="single" w:color="auto" w:sz="8" w:space="0"/>
            </w:tcBorders>
            <w:shd w:val="clear" w:color="auto" w:fill="auto"/>
            <w:vAlign w:val="center"/>
          </w:tcPr>
          <w:p>
            <w:pPr>
              <w:pStyle w:val="181"/>
            </w:pPr>
            <w:r>
              <w:rPr>
                <w:rFonts w:hint="eastAsia"/>
              </w:rPr>
              <w:t>模块名称</w:t>
            </w:r>
          </w:p>
        </w:tc>
        <w:tc>
          <w:tcPr>
            <w:tcW w:w="3169" w:type="dxa"/>
            <w:tcBorders>
              <w:top w:val="single" w:color="auto" w:sz="8" w:space="0"/>
              <w:bottom w:val="single" w:color="auto" w:sz="8" w:space="0"/>
            </w:tcBorders>
            <w:shd w:val="clear" w:color="auto" w:fill="auto"/>
            <w:vAlign w:val="center"/>
          </w:tcPr>
          <w:p>
            <w:pPr>
              <w:pStyle w:val="181"/>
            </w:pPr>
            <w:r>
              <w:rPr>
                <w:rFonts w:hint="eastAsia"/>
              </w:rPr>
              <w:t>主要内容/示例指标</w:t>
            </w:r>
          </w:p>
        </w:tc>
        <w:tc>
          <w:tcPr>
            <w:tcW w:w="1530" w:type="dxa"/>
            <w:tcBorders>
              <w:top w:val="single" w:color="auto" w:sz="8" w:space="0"/>
              <w:bottom w:val="single" w:color="auto" w:sz="8" w:space="0"/>
            </w:tcBorders>
            <w:shd w:val="clear" w:color="auto" w:fill="auto"/>
            <w:vAlign w:val="center"/>
          </w:tcPr>
          <w:p>
            <w:pPr>
              <w:pStyle w:val="181"/>
            </w:pPr>
            <w:r>
              <w:rPr>
                <w:rFonts w:hint="eastAsia"/>
              </w:rPr>
              <w:t>建议展示形式</w:t>
            </w:r>
          </w:p>
        </w:tc>
        <w:tc>
          <w:tcPr>
            <w:tcW w:w="980" w:type="dxa"/>
            <w:tcBorders>
              <w:top w:val="single" w:color="auto" w:sz="8" w:space="0"/>
              <w:bottom w:val="single" w:color="auto" w:sz="8" w:space="0"/>
            </w:tcBorders>
            <w:shd w:val="clear" w:color="auto" w:fill="auto"/>
            <w:vAlign w:val="center"/>
          </w:tcPr>
          <w:p>
            <w:pPr>
              <w:pStyle w:val="181"/>
            </w:pPr>
            <w:r>
              <w:rPr>
                <w:rFonts w:hint="eastAsia"/>
              </w:rPr>
              <w:t>更新频次</w:t>
            </w:r>
          </w:p>
        </w:tc>
        <w:tc>
          <w:tcPr>
            <w:tcW w:w="400" w:type="dxa"/>
            <w:tcBorders>
              <w:top w:val="single" w:color="auto" w:sz="8" w:space="0"/>
              <w:bottom w:val="single" w:color="auto" w:sz="8" w:space="0"/>
            </w:tcBorders>
            <w:shd w:val="clear" w:color="auto" w:fill="auto"/>
            <w:vAlign w:val="center"/>
          </w:tcPr>
          <w:p>
            <w:pPr>
              <w:pStyle w:val="181"/>
            </w:pPr>
            <w:r>
              <w:rPr>
                <w:rFonts w:hint="eastAsia"/>
              </w:rPr>
              <w:t>责任部门</w:t>
            </w:r>
          </w:p>
        </w:tc>
        <w:tc>
          <w:tcPr>
            <w:tcW w:w="2434" w:type="dxa"/>
            <w:tcBorders>
              <w:top w:val="single" w:color="auto" w:sz="8" w:space="0"/>
              <w:bottom w:val="single" w:color="auto" w:sz="8" w:space="0"/>
            </w:tcBorders>
            <w:shd w:val="clear" w:color="auto" w:fill="auto"/>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tcBorders>
              <w:top w:val="single" w:color="auto" w:sz="8" w:space="0"/>
            </w:tcBorders>
            <w:shd w:val="clear" w:color="auto" w:fill="auto"/>
            <w:vAlign w:val="center"/>
          </w:tcPr>
          <w:p>
            <w:pPr>
              <w:pStyle w:val="181"/>
            </w:pPr>
            <w:r>
              <w:rPr>
                <w:rFonts w:hint="eastAsia"/>
              </w:rPr>
              <w:t>1</w:t>
            </w:r>
          </w:p>
        </w:tc>
        <w:tc>
          <w:tcPr>
            <w:tcW w:w="425" w:type="dxa"/>
            <w:tcBorders>
              <w:top w:val="single" w:color="auto" w:sz="8" w:space="0"/>
            </w:tcBorders>
            <w:shd w:val="clear" w:color="auto" w:fill="auto"/>
            <w:vAlign w:val="center"/>
          </w:tcPr>
          <w:p>
            <w:pPr>
              <w:pStyle w:val="181"/>
            </w:pPr>
            <w:r>
              <w:rPr>
                <w:rFonts w:hint="eastAsia"/>
              </w:rPr>
              <w:t>基本信息</w:t>
            </w:r>
          </w:p>
        </w:tc>
        <w:tc>
          <w:tcPr>
            <w:tcW w:w="3169" w:type="dxa"/>
            <w:tcBorders>
              <w:top w:val="single" w:color="auto" w:sz="8" w:space="0"/>
            </w:tcBorders>
            <w:shd w:val="clear" w:color="auto" w:fill="auto"/>
            <w:vAlign w:val="center"/>
          </w:tcPr>
          <w:p>
            <w:pPr>
              <w:pStyle w:val="181"/>
              <w:jc w:val="left"/>
              <w:rPr>
                <w:rFonts w:hint="eastAsia"/>
              </w:rPr>
            </w:pPr>
            <w:r>
              <w:rPr>
                <w:rFonts w:hint="eastAsia"/>
              </w:rPr>
              <w:t>项目名称；</w:t>
            </w:r>
          </w:p>
          <w:p>
            <w:pPr>
              <w:pStyle w:val="181"/>
              <w:jc w:val="left"/>
              <w:rPr>
                <w:rFonts w:hint="eastAsia"/>
              </w:rPr>
            </w:pPr>
            <w:r>
              <w:rPr>
                <w:rFonts w:hint="eastAsia"/>
              </w:rPr>
              <w:t>所属单位；</w:t>
            </w:r>
          </w:p>
          <w:p>
            <w:pPr>
              <w:pStyle w:val="181"/>
              <w:jc w:val="left"/>
              <w:rPr>
                <w:rFonts w:hint="eastAsia"/>
              </w:rPr>
            </w:pPr>
            <w:r>
              <w:rPr>
                <w:rFonts w:hint="eastAsia"/>
              </w:rPr>
              <w:t>看板更新频次；</w:t>
            </w:r>
          </w:p>
          <w:p>
            <w:pPr>
              <w:pStyle w:val="181"/>
              <w:jc w:val="left"/>
              <w:rPr>
                <w:rFonts w:hint="eastAsia" w:eastAsia="宋体"/>
                <w:lang w:eastAsia="zh-CN"/>
              </w:rPr>
            </w:pPr>
            <w:r>
              <w:rPr>
                <w:rFonts w:hint="eastAsia"/>
              </w:rPr>
              <w:t>主管部门/责任人</w:t>
            </w:r>
            <w:r>
              <w:rPr>
                <w:rFonts w:hint="eastAsia"/>
                <w:lang w:eastAsia="zh-CN"/>
              </w:rPr>
              <w:t>。</w:t>
            </w:r>
          </w:p>
        </w:tc>
        <w:tc>
          <w:tcPr>
            <w:tcW w:w="1530" w:type="dxa"/>
            <w:tcBorders>
              <w:top w:val="single" w:color="auto" w:sz="8" w:space="0"/>
            </w:tcBorders>
            <w:shd w:val="clear" w:color="auto" w:fill="auto"/>
            <w:vAlign w:val="center"/>
          </w:tcPr>
          <w:p>
            <w:pPr>
              <w:pStyle w:val="181"/>
            </w:pPr>
            <w:r>
              <w:rPr>
                <w:rFonts w:hint="eastAsia"/>
              </w:rPr>
              <w:t>看板顶部或电子屏首页固定区域简明文字或电子标签</w:t>
            </w:r>
          </w:p>
        </w:tc>
        <w:tc>
          <w:tcPr>
            <w:tcW w:w="980" w:type="dxa"/>
            <w:tcBorders>
              <w:top w:val="single" w:color="auto" w:sz="8" w:space="0"/>
            </w:tcBorders>
            <w:shd w:val="clear" w:color="auto" w:fill="auto"/>
            <w:vAlign w:val="center"/>
          </w:tcPr>
          <w:p>
            <w:pPr>
              <w:pStyle w:val="181"/>
            </w:pPr>
            <w:r>
              <w:rPr>
                <w:rFonts w:hint="eastAsia"/>
              </w:rPr>
              <w:t>仅在信息变更时更新</w:t>
            </w:r>
          </w:p>
        </w:tc>
        <w:tc>
          <w:tcPr>
            <w:tcW w:w="400" w:type="dxa"/>
            <w:tcBorders>
              <w:top w:val="single" w:color="auto" w:sz="8" w:space="0"/>
            </w:tcBorders>
            <w:shd w:val="clear" w:color="auto" w:fill="auto"/>
            <w:vAlign w:val="center"/>
          </w:tcPr>
          <w:p>
            <w:pPr>
              <w:pStyle w:val="181"/>
            </w:pPr>
          </w:p>
        </w:tc>
        <w:tc>
          <w:tcPr>
            <w:tcW w:w="2434" w:type="dxa"/>
            <w:tcBorders>
              <w:top w:val="single" w:color="auto" w:sz="8"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shd w:val="clear" w:color="auto" w:fill="auto"/>
            <w:vAlign w:val="center"/>
          </w:tcPr>
          <w:p>
            <w:pPr>
              <w:pStyle w:val="181"/>
            </w:pPr>
            <w:r>
              <w:rPr>
                <w:rFonts w:hint="eastAsia"/>
              </w:rPr>
              <w:t>2</w:t>
            </w:r>
          </w:p>
        </w:tc>
        <w:tc>
          <w:tcPr>
            <w:tcW w:w="425" w:type="dxa"/>
            <w:shd w:val="clear" w:color="auto" w:fill="auto"/>
            <w:vAlign w:val="center"/>
          </w:tcPr>
          <w:p>
            <w:pPr>
              <w:pStyle w:val="181"/>
            </w:pPr>
            <w:r>
              <w:rPr>
                <w:rFonts w:hint="eastAsia"/>
              </w:rPr>
              <w:t>生产计划</w:t>
            </w:r>
          </w:p>
        </w:tc>
        <w:tc>
          <w:tcPr>
            <w:tcW w:w="3169" w:type="dxa"/>
            <w:shd w:val="clear" w:color="auto" w:fill="auto"/>
            <w:vAlign w:val="center"/>
          </w:tcPr>
          <w:p>
            <w:pPr>
              <w:pStyle w:val="181"/>
              <w:jc w:val="left"/>
              <w:rPr>
                <w:rFonts w:hint="eastAsia"/>
              </w:rPr>
            </w:pPr>
            <w:r>
              <w:rPr>
                <w:rFonts w:hint="eastAsia"/>
              </w:rPr>
              <w:t>当日生产任务/当日供热量目标、当日燃气消耗目标；</w:t>
            </w:r>
          </w:p>
          <w:p>
            <w:pPr>
              <w:pStyle w:val="181"/>
              <w:jc w:val="left"/>
              <w:rPr>
                <w:rFonts w:hint="eastAsia"/>
              </w:rPr>
            </w:pPr>
            <w:r>
              <w:rPr>
                <w:rFonts w:hint="eastAsia"/>
              </w:rPr>
              <w:t>主要热源设备负荷率；</w:t>
            </w:r>
          </w:p>
          <w:p>
            <w:pPr>
              <w:pStyle w:val="181"/>
              <w:jc w:val="left"/>
              <w:rPr>
                <w:rFonts w:hint="eastAsia"/>
              </w:rPr>
            </w:pPr>
            <w:r>
              <w:rPr>
                <w:rFonts w:hint="eastAsia"/>
              </w:rPr>
              <w:t>锅炉/热泵/机组运行台数；</w:t>
            </w:r>
          </w:p>
          <w:p>
            <w:pPr>
              <w:pStyle w:val="181"/>
              <w:jc w:val="left"/>
              <w:rPr>
                <w:rFonts w:hint="eastAsia"/>
              </w:rPr>
            </w:pPr>
            <w:r>
              <w:rPr>
                <w:rFonts w:hint="eastAsia"/>
              </w:rPr>
              <w:t>重点保供区域（</w:t>
            </w:r>
            <w:r>
              <w:t>如</w:t>
            </w:r>
            <w:r>
              <w:rPr>
                <w:rFonts w:hint="eastAsia"/>
              </w:rPr>
              <w:t>医院、学校、政府机构等）；</w:t>
            </w:r>
          </w:p>
          <w:p>
            <w:pPr>
              <w:pStyle w:val="181"/>
              <w:jc w:val="left"/>
              <w:rPr>
                <w:rFonts w:hint="eastAsia" w:eastAsia="宋体"/>
                <w:lang w:eastAsia="zh-CN"/>
              </w:rPr>
            </w:pPr>
            <w:r>
              <w:rPr>
                <w:rFonts w:hint="eastAsia"/>
              </w:rPr>
              <w:t>特殊运行需求（</w:t>
            </w:r>
            <w:r>
              <w:t>如</w:t>
            </w:r>
            <w:r>
              <w:rPr>
                <w:rFonts w:hint="eastAsia"/>
              </w:rPr>
              <w:t>寒潮应对、临时抢修等）</w:t>
            </w:r>
            <w:r>
              <w:rPr>
                <w:rFonts w:hint="eastAsia"/>
                <w:lang w:eastAsia="zh-CN"/>
              </w:rPr>
              <w:t>。</w:t>
            </w:r>
          </w:p>
        </w:tc>
        <w:tc>
          <w:tcPr>
            <w:tcW w:w="1530" w:type="dxa"/>
            <w:shd w:val="clear" w:color="auto" w:fill="auto"/>
            <w:vAlign w:val="center"/>
          </w:tcPr>
          <w:p>
            <w:pPr>
              <w:pStyle w:val="181"/>
            </w:pPr>
            <w:r>
              <w:rPr>
                <w:rFonts w:hint="eastAsia"/>
              </w:rPr>
              <w:t>文字+简单表格或图表区分当前班次与后续时段</w:t>
            </w:r>
          </w:p>
        </w:tc>
        <w:tc>
          <w:tcPr>
            <w:tcW w:w="980" w:type="dxa"/>
            <w:shd w:val="clear" w:color="auto" w:fill="auto"/>
            <w:vAlign w:val="center"/>
          </w:tcPr>
          <w:p>
            <w:pPr>
              <w:pStyle w:val="181"/>
            </w:pPr>
            <w:r>
              <w:rPr>
                <w:rFonts w:hint="eastAsia"/>
              </w:rPr>
              <w:t>每日或每班次更新</w:t>
            </w:r>
          </w:p>
        </w:tc>
        <w:tc>
          <w:tcPr>
            <w:tcW w:w="400" w:type="dxa"/>
            <w:shd w:val="clear" w:color="auto" w:fill="auto"/>
            <w:vAlign w:val="center"/>
          </w:tcPr>
          <w:p>
            <w:pPr>
              <w:pStyle w:val="181"/>
            </w:pPr>
          </w:p>
        </w:tc>
        <w:tc>
          <w:tcPr>
            <w:tcW w:w="2434" w:type="dxa"/>
            <w:shd w:val="clear" w:color="auto" w:fill="auto"/>
            <w:vAlign w:val="center"/>
          </w:tcPr>
          <w:p>
            <w:pPr>
              <w:pStyle w:val="181"/>
              <w:numPr>
                <w:ilvl w:val="0"/>
                <w:numId w:val="54"/>
              </w:numPr>
              <w:jc w:val="left"/>
            </w:pPr>
            <w:r>
              <w:rPr>
                <w:rFonts w:hint="eastAsia"/>
              </w:rPr>
              <w:t>主要便于班组、运行人员明确当日或本周工作量及指标；</w:t>
            </w:r>
          </w:p>
          <w:p>
            <w:pPr>
              <w:pStyle w:val="181"/>
              <w:numPr>
                <w:ilvl w:val="0"/>
                <w:numId w:val="54"/>
              </w:numPr>
              <w:jc w:val="left"/>
            </w:pPr>
            <w:r>
              <w:rPr>
                <w:rFonts w:hint="eastAsia"/>
              </w:rPr>
              <w:t>需要考虑不同工艺（锅炉房、热电联产、换热站、热泵、燃气调峰等）的重点运行指标；</w:t>
            </w:r>
          </w:p>
          <w:p>
            <w:pPr>
              <w:pStyle w:val="181"/>
              <w:numPr>
                <w:ilvl w:val="0"/>
                <w:numId w:val="54"/>
              </w:numPr>
              <w:jc w:val="left"/>
            </w:pPr>
            <w:r>
              <w:rPr>
                <w:rFonts w:hint="eastAsia"/>
              </w:rPr>
              <w:t>可根据季节特点或突发情况加注说明。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6" w:type="dxa"/>
            <w:shd w:val="clear" w:color="auto" w:fill="auto"/>
            <w:vAlign w:val="center"/>
          </w:tcPr>
          <w:p>
            <w:pPr>
              <w:pStyle w:val="181"/>
            </w:pPr>
            <w:r>
              <w:rPr>
                <w:rFonts w:hint="eastAsia"/>
              </w:rPr>
              <w:t>3</w:t>
            </w:r>
          </w:p>
        </w:tc>
        <w:tc>
          <w:tcPr>
            <w:tcW w:w="425" w:type="dxa"/>
            <w:shd w:val="clear" w:color="auto" w:fill="auto"/>
            <w:vAlign w:val="center"/>
          </w:tcPr>
          <w:p>
            <w:pPr>
              <w:pStyle w:val="181"/>
            </w:pPr>
            <w:r>
              <w:rPr>
                <w:rFonts w:hint="eastAsia"/>
              </w:rPr>
              <w:t>生产进度/运行状态</w:t>
            </w:r>
          </w:p>
        </w:tc>
        <w:tc>
          <w:tcPr>
            <w:tcW w:w="3169" w:type="dxa"/>
            <w:shd w:val="clear" w:color="auto" w:fill="auto"/>
            <w:vAlign w:val="center"/>
          </w:tcPr>
          <w:p>
            <w:pPr>
              <w:pStyle w:val="181"/>
              <w:jc w:val="left"/>
              <w:rPr>
                <w:rFonts w:hint="eastAsia"/>
              </w:rPr>
            </w:pPr>
            <w:r>
              <w:rPr>
                <w:rFonts w:hint="eastAsia"/>
              </w:rPr>
              <w:t>实时关键参数/热源供回压力、温度；</w:t>
            </w:r>
          </w:p>
          <w:p>
            <w:pPr>
              <w:pStyle w:val="181"/>
              <w:jc w:val="left"/>
            </w:pPr>
            <w:r>
              <w:rPr>
                <w:rFonts w:hint="eastAsia"/>
              </w:rPr>
              <w:t>循环泵流量、管网供回温度、压力；燃料消耗量、能耗、水耗、排放指标；室外温度、天气状况等；</w:t>
            </w:r>
          </w:p>
          <w:p>
            <w:pPr>
              <w:pStyle w:val="181"/>
              <w:jc w:val="left"/>
            </w:pPr>
            <w:r>
              <w:rPr>
                <w:rFonts w:hint="eastAsia"/>
              </w:rPr>
              <w:t>运行状态指示/绿、黄、红预警；</w:t>
            </w:r>
          </w:p>
          <w:p>
            <w:pPr>
              <w:pStyle w:val="181"/>
              <w:jc w:val="left"/>
              <w:rPr>
                <w:rFonts w:hint="eastAsia" w:eastAsia="宋体"/>
                <w:lang w:eastAsia="zh-CN"/>
              </w:rPr>
            </w:pPr>
            <w:r>
              <w:rPr>
                <w:rFonts w:hint="eastAsia"/>
              </w:rPr>
              <w:t>每日（每班）次运行简报/班次内主要运行事件（启停设备、故障处理、负荷变化等）</w:t>
            </w:r>
            <w:r>
              <w:rPr>
                <w:rFonts w:hint="eastAsia"/>
                <w:lang w:eastAsia="zh-CN"/>
              </w:rPr>
              <w:t>。</w:t>
            </w:r>
          </w:p>
        </w:tc>
        <w:tc>
          <w:tcPr>
            <w:tcW w:w="1530" w:type="dxa"/>
            <w:shd w:val="clear" w:color="auto" w:fill="auto"/>
            <w:vAlign w:val="center"/>
          </w:tcPr>
          <w:p>
            <w:pPr>
              <w:pStyle w:val="181"/>
            </w:pPr>
            <w:r>
              <w:rPr>
                <w:rFonts w:hint="eastAsia"/>
              </w:rPr>
              <w:t>数字化监控大屏或实体看板中心区域重要参数可用LED指示或动态仪表运行状态以颜色/图标区分</w:t>
            </w:r>
          </w:p>
        </w:tc>
        <w:tc>
          <w:tcPr>
            <w:tcW w:w="980" w:type="dxa"/>
            <w:shd w:val="clear" w:color="auto" w:fill="auto"/>
            <w:vAlign w:val="center"/>
          </w:tcPr>
          <w:p>
            <w:pPr>
              <w:pStyle w:val="181"/>
            </w:pPr>
            <w:r>
              <w:rPr>
                <w:rFonts w:hint="eastAsia"/>
              </w:rPr>
              <w:t>实时或每班次滚动刷新</w:t>
            </w:r>
          </w:p>
        </w:tc>
        <w:tc>
          <w:tcPr>
            <w:tcW w:w="400" w:type="dxa"/>
            <w:shd w:val="clear" w:color="auto" w:fill="auto"/>
            <w:vAlign w:val="center"/>
          </w:tcPr>
          <w:p>
            <w:pPr>
              <w:pStyle w:val="181"/>
            </w:pPr>
          </w:p>
        </w:tc>
        <w:tc>
          <w:tcPr>
            <w:tcW w:w="2434" w:type="dxa"/>
            <w:shd w:val="clear" w:color="auto" w:fill="auto"/>
            <w:vAlign w:val="center"/>
          </w:tcPr>
          <w:p>
            <w:pPr>
              <w:pStyle w:val="181"/>
              <w:numPr>
                <w:ilvl w:val="0"/>
                <w:numId w:val="54"/>
              </w:numPr>
              <w:jc w:val="left"/>
            </w:pPr>
            <w:r>
              <w:rPr>
                <w:rFonts w:hint="eastAsia"/>
              </w:rPr>
              <w:t>采用数字化</w:t>
            </w:r>
            <w:r>
              <w:rPr>
                <w:rFonts w:hint="eastAsia"/>
                <w:lang w:eastAsia="zh-CN"/>
              </w:rPr>
              <w:t>系统</w:t>
            </w:r>
            <w:r>
              <w:rPr>
                <w:rFonts w:hint="eastAsia"/>
              </w:rPr>
              <w:t>可直接实时抓取监测数据，通过大屏或电脑/手机端呈现；</w:t>
            </w:r>
          </w:p>
          <w:p>
            <w:pPr>
              <w:pStyle w:val="181"/>
              <w:numPr>
                <w:ilvl w:val="0"/>
                <w:numId w:val="54"/>
              </w:numPr>
              <w:jc w:val="left"/>
            </w:pPr>
            <w:r>
              <w:rPr>
                <w:rFonts w:hint="eastAsia"/>
              </w:rPr>
              <w:t>若为物理看板，可在固定时段由专人更新关键信息；</w:t>
            </w:r>
          </w:p>
          <w:p>
            <w:pPr>
              <w:pStyle w:val="181"/>
              <w:numPr>
                <w:ilvl w:val="0"/>
                <w:numId w:val="54"/>
              </w:numPr>
              <w:jc w:val="left"/>
            </w:pPr>
            <w:r>
              <w:rPr>
                <w:rFonts w:hint="eastAsia"/>
              </w:rPr>
              <w:t>预警/报警信息应醒目显示，便于及时响应。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shd w:val="clear" w:color="auto" w:fill="auto"/>
            <w:vAlign w:val="center"/>
          </w:tcPr>
          <w:p>
            <w:pPr>
              <w:pStyle w:val="181"/>
            </w:pPr>
            <w:r>
              <w:rPr>
                <w:rFonts w:hint="eastAsia"/>
              </w:rPr>
              <w:t>4</w:t>
            </w:r>
          </w:p>
        </w:tc>
        <w:tc>
          <w:tcPr>
            <w:tcW w:w="425" w:type="dxa"/>
            <w:shd w:val="clear" w:color="auto" w:fill="auto"/>
            <w:vAlign w:val="center"/>
          </w:tcPr>
          <w:p>
            <w:pPr>
              <w:pStyle w:val="181"/>
            </w:pPr>
            <w:r>
              <w:rPr>
                <w:rFonts w:hint="eastAsia"/>
              </w:rPr>
              <w:t>维护日程/检修计划</w:t>
            </w:r>
          </w:p>
        </w:tc>
        <w:tc>
          <w:tcPr>
            <w:tcW w:w="3169" w:type="dxa"/>
            <w:shd w:val="clear" w:color="auto" w:fill="auto"/>
            <w:vAlign w:val="center"/>
          </w:tcPr>
          <w:p>
            <w:pPr>
              <w:pStyle w:val="181"/>
              <w:jc w:val="left"/>
              <w:rPr>
                <w:rFonts w:hint="eastAsia"/>
              </w:rPr>
            </w:pPr>
            <w:r>
              <w:rPr>
                <w:rFonts w:hint="eastAsia"/>
              </w:rPr>
              <w:t>近期设备维护计划/维护对象（锅炉、泵组、阀门等）；</w:t>
            </w:r>
          </w:p>
          <w:p>
            <w:pPr>
              <w:pStyle w:val="181"/>
              <w:jc w:val="left"/>
              <w:rPr>
                <w:rFonts w:hint="eastAsia"/>
              </w:rPr>
            </w:pPr>
            <w:r>
              <w:rPr>
                <w:rFonts w:hint="eastAsia"/>
              </w:rPr>
              <w:t>维护内容（保养、更换部件、排查隐患）；</w:t>
            </w:r>
          </w:p>
          <w:p>
            <w:pPr>
              <w:pStyle w:val="181"/>
              <w:jc w:val="left"/>
            </w:pPr>
            <w:r>
              <w:rPr>
                <w:rFonts w:hint="eastAsia"/>
              </w:rPr>
              <w:t>维护时长：维护开始时间、完工时间；责任部门、责任人：设备科/运行部/外包维保单位；</w:t>
            </w:r>
          </w:p>
          <w:p>
            <w:pPr>
              <w:pStyle w:val="181"/>
              <w:jc w:val="left"/>
            </w:pPr>
            <w:r>
              <w:rPr>
                <w:rFonts w:hint="eastAsia"/>
              </w:rPr>
              <w:t>阶段性检修安排/大修、中修、技改项目的计划与进度；影响供热负荷的切换预案、安全措施及风险管控要点；</w:t>
            </w:r>
          </w:p>
        </w:tc>
        <w:tc>
          <w:tcPr>
            <w:tcW w:w="1530" w:type="dxa"/>
            <w:shd w:val="clear" w:color="auto" w:fill="auto"/>
            <w:vAlign w:val="center"/>
          </w:tcPr>
          <w:p>
            <w:pPr>
              <w:pStyle w:val="181"/>
            </w:pPr>
            <w:r>
              <w:rPr>
                <w:rFonts w:hint="eastAsia"/>
              </w:rPr>
              <w:t>看板专门区域或独立检修计划表文字+进度条图示（展示检修进度）</w:t>
            </w:r>
          </w:p>
        </w:tc>
        <w:tc>
          <w:tcPr>
            <w:tcW w:w="980" w:type="dxa"/>
            <w:shd w:val="clear" w:color="auto" w:fill="auto"/>
            <w:vAlign w:val="center"/>
          </w:tcPr>
          <w:p>
            <w:pPr>
              <w:pStyle w:val="181"/>
            </w:pPr>
            <w:r>
              <w:rPr>
                <w:rFonts w:hint="eastAsia"/>
              </w:rPr>
              <w:t>周度或月度更新，并随时动态调整</w:t>
            </w:r>
          </w:p>
        </w:tc>
        <w:tc>
          <w:tcPr>
            <w:tcW w:w="400" w:type="dxa"/>
            <w:shd w:val="clear" w:color="auto" w:fill="auto"/>
            <w:vAlign w:val="center"/>
          </w:tcPr>
          <w:p>
            <w:pPr>
              <w:pStyle w:val="181"/>
            </w:pPr>
          </w:p>
        </w:tc>
        <w:tc>
          <w:tcPr>
            <w:tcW w:w="2434" w:type="dxa"/>
            <w:shd w:val="clear" w:color="auto" w:fill="auto"/>
            <w:vAlign w:val="center"/>
          </w:tcPr>
          <w:p>
            <w:pPr>
              <w:pStyle w:val="181"/>
              <w:numPr>
                <w:ilvl w:val="0"/>
                <w:numId w:val="54"/>
              </w:numPr>
              <w:jc w:val="left"/>
            </w:pPr>
            <w:r>
              <w:rPr>
                <w:rFonts w:hint="eastAsia"/>
              </w:rPr>
              <w:t>维护日程可让班组成员同步设备检修信息，协调生产负荷与备用设备；</w:t>
            </w:r>
          </w:p>
          <w:p>
            <w:pPr>
              <w:pStyle w:val="181"/>
              <w:numPr>
                <w:ilvl w:val="0"/>
                <w:numId w:val="54"/>
              </w:numPr>
              <w:jc w:val="left"/>
            </w:pPr>
            <w:r>
              <w:rPr>
                <w:rFonts w:hint="eastAsia"/>
              </w:rPr>
              <w:t>在数字化看板中可实现任务派发及进度跟踪；</w:t>
            </w:r>
          </w:p>
          <w:p>
            <w:pPr>
              <w:pStyle w:val="181"/>
              <w:numPr>
                <w:ilvl w:val="0"/>
                <w:numId w:val="54"/>
              </w:numPr>
              <w:jc w:val="left"/>
            </w:pPr>
            <w:r>
              <w:rPr>
                <w:rFonts w:hint="eastAsia"/>
              </w:rPr>
              <w:t>建议与设备管理系统/工单系统对接，自动显示检修状态。</w:t>
            </w:r>
          </w:p>
        </w:tc>
      </w:tr>
    </w:tbl>
    <w:p>
      <w:pPr>
        <w:pStyle w:val="58"/>
        <w:ind w:firstLine="420"/>
      </w:pPr>
    </w:p>
    <w:p>
      <w:pPr>
        <w:pStyle w:val="79"/>
        <w:numPr>
          <w:ilvl w:val="1"/>
          <w:numId w:val="55"/>
        </w:numPr>
        <w:spacing w:before="156" w:after="156"/>
      </w:pPr>
      <w:r>
        <w:rPr>
          <w:rFonts w:hint="eastAsia"/>
          <w:lang w:val="en-US" w:eastAsia="zh-CN"/>
        </w:rPr>
        <w:t xml:space="preserve"> </w:t>
      </w:r>
      <w:r>
        <w:t>供热项目运行看板</w:t>
      </w:r>
      <w:r>
        <w:rPr>
          <w:rFonts w:hint="eastAsia" w:ascii="宋体" w:hAnsi="宋体" w:eastAsia="宋体" w:cs="宋体"/>
          <w:lang w:val="en-US" w:eastAsia="zh-CN"/>
        </w:rPr>
        <w:t>(续)</w:t>
      </w:r>
    </w:p>
    <w:tbl>
      <w:tblPr>
        <w:tblStyle w:val="2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6"/>
        <w:gridCol w:w="425"/>
        <w:gridCol w:w="2693"/>
        <w:gridCol w:w="1418"/>
        <w:gridCol w:w="992"/>
        <w:gridCol w:w="1276"/>
        <w:gridCol w:w="2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36" w:type="dxa"/>
            <w:tcBorders>
              <w:top w:val="single" w:color="auto" w:sz="8" w:space="0"/>
              <w:bottom w:val="single" w:color="auto" w:sz="8" w:space="0"/>
            </w:tcBorders>
            <w:shd w:val="clear" w:color="auto" w:fill="auto"/>
            <w:vAlign w:val="center"/>
          </w:tcPr>
          <w:p>
            <w:pPr>
              <w:pStyle w:val="181"/>
            </w:pPr>
            <w:r>
              <w:rPr>
                <w:rFonts w:hint="eastAsia"/>
              </w:rPr>
              <w:t>序号</w:t>
            </w:r>
          </w:p>
        </w:tc>
        <w:tc>
          <w:tcPr>
            <w:tcW w:w="425" w:type="dxa"/>
            <w:tcBorders>
              <w:top w:val="single" w:color="auto" w:sz="8" w:space="0"/>
              <w:bottom w:val="single" w:color="auto" w:sz="8" w:space="0"/>
            </w:tcBorders>
            <w:shd w:val="clear" w:color="auto" w:fill="auto"/>
            <w:vAlign w:val="center"/>
          </w:tcPr>
          <w:p>
            <w:pPr>
              <w:pStyle w:val="181"/>
            </w:pPr>
            <w:r>
              <w:rPr>
                <w:rFonts w:hint="eastAsia"/>
              </w:rPr>
              <w:t>模块名称</w:t>
            </w:r>
          </w:p>
        </w:tc>
        <w:tc>
          <w:tcPr>
            <w:tcW w:w="2693" w:type="dxa"/>
            <w:tcBorders>
              <w:top w:val="single" w:color="auto" w:sz="8" w:space="0"/>
              <w:bottom w:val="single" w:color="auto" w:sz="8" w:space="0"/>
            </w:tcBorders>
            <w:shd w:val="clear" w:color="auto" w:fill="auto"/>
            <w:vAlign w:val="center"/>
          </w:tcPr>
          <w:p>
            <w:pPr>
              <w:pStyle w:val="181"/>
            </w:pPr>
            <w:r>
              <w:rPr>
                <w:rFonts w:hint="eastAsia"/>
              </w:rPr>
              <w:t>主要内容/示例指标</w:t>
            </w:r>
          </w:p>
        </w:tc>
        <w:tc>
          <w:tcPr>
            <w:tcW w:w="1418" w:type="dxa"/>
            <w:tcBorders>
              <w:top w:val="single" w:color="auto" w:sz="8" w:space="0"/>
              <w:bottom w:val="single" w:color="auto" w:sz="8" w:space="0"/>
            </w:tcBorders>
            <w:shd w:val="clear" w:color="auto" w:fill="auto"/>
            <w:vAlign w:val="center"/>
          </w:tcPr>
          <w:p>
            <w:pPr>
              <w:pStyle w:val="181"/>
            </w:pPr>
            <w:r>
              <w:rPr>
                <w:rFonts w:hint="eastAsia"/>
              </w:rPr>
              <w:t>建议展示形式</w:t>
            </w:r>
          </w:p>
        </w:tc>
        <w:tc>
          <w:tcPr>
            <w:tcW w:w="992" w:type="dxa"/>
            <w:tcBorders>
              <w:top w:val="single" w:color="auto" w:sz="8" w:space="0"/>
              <w:bottom w:val="single" w:color="auto" w:sz="8" w:space="0"/>
            </w:tcBorders>
            <w:shd w:val="clear" w:color="auto" w:fill="auto"/>
            <w:vAlign w:val="center"/>
          </w:tcPr>
          <w:p>
            <w:pPr>
              <w:pStyle w:val="181"/>
            </w:pPr>
            <w:r>
              <w:rPr>
                <w:rFonts w:hint="eastAsia"/>
              </w:rPr>
              <w:t>更新频次</w:t>
            </w:r>
          </w:p>
        </w:tc>
        <w:tc>
          <w:tcPr>
            <w:tcW w:w="1276" w:type="dxa"/>
            <w:tcBorders>
              <w:top w:val="single" w:color="auto" w:sz="8" w:space="0"/>
              <w:bottom w:val="single" w:color="auto" w:sz="8" w:space="0"/>
            </w:tcBorders>
            <w:shd w:val="clear" w:color="auto" w:fill="auto"/>
            <w:vAlign w:val="center"/>
          </w:tcPr>
          <w:p>
            <w:pPr>
              <w:pStyle w:val="181"/>
            </w:pPr>
            <w:r>
              <w:rPr>
                <w:rFonts w:hint="eastAsia"/>
              </w:rPr>
              <w:t>责任部门</w:t>
            </w:r>
          </w:p>
        </w:tc>
        <w:tc>
          <w:tcPr>
            <w:tcW w:w="2134" w:type="dxa"/>
            <w:tcBorders>
              <w:top w:val="single" w:color="auto" w:sz="8" w:space="0"/>
              <w:bottom w:val="single" w:color="auto" w:sz="8" w:space="0"/>
            </w:tcBorders>
            <w:shd w:val="clear" w:color="auto" w:fill="auto"/>
            <w:vAlign w:val="center"/>
          </w:tcPr>
          <w:p>
            <w:pPr>
              <w:pStyle w:val="181"/>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shd w:val="clear" w:color="auto" w:fill="auto"/>
            <w:vAlign w:val="center"/>
          </w:tcPr>
          <w:p>
            <w:pPr>
              <w:pStyle w:val="181"/>
            </w:pPr>
            <w:r>
              <w:rPr>
                <w:rFonts w:hint="eastAsia"/>
              </w:rPr>
              <w:t>5</w:t>
            </w:r>
          </w:p>
        </w:tc>
        <w:tc>
          <w:tcPr>
            <w:tcW w:w="425" w:type="dxa"/>
            <w:shd w:val="clear" w:color="auto" w:fill="auto"/>
            <w:vAlign w:val="center"/>
          </w:tcPr>
          <w:p>
            <w:pPr>
              <w:pStyle w:val="181"/>
            </w:pPr>
            <w:r>
              <w:rPr>
                <w:rFonts w:hint="eastAsia"/>
              </w:rPr>
              <w:t>安全信息与提示</w:t>
            </w:r>
          </w:p>
        </w:tc>
        <w:tc>
          <w:tcPr>
            <w:tcW w:w="2693" w:type="dxa"/>
            <w:shd w:val="clear" w:color="auto" w:fill="auto"/>
            <w:vAlign w:val="center"/>
          </w:tcPr>
          <w:p>
            <w:pPr>
              <w:pStyle w:val="181"/>
              <w:jc w:val="left"/>
            </w:pPr>
            <w:r>
              <w:rPr>
                <w:rFonts w:hint="eastAsia"/>
              </w:rPr>
              <w:t>安全目标/零事故、零伤害；</w:t>
            </w:r>
          </w:p>
          <w:p>
            <w:pPr>
              <w:pStyle w:val="181"/>
              <w:jc w:val="left"/>
            </w:pPr>
            <w:r>
              <w:rPr>
                <w:rFonts w:hint="eastAsia"/>
              </w:rPr>
              <w:t>当班（当日）安全巡查重点/消防器材、应急通道、电气安全等；</w:t>
            </w:r>
          </w:p>
          <w:p>
            <w:pPr>
              <w:pStyle w:val="181"/>
              <w:jc w:val="left"/>
              <w:rPr>
                <w:rFonts w:hint="eastAsia" w:eastAsia="宋体"/>
                <w:lang w:eastAsia="zh-CN"/>
              </w:rPr>
            </w:pPr>
            <w:r>
              <w:rPr>
                <w:rFonts w:hint="eastAsia"/>
              </w:rPr>
              <w:t>近期安全通报/内部案例或外部行业事故警示、个人防护提醒（PPE佩戴、违章行为通报）</w:t>
            </w:r>
            <w:r>
              <w:rPr>
                <w:rFonts w:hint="eastAsia"/>
                <w:lang w:eastAsia="zh-CN"/>
              </w:rPr>
              <w:t>。</w:t>
            </w:r>
          </w:p>
        </w:tc>
        <w:tc>
          <w:tcPr>
            <w:tcW w:w="1418" w:type="dxa"/>
            <w:shd w:val="clear" w:color="auto" w:fill="auto"/>
            <w:vAlign w:val="center"/>
          </w:tcPr>
          <w:p>
            <w:pPr>
              <w:pStyle w:val="181"/>
            </w:pPr>
            <w:r>
              <w:rPr>
                <w:rFonts w:hint="eastAsia"/>
              </w:rPr>
              <w:t>醒目板块颜色/图标突出警示信息可设单独“安全公告区”</w:t>
            </w:r>
          </w:p>
        </w:tc>
        <w:tc>
          <w:tcPr>
            <w:tcW w:w="992" w:type="dxa"/>
            <w:shd w:val="clear" w:color="auto" w:fill="auto"/>
            <w:vAlign w:val="center"/>
          </w:tcPr>
          <w:p>
            <w:pPr>
              <w:pStyle w:val="181"/>
            </w:pPr>
            <w:r>
              <w:rPr>
                <w:rFonts w:hint="eastAsia"/>
              </w:rPr>
              <w:t>每日或每班次更新</w:t>
            </w:r>
          </w:p>
        </w:tc>
        <w:tc>
          <w:tcPr>
            <w:tcW w:w="1276" w:type="dxa"/>
            <w:shd w:val="clear" w:color="auto" w:fill="auto"/>
            <w:vAlign w:val="center"/>
          </w:tcPr>
          <w:p>
            <w:pPr>
              <w:pStyle w:val="181"/>
            </w:pPr>
          </w:p>
        </w:tc>
        <w:tc>
          <w:tcPr>
            <w:tcW w:w="2134" w:type="dxa"/>
            <w:shd w:val="clear" w:color="auto" w:fill="auto"/>
            <w:vAlign w:val="center"/>
          </w:tcPr>
          <w:p>
            <w:pPr>
              <w:pStyle w:val="181"/>
              <w:numPr>
                <w:ilvl w:val="0"/>
                <w:numId w:val="54"/>
              </w:numPr>
              <w:rPr>
                <w:rFonts w:hint="eastAsia"/>
              </w:rPr>
            </w:pPr>
            <w:r>
              <w:rPr>
                <w:rFonts w:hint="eastAsia"/>
              </w:rPr>
              <w:t>可定期更新事故案例、操作规范要点及应急措施；</w:t>
            </w:r>
          </w:p>
          <w:p>
            <w:pPr>
              <w:pStyle w:val="181"/>
              <w:numPr>
                <w:ilvl w:val="0"/>
                <w:numId w:val="54"/>
              </w:numPr>
            </w:pPr>
            <w:r>
              <w:rPr>
                <w:rFonts w:hint="eastAsia"/>
              </w:rPr>
              <w:t>若场所涉燃气或易燃易爆物质，应特别设置防爆警示和燃气</w:t>
            </w:r>
            <w:r>
              <w:rPr>
                <w:rFonts w:hint="eastAsia"/>
                <w:lang w:eastAsia="zh-CN"/>
              </w:rPr>
              <w:t>泄漏监测</w:t>
            </w:r>
            <w:r>
              <w:rPr>
                <w:rFonts w:hint="eastAsia"/>
              </w:rPr>
              <w:t>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36" w:type="dxa"/>
            <w:shd w:val="clear" w:color="auto" w:fill="auto"/>
            <w:vAlign w:val="center"/>
          </w:tcPr>
          <w:p>
            <w:pPr>
              <w:pStyle w:val="181"/>
            </w:pPr>
            <w:r>
              <w:rPr>
                <w:rFonts w:hint="eastAsia"/>
              </w:rPr>
              <w:t>6</w:t>
            </w:r>
          </w:p>
        </w:tc>
        <w:tc>
          <w:tcPr>
            <w:tcW w:w="425" w:type="dxa"/>
            <w:shd w:val="clear" w:color="auto" w:fill="auto"/>
            <w:vAlign w:val="center"/>
          </w:tcPr>
          <w:p>
            <w:pPr>
              <w:pStyle w:val="181"/>
            </w:pPr>
            <w:r>
              <w:rPr>
                <w:rFonts w:hint="eastAsia"/>
              </w:rPr>
              <w:t>其他信息</w:t>
            </w:r>
          </w:p>
        </w:tc>
        <w:tc>
          <w:tcPr>
            <w:tcW w:w="2693" w:type="dxa"/>
            <w:shd w:val="clear" w:color="auto" w:fill="auto"/>
            <w:vAlign w:val="center"/>
          </w:tcPr>
          <w:p>
            <w:pPr>
              <w:pStyle w:val="181"/>
              <w:jc w:val="left"/>
              <w:rPr>
                <w:rFonts w:hint="eastAsia"/>
              </w:rPr>
            </w:pPr>
            <w:r>
              <w:rPr>
                <w:rFonts w:hint="eastAsia"/>
              </w:rPr>
              <w:t>人员安排及培训/当班人员排班、联系方式；</w:t>
            </w:r>
          </w:p>
          <w:p>
            <w:pPr>
              <w:pStyle w:val="181"/>
              <w:jc w:val="left"/>
            </w:pPr>
            <w:r>
              <w:rPr>
                <w:rFonts w:hint="eastAsia"/>
              </w:rPr>
              <w:t>近期专业培训安排（运行操作培训、设备维护培训、应急演练等）</w:t>
            </w:r>
          </w:p>
          <w:p>
            <w:pPr>
              <w:pStyle w:val="181"/>
              <w:jc w:val="left"/>
            </w:pPr>
            <w:r>
              <w:rPr>
                <w:rFonts w:hint="eastAsia"/>
              </w:rPr>
              <w:t>绩效指标/能耗、环保排放达标率、热效率等；</w:t>
            </w:r>
          </w:p>
          <w:p>
            <w:pPr>
              <w:pStyle w:val="181"/>
              <w:jc w:val="left"/>
              <w:rPr>
                <w:rFonts w:hint="eastAsia" w:eastAsia="宋体"/>
                <w:lang w:val="en-US" w:eastAsia="zh-CN"/>
              </w:rPr>
            </w:pPr>
            <w:r>
              <w:rPr>
                <w:rFonts w:hint="eastAsia"/>
              </w:rPr>
              <w:t>公告与重要事项/如政策文件、施工通知、投诉处理、应急调度指令</w:t>
            </w:r>
            <w:r>
              <w:rPr>
                <w:rFonts w:hint="eastAsia"/>
                <w:lang w:eastAsia="zh-CN"/>
              </w:rPr>
              <w:t>。</w:t>
            </w:r>
          </w:p>
        </w:tc>
        <w:tc>
          <w:tcPr>
            <w:tcW w:w="1418" w:type="dxa"/>
            <w:shd w:val="clear" w:color="auto" w:fill="auto"/>
            <w:vAlign w:val="center"/>
          </w:tcPr>
          <w:p>
            <w:pPr>
              <w:pStyle w:val="181"/>
            </w:pPr>
            <w:r>
              <w:rPr>
                <w:rFonts w:hint="eastAsia"/>
              </w:rPr>
              <w:t>看板尾部或侧边区域文字或列表形式重大事项可用红色/特显方式</w:t>
            </w:r>
          </w:p>
        </w:tc>
        <w:tc>
          <w:tcPr>
            <w:tcW w:w="992" w:type="dxa"/>
            <w:shd w:val="clear" w:color="auto" w:fill="auto"/>
            <w:vAlign w:val="center"/>
          </w:tcPr>
          <w:p>
            <w:pPr>
              <w:pStyle w:val="181"/>
            </w:pPr>
            <w:r>
              <w:rPr>
                <w:rFonts w:hint="eastAsia"/>
              </w:rPr>
              <w:t>随时有新公告则更新</w:t>
            </w:r>
          </w:p>
        </w:tc>
        <w:tc>
          <w:tcPr>
            <w:tcW w:w="1276" w:type="dxa"/>
            <w:shd w:val="clear" w:color="auto" w:fill="auto"/>
            <w:vAlign w:val="center"/>
          </w:tcPr>
          <w:p>
            <w:pPr>
              <w:pStyle w:val="181"/>
            </w:pPr>
          </w:p>
        </w:tc>
        <w:tc>
          <w:tcPr>
            <w:tcW w:w="2134" w:type="dxa"/>
            <w:shd w:val="clear" w:color="auto" w:fill="auto"/>
            <w:vAlign w:val="center"/>
          </w:tcPr>
          <w:p>
            <w:pPr>
              <w:pStyle w:val="181"/>
              <w:numPr>
                <w:ilvl w:val="0"/>
                <w:numId w:val="54"/>
              </w:numPr>
              <w:rPr>
                <w:rFonts w:hint="eastAsia"/>
                <w:lang w:eastAsia="zh-CN"/>
              </w:rPr>
            </w:pPr>
            <w:r>
              <w:rPr>
                <w:rFonts w:hint="eastAsia"/>
              </w:rPr>
              <w:t>该模块可视实际需求灵活增减</w:t>
            </w:r>
            <w:r>
              <w:rPr>
                <w:rFonts w:hint="eastAsia"/>
                <w:lang w:eastAsia="zh-CN"/>
              </w:rPr>
              <w:t>；</w:t>
            </w:r>
          </w:p>
          <w:p>
            <w:pPr>
              <w:pStyle w:val="181"/>
              <w:numPr>
                <w:ilvl w:val="0"/>
                <w:numId w:val="54"/>
              </w:numPr>
            </w:pPr>
            <w:r>
              <w:rPr>
                <w:rFonts w:hint="eastAsia"/>
              </w:rPr>
              <w:t>如有视频监控系统或远程监控平台，也可通过信息化看板实现关键画面实时监测或滚动播放。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74" w:type="dxa"/>
            <w:gridSpan w:val="7"/>
            <w:shd w:val="clear" w:color="auto" w:fill="auto"/>
            <w:vAlign w:val="center"/>
          </w:tcPr>
          <w:p>
            <w:pPr>
              <w:pStyle w:val="182"/>
              <w:numPr>
                <w:ilvl w:val="0"/>
                <w:numId w:val="0"/>
              </w:numPr>
              <w:ind w:left="737" w:hanging="374"/>
              <w:jc w:val="left"/>
              <w:rPr>
                <w:rFonts w:hint="eastAsia"/>
              </w:rPr>
            </w:pPr>
            <w:r>
              <w:rPr>
                <w:rFonts w:hint="eastAsia" w:ascii="黑体" w:hAnsi="Times New Roman" w:eastAsia="黑体" w:cs="Times New Roman"/>
                <w:b w:val="0"/>
                <w:i w:val="0"/>
                <w:sz w:val="18"/>
                <w:szCs w:val="18"/>
                <w:lang w:val="en-US" w:eastAsia="zh-CN" w:bidi="ar-SA"/>
              </w:rPr>
              <w:t>注：</w:t>
            </w:r>
            <w:r>
              <w:rPr>
                <w:rFonts w:hint="eastAsia"/>
              </w:rPr>
              <w:t>可根据实际需求调整栏目、细分程度或表现形式</w:t>
            </w:r>
            <w:r>
              <w:rPr>
                <w:rFonts w:hint="eastAsia"/>
                <w:lang w:val="en-US" w:eastAsia="zh-CN"/>
              </w:rPr>
              <w:t>，包括</w:t>
            </w:r>
            <w:r>
              <w:rPr>
                <w:rFonts w:hint="eastAsia"/>
              </w:rPr>
              <w:t>实体看板、电子屏、信息化系统界面等</w:t>
            </w:r>
            <w:r>
              <w:rPr>
                <w:rFonts w:hint="eastAsia"/>
                <w:lang w:val="en-US" w:eastAsia="zh-CN"/>
              </w:rPr>
              <w:t>形式</w:t>
            </w:r>
            <w:r>
              <w:rPr>
                <w:rFonts w:hint="eastAsia"/>
              </w:rPr>
              <w:t>。</w:t>
            </w:r>
          </w:p>
        </w:tc>
      </w:tr>
    </w:tbl>
    <w:p>
      <w:pPr>
        <w:pStyle w:val="58"/>
        <w:ind w:firstLine="0" w:firstLineChars="0"/>
        <w:sectPr>
          <w:headerReference r:id="rId15" w:type="default"/>
          <w:footerReference r:id="rId17" w:type="default"/>
          <w:headerReference r:id="rId16" w:type="even"/>
          <w:footerReference r:id="rId18" w:type="even"/>
          <w:pgSz w:w="11906" w:h="16838"/>
          <w:pgMar w:top="1928"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201"/>
        <w:rPr>
          <w:vanish w:val="0"/>
        </w:rPr>
      </w:pPr>
    </w:p>
    <w:p>
      <w:pPr>
        <w:pStyle w:val="202"/>
        <w:numPr>
          <w:ilvl w:val="0"/>
          <w:numId w:val="55"/>
        </w:numPr>
        <w:rPr>
          <w:vanish w:val="0"/>
        </w:rPr>
      </w:pPr>
    </w:p>
    <w:p>
      <w:pPr>
        <w:pStyle w:val="78"/>
        <w:spacing w:after="161"/>
        <w:ind w:left="0"/>
      </w:pPr>
      <w:bookmarkStart w:id="242" w:name="_Toc31032"/>
      <w:bookmarkStart w:id="243" w:name="_Toc30723"/>
      <w:bookmarkStart w:id="244" w:name="_Toc13045"/>
      <w:bookmarkStart w:id="245" w:name="_Toc21397"/>
      <w:bookmarkStart w:id="246" w:name="_Toc4893"/>
      <w:bookmarkStart w:id="247" w:name="_Toc21046"/>
      <w:bookmarkStart w:id="248" w:name="_Toc28730"/>
      <w:r>
        <w:rPr>
          <w:rFonts w:hint="eastAsia"/>
        </w:rPr>
        <w:br w:type="textWrapping"/>
      </w:r>
      <w:r>
        <w:rPr>
          <w:rFonts w:hint="eastAsia" w:hAnsi="黑体"/>
        </w:rPr>
        <w:t>（资料性）</w:t>
      </w:r>
      <w:r>
        <w:rPr>
          <w:rFonts w:hint="eastAsia"/>
        </w:rPr>
        <w:br w:type="textWrapping"/>
      </w:r>
      <w:r>
        <w:rPr>
          <w:rFonts w:hint="eastAsia" w:hAnsi="黑体"/>
        </w:rPr>
        <w:t>设备设施动态管理台账</w:t>
      </w:r>
      <w:bookmarkEnd w:id="242"/>
      <w:bookmarkEnd w:id="243"/>
      <w:bookmarkEnd w:id="244"/>
      <w:bookmarkEnd w:id="245"/>
      <w:bookmarkEnd w:id="246"/>
    </w:p>
    <w:p>
      <w:pPr>
        <w:pStyle w:val="58"/>
        <w:autoSpaceDE/>
        <w:autoSpaceDN/>
        <w:spacing w:before="313" w:beforeLines="100" w:after="313" w:afterLines="100"/>
        <w:rPr>
          <w:rFonts w:hint="eastAsia"/>
        </w:rPr>
      </w:pPr>
      <w:r>
        <w:rPr>
          <w:rFonts w:hint="eastAsia"/>
          <w:lang w:val="en-US" w:eastAsia="zh-CN"/>
        </w:rPr>
        <w:t>表B.1给出了</w:t>
      </w:r>
      <w:r>
        <w:rPr>
          <w:rFonts w:hint="eastAsia" w:hAnsi="Times New Roman"/>
        </w:rPr>
        <w:t>设备设施动态管理台账</w:t>
      </w:r>
      <w:r>
        <w:rPr>
          <w:rFonts w:hint="eastAsia" w:hAnsi="Times New Roman"/>
          <w:lang w:eastAsia="zh-CN"/>
        </w:rPr>
        <w:t>的示例。</w:t>
      </w:r>
    </w:p>
    <w:p>
      <w:pPr>
        <w:pStyle w:val="238"/>
        <w:spacing w:before="161" w:after="161"/>
      </w:pPr>
      <w:r>
        <w:rPr>
          <w:rFonts w:hint="eastAsia" w:hAnsi="黑体"/>
        </w:rPr>
        <w:t>表</w:t>
      </w:r>
      <w:r>
        <w:rPr>
          <w:rFonts w:hint="eastAsia" w:hAnsi="黑体"/>
          <w:lang w:val="en-US" w:eastAsia="zh-CN"/>
        </w:rPr>
        <w:t>B.1</w:t>
      </w:r>
      <w:r>
        <w:rPr>
          <w:rFonts w:hint="eastAsia"/>
        </w:rPr>
        <w:t xml:space="preserve"> </w:t>
      </w:r>
      <w:r>
        <w:rPr>
          <w:rFonts w:hint="eastAsia"/>
          <w:lang w:val="en-US" w:eastAsia="zh-CN"/>
        </w:rPr>
        <w:t xml:space="preserve"> </w:t>
      </w:r>
      <w:r>
        <w:rPr>
          <w:rFonts w:hint="eastAsia" w:hAnsi="黑体"/>
        </w:rPr>
        <w:t>设备设施动态管理台账</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5"/>
        <w:gridCol w:w="730"/>
        <w:gridCol w:w="730"/>
        <w:gridCol w:w="730"/>
        <w:gridCol w:w="730"/>
        <w:gridCol w:w="730"/>
        <w:gridCol w:w="730"/>
        <w:gridCol w:w="730"/>
        <w:gridCol w:w="242"/>
        <w:gridCol w:w="242"/>
        <w:gridCol w:w="246"/>
        <w:gridCol w:w="730"/>
        <w:gridCol w:w="1095"/>
        <w:gridCol w:w="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gridSpan w:val="1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公司能源站/锅炉房</w:t>
            </w:r>
            <w:r>
              <w:rPr>
                <w:rFonts w:hint="eastAsia" w:ascii="宋体" w:hAnsi="宋体"/>
                <w:sz w:val="18"/>
              </w:rPr>
              <w:t>（机房）</w:t>
            </w:r>
            <w:r>
              <w:rPr>
                <w:rFonts w:hint="eastAsia" w:ascii="宋体" w:hAnsi="宋体"/>
                <w:kern w:val="0"/>
                <w:sz w:val="18"/>
              </w:rPr>
              <w:t>/换热站/项目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序号</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设备名称</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设备型号</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生产厂家</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出厂编号</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使用编号</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出厂日期</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投用日期</w:t>
            </w:r>
          </w:p>
        </w:tc>
        <w:tc>
          <w:tcPr>
            <w:tcW w:w="0" w:type="auto"/>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规格参数</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完好状态</w:t>
            </w:r>
          </w:p>
        </w:tc>
        <w:tc>
          <w:tcPr>
            <w:tcW w:w="0" w:type="auto"/>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维修信息记录</w:t>
            </w:r>
          </w:p>
        </w:tc>
        <w:tc>
          <w:tcPr>
            <w:tcW w:w="0" w:type="auto"/>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报废日期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bl>
    <w:p>
      <w:pPr>
        <w:rPr>
          <w:rFonts w:ascii="Times New Roman" w:hAnsi="Times New Roman"/>
        </w:rPr>
      </w:pPr>
      <w:r>
        <w:t xml:space="preserve"> </w:t>
      </w:r>
    </w:p>
    <w:p>
      <w:r>
        <w:t xml:space="preserve"> </w:t>
      </w:r>
    </w:p>
    <w:p>
      <w:r>
        <w:br w:type="page"/>
      </w:r>
    </w:p>
    <w:p>
      <w:r>
        <w:t xml:space="preserve"> </w:t>
      </w:r>
    </w:p>
    <w:p>
      <w:pPr>
        <w:pStyle w:val="78"/>
        <w:spacing w:after="156"/>
        <w:ind w:left="0"/>
      </w:pPr>
      <w:bookmarkStart w:id="249" w:name="_Toc13945"/>
      <w:bookmarkStart w:id="250" w:name="_Toc12416"/>
      <w:bookmarkStart w:id="251" w:name="_Toc718"/>
      <w:bookmarkStart w:id="252" w:name="_Toc20434"/>
      <w:bookmarkStart w:id="253" w:name="_Toc4280"/>
      <w:r>
        <w:br w:type="textWrapping"/>
      </w:r>
      <w:bookmarkStart w:id="254" w:name="_Toc197978556"/>
      <w:bookmarkStart w:id="255" w:name="_Toc197978337"/>
      <w:r>
        <w:rPr>
          <w:rFonts w:hint="eastAsia"/>
        </w:rPr>
        <w:t>（资料性）</w:t>
      </w:r>
      <w:r>
        <w:br w:type="textWrapping"/>
      </w:r>
      <w:r>
        <w:rPr>
          <w:rFonts w:hint="eastAsia"/>
        </w:rPr>
        <w:t>标识牌示意图</w:t>
      </w:r>
      <w:bookmarkEnd w:id="247"/>
      <w:bookmarkEnd w:id="248"/>
      <w:bookmarkEnd w:id="249"/>
      <w:bookmarkEnd w:id="250"/>
      <w:bookmarkEnd w:id="251"/>
      <w:bookmarkEnd w:id="252"/>
      <w:bookmarkEnd w:id="253"/>
      <w:bookmarkEnd w:id="254"/>
      <w:bookmarkEnd w:id="255"/>
    </w:p>
    <w:p>
      <w:pPr>
        <w:pStyle w:val="80"/>
        <w:spacing w:before="313" w:beforeLines="100" w:after="313" w:afterLines="100"/>
        <w:ind w:left="-198"/>
      </w:pPr>
      <w:bookmarkStart w:id="256" w:name="_Toc4196"/>
      <w:bookmarkStart w:id="257" w:name="_Toc197978557"/>
      <w:bookmarkStart w:id="258" w:name="_Toc26580"/>
      <w:bookmarkStart w:id="259" w:name="_Toc197978338"/>
      <w:bookmarkStart w:id="260" w:name="_Toc17897"/>
      <w:bookmarkStart w:id="261" w:name="_Toc14906"/>
      <w:bookmarkStart w:id="262" w:name="_Toc5058"/>
      <w:bookmarkStart w:id="263" w:name="_Toc8157"/>
      <w:bookmarkStart w:id="264" w:name="_Toc22022"/>
      <w:r>
        <w:rPr>
          <w:rFonts w:hint="eastAsia"/>
        </w:rPr>
        <w:t>设备标识牌示意图</w:t>
      </w:r>
      <w:bookmarkEnd w:id="256"/>
      <w:bookmarkEnd w:id="257"/>
      <w:bookmarkEnd w:id="258"/>
      <w:bookmarkEnd w:id="259"/>
      <w:bookmarkEnd w:id="260"/>
      <w:bookmarkEnd w:id="261"/>
      <w:bookmarkEnd w:id="262"/>
      <w:bookmarkEnd w:id="263"/>
      <w:bookmarkEnd w:id="264"/>
    </w:p>
    <w:p>
      <w:pPr>
        <w:pStyle w:val="81"/>
        <w:spacing w:before="156" w:after="156"/>
      </w:pPr>
      <w:bookmarkStart w:id="265" w:name="_Toc197978339"/>
      <w:r>
        <w:rPr>
          <w:rFonts w:hint="eastAsia"/>
        </w:rPr>
        <w:t>设备标识牌示意图要求</w:t>
      </w:r>
      <w:bookmarkEnd w:id="265"/>
    </w:p>
    <w:p>
      <w:pPr>
        <w:pStyle w:val="216"/>
      </w:pPr>
      <w:r>
        <w:rPr>
          <w:rFonts w:hint="eastAsia"/>
        </w:rPr>
        <w:t>标识牌的材质应选用耐腐蚀、耐高温的材料，宜采用不锈钢或铝合金。</w:t>
      </w:r>
    </w:p>
    <w:p>
      <w:pPr>
        <w:pStyle w:val="216"/>
      </w:pPr>
      <w:r>
        <w:rPr>
          <w:rFonts w:hint="eastAsia"/>
        </w:rPr>
        <w:t>一般大型设备的标识牌不小于40cm×30cm，小型设备不小于15cm×10cm。</w:t>
      </w:r>
    </w:p>
    <w:p>
      <w:pPr>
        <w:pStyle w:val="216"/>
      </w:pPr>
      <w:r>
        <w:rPr>
          <w:rFonts w:hint="eastAsia"/>
        </w:rPr>
        <w:t>标识牌应安装在设备正面或侧面显眼位置，高度以方便人员观察为宜，一般距离地面1.5</w:t>
      </w:r>
      <w:r>
        <w:rPr>
          <w:rFonts w:hint="eastAsia" w:ascii="宋体" w:hAnsi="宋体" w:eastAsia="宋体" w:cs="宋体"/>
        </w:rPr>
        <w:t>～</w:t>
      </w:r>
      <w:r>
        <w:rPr>
          <w:rFonts w:hint="eastAsia"/>
        </w:rPr>
        <w:t>1.8米。</w:t>
      </w:r>
    </w:p>
    <w:p>
      <w:pPr>
        <w:pStyle w:val="216"/>
      </w:pPr>
      <w:r>
        <w:rPr>
          <w:rFonts w:hint="eastAsia"/>
        </w:rPr>
        <w:t>标识牌内容见下图。</w:t>
      </w:r>
    </w:p>
    <w:tbl>
      <w:tblPr>
        <w:tblStyle w:val="2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3"/>
        <w:gridCol w:w="2344"/>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3" w:type="dxa"/>
            <w:tcBorders>
              <w:top w:val="single" w:color="auto" w:sz="8" w:space="0"/>
              <w:bottom w:val="single" w:color="auto" w:sz="8" w:space="0"/>
            </w:tcBorders>
            <w:shd w:val="clear" w:color="auto" w:fill="auto"/>
            <w:vAlign w:val="center"/>
          </w:tcPr>
          <w:p>
            <w:pPr>
              <w:autoSpaceDE w:val="0"/>
              <w:autoSpaceDN w:val="0"/>
              <w:jc w:val="center"/>
              <w:rPr>
                <w:rFonts w:ascii="宋体" w:hAnsi="宋体"/>
                <w:kern w:val="0"/>
              </w:rPr>
            </w:pPr>
            <w:r>
              <w:rPr>
                <w:rFonts w:hint="eastAsia" w:ascii="宋体" w:hAnsi="宋体"/>
                <w:kern w:val="0"/>
              </w:rPr>
              <w:t>设备名称</w:t>
            </w:r>
          </w:p>
        </w:tc>
        <w:tc>
          <w:tcPr>
            <w:tcW w:w="2343" w:type="dxa"/>
            <w:tcBorders>
              <w:top w:val="single" w:color="auto" w:sz="8" w:space="0"/>
              <w:bottom w:val="single" w:color="auto" w:sz="8" w:space="0"/>
            </w:tcBorders>
            <w:shd w:val="clear" w:color="auto" w:fill="auto"/>
            <w:vAlign w:val="center"/>
          </w:tcPr>
          <w:p>
            <w:pPr>
              <w:autoSpaceDE w:val="0"/>
              <w:autoSpaceDN w:val="0"/>
              <w:jc w:val="center"/>
              <w:rPr>
                <w:rFonts w:ascii="宋体" w:hAnsi="宋体"/>
                <w:kern w:val="0"/>
              </w:rPr>
            </w:pPr>
            <w:r>
              <w:rPr>
                <w:rFonts w:hint="eastAsia" w:ascii="宋体" w:hAnsi="宋体"/>
                <w:kern w:val="0"/>
              </w:rPr>
              <w:t>XXX</w:t>
            </w:r>
          </w:p>
        </w:tc>
        <w:tc>
          <w:tcPr>
            <w:tcW w:w="2344" w:type="dxa"/>
            <w:tcBorders>
              <w:top w:val="single" w:color="auto" w:sz="8" w:space="0"/>
              <w:bottom w:val="single" w:color="auto" w:sz="8" w:space="0"/>
            </w:tcBorders>
            <w:shd w:val="clear" w:color="auto" w:fill="auto"/>
            <w:vAlign w:val="center"/>
          </w:tcPr>
          <w:p>
            <w:pPr>
              <w:autoSpaceDE w:val="0"/>
              <w:autoSpaceDN w:val="0"/>
              <w:jc w:val="center"/>
              <w:rPr>
                <w:rFonts w:ascii="宋体" w:hAnsi="宋体"/>
                <w:kern w:val="0"/>
              </w:rPr>
            </w:pPr>
            <w:r>
              <w:rPr>
                <w:rFonts w:hint="eastAsia" w:ascii="宋体" w:hAnsi="宋体"/>
                <w:kern w:val="0"/>
              </w:rPr>
              <w:t>设备编号</w:t>
            </w:r>
          </w:p>
        </w:tc>
        <w:tc>
          <w:tcPr>
            <w:tcW w:w="2344" w:type="dxa"/>
            <w:tcBorders>
              <w:top w:val="single" w:color="auto" w:sz="8" w:space="0"/>
              <w:bottom w:val="single" w:color="auto" w:sz="8" w:space="0"/>
            </w:tcBorders>
            <w:shd w:val="clear" w:color="auto" w:fill="auto"/>
            <w:vAlign w:val="center"/>
          </w:tcPr>
          <w:p>
            <w:pPr>
              <w:autoSpaceDE w:val="0"/>
              <w:autoSpaceDN w:val="0"/>
              <w:jc w:val="center"/>
              <w:rPr>
                <w:rFonts w:ascii="宋体" w:hAnsi="宋体"/>
                <w:kern w:val="0"/>
              </w:rPr>
            </w:pPr>
            <w:r>
              <w:rPr>
                <w:rFonts w:hint="eastAsia" w:ascii="宋体" w:hAnsi="宋体"/>
                <w:kern w:val="0"/>
              </w:rPr>
              <w:t>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tcBorders>
              <w:top w:val="single" w:color="auto" w:sz="8" w:space="0"/>
            </w:tcBorders>
            <w:shd w:val="clear" w:color="auto" w:fill="auto"/>
            <w:vAlign w:val="center"/>
          </w:tcPr>
          <w:p>
            <w:pPr>
              <w:autoSpaceDE w:val="0"/>
              <w:autoSpaceDN w:val="0"/>
              <w:jc w:val="center"/>
              <w:rPr>
                <w:rFonts w:ascii="宋体" w:hAnsi="宋体"/>
                <w:kern w:val="0"/>
              </w:rPr>
            </w:pPr>
            <w:r>
              <w:rPr>
                <w:rFonts w:hint="eastAsia" w:ascii="宋体" w:hAnsi="宋体"/>
                <w:kern w:val="0"/>
              </w:rPr>
              <w:t>型号</w:t>
            </w:r>
          </w:p>
        </w:tc>
        <w:tc>
          <w:tcPr>
            <w:tcW w:w="2343" w:type="dxa"/>
            <w:tcBorders>
              <w:top w:val="single" w:color="auto" w:sz="8" w:space="0"/>
            </w:tcBorders>
            <w:shd w:val="clear" w:color="auto" w:fill="auto"/>
            <w:vAlign w:val="center"/>
          </w:tcPr>
          <w:p>
            <w:pPr>
              <w:autoSpaceDE w:val="0"/>
              <w:autoSpaceDN w:val="0"/>
              <w:jc w:val="center"/>
              <w:rPr>
                <w:rFonts w:ascii="宋体" w:hAnsi="宋体"/>
                <w:kern w:val="0"/>
              </w:rPr>
            </w:pPr>
            <w:r>
              <w:rPr>
                <w:rFonts w:hint="eastAsia" w:ascii="宋体" w:hAnsi="宋体"/>
                <w:kern w:val="0"/>
              </w:rPr>
              <w:t>XXX</w:t>
            </w:r>
          </w:p>
        </w:tc>
        <w:tc>
          <w:tcPr>
            <w:tcW w:w="2344" w:type="dxa"/>
            <w:tcBorders>
              <w:top w:val="single" w:color="auto" w:sz="8" w:space="0"/>
            </w:tcBorders>
            <w:shd w:val="clear" w:color="auto" w:fill="auto"/>
            <w:vAlign w:val="center"/>
          </w:tcPr>
          <w:p>
            <w:pPr>
              <w:autoSpaceDE w:val="0"/>
              <w:autoSpaceDN w:val="0"/>
              <w:jc w:val="center"/>
              <w:rPr>
                <w:rFonts w:ascii="宋体" w:hAnsi="宋体"/>
                <w:kern w:val="0"/>
              </w:rPr>
            </w:pPr>
            <w:r>
              <w:rPr>
                <w:rFonts w:hint="eastAsia" w:ascii="宋体" w:hAnsi="宋体"/>
                <w:kern w:val="0"/>
              </w:rPr>
              <w:t>使用状态</w:t>
            </w:r>
          </w:p>
        </w:tc>
        <w:tc>
          <w:tcPr>
            <w:tcW w:w="2344" w:type="dxa"/>
            <w:tcBorders>
              <w:top w:val="single" w:color="auto" w:sz="8" w:space="0"/>
            </w:tcBorders>
            <w:shd w:val="clear" w:color="auto" w:fill="auto"/>
            <w:vAlign w:val="center"/>
          </w:tcPr>
          <w:p>
            <w:pPr>
              <w:autoSpaceDE w:val="0"/>
              <w:autoSpaceDN w:val="0"/>
              <w:jc w:val="center"/>
              <w:rPr>
                <w:rFonts w:ascii="宋体" w:hAnsi="宋体"/>
                <w:kern w:val="0"/>
              </w:rPr>
            </w:pPr>
            <w:r>
              <w:rPr>
                <w:rFonts w:hint="eastAsia" w:ascii="宋体" w:hAnsi="宋体"/>
                <w:kern w:val="0"/>
              </w:rPr>
              <w:t>运行/备用/维修/停用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pPr>
              <w:autoSpaceDE w:val="0"/>
              <w:autoSpaceDN w:val="0"/>
              <w:jc w:val="center"/>
              <w:rPr>
                <w:rFonts w:hint="default" w:ascii="宋体" w:hAnsi="宋体"/>
                <w:kern w:val="0"/>
                <w:highlight w:val="none"/>
              </w:rPr>
            </w:pPr>
            <w:r>
              <w:rPr>
                <w:rFonts w:hint="eastAsia" w:ascii="宋体" w:hAnsi="宋体"/>
                <w:kern w:val="0"/>
                <w:highlight w:val="none"/>
                <w:lang w:val="en-US" w:eastAsia="zh-CN"/>
              </w:rPr>
              <w:t>技术参数</w:t>
            </w:r>
          </w:p>
        </w:tc>
        <w:tc>
          <w:tcPr>
            <w:tcW w:w="2343" w:type="dxa"/>
            <w:shd w:val="clear" w:color="auto" w:fill="auto"/>
            <w:vAlign w:val="center"/>
          </w:tcPr>
          <w:p>
            <w:pPr>
              <w:autoSpaceDE w:val="0"/>
              <w:autoSpaceDN w:val="0"/>
              <w:jc w:val="center"/>
              <w:rPr>
                <w:rFonts w:ascii="宋体" w:hAnsi="宋体"/>
                <w:kern w:val="0"/>
                <w:highlight w:val="none"/>
              </w:rPr>
            </w:pPr>
            <w:r>
              <w:rPr>
                <w:rFonts w:hint="eastAsia" w:ascii="宋体" w:hAnsi="宋体"/>
                <w:kern w:val="0"/>
                <w:highlight w:val="none"/>
              </w:rPr>
              <w:t>注</w:t>
            </w:r>
          </w:p>
        </w:tc>
        <w:tc>
          <w:tcPr>
            <w:tcW w:w="2344" w:type="dxa"/>
            <w:shd w:val="clear" w:color="auto" w:fill="auto"/>
            <w:vAlign w:val="center"/>
          </w:tcPr>
          <w:p>
            <w:pPr>
              <w:autoSpaceDE w:val="0"/>
              <w:autoSpaceDN w:val="0"/>
              <w:jc w:val="center"/>
              <w:rPr>
                <w:rFonts w:ascii="宋体" w:hAnsi="宋体"/>
                <w:kern w:val="0"/>
                <w:highlight w:val="none"/>
              </w:rPr>
            </w:pPr>
            <w:r>
              <w:rPr>
                <w:rFonts w:hint="eastAsia" w:ascii="宋体" w:hAnsi="宋体"/>
                <w:kern w:val="0"/>
                <w:highlight w:val="none"/>
                <w:lang w:val="en-US" w:eastAsia="zh-CN"/>
              </w:rPr>
              <w:t>技术参数</w:t>
            </w:r>
          </w:p>
        </w:tc>
        <w:tc>
          <w:tcPr>
            <w:tcW w:w="2344" w:type="dxa"/>
            <w:shd w:val="clear" w:color="auto" w:fill="auto"/>
            <w:vAlign w:val="center"/>
          </w:tcPr>
          <w:p>
            <w:pPr>
              <w:autoSpaceDE w:val="0"/>
              <w:autoSpaceDN w:val="0"/>
              <w:jc w:val="center"/>
              <w:rPr>
                <w:rFonts w:ascii="宋体" w:hAnsi="宋体"/>
                <w:kern w:val="0"/>
                <w:highlight w:val="none"/>
              </w:rPr>
            </w:pPr>
            <w:r>
              <w:rPr>
                <w:rFonts w:hint="eastAsia" w:ascii="宋体" w:hAnsi="宋体"/>
                <w:kern w:val="0"/>
                <w:highlight w:val="none"/>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43" w:type="dxa"/>
            <w:shd w:val="clear" w:color="auto" w:fill="auto"/>
            <w:vAlign w:val="center"/>
          </w:tcPr>
          <w:p>
            <w:pPr>
              <w:autoSpaceDE w:val="0"/>
              <w:autoSpaceDN w:val="0"/>
              <w:jc w:val="center"/>
              <w:rPr>
                <w:rFonts w:ascii="宋体" w:hAnsi="宋体"/>
                <w:kern w:val="0"/>
                <w:highlight w:val="none"/>
              </w:rPr>
            </w:pPr>
            <w:r>
              <w:rPr>
                <w:rFonts w:hint="eastAsia" w:ascii="宋体" w:hAnsi="宋体"/>
                <w:kern w:val="0"/>
                <w:highlight w:val="none"/>
                <w:lang w:val="en-US" w:eastAsia="zh-CN"/>
              </w:rPr>
              <w:t>技术参数</w:t>
            </w:r>
          </w:p>
        </w:tc>
        <w:tc>
          <w:tcPr>
            <w:tcW w:w="2343" w:type="dxa"/>
            <w:shd w:val="clear" w:color="auto" w:fill="auto"/>
            <w:vAlign w:val="center"/>
          </w:tcPr>
          <w:p>
            <w:pPr>
              <w:autoSpaceDE w:val="0"/>
              <w:autoSpaceDN w:val="0"/>
              <w:jc w:val="center"/>
              <w:rPr>
                <w:rFonts w:ascii="宋体" w:hAnsi="宋体"/>
                <w:kern w:val="0"/>
                <w:highlight w:val="none"/>
              </w:rPr>
            </w:pPr>
            <w:r>
              <w:rPr>
                <w:rFonts w:hint="eastAsia" w:ascii="宋体" w:hAnsi="宋体"/>
                <w:kern w:val="0"/>
                <w:highlight w:val="none"/>
              </w:rPr>
              <w:t>注</w:t>
            </w:r>
          </w:p>
        </w:tc>
        <w:tc>
          <w:tcPr>
            <w:tcW w:w="2344" w:type="dxa"/>
            <w:shd w:val="clear" w:color="auto" w:fill="auto"/>
            <w:vAlign w:val="center"/>
          </w:tcPr>
          <w:p>
            <w:pPr>
              <w:autoSpaceDE w:val="0"/>
              <w:autoSpaceDN w:val="0"/>
              <w:jc w:val="center"/>
              <w:rPr>
                <w:rFonts w:ascii="宋体" w:hAnsi="宋体"/>
                <w:kern w:val="0"/>
                <w:highlight w:val="none"/>
              </w:rPr>
            </w:pPr>
            <w:r>
              <w:rPr>
                <w:rFonts w:hint="eastAsia" w:ascii="宋体" w:hAnsi="宋体"/>
                <w:kern w:val="0"/>
                <w:highlight w:val="none"/>
                <w:lang w:val="en-US" w:eastAsia="zh-CN"/>
              </w:rPr>
              <w:t>技术参数</w:t>
            </w:r>
          </w:p>
        </w:tc>
        <w:tc>
          <w:tcPr>
            <w:tcW w:w="2344" w:type="dxa"/>
            <w:shd w:val="clear" w:color="auto" w:fill="auto"/>
            <w:vAlign w:val="center"/>
          </w:tcPr>
          <w:p>
            <w:pPr>
              <w:autoSpaceDE w:val="0"/>
              <w:autoSpaceDN w:val="0"/>
              <w:jc w:val="center"/>
              <w:rPr>
                <w:rFonts w:ascii="宋体" w:hAnsi="宋体"/>
                <w:kern w:val="0"/>
                <w:highlight w:val="none"/>
              </w:rPr>
            </w:pPr>
            <w:r>
              <w:rPr>
                <w:rFonts w:hint="eastAsia" w:ascii="宋体" w:hAnsi="宋体"/>
                <w:kern w:val="0"/>
                <w:highlight w:val="none"/>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pPr>
              <w:autoSpaceDE w:val="0"/>
              <w:autoSpaceDN w:val="0"/>
              <w:jc w:val="center"/>
              <w:rPr>
                <w:rFonts w:ascii="宋体" w:hAnsi="宋体"/>
                <w:kern w:val="0"/>
              </w:rPr>
            </w:pPr>
            <w:r>
              <w:rPr>
                <w:rFonts w:hint="eastAsia" w:ascii="宋体" w:hAnsi="宋体"/>
                <w:kern w:val="0"/>
              </w:rPr>
              <w:t>设备管理使用单位</w:t>
            </w:r>
          </w:p>
        </w:tc>
        <w:tc>
          <w:tcPr>
            <w:tcW w:w="2343" w:type="dxa"/>
            <w:shd w:val="clear" w:color="auto" w:fill="auto"/>
            <w:vAlign w:val="center"/>
          </w:tcPr>
          <w:p>
            <w:pPr>
              <w:autoSpaceDE w:val="0"/>
              <w:autoSpaceDN w:val="0"/>
              <w:jc w:val="center"/>
              <w:rPr>
                <w:rFonts w:ascii="宋体" w:hAnsi="宋体"/>
                <w:kern w:val="0"/>
              </w:rPr>
            </w:pPr>
            <w:r>
              <w:rPr>
                <w:rFonts w:hint="eastAsia" w:ascii="宋体" w:hAnsi="宋体"/>
                <w:kern w:val="0"/>
              </w:rPr>
              <w:t>XXX</w:t>
            </w:r>
          </w:p>
        </w:tc>
        <w:tc>
          <w:tcPr>
            <w:tcW w:w="2344" w:type="dxa"/>
            <w:shd w:val="clear" w:color="auto" w:fill="auto"/>
            <w:vAlign w:val="center"/>
          </w:tcPr>
          <w:p>
            <w:pPr>
              <w:autoSpaceDE w:val="0"/>
              <w:autoSpaceDN w:val="0"/>
              <w:jc w:val="center"/>
              <w:rPr>
                <w:rFonts w:ascii="宋体" w:hAnsi="宋体"/>
                <w:kern w:val="0"/>
              </w:rPr>
            </w:pPr>
            <w:r>
              <w:rPr>
                <w:rFonts w:hint="eastAsia" w:ascii="宋体" w:hAnsi="宋体"/>
                <w:kern w:val="0"/>
              </w:rPr>
              <w:t>维保单位</w:t>
            </w:r>
          </w:p>
        </w:tc>
        <w:tc>
          <w:tcPr>
            <w:tcW w:w="2344" w:type="dxa"/>
            <w:shd w:val="clear" w:color="auto" w:fill="auto"/>
            <w:vAlign w:val="center"/>
          </w:tcPr>
          <w:p>
            <w:pPr>
              <w:autoSpaceDE w:val="0"/>
              <w:autoSpaceDN w:val="0"/>
              <w:jc w:val="center"/>
              <w:rPr>
                <w:rFonts w:ascii="宋体" w:hAnsi="宋体"/>
                <w:kern w:val="0"/>
              </w:rPr>
            </w:pPr>
            <w:r>
              <w:rPr>
                <w:rFonts w:hint="eastAsia" w:ascii="宋体" w:hAnsi="宋体"/>
                <w:kern w:val="0"/>
              </w:rPr>
              <w:t>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pPr>
              <w:autoSpaceDE w:val="0"/>
              <w:autoSpaceDN w:val="0"/>
              <w:jc w:val="center"/>
              <w:rPr>
                <w:rFonts w:ascii="宋体" w:hAnsi="宋体"/>
                <w:kern w:val="0"/>
              </w:rPr>
            </w:pPr>
            <w:r>
              <w:rPr>
                <w:rFonts w:hint="eastAsia" w:ascii="宋体" w:hAnsi="宋体"/>
                <w:kern w:val="0"/>
              </w:rPr>
              <w:t>已保养时间</w:t>
            </w:r>
          </w:p>
        </w:tc>
        <w:tc>
          <w:tcPr>
            <w:tcW w:w="2343" w:type="dxa"/>
            <w:shd w:val="clear" w:color="auto" w:fill="auto"/>
            <w:vAlign w:val="center"/>
          </w:tcPr>
          <w:p>
            <w:pPr>
              <w:autoSpaceDE w:val="0"/>
              <w:autoSpaceDN w:val="0"/>
              <w:jc w:val="center"/>
              <w:rPr>
                <w:rFonts w:ascii="宋体" w:hAnsi="宋体"/>
                <w:kern w:val="0"/>
              </w:rPr>
            </w:pPr>
            <w:r>
              <w:rPr>
                <w:rFonts w:hint="eastAsia" w:ascii="宋体" w:hAnsi="宋体"/>
                <w:kern w:val="0"/>
              </w:rPr>
              <w:t>XXX</w:t>
            </w:r>
          </w:p>
        </w:tc>
        <w:tc>
          <w:tcPr>
            <w:tcW w:w="2344" w:type="dxa"/>
            <w:shd w:val="clear" w:color="auto" w:fill="auto"/>
            <w:vAlign w:val="center"/>
          </w:tcPr>
          <w:p>
            <w:pPr>
              <w:autoSpaceDE w:val="0"/>
              <w:autoSpaceDN w:val="0"/>
              <w:jc w:val="center"/>
              <w:rPr>
                <w:rFonts w:ascii="宋体" w:hAnsi="宋体"/>
                <w:kern w:val="0"/>
              </w:rPr>
            </w:pPr>
            <w:r>
              <w:rPr>
                <w:rFonts w:hint="eastAsia" w:ascii="宋体" w:hAnsi="宋体"/>
                <w:kern w:val="0"/>
              </w:rPr>
              <w:t>下次保养时间</w:t>
            </w:r>
          </w:p>
        </w:tc>
        <w:tc>
          <w:tcPr>
            <w:tcW w:w="2344" w:type="dxa"/>
            <w:shd w:val="clear" w:color="auto" w:fill="auto"/>
            <w:vAlign w:val="center"/>
          </w:tcPr>
          <w:p>
            <w:pPr>
              <w:autoSpaceDE w:val="0"/>
              <w:autoSpaceDN w:val="0"/>
              <w:jc w:val="center"/>
              <w:rPr>
                <w:rFonts w:ascii="宋体" w:hAnsi="宋体"/>
                <w:kern w:val="0"/>
              </w:rPr>
            </w:pPr>
            <w:r>
              <w:rPr>
                <w:rFonts w:hint="eastAsia" w:ascii="宋体" w:hAnsi="宋体"/>
                <w:kern w:val="0"/>
              </w:rPr>
              <w:t>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pPr>
              <w:autoSpaceDE w:val="0"/>
              <w:autoSpaceDN w:val="0"/>
              <w:jc w:val="center"/>
              <w:rPr>
                <w:rFonts w:ascii="宋体" w:hAnsi="宋体"/>
                <w:kern w:val="0"/>
              </w:rPr>
            </w:pPr>
            <w:r>
              <w:rPr>
                <w:rFonts w:hint="eastAsia" w:ascii="宋体" w:hAnsi="宋体"/>
                <w:kern w:val="0"/>
              </w:rPr>
              <w:t>设备编码</w:t>
            </w:r>
          </w:p>
        </w:tc>
        <w:tc>
          <w:tcPr>
            <w:tcW w:w="2343" w:type="dxa"/>
            <w:shd w:val="clear" w:color="auto" w:fill="auto"/>
            <w:vAlign w:val="center"/>
          </w:tcPr>
          <w:p>
            <w:pPr>
              <w:autoSpaceDE w:val="0"/>
              <w:autoSpaceDN w:val="0"/>
              <w:jc w:val="center"/>
              <w:rPr>
                <w:rFonts w:ascii="宋体" w:hAnsi="宋体"/>
                <w:kern w:val="0"/>
              </w:rPr>
            </w:pPr>
            <w:r>
              <w:rPr>
                <w:rFonts w:hint="eastAsia" w:ascii="宋体" w:hAnsi="宋体"/>
                <w:kern w:val="0"/>
              </w:rPr>
              <w:t>XXX</w:t>
            </w:r>
          </w:p>
        </w:tc>
        <w:tc>
          <w:tcPr>
            <w:tcW w:w="2344" w:type="dxa"/>
            <w:shd w:val="clear" w:color="auto" w:fill="auto"/>
            <w:vAlign w:val="center"/>
          </w:tcPr>
          <w:p>
            <w:pPr>
              <w:autoSpaceDE w:val="0"/>
              <w:autoSpaceDN w:val="0"/>
              <w:jc w:val="center"/>
              <w:rPr>
                <w:rFonts w:ascii="宋体" w:hAnsi="宋体"/>
                <w:kern w:val="0"/>
              </w:rPr>
            </w:pPr>
            <w:r>
              <w:rPr>
                <w:rFonts w:hint="eastAsia" w:ascii="宋体" w:hAnsi="宋体"/>
                <w:kern w:val="0"/>
              </w:rPr>
              <w:t>责任人</w:t>
            </w:r>
          </w:p>
        </w:tc>
        <w:tc>
          <w:tcPr>
            <w:tcW w:w="2344" w:type="dxa"/>
            <w:shd w:val="clear" w:color="auto" w:fill="auto"/>
            <w:vAlign w:val="center"/>
          </w:tcPr>
          <w:p>
            <w:pPr>
              <w:autoSpaceDE w:val="0"/>
              <w:autoSpaceDN w:val="0"/>
              <w:jc w:val="center"/>
              <w:rPr>
                <w:rFonts w:ascii="宋体" w:hAnsi="宋体"/>
                <w:kern w:val="0"/>
              </w:rPr>
            </w:pPr>
            <w:r>
              <w:rPr>
                <w:rFonts w:hint="eastAsia" w:ascii="宋体" w:hAnsi="宋体"/>
                <w:kern w:val="0"/>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4"/>
            <w:shd w:val="clear" w:color="auto" w:fill="auto"/>
            <w:vAlign w:val="center"/>
          </w:tcPr>
          <w:p>
            <w:pPr>
              <w:pStyle w:val="182"/>
              <w:numPr>
                <w:ilvl w:val="0"/>
                <w:numId w:val="0"/>
              </w:numPr>
              <w:ind w:left="0" w:firstLine="0"/>
              <w:rPr>
                <w:rFonts w:hint="eastAsia" w:ascii="宋体" w:hAnsi="宋体"/>
                <w:kern w:val="0"/>
              </w:rPr>
            </w:pPr>
            <w:r>
              <w:rPr>
                <w:rFonts w:hint="eastAsia" w:ascii="黑体" w:hAnsi="Times New Roman" w:eastAsia="黑体" w:cs="Times New Roman"/>
                <w:b w:val="0"/>
                <w:i w:val="0"/>
                <w:sz w:val="18"/>
                <w:szCs w:val="18"/>
                <w:lang w:val="en-US" w:eastAsia="zh-CN" w:bidi="ar-SA"/>
              </w:rPr>
              <w:t>注：</w:t>
            </w:r>
            <w:r>
              <w:rPr>
                <w:rFonts w:hint="eastAsia"/>
                <w:lang w:val="en-US" w:eastAsia="zh-CN"/>
              </w:rPr>
              <w:t>技术</w:t>
            </w:r>
            <w:r>
              <w:rPr>
                <w:rFonts w:hint="eastAsia"/>
              </w:rPr>
              <w:t>参数应根据</w:t>
            </w:r>
            <w:r>
              <w:rPr>
                <w:rFonts w:hint="eastAsia"/>
                <w:lang w:val="en-US" w:eastAsia="zh-CN"/>
              </w:rPr>
              <w:t>设备</w:t>
            </w:r>
            <w:r>
              <w:rPr>
                <w:rFonts w:hint="eastAsia"/>
              </w:rPr>
              <w:t>情况进行调整。</w:t>
            </w:r>
          </w:p>
        </w:tc>
      </w:tr>
    </w:tbl>
    <w:p>
      <w:pPr>
        <w:pStyle w:val="85"/>
        <w:numPr>
          <w:ilvl w:val="0"/>
          <w:numId w:val="0"/>
        </w:numPr>
        <w:spacing w:before="156" w:after="156"/>
        <w:rPr>
          <w:rFonts w:hint="eastAsia"/>
        </w:rPr>
      </w:pPr>
      <w:r>
        <w:rPr>
          <w:rFonts w:hint="eastAsia"/>
          <w:lang w:eastAsia="zh-CN"/>
        </w:rPr>
        <w:t>图</w:t>
      </w:r>
      <w:r>
        <w:rPr>
          <w:rFonts w:hint="eastAsia"/>
          <w:lang w:val="en-US" w:eastAsia="zh-CN"/>
        </w:rPr>
        <w:t xml:space="preserve">C.1  </w:t>
      </w:r>
      <w:r>
        <w:rPr>
          <w:rFonts w:hint="eastAsia"/>
        </w:rPr>
        <w:t>设备标识牌示意图</w:t>
      </w:r>
    </w:p>
    <w:p>
      <w:pPr>
        <w:pStyle w:val="80"/>
        <w:spacing w:before="313" w:beforeLines="100" w:after="313" w:afterLines="100"/>
        <w:ind w:left="-198"/>
      </w:pPr>
      <w:bookmarkStart w:id="266" w:name="_Toc197978340"/>
      <w:bookmarkStart w:id="267" w:name="_Toc22379"/>
      <w:bookmarkStart w:id="268" w:name="_Toc29450"/>
      <w:bookmarkStart w:id="269" w:name="_Toc197978558"/>
      <w:bookmarkStart w:id="270" w:name="_Toc9057"/>
      <w:bookmarkStart w:id="271" w:name="_Toc10850"/>
      <w:bookmarkStart w:id="272" w:name="_Toc29637"/>
      <w:bookmarkStart w:id="273" w:name="_Toc98"/>
      <w:bookmarkStart w:id="274" w:name="_Toc13384"/>
      <w:r>
        <w:rPr>
          <w:rFonts w:hint="eastAsia"/>
        </w:rPr>
        <w:t>阀门标识牌示意图</w:t>
      </w:r>
      <w:bookmarkEnd w:id="266"/>
      <w:bookmarkEnd w:id="267"/>
      <w:bookmarkEnd w:id="268"/>
      <w:bookmarkEnd w:id="269"/>
      <w:bookmarkEnd w:id="270"/>
      <w:bookmarkEnd w:id="271"/>
      <w:bookmarkEnd w:id="272"/>
      <w:bookmarkEnd w:id="273"/>
      <w:bookmarkEnd w:id="274"/>
    </w:p>
    <w:p>
      <w:pPr>
        <w:pStyle w:val="81"/>
        <w:spacing w:before="156" w:after="156"/>
      </w:pPr>
      <w:bookmarkStart w:id="275" w:name="_Toc197978341"/>
      <w:r>
        <w:rPr>
          <w:rFonts w:hint="eastAsia"/>
        </w:rPr>
        <w:t>阀门标识牌示意图要求</w:t>
      </w:r>
      <w:bookmarkEnd w:id="275"/>
    </w:p>
    <w:p>
      <w:pPr>
        <w:pStyle w:val="216"/>
      </w:pPr>
      <w:r>
        <w:rPr>
          <w:rFonts w:hint="eastAsia"/>
        </w:rPr>
        <w:t>标识牌的材质应选用耐腐蚀、耐高温的材料，宜采用不锈钢或铝合金。</w:t>
      </w:r>
    </w:p>
    <w:p>
      <w:pPr>
        <w:pStyle w:val="216"/>
      </w:pPr>
      <w:r>
        <w:rPr>
          <w:rFonts w:hint="eastAsia"/>
        </w:rPr>
        <w:t>保证标牌内容完整、清晰可辨，不影响阀门的正常操作和维护。</w:t>
      </w:r>
    </w:p>
    <w:p>
      <w:pPr>
        <w:pStyle w:val="216"/>
      </w:pPr>
      <w:r>
        <w:rPr>
          <w:rFonts w:hint="eastAsia"/>
        </w:rPr>
        <w:t>应牢固地固定在阀门的明显部位，如阀体支架处、管道上，若不具备上述条件，可加装抱箍或安装辅助支架固定，优先采用固定于螺母上的方式；固定需整齐、水平、美观，严禁用铁丝绑扎，且要确保安装后标志牌内容易于观察。</w:t>
      </w:r>
    </w:p>
    <w:p>
      <w:pPr>
        <w:pStyle w:val="216"/>
      </w:pPr>
      <w:r>
        <w:rPr>
          <w:rFonts w:hint="eastAsia"/>
        </w:rPr>
        <w:t>标牌上的文字、数字和符号应清晰、醒目、准确、完整，采用中文黑体等易于辨认的字体，英文代号、化学符号为正体大写，字号大小与标牌尺寸相匹配，字间距合理，确保内容能够在正常视线距离内被清晰读取。</w:t>
      </w:r>
    </w:p>
    <w:p>
      <w:pPr>
        <w:pStyle w:val="216"/>
      </w:pPr>
      <w:r>
        <w:rPr>
          <w:rFonts w:hint="eastAsia"/>
        </w:rPr>
        <w:t>底色与文字颜色应形成鲜明对比，如白底红字、蓝底白字等，以增强视觉效果，便于识别。</w:t>
      </w:r>
    </w:p>
    <w:p>
      <w:pPr>
        <w:pStyle w:val="58"/>
      </w:pPr>
    </w:p>
    <w:tbl>
      <w:tblPr>
        <w:tblStyle w:val="28"/>
        <w:tblW w:w="7379"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1482"/>
        <w:gridCol w:w="2142"/>
        <w:gridCol w:w="1335"/>
        <w:gridCol w:w="242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82" w:type="dxa"/>
            <w:tcBorders>
              <w:top w:val="single" w:color="000000" w:sz="8" w:space="0"/>
              <w:bottom w:val="single" w:color="000000" w:sz="8" w:space="0"/>
            </w:tcBorders>
            <w:shd w:val="clear" w:color="auto" w:fill="auto"/>
            <w:tcMar>
              <w:top w:w="72" w:type="dxa"/>
              <w:left w:w="144" w:type="dxa"/>
              <w:bottom w:w="72" w:type="dxa"/>
              <w:right w:w="144" w:type="dxa"/>
            </w:tcMar>
            <w:vAlign w:val="center"/>
          </w:tcPr>
          <w:p>
            <w:pPr>
              <w:autoSpaceDE w:val="0"/>
              <w:autoSpaceDN w:val="0"/>
              <w:spacing w:line="240" w:lineRule="auto"/>
              <w:rPr>
                <w:rFonts w:ascii="宋体"/>
                <w:kern w:val="0"/>
              </w:rPr>
            </w:pPr>
            <w:r>
              <w:rPr>
                <w:rFonts w:hint="eastAsia" w:ascii="宋体" w:hAnsi="宋体"/>
                <w:kern w:val="0"/>
              </w:rPr>
              <w:t>阀门名称</w:t>
            </w:r>
          </w:p>
        </w:tc>
        <w:tc>
          <w:tcPr>
            <w:tcW w:w="2142" w:type="dxa"/>
            <w:tcBorders>
              <w:top w:val="single" w:color="000000" w:sz="8" w:space="0"/>
              <w:bottom w:val="single" w:color="000000" w:sz="8" w:space="0"/>
            </w:tcBorders>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XXX</w:t>
            </w:r>
          </w:p>
        </w:tc>
        <w:tc>
          <w:tcPr>
            <w:tcW w:w="1335" w:type="dxa"/>
            <w:tcBorders>
              <w:top w:val="single" w:color="000000" w:sz="8" w:space="0"/>
              <w:bottom w:val="single" w:color="000000" w:sz="8" w:space="0"/>
            </w:tcBorders>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阀门编号</w:t>
            </w:r>
          </w:p>
        </w:tc>
        <w:tc>
          <w:tcPr>
            <w:tcW w:w="2420" w:type="dxa"/>
            <w:tcBorders>
              <w:top w:val="single" w:color="000000" w:sz="8" w:space="0"/>
              <w:bottom w:val="single" w:color="000000" w:sz="8" w:space="0"/>
            </w:tcBorders>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XXX</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1482" w:type="dxa"/>
            <w:tcBorders>
              <w:top w:val="single" w:color="000000" w:sz="8" w:space="0"/>
            </w:tcBorders>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型号</w:t>
            </w:r>
          </w:p>
        </w:tc>
        <w:tc>
          <w:tcPr>
            <w:tcW w:w="2142" w:type="dxa"/>
            <w:tcBorders>
              <w:top w:val="single" w:color="000000" w:sz="8" w:space="0"/>
            </w:tcBorders>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XXX</w:t>
            </w:r>
          </w:p>
        </w:tc>
        <w:tc>
          <w:tcPr>
            <w:tcW w:w="1335" w:type="dxa"/>
            <w:tcBorders>
              <w:top w:val="single" w:color="000000" w:sz="8" w:space="0"/>
            </w:tcBorders>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使用状态</w:t>
            </w:r>
          </w:p>
        </w:tc>
        <w:tc>
          <w:tcPr>
            <w:tcW w:w="2420" w:type="dxa"/>
            <w:tcBorders>
              <w:top w:val="single" w:color="000000" w:sz="8" w:space="0"/>
            </w:tcBorders>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1482"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公称压力</w:t>
            </w:r>
          </w:p>
        </w:tc>
        <w:tc>
          <w:tcPr>
            <w:tcW w:w="2142"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注</w:t>
            </w:r>
          </w:p>
        </w:tc>
        <w:tc>
          <w:tcPr>
            <w:tcW w:w="1335"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公称通径</w:t>
            </w:r>
          </w:p>
        </w:tc>
        <w:tc>
          <w:tcPr>
            <w:tcW w:w="2420"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1482"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温度</w:t>
            </w:r>
          </w:p>
        </w:tc>
        <w:tc>
          <w:tcPr>
            <w:tcW w:w="2142"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注</w:t>
            </w:r>
          </w:p>
        </w:tc>
        <w:tc>
          <w:tcPr>
            <w:tcW w:w="1335"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XXX</w:t>
            </w:r>
          </w:p>
        </w:tc>
        <w:tc>
          <w:tcPr>
            <w:tcW w:w="2420"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482"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责任人</w:t>
            </w:r>
          </w:p>
        </w:tc>
        <w:tc>
          <w:tcPr>
            <w:tcW w:w="2142"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注</w:t>
            </w:r>
          </w:p>
        </w:tc>
        <w:tc>
          <w:tcPr>
            <w:tcW w:w="1335"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厂家</w:t>
            </w:r>
          </w:p>
        </w:tc>
        <w:tc>
          <w:tcPr>
            <w:tcW w:w="2420" w:type="dxa"/>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3624" w:type="dxa"/>
            <w:gridSpan w:val="2"/>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r>
              <w:rPr>
                <w:rFonts w:hint="eastAsia" w:ascii="宋体" w:hAnsi="宋体"/>
                <w:kern w:val="0"/>
                <w:sz w:val="18"/>
              </w:rPr>
              <w:t>设备编码</w:t>
            </w:r>
          </w:p>
        </w:tc>
        <w:tc>
          <w:tcPr>
            <w:tcW w:w="3755" w:type="dxa"/>
            <w:gridSpan w:val="2"/>
            <w:shd w:val="clear" w:color="auto" w:fill="auto"/>
            <w:tcMar>
              <w:top w:w="72" w:type="dxa"/>
              <w:left w:w="144" w:type="dxa"/>
              <w:bottom w:w="72" w:type="dxa"/>
              <w:right w:w="144" w:type="dxa"/>
            </w:tcMar>
            <w:vAlign w:val="center"/>
          </w:tcPr>
          <w:p>
            <w:pPr>
              <w:autoSpaceDE w:val="0"/>
              <w:autoSpaceDN w:val="0"/>
              <w:spacing w:line="240" w:lineRule="auto"/>
              <w:rPr>
                <w:rFonts w:ascii="宋体"/>
                <w:kern w:val="0"/>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7379" w:type="dxa"/>
            <w:gridSpan w:val="4"/>
            <w:tcBorders>
              <w:bottom w:val="single" w:color="000000" w:sz="8" w:space="0"/>
            </w:tcBorders>
            <w:shd w:val="clear" w:color="auto" w:fill="auto"/>
            <w:tcMar>
              <w:top w:w="72" w:type="dxa"/>
              <w:left w:w="144" w:type="dxa"/>
              <w:bottom w:w="72" w:type="dxa"/>
              <w:right w:w="144" w:type="dxa"/>
            </w:tcMar>
            <w:vAlign w:val="center"/>
          </w:tcPr>
          <w:p>
            <w:pPr>
              <w:pStyle w:val="182"/>
              <w:numPr>
                <w:ilvl w:val="0"/>
                <w:numId w:val="0"/>
              </w:numPr>
              <w:ind w:left="0" w:firstLine="0"/>
              <w:jc w:val="left"/>
              <w:rPr>
                <w:rFonts w:ascii="宋体"/>
                <w:kern w:val="0"/>
                <w:sz w:val="18"/>
              </w:rPr>
            </w:pPr>
            <w:r>
              <w:rPr>
                <w:rFonts w:hint="eastAsia" w:ascii="黑体" w:hAnsi="Times New Roman" w:eastAsia="黑体" w:cs="Times New Roman"/>
                <w:b w:val="0"/>
                <w:i w:val="0"/>
                <w:sz w:val="18"/>
                <w:szCs w:val="18"/>
                <w:lang w:val="en-US" w:eastAsia="zh-CN" w:bidi="ar-SA"/>
              </w:rPr>
              <w:t>注：</w:t>
            </w:r>
            <w:r>
              <w:rPr>
                <w:rFonts w:hint="eastAsia"/>
              </w:rPr>
              <w:t>主要参数应根据阀门情况进行调整。</w:t>
            </w:r>
          </w:p>
        </w:tc>
      </w:tr>
    </w:tbl>
    <w:p>
      <w:pPr>
        <w:pStyle w:val="85"/>
        <w:numPr>
          <w:ilvl w:val="0"/>
          <w:numId w:val="0"/>
        </w:numPr>
        <w:spacing w:before="156" w:after="156"/>
        <w:rPr>
          <w:rFonts w:hint="eastAsia"/>
        </w:rPr>
      </w:pPr>
      <w:r>
        <w:rPr>
          <w:rFonts w:hint="eastAsia"/>
          <w:lang w:eastAsia="zh-CN"/>
        </w:rPr>
        <w:t>图</w:t>
      </w:r>
      <w:r>
        <w:rPr>
          <w:rFonts w:hint="eastAsia"/>
          <w:lang w:val="en-US" w:eastAsia="zh-CN"/>
        </w:rPr>
        <w:t xml:space="preserve">C.2  </w:t>
      </w:r>
      <w:r>
        <w:rPr>
          <w:rFonts w:hint="eastAsia"/>
        </w:rPr>
        <w:t>阀门标识牌示意图</w:t>
      </w:r>
    </w:p>
    <w:p>
      <w:pPr>
        <w:pStyle w:val="58"/>
        <w:ind w:firstLine="199" w:firstLineChars="95"/>
        <w:sectPr>
          <w:headerReference r:id="rId19" w:type="default"/>
          <w:footerReference r:id="rId21" w:type="default"/>
          <w:headerReference r:id="rId20" w:type="even"/>
          <w:footerReference r:id="rId22" w:type="even"/>
          <w:pgSz w:w="11906" w:h="16838"/>
          <w:pgMar w:top="1928"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78"/>
        <w:spacing w:after="156"/>
        <w:ind w:left="0"/>
      </w:pPr>
      <w:bookmarkStart w:id="276" w:name="_Toc197978342"/>
      <w:bookmarkEnd w:id="276"/>
      <w:bookmarkStart w:id="277" w:name="_Toc29884"/>
      <w:bookmarkStart w:id="278" w:name="_Toc5979"/>
      <w:bookmarkStart w:id="279" w:name="_Toc14771"/>
      <w:bookmarkStart w:id="280" w:name="_Toc30330"/>
      <w:bookmarkStart w:id="281" w:name="_Toc197978559"/>
      <w:bookmarkStart w:id="282" w:name="_Toc8741"/>
      <w:bookmarkStart w:id="283" w:name="_Toc10448"/>
      <w:bookmarkStart w:id="284" w:name="_Toc28841"/>
      <w:bookmarkStart w:id="285" w:name="_Toc197978343"/>
      <w:r>
        <w:br w:type="textWrapping"/>
      </w:r>
      <w:r>
        <w:rPr>
          <w:rFonts w:hint="eastAsia"/>
        </w:rPr>
        <w:t>（资料性）</w:t>
      </w:r>
      <w:r>
        <w:rPr>
          <w:rFonts w:hint="eastAsia"/>
        </w:rPr>
        <w:br w:type="textWrapping"/>
      </w:r>
      <w:r>
        <w:rPr>
          <w:rFonts w:hint="eastAsia"/>
        </w:rPr>
        <w:t>管道标识</w:t>
      </w:r>
      <w:bookmarkEnd w:id="277"/>
      <w:bookmarkEnd w:id="278"/>
      <w:bookmarkEnd w:id="279"/>
      <w:bookmarkEnd w:id="280"/>
      <w:bookmarkEnd w:id="281"/>
      <w:bookmarkEnd w:id="282"/>
      <w:bookmarkEnd w:id="283"/>
      <w:bookmarkEnd w:id="284"/>
      <w:bookmarkEnd w:id="285"/>
    </w:p>
    <w:p>
      <w:pPr>
        <w:pStyle w:val="214"/>
        <w:spacing w:before="323" w:beforeLines="100"/>
        <w:ind w:left="-198"/>
      </w:pPr>
      <w:r>
        <w:rPr>
          <w:rFonts w:hint="eastAsia"/>
        </w:rPr>
        <w:t>站房外管道需要涂刷箭头和说明文字。箭头和说明文字标明管道内介质的流动方向和管道种类，根据现场实际情况箭头和说明文字间距宜取30～50米。</w:t>
      </w:r>
    </w:p>
    <w:p>
      <w:pPr>
        <w:pStyle w:val="214"/>
      </w:pPr>
      <w:r>
        <w:rPr>
          <w:rFonts w:hint="eastAsia"/>
        </w:rPr>
        <w:t>同一管道的色环、说明文字及箭头颜色应一致，不同介质管道的颜色要求如下</w:t>
      </w:r>
      <w:r>
        <w:rPr>
          <w:rFonts w:hint="eastAsia"/>
          <w:lang w:eastAsia="zh-CN"/>
        </w:rPr>
        <w:t>。</w:t>
      </w:r>
    </w:p>
    <w:p>
      <w:pPr>
        <w:pStyle w:val="238"/>
        <w:spacing w:before="161" w:after="161"/>
        <w:ind w:left="567" w:hanging="567"/>
      </w:pPr>
      <w:r>
        <w:rPr>
          <w:rFonts w:hint="eastAsia" w:hAnsi="黑体"/>
        </w:rPr>
        <w:t>表</w:t>
      </w:r>
      <w:r>
        <w:rPr>
          <w:rFonts w:hint="eastAsia" w:hAnsi="黑体"/>
          <w:lang w:val="en-US" w:eastAsia="zh-CN"/>
        </w:rPr>
        <w:t>D.1</w:t>
      </w:r>
      <w:r>
        <w:rPr>
          <w:rFonts w:hint="eastAsia" w:hAnsi="黑体"/>
        </w:rPr>
        <w:t xml:space="preserve"> </w:t>
      </w:r>
      <w:r>
        <w:rPr>
          <w:rFonts w:hint="eastAsia" w:hAnsi="黑体"/>
          <w:lang w:val="en-US" w:eastAsia="zh-CN"/>
        </w:rPr>
        <w:t xml:space="preserve"> </w:t>
      </w:r>
      <w:r>
        <w:rPr>
          <w:rFonts w:hint="eastAsia" w:hAnsi="黑体"/>
        </w:rPr>
        <w:t>不同介质管道颜色</w:t>
      </w:r>
    </w:p>
    <w:tbl>
      <w:tblPr>
        <w:tblStyle w:val="28"/>
        <w:tblW w:w="9640"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1928"/>
        <w:gridCol w:w="1928"/>
        <w:gridCol w:w="1928"/>
        <w:gridCol w:w="1650"/>
        <w:gridCol w:w="220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928" w:type="dxa"/>
            <w:tcBorders>
              <w:top w:val="single" w:color="000000" w:sz="8" w:space="0"/>
              <w:bottom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管道名称</w:t>
            </w:r>
          </w:p>
        </w:tc>
        <w:tc>
          <w:tcPr>
            <w:tcW w:w="1928" w:type="dxa"/>
            <w:tcBorders>
              <w:top w:val="single" w:color="000000" w:sz="8" w:space="0"/>
              <w:bottom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基本识别色</w:t>
            </w:r>
          </w:p>
        </w:tc>
        <w:tc>
          <w:tcPr>
            <w:tcW w:w="1928" w:type="dxa"/>
            <w:tcBorders>
              <w:top w:val="single" w:color="000000" w:sz="8" w:space="0"/>
              <w:bottom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色样</w:t>
            </w:r>
          </w:p>
        </w:tc>
        <w:tc>
          <w:tcPr>
            <w:tcW w:w="1650" w:type="dxa"/>
            <w:tcBorders>
              <w:top w:val="single" w:color="000000" w:sz="8" w:space="0"/>
              <w:bottom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颜色编号</w:t>
            </w:r>
          </w:p>
        </w:tc>
        <w:tc>
          <w:tcPr>
            <w:tcW w:w="2206" w:type="dxa"/>
            <w:tcBorders>
              <w:top w:val="single" w:color="000000" w:sz="8" w:space="0"/>
              <w:bottom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备注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1928" w:type="dxa"/>
            <w:tcBorders>
              <w:top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一级管网管道</w:t>
            </w:r>
          </w:p>
        </w:tc>
        <w:tc>
          <w:tcPr>
            <w:tcW w:w="1928" w:type="dxa"/>
            <w:tcBorders>
              <w:top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深棕黄</w:t>
            </w:r>
          </w:p>
        </w:tc>
        <w:tc>
          <w:tcPr>
            <w:tcW w:w="1928" w:type="dxa"/>
            <w:tcBorders>
              <w:top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67055" cy="279400"/>
                  <wp:effectExtent l="0" t="0" r="4445" b="6350"/>
                  <wp:docPr id="13" name="图片 13" descr="C:\Users\86189\AppData\Local\Temp\ksohtml7376\wps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C:\Users\86189\AppData\Local\Temp\ksohtml7376\wps1.jpg"/>
                          <pic:cNvPicPr>
                            <a:picLocks noChangeAspect="true" noChangeArrowheads="true"/>
                          </pic:cNvPicPr>
                        </pic:nvPicPr>
                        <pic:blipFill>
                          <a:blip r:embed="rId25">
                            <a:extLst>
                              <a:ext uri="{28A0092B-C50C-407E-A947-70E740481C1C}">
                                <a14:useLocalDpi xmlns:a14="http://schemas.microsoft.com/office/drawing/2010/main" val="false"/>
                              </a:ext>
                            </a:extLst>
                          </a:blip>
                          <a:srcRect/>
                          <a:stretch>
                            <a:fillRect/>
                          </a:stretch>
                        </pic:blipFill>
                        <pic:spPr>
                          <a:xfrm>
                            <a:off x="0" y="0"/>
                            <a:ext cx="567055" cy="279400"/>
                          </a:xfrm>
                          <a:prstGeom prst="rect">
                            <a:avLst/>
                          </a:prstGeom>
                          <a:noFill/>
                          <a:ln>
                            <a:noFill/>
                          </a:ln>
                        </pic:spPr>
                      </pic:pic>
                    </a:graphicData>
                  </a:graphic>
                </wp:inline>
              </w:drawing>
            </w:r>
          </w:p>
        </w:tc>
        <w:tc>
          <w:tcPr>
            <w:tcW w:w="1650" w:type="dxa"/>
            <w:tcBorders>
              <w:top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YR07</w:t>
            </w:r>
          </w:p>
        </w:tc>
        <w:tc>
          <w:tcPr>
            <w:tcW w:w="2206" w:type="dxa"/>
            <w:tcBorders>
              <w:top w:val="single" w:color="000000" w:sz="8" w:space="0"/>
            </w:tcBorders>
            <w:shd w:val="clear" w:color="auto" w:fill="auto"/>
            <w:tcMar>
              <w:top w:w="72" w:type="dxa"/>
              <w:left w:w="144" w:type="dxa"/>
              <w:bottom w:w="72" w:type="dxa"/>
              <w:right w:w="144" w:type="dxa"/>
            </w:tcMar>
            <w:vAlign w:val="center"/>
          </w:tcPr>
          <w:p>
            <w:pPr>
              <w:pStyle w:val="122"/>
              <w:ind w:firstLine="0" w:firstLineChars="0"/>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二级管网管道</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中（酞）蓝</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67055" cy="287655"/>
                  <wp:effectExtent l="0" t="0" r="4445" b="0"/>
                  <wp:docPr id="12" name="图片 12" descr="C:\Users\86189\AppData\Local\Temp\ksohtml7376\wps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86189\AppData\Local\Temp\ksohtml7376\wps2.jpg"/>
                          <pic:cNvPicPr>
                            <a:picLocks noChangeAspect="true" noChangeArrowheads="true"/>
                          </pic:cNvPicPr>
                        </pic:nvPicPr>
                        <pic:blipFill>
                          <a:blip r:embed="rId26">
                            <a:extLst>
                              <a:ext uri="{28A0092B-C50C-407E-A947-70E740481C1C}">
                                <a14:useLocalDpi xmlns:a14="http://schemas.microsoft.com/office/drawing/2010/main" val="false"/>
                              </a:ext>
                            </a:extLst>
                          </a:blip>
                          <a:srcRect/>
                          <a:stretch>
                            <a:fillRect/>
                          </a:stretch>
                        </pic:blipFill>
                        <pic:spPr>
                          <a:xfrm>
                            <a:off x="0" y="0"/>
                            <a:ext cx="567055" cy="287655"/>
                          </a:xfrm>
                          <a:prstGeom prst="rect">
                            <a:avLst/>
                          </a:prstGeom>
                          <a:noFill/>
                          <a:ln>
                            <a:noFill/>
                          </a:ln>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PB04</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蒸汽管道</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大红</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67055" cy="279400"/>
                  <wp:effectExtent l="0" t="0" r="4445" b="6350"/>
                  <wp:docPr id="11" name="图片 11" descr="C:\Users\86189\AppData\Local\Temp\ksohtml7376\wps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86189\AppData\Local\Temp\ksohtml7376\wps3.jpg"/>
                          <pic:cNvPicPr>
                            <a:picLocks noChangeAspect="true" noChangeArrowheads="true"/>
                          </pic:cNvPicPr>
                        </pic:nvPicPr>
                        <pic:blipFill>
                          <a:blip r:embed="rId27">
                            <a:extLst>
                              <a:ext uri="{28A0092B-C50C-407E-A947-70E740481C1C}">
                                <a14:useLocalDpi xmlns:a14="http://schemas.microsoft.com/office/drawing/2010/main" val="false"/>
                              </a:ext>
                            </a:extLst>
                          </a:blip>
                          <a:srcRect/>
                          <a:stretch>
                            <a:fillRect/>
                          </a:stretch>
                        </pic:blipFill>
                        <pic:spPr>
                          <a:xfrm>
                            <a:off x="0" y="0"/>
                            <a:ext cx="567055" cy="279400"/>
                          </a:xfrm>
                          <a:prstGeom prst="rect">
                            <a:avLst/>
                          </a:prstGeom>
                          <a:noFill/>
                          <a:ln>
                            <a:noFill/>
                          </a:ln>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R03</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锅炉给水（疏水）管</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艳绿</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92455" cy="254000"/>
                  <wp:effectExtent l="0" t="0" r="0" b="0"/>
                  <wp:docPr id="10" name="图片 10" descr="C:\Users\86189\AppData\Local\Temp\ksohtml7376\wps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Users\86189\AppData\Local\Temp\ksohtml7376\wps4.jpg"/>
                          <pic:cNvPicPr>
                            <a:picLocks noChangeAspect="true" noChangeArrowheads="true"/>
                          </pic:cNvPicPr>
                        </pic:nvPicPr>
                        <pic:blipFill>
                          <a:blip r:embed="rId28">
                            <a:extLst>
                              <a:ext uri="{28A0092B-C50C-407E-A947-70E740481C1C}">
                                <a14:useLocalDpi xmlns:a14="http://schemas.microsoft.com/office/drawing/2010/main" val="false"/>
                              </a:ext>
                            </a:extLst>
                          </a:blip>
                          <a:srcRect/>
                          <a:stretch>
                            <a:fillRect/>
                          </a:stretch>
                        </pic:blipFill>
                        <pic:spPr>
                          <a:xfrm>
                            <a:off x="0" y="0"/>
                            <a:ext cx="592455" cy="254000"/>
                          </a:xfrm>
                          <a:prstGeom prst="rect">
                            <a:avLst/>
                          </a:prstGeom>
                          <a:noFill/>
                          <a:ln>
                            <a:noFill/>
                          </a:ln>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G03</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包括凝结水管</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锅炉排污（排汽）管</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黑</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67055" cy="262255"/>
                  <wp:effectExtent l="0" t="0" r="4445" b="4445"/>
                  <wp:docPr id="9" name="图片 9" descr="C:\Users\86189\AppData\Local\Temp\ksohtml7376\wps5.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Users\86189\AppData\Local\Temp\ksohtml7376\wps5.jpg"/>
                          <pic:cNvPicPr>
                            <a:picLocks noChangeAspect="true" noChangeArrowheads="true"/>
                          </pic:cNvPicPr>
                        </pic:nvPicPr>
                        <pic:blipFill>
                          <a:blip r:embed="rId29">
                            <a:extLst>
                              <a:ext uri="{28A0092B-C50C-407E-A947-70E740481C1C}">
                                <a14:useLocalDpi xmlns:a14="http://schemas.microsoft.com/office/drawing/2010/main" val="false"/>
                              </a:ext>
                            </a:extLst>
                          </a:blip>
                          <a:srcRect/>
                          <a:stretch>
                            <a:fillRect/>
                          </a:stretch>
                        </pic:blipFill>
                        <pic:spPr>
                          <a:xfrm>
                            <a:off x="0" y="0"/>
                            <a:ext cx="567055" cy="262255"/>
                          </a:xfrm>
                          <a:prstGeom prst="rect">
                            <a:avLst/>
                          </a:prstGeom>
                          <a:noFill/>
                          <a:ln>
                            <a:noFill/>
                          </a:ln>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rFonts w:hint="eastAsia" w:hAnsi="宋体"/>
                <w:sz w:val="18"/>
              </w:rPr>
            </w:pPr>
            <w:r>
              <w:rPr>
                <w:rFonts w:hint="eastAsia" w:hAnsi="宋体"/>
                <w:sz w:val="18"/>
                <w:lang w:val="en-US" w:eastAsia="zh-CN"/>
              </w:rPr>
              <w:t>安全阀泄压管</w:t>
            </w:r>
          </w:p>
        </w:tc>
        <w:tc>
          <w:tcPr>
            <w:tcW w:w="1928" w:type="dxa"/>
            <w:shd w:val="clear" w:color="auto" w:fill="auto"/>
            <w:tcMar>
              <w:top w:w="72" w:type="dxa"/>
              <w:left w:w="144" w:type="dxa"/>
              <w:bottom w:w="72" w:type="dxa"/>
              <w:right w:w="144" w:type="dxa"/>
            </w:tcMar>
            <w:vAlign w:val="center"/>
          </w:tcPr>
          <w:p>
            <w:pPr>
              <w:pStyle w:val="122"/>
              <w:ind w:firstLine="0" w:firstLineChars="0"/>
              <w:rPr>
                <w:rFonts w:hint="eastAsia" w:hAnsi="宋体" w:eastAsia="宋体"/>
                <w:sz w:val="18"/>
                <w:lang w:val="en-US" w:eastAsia="zh-CN"/>
              </w:rPr>
            </w:pPr>
            <w:r>
              <w:rPr>
                <w:rFonts w:hint="eastAsia" w:hAnsi="宋体"/>
                <w:sz w:val="18"/>
                <w:lang w:val="en-US" w:eastAsia="zh-CN"/>
              </w:rPr>
              <w:t>桔红</w:t>
            </w:r>
          </w:p>
        </w:tc>
        <w:tc>
          <w:tcPr>
            <w:tcW w:w="1928" w:type="dxa"/>
            <w:shd w:val="clear" w:color="auto" w:fill="auto"/>
            <w:tcMar>
              <w:top w:w="72" w:type="dxa"/>
              <w:left w:w="144" w:type="dxa"/>
              <w:bottom w:w="72" w:type="dxa"/>
              <w:right w:w="144" w:type="dxa"/>
            </w:tcMar>
            <w:vAlign w:val="center"/>
          </w:tcPr>
          <w:p>
            <w:pPr>
              <w:pStyle w:val="122"/>
              <w:ind w:firstLine="0" w:firstLineChars="0"/>
              <w:rPr>
                <w:rFonts w:hint="eastAsia" w:eastAsia="宋体"/>
                <w:sz w:val="18"/>
                <w:lang w:eastAsia="zh-CN"/>
              </w:rPr>
            </w:pPr>
            <w:r>
              <w:rPr>
                <w:rFonts w:hint="eastAsia" w:eastAsia="宋体"/>
                <w:sz w:val="18"/>
                <w:lang w:eastAsia="zh-CN"/>
              </w:rPr>
              <w:drawing>
                <wp:inline distT="0" distB="0" distL="114300" distR="114300">
                  <wp:extent cx="569595" cy="284480"/>
                  <wp:effectExtent l="0" t="0" r="1905" b="1270"/>
                  <wp:docPr id="17" name="图片 17" descr="174824945809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1748249458095"/>
                          <pic:cNvPicPr>
                            <a:picLocks noChangeAspect="true"/>
                          </pic:cNvPicPr>
                        </pic:nvPicPr>
                        <pic:blipFill>
                          <a:blip r:embed="rId30"/>
                          <a:stretch>
                            <a:fillRect/>
                          </a:stretch>
                        </pic:blipFill>
                        <pic:spPr>
                          <a:xfrm>
                            <a:off x="0" y="0"/>
                            <a:ext cx="569595" cy="284480"/>
                          </a:xfrm>
                          <a:prstGeom prst="rect">
                            <a:avLst/>
                          </a:prstGeom>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rFonts w:hint="default" w:hAnsi="宋体" w:eastAsia="宋体"/>
                <w:sz w:val="18"/>
                <w:lang w:val="en-US" w:eastAsia="zh-CN"/>
              </w:rPr>
            </w:pPr>
            <w:r>
              <w:rPr>
                <w:rFonts w:hint="eastAsia" w:hAnsi="宋体"/>
                <w:sz w:val="18"/>
                <w:lang w:val="en-US" w:eastAsia="zh-CN"/>
              </w:rPr>
              <w:t>R05</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软化（补给）水管道</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淡绿色</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58800" cy="254000"/>
                  <wp:effectExtent l="0" t="0" r="0" b="0"/>
                  <wp:docPr id="8" name="图片 8" descr="C:\Users\86189\AppData\Local\Temp\ksohtml7376\wps6.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86189\AppData\Local\Temp\ksohtml7376\wps6.jpg"/>
                          <pic:cNvPicPr>
                            <a:picLocks noChangeAspect="true" noChangeArrowheads="true"/>
                          </pic:cNvPicPr>
                        </pic:nvPicPr>
                        <pic:blipFill>
                          <a:blip r:embed="rId31">
                            <a:extLst>
                              <a:ext uri="{28A0092B-C50C-407E-A947-70E740481C1C}">
                                <a14:useLocalDpi xmlns:a14="http://schemas.microsoft.com/office/drawing/2010/main" val="false"/>
                              </a:ext>
                            </a:extLst>
                          </a:blip>
                          <a:srcRect/>
                          <a:stretch>
                            <a:fillRect/>
                          </a:stretch>
                        </pic:blipFill>
                        <pic:spPr>
                          <a:xfrm>
                            <a:off x="0" y="0"/>
                            <a:ext cx="558800" cy="254000"/>
                          </a:xfrm>
                          <a:prstGeom prst="rect">
                            <a:avLst/>
                          </a:prstGeom>
                          <a:noFill/>
                          <a:ln>
                            <a:noFill/>
                          </a:ln>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G02</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热水供应管道</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中黄</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67055" cy="254000"/>
                  <wp:effectExtent l="0" t="0" r="4445" b="0"/>
                  <wp:docPr id="7" name="图片 7" descr="C:\Users\86189\AppData\Local\Temp\ksohtml7376\wps7.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C:\Users\86189\AppData\Local\Temp\ksohtml7376\wps7.jpg"/>
                          <pic:cNvPicPr>
                            <a:picLocks noChangeAspect="true" noChangeArrowheads="true"/>
                          </pic:cNvPicPr>
                        </pic:nvPicPr>
                        <pic:blipFill>
                          <a:blip r:embed="rId32">
                            <a:extLst>
                              <a:ext uri="{28A0092B-C50C-407E-A947-70E740481C1C}">
                                <a14:useLocalDpi xmlns:a14="http://schemas.microsoft.com/office/drawing/2010/main" val="false"/>
                              </a:ext>
                            </a:extLst>
                          </a:blip>
                          <a:srcRect/>
                          <a:stretch>
                            <a:fillRect/>
                          </a:stretch>
                        </pic:blipFill>
                        <pic:spPr>
                          <a:xfrm>
                            <a:off x="0" y="0"/>
                            <a:ext cx="567055" cy="254000"/>
                          </a:xfrm>
                          <a:prstGeom prst="rect">
                            <a:avLst/>
                          </a:prstGeom>
                          <a:noFill/>
                          <a:ln>
                            <a:noFill/>
                          </a:ln>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Y07</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热泵冷（热）源管道</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紫</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67055" cy="262255"/>
                  <wp:effectExtent l="0" t="0" r="4445" b="4445"/>
                  <wp:docPr id="6" name="图片 6" descr="C:\Users\86189\AppData\Local\Temp\ksohtml7376\wps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86189\AppData\Local\Temp\ksohtml7376\wps8.jpg"/>
                          <pic:cNvPicPr>
                            <a:picLocks noChangeAspect="true" noChangeArrowheads="true"/>
                          </pic:cNvPicPr>
                        </pic:nvPicPr>
                        <pic:blipFill>
                          <a:blip r:embed="rId33">
                            <a:extLst>
                              <a:ext uri="{28A0092B-C50C-407E-A947-70E740481C1C}">
                                <a14:useLocalDpi xmlns:a14="http://schemas.microsoft.com/office/drawing/2010/main" val="false"/>
                              </a:ext>
                            </a:extLst>
                          </a:blip>
                          <a:srcRect/>
                          <a:stretch>
                            <a:fillRect/>
                          </a:stretch>
                        </pic:blipFill>
                        <pic:spPr>
                          <a:xfrm>
                            <a:off x="0" y="0"/>
                            <a:ext cx="567055" cy="262255"/>
                          </a:xfrm>
                          <a:prstGeom prst="rect">
                            <a:avLst/>
                          </a:prstGeom>
                          <a:noFill/>
                          <a:ln>
                            <a:noFill/>
                          </a:ln>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P02</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燃气管道</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淡黄色</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67055" cy="245745"/>
                  <wp:effectExtent l="0" t="0" r="4445" b="1905"/>
                  <wp:docPr id="4" name="图片 4" descr="C:\Users\86189\AppData\Local\Temp\ksohtml7376\wps9.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86189\AppData\Local\Temp\ksohtml7376\wps9.jpg"/>
                          <pic:cNvPicPr>
                            <a:picLocks noChangeAspect="true" noChangeArrowheads="true"/>
                          </pic:cNvPicPr>
                        </pic:nvPicPr>
                        <pic:blipFill>
                          <a:blip r:embed="rId34">
                            <a:extLst>
                              <a:ext uri="{28A0092B-C50C-407E-A947-70E740481C1C}">
                                <a14:useLocalDpi xmlns:a14="http://schemas.microsoft.com/office/drawing/2010/main" val="false"/>
                              </a:ext>
                            </a:extLst>
                          </a:blip>
                          <a:srcRect/>
                          <a:stretch>
                            <a:fillRect/>
                          </a:stretch>
                        </pic:blipFill>
                        <pic:spPr>
                          <a:xfrm>
                            <a:off x="0" y="0"/>
                            <a:ext cx="567055" cy="245745"/>
                          </a:xfrm>
                          <a:prstGeom prst="rect">
                            <a:avLst/>
                          </a:prstGeom>
                          <a:noFill/>
                          <a:ln>
                            <a:noFill/>
                          </a:ln>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Y06</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含人工煤气、天然气等可燃气体燃料</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燃气管道放散管</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紫红色</w:t>
            </w:r>
          </w:p>
        </w:tc>
        <w:tc>
          <w:tcPr>
            <w:tcW w:w="1928" w:type="dxa"/>
            <w:shd w:val="clear" w:color="auto" w:fill="auto"/>
            <w:tcMar>
              <w:top w:w="72" w:type="dxa"/>
              <w:left w:w="144" w:type="dxa"/>
              <w:bottom w:w="72" w:type="dxa"/>
              <w:right w:w="144" w:type="dxa"/>
            </w:tcMar>
            <w:vAlign w:val="center"/>
          </w:tcPr>
          <w:p>
            <w:pPr>
              <w:pStyle w:val="122"/>
              <w:ind w:firstLine="0" w:firstLineChars="0"/>
              <w:rPr>
                <w:sz w:val="18"/>
              </w:rPr>
            </w:pPr>
            <w:r>
              <w:rPr>
                <w:sz w:val="18"/>
              </w:rPr>
              <w:drawing>
                <wp:inline distT="0" distB="0" distL="0" distR="0">
                  <wp:extent cx="592455" cy="279400"/>
                  <wp:effectExtent l="0" t="0" r="0" b="6350"/>
                  <wp:docPr id="2" name="图片 2" descr="C:\Users\86189\AppData\Local\Temp\ksohtml7376\wps1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86189\AppData\Local\Temp\ksohtml7376\wps10.jpg"/>
                          <pic:cNvPicPr>
                            <a:picLocks noChangeAspect="true" noChangeArrowheads="true"/>
                          </pic:cNvPicPr>
                        </pic:nvPicPr>
                        <pic:blipFill>
                          <a:blip r:embed="rId35">
                            <a:extLst>
                              <a:ext uri="{28A0092B-C50C-407E-A947-70E740481C1C}">
                                <a14:useLocalDpi xmlns:a14="http://schemas.microsoft.com/office/drawing/2010/main" val="false"/>
                              </a:ext>
                            </a:extLst>
                          </a:blip>
                          <a:srcRect/>
                          <a:stretch>
                            <a:fillRect/>
                          </a:stretch>
                        </pic:blipFill>
                        <pic:spPr>
                          <a:xfrm>
                            <a:off x="0" y="0"/>
                            <a:ext cx="592455" cy="279400"/>
                          </a:xfrm>
                          <a:prstGeom prst="rect">
                            <a:avLst/>
                          </a:prstGeom>
                          <a:noFill/>
                          <a:ln>
                            <a:noFill/>
                          </a:ln>
                        </pic:spPr>
                      </pic:pic>
                    </a:graphicData>
                  </a:graphic>
                </wp:inline>
              </w:drawing>
            </w:r>
          </w:p>
        </w:tc>
        <w:tc>
          <w:tcPr>
            <w:tcW w:w="1650" w:type="dxa"/>
            <w:shd w:val="clear" w:color="auto" w:fill="auto"/>
            <w:tcMar>
              <w:top w:w="72" w:type="dxa"/>
              <w:left w:w="144" w:type="dxa"/>
              <w:bottom w:w="72" w:type="dxa"/>
              <w:right w:w="144" w:type="dxa"/>
            </w:tcMar>
            <w:vAlign w:val="center"/>
          </w:tcPr>
          <w:p>
            <w:pPr>
              <w:pStyle w:val="122"/>
              <w:ind w:firstLine="0" w:firstLineChars="0"/>
              <w:rPr>
                <w:sz w:val="18"/>
              </w:rPr>
            </w:pPr>
            <w:r>
              <w:rPr>
                <w:rFonts w:hint="eastAsia" w:hAnsi="宋体"/>
                <w:sz w:val="18"/>
              </w:rPr>
              <w:t>R04</w:t>
            </w:r>
          </w:p>
        </w:tc>
        <w:tc>
          <w:tcPr>
            <w:tcW w:w="2206" w:type="dxa"/>
            <w:shd w:val="clear" w:color="auto" w:fill="auto"/>
            <w:tcMar>
              <w:top w:w="72" w:type="dxa"/>
              <w:left w:w="144" w:type="dxa"/>
              <w:bottom w:w="72" w:type="dxa"/>
              <w:right w:w="144" w:type="dxa"/>
            </w:tcMar>
            <w:vAlign w:val="center"/>
          </w:tcPr>
          <w:p>
            <w:pPr>
              <w:pStyle w:val="122"/>
              <w:ind w:firstLine="0" w:firstLineChars="0"/>
              <w:rPr>
                <w:sz w:val="18"/>
              </w:rPr>
            </w:pPr>
          </w:p>
        </w:tc>
      </w:tr>
    </w:tbl>
    <w:p>
      <w:pPr>
        <w:pStyle w:val="214"/>
        <w:numPr>
          <w:ilvl w:val="-1"/>
          <w:numId w:val="0"/>
        </w:numPr>
        <w:ind w:left="-200"/>
      </w:pPr>
    </w:p>
    <w:p>
      <w:pPr>
        <w:pStyle w:val="214"/>
      </w:pPr>
      <w:r>
        <w:rPr>
          <w:rFonts w:hint="eastAsia"/>
        </w:rPr>
        <w:t>当距离地面相同高度范围内有竖向标志时，色环、箭头、文字起点距地等高；当与地面平行的管道有横向标志时，色环、箭头、文字起点纵向对齐。说明文字的排列方式应符合阅读习惯，横向为从左向右，竖向为从上向下；说明文字应设置在方便读取处。</w:t>
      </w:r>
    </w:p>
    <w:p>
      <w:pPr>
        <w:pStyle w:val="214"/>
      </w:pPr>
      <w:r>
        <w:rPr>
          <w:rFonts w:hint="eastAsia"/>
        </w:rPr>
        <w:t>供热管道标志示例</w:t>
      </w:r>
      <w:r>
        <w:rPr>
          <w:rFonts w:hint="eastAsia"/>
          <w:lang w:eastAsia="zh-CN"/>
        </w:rPr>
        <w:t>。</w:t>
      </w:r>
    </w:p>
    <w:p>
      <w:pPr>
        <w:pStyle w:val="122"/>
        <w:ind w:firstLine="0" w:firstLineChars="0"/>
        <w:jc w:val="center"/>
      </w:pPr>
      <w:r>
        <w:drawing>
          <wp:inline distT="0" distB="0" distL="0" distR="0">
            <wp:extent cx="5122545" cy="2743200"/>
            <wp:effectExtent l="0" t="0" r="1905" b="0"/>
            <wp:docPr id="1" name="图片 1" descr="C:\Users\86189\AppData\Local\Temp\ksohtml7376\wps1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86189\AppData\Local\Temp\ksohtml7376\wps11.jpg"/>
                    <pic:cNvPicPr>
                      <a:picLocks noChangeAspect="true" noChangeArrowheads="true"/>
                    </pic:cNvPicPr>
                  </pic:nvPicPr>
                  <pic:blipFill>
                    <a:blip r:embed="rId36">
                      <a:extLst>
                        <a:ext uri="{28A0092B-C50C-407E-A947-70E740481C1C}">
                          <a14:useLocalDpi xmlns:a14="http://schemas.microsoft.com/office/drawing/2010/main" val="false"/>
                        </a:ext>
                      </a:extLst>
                    </a:blip>
                    <a:srcRect/>
                    <a:stretch>
                      <a:fillRect/>
                    </a:stretch>
                  </pic:blipFill>
                  <pic:spPr>
                    <a:xfrm>
                      <a:off x="0" y="0"/>
                      <a:ext cx="5122545" cy="2743200"/>
                    </a:xfrm>
                    <a:prstGeom prst="rect">
                      <a:avLst/>
                    </a:prstGeom>
                    <a:noFill/>
                    <a:ln>
                      <a:noFill/>
                    </a:ln>
                  </pic:spPr>
                </pic:pic>
              </a:graphicData>
            </a:graphic>
          </wp:inline>
        </w:drawing>
      </w:r>
      <w:r>
        <w:rPr>
          <w:rFonts w:hint="eastAsia"/>
        </w:rPr>
        <w:t xml:space="preserve"> </w:t>
      </w:r>
    </w:p>
    <w:p>
      <w:pPr>
        <w:pStyle w:val="122"/>
        <w:spacing w:before="162" w:beforeLines="50" w:after="162" w:afterLines="50"/>
        <w:ind w:firstLine="0" w:firstLineChars="0"/>
        <w:jc w:val="center"/>
        <w:rPr>
          <w:rFonts w:ascii="黑体" w:hAnsi="黑体" w:eastAsia="黑体"/>
        </w:rPr>
      </w:pPr>
      <w:r>
        <w:rPr>
          <w:rFonts w:hint="eastAsia" w:ascii="黑体" w:hAnsi="黑体" w:eastAsia="黑体"/>
        </w:rPr>
        <w:t>图</w:t>
      </w:r>
      <w:r>
        <w:rPr>
          <w:rFonts w:hint="eastAsia" w:ascii="黑体" w:hAnsi="黑体" w:eastAsia="黑体"/>
          <w:lang w:val="en-US" w:eastAsia="zh-CN"/>
        </w:rPr>
        <w:t>D.1</w:t>
      </w: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供热管道标志示例图</w:t>
      </w:r>
    </w:p>
    <w:p>
      <w:pPr>
        <w:pStyle w:val="214"/>
        <w:rPr>
          <w:rFonts w:hAnsi="宋体"/>
        </w:rPr>
      </w:pPr>
      <w:r>
        <w:rPr>
          <w:rFonts w:hint="eastAsia" w:hAnsi="宋体"/>
        </w:rPr>
        <w:t>燃气管道标准涂刷参照CJJ/T 153执行。</w:t>
      </w:r>
    </w:p>
    <w:p>
      <w:pPr>
        <w:pStyle w:val="238"/>
        <w:spacing w:before="161" w:after="161"/>
        <w:ind w:left="567" w:hanging="567"/>
      </w:pPr>
      <w:r>
        <w:rPr>
          <w:rFonts w:hint="eastAsia"/>
        </w:rPr>
        <w:t xml:space="preserve"> </w:t>
      </w:r>
    </w:p>
    <w:p>
      <w:pPr>
        <w:pStyle w:val="122"/>
        <w:ind w:firstLine="0" w:firstLineChars="0"/>
        <w:jc w:val="center"/>
      </w:pPr>
      <w:r>
        <w:rPr>
          <w:rFonts w:hint="eastAsia"/>
        </w:rPr>
        <w:t xml:space="preserve"> </w:t>
      </w:r>
    </w:p>
    <w:p>
      <w:pPr>
        <w:pStyle w:val="122"/>
        <w:jc w:val="center"/>
      </w:pPr>
      <w:r>
        <w:rPr>
          <w:rFonts w:hint="eastAsia"/>
        </w:rPr>
        <w:t xml:space="preserve"> </w:t>
      </w:r>
    </w:p>
    <w:p>
      <w:pPr>
        <w:widowControl/>
        <w:jc w:val="left"/>
        <w:rPr>
          <w:rFonts w:ascii="宋体"/>
          <w:kern w:val="0"/>
        </w:rPr>
        <w:sectPr>
          <w:pgSz w:w="11906" w:h="16838"/>
          <w:pgMar w:top="567" w:right="1134" w:bottom="1134" w:left="1417" w:header="1418" w:footer="1134" w:gutter="0"/>
          <w:pgBorders>
            <w:top w:val="none" w:sz="0" w:space="0"/>
            <w:left w:val="none" w:sz="0" w:space="0"/>
            <w:bottom w:val="none" w:sz="0" w:space="0"/>
            <w:right w:val="none" w:sz="0" w:space="0"/>
          </w:pgBorders>
          <w:pgNumType w:fmt="decimal"/>
          <w:cols w:space="720" w:num="1"/>
          <w:docGrid w:type="lines" w:linePitch="322" w:charSpace="0"/>
        </w:sectPr>
      </w:pPr>
    </w:p>
    <w:p>
      <w:pPr>
        <w:pStyle w:val="78"/>
        <w:spacing w:after="161"/>
        <w:ind w:left="0"/>
      </w:pPr>
      <w:bookmarkStart w:id="286" w:name="_Toc1250"/>
      <w:bookmarkStart w:id="287" w:name="_Toc197978562"/>
      <w:bookmarkStart w:id="288" w:name="_Toc197978346"/>
      <w:bookmarkStart w:id="289" w:name="_Toc18538"/>
      <w:bookmarkStart w:id="290" w:name="_Toc4024"/>
      <w:bookmarkStart w:id="291" w:name="_Toc2260"/>
      <w:bookmarkStart w:id="292" w:name="_Toc21484"/>
      <w:bookmarkStart w:id="293" w:name="_Toc12508"/>
      <w:bookmarkStart w:id="294" w:name="_Toc4903"/>
      <w:r>
        <w:rPr>
          <w:rFonts w:hint="eastAsia"/>
        </w:rPr>
        <w:br w:type="textWrapping"/>
      </w:r>
      <w:r>
        <w:rPr>
          <w:rFonts w:hint="eastAsia" w:hAnsi="黑体"/>
        </w:rPr>
        <w:t>（</w:t>
      </w:r>
      <w:r>
        <w:rPr>
          <w:rFonts w:hint="eastAsia"/>
        </w:rPr>
        <w:t>资料</w:t>
      </w:r>
      <w:r>
        <w:rPr>
          <w:rFonts w:hint="eastAsia" w:hAnsi="黑体"/>
        </w:rPr>
        <w:t>性）</w:t>
      </w:r>
      <w:r>
        <w:rPr>
          <w:rFonts w:hint="eastAsia"/>
        </w:rPr>
        <w:br w:type="textWrapping"/>
      </w:r>
      <w:r>
        <w:rPr>
          <w:rFonts w:hint="eastAsia" w:hAnsi="黑体"/>
        </w:rPr>
        <w:t>材料/物料台账</w:t>
      </w:r>
      <w:bookmarkEnd w:id="286"/>
      <w:bookmarkEnd w:id="287"/>
      <w:bookmarkEnd w:id="288"/>
      <w:bookmarkEnd w:id="289"/>
      <w:bookmarkEnd w:id="290"/>
      <w:bookmarkEnd w:id="291"/>
      <w:bookmarkEnd w:id="292"/>
      <w:bookmarkEnd w:id="293"/>
      <w:bookmarkEnd w:id="294"/>
    </w:p>
    <w:p>
      <w:pPr>
        <w:pStyle w:val="58"/>
        <w:autoSpaceDE/>
        <w:autoSpaceDN/>
        <w:spacing w:before="313" w:beforeLines="100" w:after="313" w:afterLines="100"/>
        <w:rPr>
          <w:rFonts w:hint="eastAsia"/>
        </w:rPr>
      </w:pPr>
      <w:r>
        <w:rPr>
          <w:rFonts w:hint="eastAsia"/>
          <w:lang w:val="en-US" w:eastAsia="zh-CN"/>
        </w:rPr>
        <w:t>表E.1给出了材料/物料台账的示例。</w:t>
      </w:r>
    </w:p>
    <w:p>
      <w:pPr>
        <w:pStyle w:val="238"/>
        <w:spacing w:before="161" w:after="161"/>
        <w:ind w:left="567" w:hanging="567"/>
      </w:pPr>
      <w:r>
        <w:rPr>
          <w:rFonts w:hint="eastAsia" w:hAnsi="黑体"/>
        </w:rPr>
        <w:t>表</w:t>
      </w:r>
      <w:r>
        <w:rPr>
          <w:rFonts w:hint="eastAsia" w:hAnsi="黑体"/>
          <w:lang w:val="en-US" w:eastAsia="zh-CN"/>
        </w:rPr>
        <w:t>E.1</w:t>
      </w:r>
      <w:r>
        <w:rPr>
          <w:rFonts w:hint="eastAsia" w:hAnsi="黑体"/>
        </w:rPr>
        <w:t xml:space="preserve"> </w:t>
      </w:r>
      <w:r>
        <w:rPr>
          <w:rFonts w:hint="eastAsia" w:hAnsi="黑体"/>
          <w:lang w:val="en-US" w:eastAsia="zh-CN"/>
        </w:rPr>
        <w:t xml:space="preserve"> </w:t>
      </w:r>
      <w:r>
        <w:rPr>
          <w:rFonts w:hint="eastAsia" w:hAnsi="黑体"/>
        </w:rPr>
        <w:t>材料/物料台账</w:t>
      </w:r>
    </w:p>
    <w:tbl>
      <w:tblPr>
        <w:tblStyle w:val="29"/>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00"/>
        <w:gridCol w:w="975"/>
        <w:gridCol w:w="1040"/>
        <w:gridCol w:w="1042"/>
        <w:gridCol w:w="1042"/>
        <w:gridCol w:w="1042"/>
        <w:gridCol w:w="1042"/>
        <w:gridCol w:w="1042"/>
        <w:gridCol w:w="10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7" w:type="pct"/>
            <w:tcBorders>
              <w:top w:val="single" w:color="auto" w:sz="8" w:space="0"/>
              <w:bottom w:val="single" w:color="auto" w:sz="8" w:space="0"/>
            </w:tcBorders>
            <w:shd w:val="clear" w:color="auto" w:fill="auto"/>
            <w:vAlign w:val="center"/>
          </w:tcPr>
          <w:p>
            <w:pPr>
              <w:pStyle w:val="122"/>
              <w:ind w:firstLine="0" w:firstLineChars="0"/>
              <w:jc w:val="center"/>
              <w:rPr>
                <w:rFonts w:hint="eastAsia" w:hAnsi="宋体"/>
                <w:sz w:val="18"/>
              </w:rPr>
            </w:pPr>
            <w:r>
              <w:rPr>
                <w:rFonts w:hint="eastAsia" w:hAnsi="宋体"/>
                <w:sz w:val="18"/>
              </w:rPr>
              <w:t>材料/物料</w:t>
            </w:r>
          </w:p>
          <w:p>
            <w:pPr>
              <w:pStyle w:val="122"/>
              <w:ind w:firstLine="0" w:firstLineChars="0"/>
              <w:jc w:val="center"/>
              <w:rPr>
                <w:sz w:val="18"/>
              </w:rPr>
            </w:pPr>
            <w:r>
              <w:rPr>
                <w:rFonts w:hint="eastAsia" w:hAnsi="宋体"/>
                <w:sz w:val="18"/>
              </w:rPr>
              <w:t>名称</w:t>
            </w:r>
          </w:p>
        </w:tc>
        <w:tc>
          <w:tcPr>
            <w:tcW w:w="520"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规格/型号</w:t>
            </w:r>
          </w:p>
        </w:tc>
        <w:tc>
          <w:tcPr>
            <w:tcW w:w="555"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存放位置</w:t>
            </w:r>
          </w:p>
        </w:tc>
        <w:tc>
          <w:tcPr>
            <w:tcW w:w="556"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入库数量</w:t>
            </w:r>
          </w:p>
        </w:tc>
        <w:tc>
          <w:tcPr>
            <w:tcW w:w="556"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出库数量</w:t>
            </w:r>
          </w:p>
        </w:tc>
        <w:tc>
          <w:tcPr>
            <w:tcW w:w="556"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用途</w:t>
            </w:r>
          </w:p>
        </w:tc>
        <w:tc>
          <w:tcPr>
            <w:tcW w:w="556"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领用人</w:t>
            </w:r>
          </w:p>
        </w:tc>
        <w:tc>
          <w:tcPr>
            <w:tcW w:w="556"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时间</w:t>
            </w:r>
          </w:p>
        </w:tc>
        <w:tc>
          <w:tcPr>
            <w:tcW w:w="556"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7" w:type="pct"/>
            <w:tcBorders>
              <w:top w:val="single" w:color="auto" w:sz="8" w:space="0"/>
            </w:tcBorders>
            <w:shd w:val="clear" w:color="auto" w:fill="auto"/>
            <w:vAlign w:val="center"/>
          </w:tcPr>
          <w:p>
            <w:pPr>
              <w:pStyle w:val="122"/>
              <w:ind w:firstLine="360"/>
              <w:rPr>
                <w:sz w:val="18"/>
              </w:rPr>
            </w:pPr>
          </w:p>
        </w:tc>
        <w:tc>
          <w:tcPr>
            <w:tcW w:w="520" w:type="pct"/>
            <w:tcBorders>
              <w:top w:val="single" w:color="auto" w:sz="8" w:space="0"/>
            </w:tcBorders>
            <w:shd w:val="clear" w:color="auto" w:fill="auto"/>
            <w:vAlign w:val="center"/>
          </w:tcPr>
          <w:p>
            <w:pPr>
              <w:pStyle w:val="122"/>
              <w:ind w:firstLine="360"/>
              <w:rPr>
                <w:sz w:val="18"/>
              </w:rPr>
            </w:pPr>
          </w:p>
        </w:tc>
        <w:tc>
          <w:tcPr>
            <w:tcW w:w="555" w:type="pct"/>
            <w:tcBorders>
              <w:top w:val="single" w:color="auto" w:sz="8" w:space="0"/>
            </w:tcBorders>
            <w:shd w:val="clear" w:color="auto" w:fill="auto"/>
            <w:vAlign w:val="center"/>
          </w:tcPr>
          <w:p>
            <w:pPr>
              <w:pStyle w:val="122"/>
              <w:ind w:firstLine="360"/>
              <w:rPr>
                <w:sz w:val="18"/>
              </w:rPr>
            </w:pPr>
          </w:p>
        </w:tc>
        <w:tc>
          <w:tcPr>
            <w:tcW w:w="556" w:type="pct"/>
            <w:tcBorders>
              <w:top w:val="single" w:color="auto" w:sz="8" w:space="0"/>
            </w:tcBorders>
            <w:shd w:val="clear" w:color="auto" w:fill="auto"/>
            <w:vAlign w:val="center"/>
          </w:tcPr>
          <w:p>
            <w:pPr>
              <w:pStyle w:val="122"/>
              <w:ind w:firstLine="360"/>
              <w:rPr>
                <w:sz w:val="18"/>
              </w:rPr>
            </w:pPr>
          </w:p>
        </w:tc>
        <w:tc>
          <w:tcPr>
            <w:tcW w:w="556" w:type="pct"/>
            <w:tcBorders>
              <w:top w:val="single" w:color="auto" w:sz="8" w:space="0"/>
            </w:tcBorders>
            <w:shd w:val="clear" w:color="auto" w:fill="auto"/>
            <w:vAlign w:val="center"/>
          </w:tcPr>
          <w:p>
            <w:pPr>
              <w:pStyle w:val="122"/>
              <w:ind w:firstLine="360"/>
              <w:rPr>
                <w:sz w:val="18"/>
              </w:rPr>
            </w:pPr>
          </w:p>
        </w:tc>
        <w:tc>
          <w:tcPr>
            <w:tcW w:w="556" w:type="pct"/>
            <w:tcBorders>
              <w:top w:val="single" w:color="auto" w:sz="8" w:space="0"/>
            </w:tcBorders>
            <w:shd w:val="clear" w:color="auto" w:fill="auto"/>
            <w:vAlign w:val="center"/>
          </w:tcPr>
          <w:p>
            <w:pPr>
              <w:pStyle w:val="122"/>
              <w:ind w:firstLine="360"/>
              <w:rPr>
                <w:sz w:val="18"/>
              </w:rPr>
            </w:pPr>
          </w:p>
        </w:tc>
        <w:tc>
          <w:tcPr>
            <w:tcW w:w="556" w:type="pct"/>
            <w:tcBorders>
              <w:top w:val="single" w:color="auto" w:sz="8" w:space="0"/>
            </w:tcBorders>
            <w:shd w:val="clear" w:color="auto" w:fill="auto"/>
            <w:vAlign w:val="center"/>
          </w:tcPr>
          <w:p>
            <w:pPr>
              <w:pStyle w:val="122"/>
              <w:ind w:firstLine="360"/>
              <w:rPr>
                <w:sz w:val="18"/>
              </w:rPr>
            </w:pPr>
          </w:p>
        </w:tc>
        <w:tc>
          <w:tcPr>
            <w:tcW w:w="556" w:type="pct"/>
            <w:tcBorders>
              <w:top w:val="single" w:color="auto" w:sz="8" w:space="0"/>
            </w:tcBorders>
            <w:shd w:val="clear" w:color="auto" w:fill="auto"/>
            <w:vAlign w:val="center"/>
          </w:tcPr>
          <w:p>
            <w:pPr>
              <w:pStyle w:val="122"/>
              <w:ind w:firstLine="360"/>
              <w:rPr>
                <w:sz w:val="18"/>
              </w:rPr>
            </w:pPr>
          </w:p>
        </w:tc>
        <w:tc>
          <w:tcPr>
            <w:tcW w:w="556" w:type="pct"/>
            <w:tcBorders>
              <w:top w:val="single" w:color="auto" w:sz="8" w:space="0"/>
            </w:tcBorders>
            <w:shd w:val="clear" w:color="auto" w:fill="auto"/>
            <w:vAlign w:val="center"/>
          </w:tcPr>
          <w:p>
            <w:pPr>
              <w:pStyle w:val="122"/>
              <w:ind w:firstLine="36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7" w:type="pct"/>
            <w:shd w:val="clear" w:color="auto" w:fill="auto"/>
            <w:vAlign w:val="center"/>
          </w:tcPr>
          <w:p>
            <w:pPr>
              <w:pStyle w:val="122"/>
              <w:ind w:firstLine="360"/>
              <w:rPr>
                <w:sz w:val="18"/>
              </w:rPr>
            </w:pPr>
          </w:p>
        </w:tc>
        <w:tc>
          <w:tcPr>
            <w:tcW w:w="520" w:type="pct"/>
            <w:shd w:val="clear" w:color="auto" w:fill="auto"/>
            <w:vAlign w:val="center"/>
          </w:tcPr>
          <w:p>
            <w:pPr>
              <w:pStyle w:val="122"/>
              <w:ind w:firstLine="360"/>
              <w:rPr>
                <w:sz w:val="18"/>
              </w:rPr>
            </w:pPr>
          </w:p>
        </w:tc>
        <w:tc>
          <w:tcPr>
            <w:tcW w:w="555"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87" w:type="pct"/>
            <w:shd w:val="clear" w:color="auto" w:fill="auto"/>
            <w:vAlign w:val="center"/>
          </w:tcPr>
          <w:p>
            <w:pPr>
              <w:pStyle w:val="122"/>
              <w:ind w:firstLine="360"/>
              <w:rPr>
                <w:sz w:val="18"/>
              </w:rPr>
            </w:pPr>
          </w:p>
        </w:tc>
        <w:tc>
          <w:tcPr>
            <w:tcW w:w="520" w:type="pct"/>
            <w:shd w:val="clear" w:color="auto" w:fill="auto"/>
            <w:vAlign w:val="center"/>
          </w:tcPr>
          <w:p>
            <w:pPr>
              <w:pStyle w:val="122"/>
              <w:ind w:firstLine="360"/>
              <w:rPr>
                <w:sz w:val="18"/>
              </w:rPr>
            </w:pPr>
          </w:p>
        </w:tc>
        <w:tc>
          <w:tcPr>
            <w:tcW w:w="555"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7" w:type="pct"/>
            <w:shd w:val="clear" w:color="auto" w:fill="auto"/>
            <w:vAlign w:val="center"/>
          </w:tcPr>
          <w:p>
            <w:pPr>
              <w:pStyle w:val="122"/>
              <w:ind w:firstLine="360"/>
              <w:rPr>
                <w:sz w:val="18"/>
              </w:rPr>
            </w:pPr>
          </w:p>
        </w:tc>
        <w:tc>
          <w:tcPr>
            <w:tcW w:w="520" w:type="pct"/>
            <w:shd w:val="clear" w:color="auto" w:fill="auto"/>
            <w:vAlign w:val="center"/>
          </w:tcPr>
          <w:p>
            <w:pPr>
              <w:pStyle w:val="122"/>
              <w:ind w:firstLine="360"/>
              <w:rPr>
                <w:sz w:val="18"/>
              </w:rPr>
            </w:pPr>
          </w:p>
        </w:tc>
        <w:tc>
          <w:tcPr>
            <w:tcW w:w="555"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c>
          <w:tcPr>
            <w:tcW w:w="556" w:type="pct"/>
            <w:shd w:val="clear" w:color="auto" w:fill="auto"/>
            <w:vAlign w:val="center"/>
          </w:tcPr>
          <w:p>
            <w:pPr>
              <w:pStyle w:val="122"/>
              <w:ind w:firstLine="360"/>
              <w:rPr>
                <w:sz w:val="18"/>
              </w:rPr>
            </w:pPr>
          </w:p>
        </w:tc>
      </w:tr>
    </w:tbl>
    <w:p>
      <w:pPr>
        <w:rPr>
          <w:rFonts w:ascii="Times New Roman" w:hAnsi="Times New Roman"/>
        </w:rPr>
      </w:pPr>
      <w:r>
        <w:t xml:space="preserve"> </w:t>
      </w:r>
    </w:p>
    <w:p>
      <w:pPr>
        <w:widowControl/>
        <w:jc w:val="left"/>
        <w:sectPr>
          <w:pgSz w:w="11906" w:h="16838"/>
          <w:pgMar w:top="567" w:right="1134" w:bottom="1134" w:left="1417" w:header="1418" w:footer="1134" w:gutter="0"/>
          <w:pgBorders>
            <w:top w:val="none" w:sz="0" w:space="0"/>
            <w:left w:val="none" w:sz="0" w:space="0"/>
            <w:bottom w:val="none" w:sz="0" w:space="0"/>
            <w:right w:val="none" w:sz="0" w:space="0"/>
          </w:pgBorders>
          <w:pgNumType w:fmt="decimal"/>
          <w:cols w:space="720" w:num="1"/>
          <w:docGrid w:type="lines" w:linePitch="322" w:charSpace="0"/>
        </w:sectPr>
      </w:pPr>
    </w:p>
    <w:p>
      <w:pPr>
        <w:pStyle w:val="14"/>
      </w:pPr>
      <w:r>
        <w:t xml:space="preserve"> </w:t>
      </w:r>
    </w:p>
    <w:p>
      <w:pPr>
        <w:pStyle w:val="78"/>
        <w:spacing w:after="161"/>
        <w:ind w:left="0"/>
      </w:pPr>
      <w:bookmarkStart w:id="295" w:name="_Toc197978563"/>
      <w:bookmarkStart w:id="296" w:name="_Toc25763"/>
      <w:bookmarkStart w:id="297" w:name="_Toc25032"/>
      <w:bookmarkStart w:id="298" w:name="_Toc12330"/>
      <w:bookmarkStart w:id="299" w:name="_Toc22753"/>
      <w:bookmarkStart w:id="300" w:name="_Toc197978347"/>
      <w:bookmarkStart w:id="301" w:name="_Toc21934"/>
      <w:bookmarkStart w:id="302" w:name="_Toc4440"/>
      <w:bookmarkStart w:id="303" w:name="_Toc32121"/>
      <w:r>
        <w:br w:type="textWrapping"/>
      </w:r>
      <w:r>
        <w:rPr>
          <w:rFonts w:hint="eastAsia" w:hAnsi="黑体"/>
        </w:rPr>
        <w:t>（资料性）</w:t>
      </w:r>
      <w:r>
        <w:rPr>
          <w:rFonts w:hint="eastAsia"/>
        </w:rPr>
        <w:br w:type="textWrapping"/>
      </w:r>
      <w:r>
        <w:rPr>
          <w:rFonts w:hint="eastAsia" w:hAnsi="黑体"/>
        </w:rPr>
        <w:t>工</w:t>
      </w:r>
      <w:r>
        <w:rPr>
          <w:rFonts w:hint="eastAsia" w:hAnsi="黑体"/>
          <w:lang w:val="en-US" w:eastAsia="zh-CN"/>
        </w:rPr>
        <w:t>器</w:t>
      </w:r>
      <w:r>
        <w:rPr>
          <w:rFonts w:hint="eastAsia" w:hAnsi="黑体"/>
        </w:rPr>
        <w:t>具</w:t>
      </w:r>
      <w:r>
        <w:rPr>
          <w:rFonts w:hint="eastAsia" w:hAnsi="黑体"/>
          <w:lang w:val="en-US" w:eastAsia="zh-CN"/>
        </w:rPr>
        <w:t>台账</w:t>
      </w:r>
      <w:bookmarkEnd w:id="295"/>
      <w:bookmarkEnd w:id="296"/>
      <w:bookmarkEnd w:id="297"/>
      <w:bookmarkEnd w:id="298"/>
      <w:bookmarkEnd w:id="299"/>
      <w:bookmarkEnd w:id="300"/>
      <w:bookmarkEnd w:id="301"/>
      <w:bookmarkEnd w:id="302"/>
      <w:bookmarkEnd w:id="303"/>
    </w:p>
    <w:p>
      <w:pPr>
        <w:pStyle w:val="58"/>
        <w:autoSpaceDE/>
        <w:autoSpaceDN/>
        <w:spacing w:before="313" w:beforeLines="100" w:after="313" w:afterLines="100"/>
        <w:rPr>
          <w:rFonts w:hint="eastAsia" w:eastAsia="宋体"/>
          <w:lang w:val="en-US" w:eastAsia="zh-CN"/>
        </w:rPr>
      </w:pPr>
      <w:r>
        <w:rPr>
          <w:rFonts w:hint="eastAsia"/>
          <w:lang w:val="en-US" w:eastAsia="zh-CN"/>
        </w:rPr>
        <w:t>表F.1给出了工器具台账的示例。</w:t>
      </w:r>
    </w:p>
    <w:p>
      <w:pPr>
        <w:pStyle w:val="238"/>
        <w:spacing w:before="161" w:after="161"/>
        <w:ind w:left="567" w:hanging="567"/>
      </w:pPr>
      <w:r>
        <w:rPr>
          <w:rFonts w:hint="eastAsia" w:hAnsi="黑体"/>
        </w:rPr>
        <w:t>表</w:t>
      </w:r>
      <w:r>
        <w:rPr>
          <w:rFonts w:hint="eastAsia" w:hAnsi="黑体"/>
          <w:lang w:val="en-US" w:eastAsia="zh-CN"/>
        </w:rPr>
        <w:t>F.1</w:t>
      </w:r>
      <w:r>
        <w:rPr>
          <w:rFonts w:hint="eastAsia" w:hAnsi="黑体"/>
        </w:rPr>
        <w:t xml:space="preserve"> </w:t>
      </w:r>
      <w:r>
        <w:rPr>
          <w:rFonts w:hint="eastAsia" w:hAnsi="黑体"/>
          <w:lang w:val="en-US" w:eastAsia="zh-CN"/>
        </w:rPr>
        <w:t xml:space="preserve"> </w:t>
      </w:r>
      <w:r>
        <w:rPr>
          <w:rFonts w:hint="eastAsia" w:hAnsi="黑体"/>
        </w:rPr>
        <w:t>工</w:t>
      </w:r>
      <w:r>
        <w:rPr>
          <w:rFonts w:hint="eastAsia" w:hAnsi="黑体"/>
          <w:lang w:val="en-US" w:eastAsia="zh-CN"/>
        </w:rPr>
        <w:t>器</w:t>
      </w:r>
      <w:r>
        <w:rPr>
          <w:rFonts w:hint="eastAsia" w:hAnsi="黑体"/>
        </w:rPr>
        <w:t>具</w:t>
      </w:r>
      <w:r>
        <w:rPr>
          <w:rFonts w:hint="eastAsia" w:hAnsi="黑体"/>
          <w:lang w:val="en-US" w:eastAsia="zh-CN"/>
        </w:rPr>
        <w:t>台账</w:t>
      </w:r>
    </w:p>
    <w:tbl>
      <w:tblPr>
        <w:tblStyle w:val="2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25"/>
        <w:gridCol w:w="728"/>
        <w:gridCol w:w="779"/>
        <w:gridCol w:w="779"/>
        <w:gridCol w:w="782"/>
        <w:gridCol w:w="782"/>
        <w:gridCol w:w="782"/>
        <w:gridCol w:w="782"/>
        <w:gridCol w:w="782"/>
        <w:gridCol w:w="782"/>
        <w:gridCol w:w="783"/>
        <w:gridCol w:w="7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工具名称</w:t>
            </w:r>
          </w:p>
        </w:tc>
        <w:tc>
          <w:tcPr>
            <w:tcW w:w="388" w:type="pct"/>
            <w:tcBorders>
              <w:top w:val="single" w:color="auto" w:sz="8" w:space="0"/>
              <w:bottom w:val="single" w:color="auto" w:sz="8" w:space="0"/>
            </w:tcBorders>
            <w:shd w:val="clear" w:color="auto" w:fill="auto"/>
            <w:vAlign w:val="center"/>
          </w:tcPr>
          <w:p>
            <w:pPr>
              <w:pStyle w:val="122"/>
              <w:ind w:firstLine="0" w:firstLineChars="0"/>
              <w:jc w:val="center"/>
              <w:rPr>
                <w:rFonts w:hint="eastAsia" w:hAnsi="宋体"/>
                <w:sz w:val="18"/>
              </w:rPr>
            </w:pPr>
            <w:r>
              <w:rPr>
                <w:rFonts w:hint="eastAsia" w:hAnsi="宋体"/>
                <w:sz w:val="18"/>
              </w:rPr>
              <w:t>规格/</w:t>
            </w:r>
          </w:p>
          <w:p>
            <w:pPr>
              <w:pStyle w:val="122"/>
              <w:ind w:firstLine="0" w:firstLineChars="0"/>
              <w:jc w:val="center"/>
              <w:rPr>
                <w:sz w:val="18"/>
              </w:rPr>
            </w:pPr>
            <w:r>
              <w:rPr>
                <w:rFonts w:hint="eastAsia" w:hAnsi="宋体"/>
                <w:sz w:val="18"/>
              </w:rPr>
              <w:t>型号</w:t>
            </w:r>
          </w:p>
        </w:tc>
        <w:tc>
          <w:tcPr>
            <w:tcW w:w="415"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存放位置</w:t>
            </w:r>
          </w:p>
        </w:tc>
        <w:tc>
          <w:tcPr>
            <w:tcW w:w="415"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入库数量</w:t>
            </w:r>
          </w:p>
        </w:tc>
        <w:tc>
          <w:tcPr>
            <w:tcW w:w="417"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入库时间</w:t>
            </w:r>
          </w:p>
        </w:tc>
        <w:tc>
          <w:tcPr>
            <w:tcW w:w="417"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借出数量</w:t>
            </w:r>
          </w:p>
        </w:tc>
        <w:tc>
          <w:tcPr>
            <w:tcW w:w="417"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借出时间</w:t>
            </w:r>
          </w:p>
        </w:tc>
        <w:tc>
          <w:tcPr>
            <w:tcW w:w="417"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借出人员</w:t>
            </w:r>
          </w:p>
        </w:tc>
        <w:tc>
          <w:tcPr>
            <w:tcW w:w="417"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归还数量</w:t>
            </w:r>
          </w:p>
        </w:tc>
        <w:tc>
          <w:tcPr>
            <w:tcW w:w="417"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归还时间</w:t>
            </w:r>
          </w:p>
        </w:tc>
        <w:tc>
          <w:tcPr>
            <w:tcW w:w="417"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归还人员</w:t>
            </w:r>
          </w:p>
        </w:tc>
        <w:tc>
          <w:tcPr>
            <w:tcW w:w="417" w:type="pct"/>
            <w:tcBorders>
              <w:top w:val="single" w:color="auto" w:sz="8" w:space="0"/>
              <w:bottom w:val="single" w:color="auto" w:sz="8" w:space="0"/>
            </w:tcBorders>
            <w:shd w:val="clear" w:color="auto" w:fill="auto"/>
            <w:vAlign w:val="center"/>
          </w:tcPr>
          <w:p>
            <w:pPr>
              <w:pStyle w:val="122"/>
              <w:ind w:firstLine="0" w:firstLineChars="0"/>
              <w:jc w:val="center"/>
              <w:rPr>
                <w:sz w:val="18"/>
              </w:rPr>
            </w:pPr>
            <w:r>
              <w:rPr>
                <w:rFonts w:hint="eastAsia" w:hAnsi="宋体"/>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pct"/>
            <w:tcBorders>
              <w:top w:val="single" w:color="auto" w:sz="8" w:space="0"/>
            </w:tcBorders>
            <w:shd w:val="clear" w:color="auto" w:fill="auto"/>
            <w:vAlign w:val="center"/>
          </w:tcPr>
          <w:p>
            <w:pPr>
              <w:pStyle w:val="122"/>
              <w:ind w:firstLine="360"/>
              <w:rPr>
                <w:sz w:val="18"/>
              </w:rPr>
            </w:pPr>
          </w:p>
        </w:tc>
        <w:tc>
          <w:tcPr>
            <w:tcW w:w="388" w:type="pct"/>
            <w:tcBorders>
              <w:top w:val="single" w:color="auto" w:sz="8" w:space="0"/>
            </w:tcBorders>
            <w:shd w:val="clear" w:color="auto" w:fill="auto"/>
            <w:vAlign w:val="center"/>
          </w:tcPr>
          <w:p>
            <w:pPr>
              <w:pStyle w:val="122"/>
              <w:ind w:firstLine="360"/>
              <w:rPr>
                <w:sz w:val="18"/>
              </w:rPr>
            </w:pPr>
          </w:p>
        </w:tc>
        <w:tc>
          <w:tcPr>
            <w:tcW w:w="415" w:type="pct"/>
            <w:tcBorders>
              <w:top w:val="single" w:color="auto" w:sz="8" w:space="0"/>
            </w:tcBorders>
            <w:shd w:val="clear" w:color="auto" w:fill="auto"/>
            <w:vAlign w:val="center"/>
          </w:tcPr>
          <w:p>
            <w:pPr>
              <w:pStyle w:val="122"/>
              <w:ind w:firstLine="360"/>
              <w:rPr>
                <w:sz w:val="18"/>
              </w:rPr>
            </w:pPr>
          </w:p>
        </w:tc>
        <w:tc>
          <w:tcPr>
            <w:tcW w:w="415" w:type="pct"/>
            <w:tcBorders>
              <w:top w:val="single" w:color="auto" w:sz="8" w:space="0"/>
            </w:tcBorders>
            <w:shd w:val="clear" w:color="auto" w:fill="auto"/>
            <w:vAlign w:val="center"/>
          </w:tcPr>
          <w:p>
            <w:pPr>
              <w:pStyle w:val="122"/>
              <w:ind w:firstLine="360"/>
              <w:rPr>
                <w:sz w:val="18"/>
              </w:rPr>
            </w:pPr>
          </w:p>
        </w:tc>
        <w:tc>
          <w:tcPr>
            <w:tcW w:w="417" w:type="pct"/>
            <w:tcBorders>
              <w:top w:val="single" w:color="auto" w:sz="8" w:space="0"/>
            </w:tcBorders>
            <w:shd w:val="clear" w:color="auto" w:fill="auto"/>
            <w:vAlign w:val="center"/>
          </w:tcPr>
          <w:p>
            <w:pPr>
              <w:pStyle w:val="122"/>
              <w:ind w:firstLine="360"/>
              <w:rPr>
                <w:sz w:val="18"/>
              </w:rPr>
            </w:pPr>
          </w:p>
        </w:tc>
        <w:tc>
          <w:tcPr>
            <w:tcW w:w="417" w:type="pct"/>
            <w:tcBorders>
              <w:top w:val="single" w:color="auto" w:sz="8" w:space="0"/>
            </w:tcBorders>
            <w:shd w:val="clear" w:color="auto" w:fill="auto"/>
            <w:vAlign w:val="center"/>
          </w:tcPr>
          <w:p>
            <w:pPr>
              <w:pStyle w:val="122"/>
              <w:ind w:firstLine="360"/>
              <w:rPr>
                <w:sz w:val="18"/>
              </w:rPr>
            </w:pPr>
          </w:p>
        </w:tc>
        <w:tc>
          <w:tcPr>
            <w:tcW w:w="417" w:type="pct"/>
            <w:tcBorders>
              <w:top w:val="single" w:color="auto" w:sz="8" w:space="0"/>
            </w:tcBorders>
            <w:shd w:val="clear" w:color="auto" w:fill="auto"/>
            <w:vAlign w:val="center"/>
          </w:tcPr>
          <w:p>
            <w:pPr>
              <w:pStyle w:val="122"/>
              <w:ind w:firstLine="360"/>
              <w:rPr>
                <w:sz w:val="18"/>
              </w:rPr>
            </w:pPr>
          </w:p>
        </w:tc>
        <w:tc>
          <w:tcPr>
            <w:tcW w:w="417" w:type="pct"/>
            <w:tcBorders>
              <w:top w:val="single" w:color="auto" w:sz="8" w:space="0"/>
            </w:tcBorders>
            <w:shd w:val="clear" w:color="auto" w:fill="auto"/>
            <w:vAlign w:val="center"/>
          </w:tcPr>
          <w:p>
            <w:pPr>
              <w:pStyle w:val="122"/>
              <w:ind w:firstLine="360"/>
              <w:rPr>
                <w:sz w:val="18"/>
              </w:rPr>
            </w:pPr>
          </w:p>
        </w:tc>
        <w:tc>
          <w:tcPr>
            <w:tcW w:w="417" w:type="pct"/>
            <w:tcBorders>
              <w:top w:val="single" w:color="auto" w:sz="8" w:space="0"/>
            </w:tcBorders>
            <w:shd w:val="clear" w:color="auto" w:fill="auto"/>
            <w:vAlign w:val="center"/>
          </w:tcPr>
          <w:p>
            <w:pPr>
              <w:pStyle w:val="122"/>
              <w:ind w:firstLine="360"/>
              <w:rPr>
                <w:sz w:val="18"/>
              </w:rPr>
            </w:pPr>
          </w:p>
        </w:tc>
        <w:tc>
          <w:tcPr>
            <w:tcW w:w="417" w:type="pct"/>
            <w:tcBorders>
              <w:top w:val="single" w:color="auto" w:sz="8" w:space="0"/>
            </w:tcBorders>
            <w:shd w:val="clear" w:color="auto" w:fill="auto"/>
            <w:vAlign w:val="center"/>
          </w:tcPr>
          <w:p>
            <w:pPr>
              <w:pStyle w:val="122"/>
              <w:ind w:firstLine="360"/>
              <w:rPr>
                <w:sz w:val="18"/>
              </w:rPr>
            </w:pPr>
          </w:p>
        </w:tc>
        <w:tc>
          <w:tcPr>
            <w:tcW w:w="417" w:type="pct"/>
            <w:tcBorders>
              <w:top w:val="single" w:color="auto" w:sz="8" w:space="0"/>
            </w:tcBorders>
            <w:shd w:val="clear" w:color="auto" w:fill="auto"/>
            <w:vAlign w:val="center"/>
          </w:tcPr>
          <w:p>
            <w:pPr>
              <w:pStyle w:val="122"/>
              <w:ind w:firstLine="360"/>
              <w:rPr>
                <w:sz w:val="18"/>
              </w:rPr>
            </w:pPr>
          </w:p>
        </w:tc>
        <w:tc>
          <w:tcPr>
            <w:tcW w:w="417" w:type="pct"/>
            <w:tcBorders>
              <w:top w:val="single" w:color="auto" w:sz="8" w:space="0"/>
            </w:tcBorders>
            <w:shd w:val="clear" w:color="auto" w:fill="auto"/>
            <w:vAlign w:val="center"/>
          </w:tcPr>
          <w:p>
            <w:pPr>
              <w:pStyle w:val="122"/>
              <w:ind w:firstLine="36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pct"/>
            <w:shd w:val="clear" w:color="auto" w:fill="auto"/>
            <w:vAlign w:val="center"/>
          </w:tcPr>
          <w:p>
            <w:pPr>
              <w:pStyle w:val="122"/>
              <w:ind w:firstLine="360"/>
              <w:rPr>
                <w:sz w:val="18"/>
              </w:rPr>
            </w:pPr>
          </w:p>
        </w:tc>
        <w:tc>
          <w:tcPr>
            <w:tcW w:w="388" w:type="pct"/>
            <w:shd w:val="clear" w:color="auto" w:fill="auto"/>
            <w:vAlign w:val="center"/>
          </w:tcPr>
          <w:p>
            <w:pPr>
              <w:pStyle w:val="122"/>
              <w:ind w:firstLine="360"/>
              <w:rPr>
                <w:sz w:val="18"/>
              </w:rPr>
            </w:pPr>
          </w:p>
        </w:tc>
        <w:tc>
          <w:tcPr>
            <w:tcW w:w="415" w:type="pct"/>
            <w:shd w:val="clear" w:color="auto" w:fill="auto"/>
            <w:vAlign w:val="center"/>
          </w:tcPr>
          <w:p>
            <w:pPr>
              <w:pStyle w:val="122"/>
              <w:ind w:firstLine="360"/>
              <w:rPr>
                <w:sz w:val="18"/>
              </w:rPr>
            </w:pPr>
          </w:p>
        </w:tc>
        <w:tc>
          <w:tcPr>
            <w:tcW w:w="415"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40" w:type="pct"/>
            <w:shd w:val="clear" w:color="auto" w:fill="auto"/>
            <w:vAlign w:val="center"/>
          </w:tcPr>
          <w:p>
            <w:pPr>
              <w:pStyle w:val="122"/>
              <w:ind w:firstLine="360"/>
              <w:rPr>
                <w:sz w:val="18"/>
              </w:rPr>
            </w:pPr>
          </w:p>
        </w:tc>
        <w:tc>
          <w:tcPr>
            <w:tcW w:w="388" w:type="pct"/>
            <w:shd w:val="clear" w:color="auto" w:fill="auto"/>
            <w:vAlign w:val="center"/>
          </w:tcPr>
          <w:p>
            <w:pPr>
              <w:pStyle w:val="122"/>
              <w:ind w:firstLine="360"/>
              <w:rPr>
                <w:sz w:val="18"/>
              </w:rPr>
            </w:pPr>
          </w:p>
        </w:tc>
        <w:tc>
          <w:tcPr>
            <w:tcW w:w="415" w:type="pct"/>
            <w:shd w:val="clear" w:color="auto" w:fill="auto"/>
            <w:vAlign w:val="center"/>
          </w:tcPr>
          <w:p>
            <w:pPr>
              <w:pStyle w:val="122"/>
              <w:ind w:firstLine="360"/>
              <w:rPr>
                <w:sz w:val="18"/>
              </w:rPr>
            </w:pPr>
          </w:p>
        </w:tc>
        <w:tc>
          <w:tcPr>
            <w:tcW w:w="415"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pct"/>
            <w:shd w:val="clear" w:color="auto" w:fill="auto"/>
            <w:vAlign w:val="center"/>
          </w:tcPr>
          <w:p>
            <w:pPr>
              <w:pStyle w:val="122"/>
              <w:ind w:firstLine="360"/>
              <w:rPr>
                <w:sz w:val="18"/>
              </w:rPr>
            </w:pPr>
          </w:p>
        </w:tc>
        <w:tc>
          <w:tcPr>
            <w:tcW w:w="388" w:type="pct"/>
            <w:shd w:val="clear" w:color="auto" w:fill="auto"/>
            <w:vAlign w:val="center"/>
          </w:tcPr>
          <w:p>
            <w:pPr>
              <w:pStyle w:val="122"/>
              <w:ind w:firstLine="360"/>
              <w:rPr>
                <w:sz w:val="18"/>
              </w:rPr>
            </w:pPr>
          </w:p>
        </w:tc>
        <w:tc>
          <w:tcPr>
            <w:tcW w:w="415" w:type="pct"/>
            <w:shd w:val="clear" w:color="auto" w:fill="auto"/>
            <w:vAlign w:val="center"/>
          </w:tcPr>
          <w:p>
            <w:pPr>
              <w:pStyle w:val="122"/>
              <w:ind w:firstLine="360"/>
              <w:rPr>
                <w:sz w:val="18"/>
              </w:rPr>
            </w:pPr>
          </w:p>
        </w:tc>
        <w:tc>
          <w:tcPr>
            <w:tcW w:w="415"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0" w:type="pct"/>
            <w:shd w:val="clear" w:color="auto" w:fill="auto"/>
            <w:vAlign w:val="center"/>
          </w:tcPr>
          <w:p>
            <w:pPr>
              <w:pStyle w:val="122"/>
              <w:ind w:firstLine="360"/>
              <w:rPr>
                <w:sz w:val="18"/>
              </w:rPr>
            </w:pPr>
          </w:p>
        </w:tc>
        <w:tc>
          <w:tcPr>
            <w:tcW w:w="388" w:type="pct"/>
            <w:shd w:val="clear" w:color="auto" w:fill="auto"/>
            <w:vAlign w:val="center"/>
          </w:tcPr>
          <w:p>
            <w:pPr>
              <w:pStyle w:val="122"/>
              <w:ind w:firstLine="360"/>
              <w:rPr>
                <w:sz w:val="18"/>
              </w:rPr>
            </w:pPr>
          </w:p>
        </w:tc>
        <w:tc>
          <w:tcPr>
            <w:tcW w:w="415" w:type="pct"/>
            <w:shd w:val="clear" w:color="auto" w:fill="auto"/>
            <w:vAlign w:val="center"/>
          </w:tcPr>
          <w:p>
            <w:pPr>
              <w:pStyle w:val="122"/>
              <w:ind w:firstLine="360"/>
              <w:rPr>
                <w:sz w:val="18"/>
              </w:rPr>
            </w:pPr>
          </w:p>
        </w:tc>
        <w:tc>
          <w:tcPr>
            <w:tcW w:w="415"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c>
          <w:tcPr>
            <w:tcW w:w="417" w:type="pct"/>
            <w:shd w:val="clear" w:color="auto" w:fill="auto"/>
            <w:vAlign w:val="center"/>
          </w:tcPr>
          <w:p>
            <w:pPr>
              <w:pStyle w:val="122"/>
              <w:ind w:firstLine="360"/>
              <w:rPr>
                <w:sz w:val="18"/>
              </w:rPr>
            </w:pPr>
          </w:p>
        </w:tc>
      </w:tr>
    </w:tbl>
    <w:p>
      <w:r>
        <w:br w:type="page"/>
      </w:r>
    </w:p>
    <w:p/>
    <w:p>
      <w:r>
        <w:t xml:space="preserve"> </w:t>
      </w:r>
    </w:p>
    <w:p>
      <w:pPr>
        <w:pStyle w:val="78"/>
        <w:spacing w:after="161"/>
        <w:ind w:left="0"/>
        <w:rPr>
          <w:rFonts w:hAnsi="黑体"/>
        </w:rPr>
      </w:pPr>
      <w:bookmarkStart w:id="304" w:name="_Toc22797"/>
      <w:bookmarkStart w:id="305" w:name="_Toc32456"/>
      <w:bookmarkStart w:id="306" w:name="_Toc14752"/>
      <w:bookmarkStart w:id="307" w:name="_Toc17440"/>
      <w:bookmarkStart w:id="308" w:name="_Toc14558"/>
      <w:bookmarkStart w:id="309" w:name="_Toc19127"/>
      <w:bookmarkStart w:id="310" w:name="_Toc18540"/>
      <w:r>
        <w:rPr>
          <w:rFonts w:hint="eastAsia"/>
        </w:rPr>
        <w:br w:type="textWrapping"/>
      </w:r>
      <w:bookmarkStart w:id="311" w:name="_Toc197978564"/>
      <w:bookmarkStart w:id="312" w:name="_Toc197978348"/>
      <w:r>
        <w:rPr>
          <w:rFonts w:hint="eastAsia" w:hAnsi="黑体"/>
        </w:rPr>
        <w:t>（资料性）</w:t>
      </w:r>
      <w:r>
        <w:rPr>
          <w:rFonts w:hint="eastAsia"/>
        </w:rPr>
        <w:br w:type="textWrapping"/>
      </w:r>
      <w:r>
        <w:rPr>
          <w:rFonts w:hint="eastAsia" w:hAnsi="黑体"/>
        </w:rPr>
        <w:t>资产管理台账</w:t>
      </w:r>
      <w:bookmarkEnd w:id="304"/>
      <w:bookmarkEnd w:id="305"/>
      <w:bookmarkEnd w:id="306"/>
      <w:bookmarkEnd w:id="307"/>
      <w:bookmarkEnd w:id="308"/>
      <w:bookmarkEnd w:id="309"/>
      <w:bookmarkEnd w:id="310"/>
      <w:bookmarkEnd w:id="311"/>
      <w:bookmarkEnd w:id="312"/>
    </w:p>
    <w:p>
      <w:pPr>
        <w:pStyle w:val="58"/>
        <w:spacing w:before="313" w:beforeLines="100" w:after="313" w:afterLines="100"/>
        <w:rPr>
          <w:rFonts w:hint="eastAsia"/>
        </w:rPr>
      </w:pPr>
      <w:r>
        <w:rPr>
          <w:rFonts w:hint="eastAsia"/>
        </w:rPr>
        <w:t>表</w:t>
      </w:r>
      <w:r>
        <w:rPr>
          <w:rFonts w:hint="eastAsia"/>
          <w:lang w:val="en-US" w:eastAsia="zh-CN"/>
        </w:rPr>
        <w:t>G.1</w:t>
      </w:r>
      <w:r>
        <w:rPr>
          <w:rFonts w:hint="eastAsia"/>
          <w:lang w:eastAsia="zh-CN"/>
        </w:rPr>
        <w:t>给出了</w:t>
      </w:r>
      <w:r>
        <w:rPr>
          <w:rFonts w:hint="eastAsia"/>
        </w:rPr>
        <w:t>资产管理台账</w:t>
      </w:r>
      <w:r>
        <w:rPr>
          <w:rFonts w:hint="eastAsia"/>
          <w:lang w:eastAsia="zh-CN"/>
        </w:rPr>
        <w:t>的示例</w:t>
      </w:r>
    </w:p>
    <w:p>
      <w:pPr>
        <w:pStyle w:val="238"/>
        <w:spacing w:before="161" w:after="161"/>
        <w:ind w:left="567" w:hanging="567"/>
        <w:rPr>
          <w:rFonts w:hAnsi="宋体" w:cs="宋体"/>
          <w:b/>
          <w:bCs/>
        </w:rPr>
      </w:pPr>
      <w:r>
        <w:rPr>
          <w:rFonts w:hint="eastAsia" w:hAnsi="黑体"/>
        </w:rPr>
        <w:t>表</w:t>
      </w:r>
      <w:r>
        <w:rPr>
          <w:rFonts w:hint="eastAsia" w:hAnsi="黑体"/>
          <w:lang w:val="en-US" w:eastAsia="zh-CN"/>
        </w:rPr>
        <w:t>G.1</w:t>
      </w:r>
      <w:r>
        <w:rPr>
          <w:rFonts w:hint="eastAsia" w:hAnsi="黑体"/>
        </w:rPr>
        <w:t xml:space="preserve"> </w:t>
      </w:r>
      <w:r>
        <w:rPr>
          <w:rFonts w:hint="eastAsia" w:hAnsi="黑体"/>
          <w:lang w:val="en-US" w:eastAsia="zh-CN"/>
        </w:rPr>
        <w:t xml:space="preserve"> </w:t>
      </w:r>
      <w:r>
        <w:rPr>
          <w:rFonts w:hint="eastAsia" w:hAnsi="黑体"/>
        </w:rPr>
        <w:t>资产管理台账</w:t>
      </w:r>
    </w:p>
    <w:tbl>
      <w:tblPr>
        <w:tblStyle w:val="2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6"/>
        <w:gridCol w:w="549"/>
        <w:gridCol w:w="549"/>
        <w:gridCol w:w="549"/>
        <w:gridCol w:w="549"/>
        <w:gridCol w:w="549"/>
        <w:gridCol w:w="549"/>
        <w:gridCol w:w="549"/>
        <w:gridCol w:w="549"/>
        <w:gridCol w:w="549"/>
        <w:gridCol w:w="549"/>
        <w:gridCol w:w="551"/>
        <w:gridCol w:w="553"/>
        <w:gridCol w:w="553"/>
        <w:gridCol w:w="553"/>
        <w:gridCol w:w="555"/>
        <w:gridCol w:w="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00" w:type="pct"/>
            <w:gridSpan w:val="17"/>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val="0"/>
              <w:autoSpaceDN w:val="0"/>
              <w:spacing w:line="240" w:lineRule="auto"/>
              <w:rPr>
                <w:rFonts w:ascii="宋体"/>
                <w:kern w:val="0"/>
                <w:sz w:val="18"/>
              </w:rPr>
            </w:pPr>
            <w:r>
              <w:rPr>
                <w:rFonts w:hint="eastAsia" w:ascii="宋体" w:hAnsi="宋体"/>
                <w:kern w:val="0"/>
                <w:sz w:val="18"/>
              </w:rPr>
              <w:t>公司能源站/锅炉房</w:t>
            </w:r>
            <w:r>
              <w:rPr>
                <w:rFonts w:hint="eastAsia" w:ascii="宋体" w:hAnsi="宋体"/>
                <w:sz w:val="18"/>
              </w:rPr>
              <w:t>（机房）</w:t>
            </w:r>
            <w:r>
              <w:rPr>
                <w:rFonts w:hint="eastAsia" w:ascii="宋体" w:hAnsi="宋体"/>
                <w:kern w:val="0"/>
                <w:sz w:val="18"/>
              </w:rPr>
              <w:t>/换热站/项目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92"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资产</w:t>
            </w:r>
          </w:p>
          <w:p>
            <w:pPr>
              <w:widowControl/>
              <w:autoSpaceDE w:val="0"/>
              <w:autoSpaceDN w:val="0"/>
              <w:spacing w:line="240" w:lineRule="auto"/>
              <w:jc w:val="center"/>
              <w:rPr>
                <w:rFonts w:ascii="宋体"/>
                <w:kern w:val="0"/>
                <w:sz w:val="18"/>
              </w:rPr>
            </w:pPr>
            <w:r>
              <w:rPr>
                <w:rFonts w:hint="eastAsia" w:ascii="宋体" w:hAnsi="宋体"/>
                <w:kern w:val="0"/>
                <w:sz w:val="18"/>
              </w:rPr>
              <w:t>名称</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资产</w:t>
            </w:r>
          </w:p>
          <w:p>
            <w:pPr>
              <w:widowControl/>
              <w:autoSpaceDE w:val="0"/>
              <w:autoSpaceDN w:val="0"/>
              <w:spacing w:line="240" w:lineRule="auto"/>
              <w:jc w:val="center"/>
              <w:rPr>
                <w:rFonts w:ascii="宋体"/>
                <w:kern w:val="0"/>
                <w:sz w:val="18"/>
              </w:rPr>
            </w:pPr>
            <w:r>
              <w:rPr>
                <w:rFonts w:hint="eastAsia" w:ascii="宋体" w:hAnsi="宋体"/>
                <w:kern w:val="0"/>
                <w:sz w:val="18"/>
              </w:rPr>
              <w:t>类别</w:t>
            </w:r>
          </w:p>
          <w:p>
            <w:pPr>
              <w:widowControl/>
              <w:autoSpaceDE w:val="0"/>
              <w:autoSpaceDN w:val="0"/>
              <w:spacing w:line="240" w:lineRule="auto"/>
              <w:jc w:val="center"/>
              <w:rPr>
                <w:rFonts w:ascii="宋体"/>
                <w:kern w:val="0"/>
                <w:sz w:val="18"/>
              </w:rPr>
            </w:pPr>
            <w:r>
              <w:rPr>
                <w:rFonts w:hint="eastAsia" w:ascii="宋体" w:hAnsi="宋体"/>
                <w:kern w:val="0"/>
                <w:sz w:val="18"/>
              </w:rPr>
              <w:t>名称</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资产</w:t>
            </w:r>
          </w:p>
          <w:p>
            <w:pPr>
              <w:widowControl/>
              <w:autoSpaceDE w:val="0"/>
              <w:autoSpaceDN w:val="0"/>
              <w:spacing w:line="240" w:lineRule="auto"/>
              <w:jc w:val="center"/>
              <w:rPr>
                <w:rFonts w:ascii="宋体"/>
                <w:kern w:val="0"/>
                <w:sz w:val="18"/>
              </w:rPr>
            </w:pPr>
            <w:r>
              <w:rPr>
                <w:rFonts w:hint="eastAsia" w:ascii="宋体" w:hAnsi="宋体"/>
                <w:kern w:val="0"/>
                <w:sz w:val="18"/>
              </w:rPr>
              <w:t>来源</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资产</w:t>
            </w:r>
          </w:p>
          <w:p>
            <w:pPr>
              <w:widowControl/>
              <w:autoSpaceDE w:val="0"/>
              <w:autoSpaceDN w:val="0"/>
              <w:spacing w:line="240" w:lineRule="auto"/>
              <w:jc w:val="center"/>
              <w:rPr>
                <w:rFonts w:ascii="宋体"/>
                <w:kern w:val="0"/>
                <w:sz w:val="18"/>
              </w:rPr>
            </w:pPr>
            <w:r>
              <w:rPr>
                <w:rFonts w:hint="eastAsia" w:ascii="宋体" w:hAnsi="宋体"/>
                <w:kern w:val="0"/>
                <w:sz w:val="18"/>
              </w:rPr>
              <w:t>状态</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上账</w:t>
            </w:r>
          </w:p>
          <w:p>
            <w:pPr>
              <w:widowControl/>
              <w:autoSpaceDE w:val="0"/>
              <w:autoSpaceDN w:val="0"/>
              <w:spacing w:line="240" w:lineRule="auto"/>
              <w:jc w:val="center"/>
              <w:rPr>
                <w:rFonts w:ascii="宋体"/>
                <w:kern w:val="0"/>
                <w:sz w:val="18"/>
              </w:rPr>
            </w:pPr>
            <w:r>
              <w:rPr>
                <w:rFonts w:hint="eastAsia" w:ascii="宋体" w:hAnsi="宋体"/>
                <w:kern w:val="0"/>
                <w:sz w:val="18"/>
              </w:rPr>
              <w:t>日期</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资产</w:t>
            </w:r>
          </w:p>
          <w:p>
            <w:pPr>
              <w:widowControl/>
              <w:autoSpaceDE w:val="0"/>
              <w:autoSpaceDN w:val="0"/>
              <w:spacing w:line="240" w:lineRule="auto"/>
              <w:jc w:val="center"/>
              <w:rPr>
                <w:rFonts w:ascii="宋体"/>
                <w:kern w:val="0"/>
                <w:sz w:val="18"/>
              </w:rPr>
            </w:pPr>
            <w:r>
              <w:rPr>
                <w:rFonts w:hint="eastAsia" w:ascii="宋体" w:hAnsi="宋体"/>
                <w:kern w:val="0"/>
                <w:sz w:val="18"/>
              </w:rPr>
              <w:t>原值</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累计</w:t>
            </w:r>
          </w:p>
          <w:p>
            <w:pPr>
              <w:widowControl/>
              <w:autoSpaceDE w:val="0"/>
              <w:autoSpaceDN w:val="0"/>
              <w:spacing w:line="240" w:lineRule="auto"/>
              <w:jc w:val="center"/>
              <w:rPr>
                <w:rFonts w:ascii="宋体"/>
                <w:kern w:val="0"/>
                <w:sz w:val="18"/>
              </w:rPr>
            </w:pPr>
            <w:r>
              <w:rPr>
                <w:rFonts w:hint="eastAsia" w:ascii="宋体" w:hAnsi="宋体"/>
                <w:kern w:val="0"/>
                <w:sz w:val="18"/>
              </w:rPr>
              <w:t>折旧</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折旧</w:t>
            </w:r>
          </w:p>
          <w:p>
            <w:pPr>
              <w:widowControl/>
              <w:autoSpaceDE w:val="0"/>
              <w:autoSpaceDN w:val="0"/>
              <w:spacing w:line="240" w:lineRule="auto"/>
              <w:jc w:val="center"/>
              <w:rPr>
                <w:rFonts w:ascii="宋体"/>
                <w:kern w:val="0"/>
                <w:sz w:val="18"/>
              </w:rPr>
            </w:pPr>
            <w:r>
              <w:rPr>
                <w:rFonts w:hint="eastAsia" w:ascii="宋体" w:hAnsi="宋体"/>
                <w:kern w:val="0"/>
                <w:sz w:val="18"/>
              </w:rPr>
              <w:t>方法</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资产</w:t>
            </w:r>
          </w:p>
          <w:p>
            <w:pPr>
              <w:widowControl/>
              <w:autoSpaceDE w:val="0"/>
              <w:autoSpaceDN w:val="0"/>
              <w:spacing w:line="240" w:lineRule="auto"/>
              <w:jc w:val="center"/>
              <w:rPr>
                <w:rFonts w:ascii="宋体"/>
                <w:kern w:val="0"/>
                <w:sz w:val="18"/>
              </w:rPr>
            </w:pPr>
            <w:r>
              <w:rPr>
                <w:rFonts w:hint="eastAsia" w:ascii="宋体" w:hAnsi="宋体"/>
                <w:kern w:val="0"/>
                <w:sz w:val="18"/>
              </w:rPr>
              <w:t>数量</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使用</w:t>
            </w:r>
          </w:p>
          <w:p>
            <w:pPr>
              <w:widowControl/>
              <w:autoSpaceDE w:val="0"/>
              <w:autoSpaceDN w:val="0"/>
              <w:spacing w:line="240" w:lineRule="auto"/>
              <w:jc w:val="center"/>
              <w:rPr>
                <w:rFonts w:ascii="宋体"/>
                <w:kern w:val="0"/>
                <w:sz w:val="18"/>
              </w:rPr>
            </w:pPr>
            <w:r>
              <w:rPr>
                <w:rFonts w:hint="eastAsia" w:ascii="宋体" w:hAnsi="宋体"/>
                <w:kern w:val="0"/>
                <w:sz w:val="18"/>
              </w:rPr>
              <w:t>年限</w:t>
            </w:r>
          </w:p>
        </w:tc>
        <w:tc>
          <w:tcPr>
            <w:tcW w:w="2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存放</w:t>
            </w:r>
          </w:p>
          <w:p>
            <w:pPr>
              <w:widowControl/>
              <w:autoSpaceDE w:val="0"/>
              <w:autoSpaceDN w:val="0"/>
              <w:spacing w:line="240" w:lineRule="auto"/>
              <w:jc w:val="center"/>
              <w:rPr>
                <w:rFonts w:ascii="宋体"/>
                <w:kern w:val="0"/>
                <w:sz w:val="18"/>
              </w:rPr>
            </w:pPr>
            <w:r>
              <w:rPr>
                <w:rFonts w:hint="eastAsia" w:ascii="宋体" w:hAnsi="宋体"/>
                <w:kern w:val="0"/>
                <w:sz w:val="18"/>
              </w:rPr>
              <w:t>地点</w:t>
            </w:r>
          </w:p>
        </w:tc>
        <w:tc>
          <w:tcPr>
            <w:tcW w:w="294"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已提</w:t>
            </w:r>
          </w:p>
          <w:p>
            <w:pPr>
              <w:widowControl/>
              <w:autoSpaceDE w:val="0"/>
              <w:autoSpaceDN w:val="0"/>
              <w:spacing w:line="240" w:lineRule="auto"/>
              <w:jc w:val="center"/>
              <w:rPr>
                <w:rFonts w:ascii="宋体"/>
                <w:kern w:val="0"/>
                <w:sz w:val="18"/>
              </w:rPr>
            </w:pPr>
            <w:r>
              <w:rPr>
                <w:rFonts w:hint="eastAsia" w:ascii="宋体" w:hAnsi="宋体"/>
                <w:kern w:val="0"/>
                <w:sz w:val="18"/>
              </w:rPr>
              <w:t>月份</w:t>
            </w:r>
          </w:p>
        </w:tc>
        <w:tc>
          <w:tcPr>
            <w:tcW w:w="29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未计提</w:t>
            </w:r>
          </w:p>
          <w:p>
            <w:pPr>
              <w:widowControl/>
              <w:autoSpaceDE w:val="0"/>
              <w:autoSpaceDN w:val="0"/>
              <w:spacing w:line="240" w:lineRule="auto"/>
              <w:jc w:val="center"/>
              <w:rPr>
                <w:rFonts w:ascii="宋体"/>
                <w:kern w:val="0"/>
                <w:sz w:val="18"/>
              </w:rPr>
            </w:pPr>
            <w:r>
              <w:rPr>
                <w:rFonts w:hint="eastAsia" w:ascii="宋体" w:hAnsi="宋体"/>
                <w:kern w:val="0"/>
                <w:sz w:val="18"/>
              </w:rPr>
              <w:t>月份</w:t>
            </w:r>
          </w:p>
        </w:tc>
        <w:tc>
          <w:tcPr>
            <w:tcW w:w="29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品牌</w:t>
            </w:r>
          </w:p>
          <w:p>
            <w:pPr>
              <w:widowControl/>
              <w:autoSpaceDE w:val="0"/>
              <w:autoSpaceDN w:val="0"/>
              <w:spacing w:line="240" w:lineRule="auto"/>
              <w:jc w:val="center"/>
              <w:rPr>
                <w:rFonts w:ascii="宋体"/>
                <w:kern w:val="0"/>
                <w:sz w:val="18"/>
              </w:rPr>
            </w:pPr>
            <w:r>
              <w:rPr>
                <w:rFonts w:hint="eastAsia" w:ascii="宋体" w:hAnsi="宋体"/>
                <w:kern w:val="0"/>
                <w:sz w:val="18"/>
              </w:rPr>
              <w:t>型号</w:t>
            </w:r>
          </w:p>
        </w:tc>
        <w:tc>
          <w:tcPr>
            <w:tcW w:w="295"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设备</w:t>
            </w:r>
          </w:p>
          <w:p>
            <w:pPr>
              <w:widowControl/>
              <w:autoSpaceDE w:val="0"/>
              <w:autoSpaceDN w:val="0"/>
              <w:spacing w:line="240" w:lineRule="auto"/>
              <w:jc w:val="center"/>
              <w:rPr>
                <w:rFonts w:ascii="宋体"/>
                <w:kern w:val="0"/>
                <w:sz w:val="18"/>
              </w:rPr>
            </w:pPr>
            <w:r>
              <w:rPr>
                <w:rFonts w:hint="eastAsia" w:ascii="宋体" w:hAnsi="宋体"/>
                <w:kern w:val="0"/>
                <w:sz w:val="18"/>
              </w:rPr>
              <w:t>号</w:t>
            </w:r>
          </w:p>
        </w:tc>
        <w:tc>
          <w:tcPr>
            <w:tcW w:w="296"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购入</w:t>
            </w:r>
          </w:p>
          <w:p>
            <w:pPr>
              <w:widowControl/>
              <w:autoSpaceDE w:val="0"/>
              <w:autoSpaceDN w:val="0"/>
              <w:spacing w:line="240" w:lineRule="auto"/>
              <w:jc w:val="center"/>
              <w:rPr>
                <w:rFonts w:ascii="宋体"/>
                <w:kern w:val="0"/>
                <w:sz w:val="18"/>
              </w:rPr>
            </w:pPr>
            <w:r>
              <w:rPr>
                <w:rFonts w:hint="eastAsia" w:ascii="宋体" w:hAnsi="宋体"/>
                <w:kern w:val="0"/>
                <w:sz w:val="18"/>
              </w:rPr>
              <w:t>日期</w:t>
            </w:r>
          </w:p>
        </w:tc>
        <w:tc>
          <w:tcPr>
            <w:tcW w:w="296"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jc w:val="center"/>
              <w:rPr>
                <w:rFonts w:ascii="宋体"/>
                <w:kern w:val="0"/>
                <w:sz w:val="18"/>
              </w:rPr>
            </w:pPr>
            <w:r>
              <w:rPr>
                <w:rFonts w:hint="eastAsia" w:ascii="宋体" w:hAnsi="宋体"/>
                <w:kern w:val="0"/>
                <w:sz w:val="18"/>
              </w:rPr>
              <w:t>资产存放地点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9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9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92"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92"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4"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5"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autoSpaceDE w:val="0"/>
              <w:autoSpaceDN w:val="0"/>
              <w:spacing w:line="240" w:lineRule="auto"/>
              <w:rPr>
                <w:rFonts w:ascii="宋体"/>
                <w:kern w:val="0"/>
                <w:sz w:val="18"/>
                <w:highlight w:val="yellow"/>
              </w:rPr>
            </w:pPr>
          </w:p>
        </w:tc>
        <w:tc>
          <w:tcPr>
            <w:tcW w:w="296" w:type="pct"/>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autoSpaceDE w:val="0"/>
              <w:autoSpaceDN w:val="0"/>
              <w:spacing w:line="240" w:lineRule="auto"/>
              <w:rPr>
                <w:rFonts w:ascii="宋体"/>
                <w:kern w:val="0"/>
                <w:sz w:val="18"/>
                <w:highlight w:val="yellow"/>
              </w:rPr>
            </w:pPr>
          </w:p>
        </w:tc>
      </w:tr>
    </w:tbl>
    <w:p>
      <w:pPr>
        <w:widowControl/>
        <w:jc w:val="left"/>
        <w:rPr>
          <w:rFonts w:hAnsi="宋体" w:cs="宋体"/>
          <w:b/>
          <w:bCs/>
          <w:highlight w:val="yellow"/>
        </w:rPr>
        <w:sectPr>
          <w:pgSz w:w="11906" w:h="16838"/>
          <w:pgMar w:top="567" w:right="1134" w:bottom="1134" w:left="1417" w:header="1418" w:footer="1134" w:gutter="0"/>
          <w:pgBorders>
            <w:top w:val="none" w:sz="0" w:space="0"/>
            <w:left w:val="none" w:sz="0" w:space="0"/>
            <w:bottom w:val="none" w:sz="0" w:space="0"/>
            <w:right w:val="none" w:sz="0" w:space="0"/>
          </w:pgBorders>
          <w:pgNumType w:fmt="decimal"/>
          <w:cols w:space="720" w:num="1"/>
          <w:docGrid w:type="lines" w:linePitch="322" w:charSpace="0"/>
        </w:sectPr>
      </w:pPr>
    </w:p>
    <w:p>
      <w:pPr>
        <w:pStyle w:val="14"/>
        <w:rPr>
          <w:rFonts w:ascii="Times New Roman" w:hAnsi="Times New Roman"/>
        </w:rPr>
      </w:pPr>
      <w:r>
        <w:t xml:space="preserve"> </w:t>
      </w:r>
    </w:p>
    <w:p>
      <w:pPr>
        <w:pStyle w:val="78"/>
        <w:spacing w:after="161"/>
        <w:ind w:left="0"/>
        <w:rPr>
          <w:szCs w:val="21"/>
        </w:rPr>
      </w:pPr>
      <w:bookmarkStart w:id="313" w:name="_Toc16026"/>
      <w:bookmarkStart w:id="314" w:name="_Toc3142"/>
      <w:bookmarkStart w:id="315" w:name="_Toc3422"/>
      <w:bookmarkStart w:id="316" w:name="_Toc15456"/>
      <w:bookmarkStart w:id="317" w:name="_Toc14505"/>
      <w:bookmarkStart w:id="318" w:name="_Toc12969"/>
      <w:bookmarkStart w:id="319" w:name="_Toc7890"/>
      <w:r>
        <w:br w:type="textWrapping"/>
      </w:r>
      <w:r>
        <w:rPr>
          <w:rFonts w:hint="eastAsia" w:hAnsi="黑体"/>
        </w:rPr>
        <w:t>（</w:t>
      </w:r>
      <w:r>
        <w:rPr>
          <w:rFonts w:hint="eastAsia"/>
        </w:rPr>
        <w:t>资料</w:t>
      </w:r>
      <w:r>
        <w:rPr>
          <w:rFonts w:hint="eastAsia" w:hAnsi="黑体"/>
        </w:rPr>
        <w:t>性）</w:t>
      </w:r>
      <w:r>
        <w:rPr>
          <w:rFonts w:hint="eastAsia"/>
        </w:rPr>
        <w:br w:type="textWrapping"/>
      </w:r>
      <w:r>
        <w:rPr>
          <w:rFonts w:hint="eastAsia"/>
          <w:lang w:val="en-US" w:eastAsia="zh-CN"/>
        </w:rPr>
        <w:t>档案管理期限</w:t>
      </w:r>
      <w:bookmarkEnd w:id="313"/>
      <w:bookmarkEnd w:id="314"/>
      <w:bookmarkEnd w:id="315"/>
    </w:p>
    <w:p>
      <w:pPr>
        <w:pStyle w:val="58"/>
        <w:spacing w:before="313" w:beforeLines="100" w:after="313" w:afterLines="100"/>
        <w:rPr>
          <w:rFonts w:hint="eastAsia" w:hAnsi="Times New Roman"/>
          <w:lang w:val="en-US" w:eastAsia="zh-CN"/>
        </w:rPr>
      </w:pPr>
      <w:r>
        <w:rPr>
          <w:rFonts w:hint="eastAsia" w:hAnsi="Times New Roman"/>
          <w:lang w:eastAsia="zh-CN"/>
        </w:rPr>
        <w:t>表</w:t>
      </w:r>
      <w:r>
        <w:rPr>
          <w:rFonts w:hint="eastAsia" w:hAnsi="Times New Roman"/>
          <w:lang w:val="en-US" w:eastAsia="zh-CN"/>
        </w:rPr>
        <w:t>H.</w:t>
      </w:r>
      <w:r>
        <w:rPr>
          <w:rFonts w:hint="eastAsia"/>
          <w:lang w:val="en-US" w:eastAsia="zh-CN"/>
        </w:rPr>
        <w:t>1</w:t>
      </w:r>
      <w:r>
        <w:rPr>
          <w:rFonts w:hint="eastAsia" w:hAnsi="Times New Roman"/>
          <w:lang w:val="en-US" w:eastAsia="zh-CN"/>
        </w:rPr>
        <w:t>给出了供热项目宜保存的文件类型及保存期限。</w:t>
      </w:r>
    </w:p>
    <w:p>
      <w:pPr>
        <w:pStyle w:val="238"/>
        <w:spacing w:before="161" w:after="161"/>
        <w:ind w:left="567" w:hanging="567"/>
        <w:rPr>
          <w:rFonts w:hint="default" w:ascii="黑体" w:hAnsi="黑体" w:eastAsia="黑体" w:cs="Times New Roman"/>
          <w:lang w:val="en-US"/>
        </w:rPr>
      </w:pPr>
      <w:r>
        <w:rPr>
          <w:rFonts w:hint="eastAsia" w:hAnsi="黑体"/>
        </w:rPr>
        <w:t>表</w:t>
      </w:r>
      <w:r>
        <w:rPr>
          <w:rFonts w:hint="eastAsia" w:hAnsi="黑体"/>
          <w:lang w:val="en-US" w:eastAsia="zh-CN"/>
        </w:rPr>
        <w:t>H.1</w:t>
      </w:r>
      <w:r>
        <w:rPr>
          <w:rFonts w:hint="eastAsia" w:hAnsi="黑体"/>
        </w:rPr>
        <w:t xml:space="preserve"> </w:t>
      </w:r>
      <w:r>
        <w:rPr>
          <w:rFonts w:hint="eastAsia" w:hAnsi="黑体"/>
          <w:lang w:val="en-US" w:eastAsia="zh-CN"/>
        </w:rPr>
        <w:t xml:space="preserve"> 宜保存文件类型及期限</w:t>
      </w:r>
    </w:p>
    <w:tbl>
      <w:tblPr>
        <w:tblStyle w:val="2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96"/>
        <w:gridCol w:w="1678"/>
        <w:gridCol w:w="3956"/>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96" w:type="dxa"/>
            <w:tcBorders>
              <w:top w:val="single" w:color="auto" w:sz="8" w:space="0"/>
              <w:bottom w:val="single" w:color="auto" w:sz="8" w:space="0"/>
            </w:tcBorders>
            <w:shd w:val="clear" w:color="auto" w:fill="auto"/>
            <w:vAlign w:val="center"/>
          </w:tcPr>
          <w:p>
            <w:pPr>
              <w:pStyle w:val="181"/>
            </w:pPr>
            <w:r>
              <w:rPr>
                <w:rFonts w:hint="eastAsia"/>
              </w:rPr>
              <w:t>序号</w:t>
            </w:r>
          </w:p>
        </w:tc>
        <w:tc>
          <w:tcPr>
            <w:tcW w:w="1678" w:type="dxa"/>
            <w:tcBorders>
              <w:top w:val="single" w:color="auto" w:sz="8" w:space="0"/>
              <w:bottom w:val="single" w:color="auto" w:sz="8" w:space="0"/>
            </w:tcBorders>
            <w:shd w:val="clear" w:color="auto" w:fill="auto"/>
            <w:vAlign w:val="center"/>
          </w:tcPr>
          <w:p>
            <w:pPr>
              <w:pStyle w:val="181"/>
            </w:pPr>
            <w:r>
              <w:rPr>
                <w:rFonts w:hint="eastAsia"/>
              </w:rPr>
              <w:t>类别</w:t>
            </w:r>
          </w:p>
        </w:tc>
        <w:tc>
          <w:tcPr>
            <w:tcW w:w="3956" w:type="dxa"/>
            <w:tcBorders>
              <w:top w:val="single" w:color="auto" w:sz="8" w:space="0"/>
              <w:bottom w:val="single" w:color="auto" w:sz="8" w:space="0"/>
            </w:tcBorders>
            <w:shd w:val="clear" w:color="auto" w:fill="auto"/>
            <w:vAlign w:val="center"/>
          </w:tcPr>
          <w:p>
            <w:pPr>
              <w:pStyle w:val="181"/>
            </w:pPr>
            <w:r>
              <w:rPr>
                <w:rFonts w:hint="eastAsia"/>
              </w:rPr>
              <w:t>文件类型（种类）</w:t>
            </w:r>
          </w:p>
        </w:tc>
        <w:tc>
          <w:tcPr>
            <w:tcW w:w="2344" w:type="dxa"/>
            <w:tcBorders>
              <w:top w:val="single" w:color="auto" w:sz="8" w:space="0"/>
              <w:bottom w:val="single" w:color="auto" w:sz="8" w:space="0"/>
            </w:tcBorders>
            <w:shd w:val="clear" w:color="auto" w:fill="auto"/>
            <w:vAlign w:val="center"/>
          </w:tcPr>
          <w:p>
            <w:pPr>
              <w:pStyle w:val="181"/>
            </w:pPr>
            <w:r>
              <w:rPr>
                <w:rFonts w:hint="eastAsia"/>
              </w:rPr>
              <w:t>参考保存期限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tcBorders>
              <w:top w:val="single" w:color="auto" w:sz="8" w:space="0"/>
            </w:tcBorders>
            <w:shd w:val="clear" w:color="auto" w:fill="auto"/>
            <w:vAlign w:val="center"/>
          </w:tcPr>
          <w:p>
            <w:pPr>
              <w:pStyle w:val="181"/>
            </w:pPr>
            <w:r>
              <w:rPr>
                <w:rFonts w:hint="eastAsia"/>
              </w:rPr>
              <w:t>1</w:t>
            </w:r>
          </w:p>
        </w:tc>
        <w:tc>
          <w:tcPr>
            <w:tcW w:w="1678" w:type="dxa"/>
            <w:tcBorders>
              <w:top w:val="single" w:color="auto" w:sz="8" w:space="0"/>
            </w:tcBorders>
            <w:shd w:val="clear" w:color="auto" w:fill="auto"/>
            <w:vAlign w:val="center"/>
          </w:tcPr>
          <w:p>
            <w:pPr>
              <w:pStyle w:val="181"/>
            </w:pPr>
            <w:r>
              <w:rPr>
                <w:rFonts w:hint="eastAsia"/>
              </w:rPr>
              <w:t>合同类</w:t>
            </w:r>
          </w:p>
        </w:tc>
        <w:tc>
          <w:tcPr>
            <w:tcW w:w="3956" w:type="dxa"/>
            <w:tcBorders>
              <w:top w:val="single" w:color="auto" w:sz="8" w:space="0"/>
            </w:tcBorders>
            <w:shd w:val="clear" w:color="auto" w:fill="auto"/>
            <w:vAlign w:val="center"/>
          </w:tcPr>
          <w:p>
            <w:pPr>
              <w:pStyle w:val="181"/>
            </w:pPr>
            <w:r>
              <w:rPr>
                <w:rFonts w:hint="eastAsia"/>
              </w:rPr>
              <w:t>能源供应合同（资料）</w:t>
            </w:r>
          </w:p>
        </w:tc>
        <w:tc>
          <w:tcPr>
            <w:tcW w:w="2344" w:type="dxa"/>
            <w:tcBorders>
              <w:top w:val="single" w:color="auto" w:sz="8" w:space="0"/>
            </w:tcBorders>
            <w:shd w:val="clear" w:color="auto" w:fill="auto"/>
            <w:vAlign w:val="center"/>
          </w:tcPr>
          <w:p>
            <w:pPr>
              <w:pStyle w:val="181"/>
              <w:rPr>
                <w:highlight w:val="none"/>
              </w:rPr>
            </w:pPr>
            <w:r>
              <w:rPr>
                <w:rFonts w:hint="eastAsia" w:ascii="宋体" w:hAnsi="宋体" w:eastAsia="宋体" w:cs="宋体"/>
                <w:highlight w:val="none"/>
                <w:lang w:val="en-US"/>
              </w:rPr>
              <w:t>≥</w:t>
            </w:r>
            <w:r>
              <w:rPr>
                <w:rFonts w:hint="eastAsia"/>
                <w:highlight w:val="none"/>
                <w:lang w:val="en-US" w:eastAsia="zh-CN"/>
              </w:rPr>
              <w:t>10</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pPr>
            <w:r>
              <w:rPr>
                <w:rFonts w:hint="eastAsia"/>
              </w:rPr>
              <w:t>2</w:t>
            </w:r>
          </w:p>
        </w:tc>
        <w:tc>
          <w:tcPr>
            <w:tcW w:w="1678" w:type="dxa"/>
            <w:shd w:val="clear" w:color="auto" w:fill="auto"/>
            <w:vAlign w:val="center"/>
          </w:tcPr>
          <w:p>
            <w:pPr>
              <w:pStyle w:val="181"/>
            </w:pPr>
            <w:r>
              <w:rPr>
                <w:rFonts w:hint="eastAsia"/>
              </w:rPr>
              <w:t>合同类</w:t>
            </w:r>
          </w:p>
        </w:tc>
        <w:tc>
          <w:tcPr>
            <w:tcW w:w="3956" w:type="dxa"/>
            <w:shd w:val="clear" w:color="auto" w:fill="auto"/>
            <w:vAlign w:val="center"/>
          </w:tcPr>
          <w:p>
            <w:pPr>
              <w:pStyle w:val="181"/>
            </w:pPr>
            <w:r>
              <w:rPr>
                <w:rFonts w:hint="eastAsia"/>
              </w:rPr>
              <w:t>供热服务合同</w:t>
            </w:r>
          </w:p>
        </w:tc>
        <w:tc>
          <w:tcPr>
            <w:tcW w:w="2344" w:type="dxa"/>
            <w:shd w:val="clear" w:color="auto" w:fill="auto"/>
            <w:vAlign w:val="center"/>
          </w:tcPr>
          <w:p>
            <w:pPr>
              <w:pStyle w:val="181"/>
              <w:rPr>
                <w:highlight w:val="none"/>
              </w:rPr>
            </w:pPr>
            <w:r>
              <w:rPr>
                <w:rFonts w:hint="eastAsia" w:ascii="宋体" w:hAnsi="宋体" w:eastAsia="宋体" w:cs="宋体"/>
                <w:highlight w:val="none"/>
                <w:lang w:val="en-US"/>
              </w:rPr>
              <w:t>≥</w:t>
            </w:r>
            <w:r>
              <w:rPr>
                <w:rFonts w:hint="eastAsia"/>
                <w:highlight w:val="none"/>
                <w:lang w:val="en-US" w:eastAsia="zh-CN"/>
              </w:rPr>
              <w:t>10</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96" w:type="dxa"/>
            <w:shd w:val="clear" w:color="auto" w:fill="auto"/>
            <w:vAlign w:val="center"/>
          </w:tcPr>
          <w:p>
            <w:pPr>
              <w:pStyle w:val="181"/>
            </w:pPr>
            <w:r>
              <w:rPr>
                <w:rFonts w:hint="eastAsia"/>
              </w:rPr>
              <w:t>3</w:t>
            </w:r>
          </w:p>
        </w:tc>
        <w:tc>
          <w:tcPr>
            <w:tcW w:w="1678" w:type="dxa"/>
            <w:shd w:val="clear" w:color="auto" w:fill="auto"/>
            <w:vAlign w:val="center"/>
          </w:tcPr>
          <w:p>
            <w:pPr>
              <w:pStyle w:val="181"/>
            </w:pPr>
            <w:r>
              <w:rPr>
                <w:rFonts w:hint="eastAsia"/>
              </w:rPr>
              <w:t>合同类</w:t>
            </w:r>
          </w:p>
        </w:tc>
        <w:tc>
          <w:tcPr>
            <w:tcW w:w="3956" w:type="dxa"/>
            <w:shd w:val="clear" w:color="auto" w:fill="auto"/>
            <w:vAlign w:val="center"/>
          </w:tcPr>
          <w:p>
            <w:pPr>
              <w:pStyle w:val="181"/>
            </w:pPr>
            <w:r>
              <w:rPr>
                <w:rFonts w:hint="eastAsia"/>
              </w:rPr>
              <w:t>设备维保合同</w:t>
            </w:r>
          </w:p>
        </w:tc>
        <w:tc>
          <w:tcPr>
            <w:tcW w:w="2344" w:type="dxa"/>
            <w:shd w:val="clear" w:color="auto" w:fill="auto"/>
            <w:vAlign w:val="center"/>
          </w:tcPr>
          <w:p>
            <w:pPr>
              <w:pStyle w:val="181"/>
              <w:rPr>
                <w:highlight w:val="none"/>
              </w:rPr>
            </w:pPr>
            <w:r>
              <w:rPr>
                <w:rFonts w:hint="eastAsia" w:ascii="宋体" w:hAnsi="宋体" w:eastAsia="宋体" w:cs="宋体"/>
                <w:highlight w:val="none"/>
                <w:lang w:val="en-US"/>
              </w:rPr>
              <w:t>≥</w:t>
            </w:r>
            <w:r>
              <w:rPr>
                <w:rFonts w:hint="eastAsia"/>
                <w:highlight w:val="none"/>
                <w:lang w:val="en-US" w:eastAsia="zh-CN"/>
              </w:rPr>
              <w:t>10</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pPr>
            <w:r>
              <w:rPr>
                <w:rFonts w:hint="eastAsia"/>
              </w:rPr>
              <w:t>4</w:t>
            </w:r>
          </w:p>
        </w:tc>
        <w:tc>
          <w:tcPr>
            <w:tcW w:w="1678" w:type="dxa"/>
            <w:shd w:val="clear" w:color="auto" w:fill="auto"/>
            <w:vAlign w:val="center"/>
          </w:tcPr>
          <w:p>
            <w:pPr>
              <w:pStyle w:val="181"/>
            </w:pPr>
            <w:r>
              <w:rPr>
                <w:rFonts w:hint="eastAsia"/>
              </w:rPr>
              <w:t>记录类</w:t>
            </w:r>
          </w:p>
        </w:tc>
        <w:tc>
          <w:tcPr>
            <w:tcW w:w="3956" w:type="dxa"/>
            <w:shd w:val="clear" w:color="auto" w:fill="auto"/>
            <w:vAlign w:val="center"/>
          </w:tcPr>
          <w:p>
            <w:pPr>
              <w:pStyle w:val="181"/>
            </w:pPr>
            <w:r>
              <w:rPr>
                <w:rFonts w:hint="eastAsia"/>
              </w:rPr>
              <w:t>运行日志</w:t>
            </w:r>
          </w:p>
        </w:tc>
        <w:tc>
          <w:tcPr>
            <w:tcW w:w="2344" w:type="dxa"/>
            <w:shd w:val="clear" w:color="auto" w:fill="auto"/>
            <w:vAlign w:val="center"/>
          </w:tcPr>
          <w:p>
            <w:pPr>
              <w:pStyle w:val="181"/>
              <w:rPr>
                <w:highlight w:val="none"/>
              </w:rPr>
            </w:pPr>
            <w:r>
              <w:rPr>
                <w:rFonts w:hint="eastAsia" w:ascii="宋体" w:hAnsi="宋体" w:eastAsia="宋体" w:cs="宋体"/>
                <w:highlight w:val="none"/>
                <w:lang w:val="en-US"/>
              </w:rPr>
              <w:t>≥</w:t>
            </w:r>
            <w:r>
              <w:rPr>
                <w:rFonts w:hint="eastAsia"/>
                <w:highlight w:val="none"/>
                <w:lang w:val="en-US" w:eastAsia="zh-CN"/>
              </w:rPr>
              <w:t>10</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pPr>
            <w:r>
              <w:rPr>
                <w:rFonts w:hint="eastAsia"/>
              </w:rPr>
              <w:t>5</w:t>
            </w:r>
          </w:p>
        </w:tc>
        <w:tc>
          <w:tcPr>
            <w:tcW w:w="1678" w:type="dxa"/>
            <w:shd w:val="clear" w:color="auto" w:fill="auto"/>
            <w:vAlign w:val="center"/>
          </w:tcPr>
          <w:p>
            <w:pPr>
              <w:pStyle w:val="181"/>
            </w:pPr>
            <w:r>
              <w:rPr>
                <w:rFonts w:hint="eastAsia"/>
              </w:rPr>
              <w:t>记录类</w:t>
            </w:r>
          </w:p>
        </w:tc>
        <w:tc>
          <w:tcPr>
            <w:tcW w:w="3956" w:type="dxa"/>
            <w:shd w:val="clear" w:color="auto" w:fill="auto"/>
            <w:vAlign w:val="center"/>
          </w:tcPr>
          <w:p>
            <w:pPr>
              <w:pStyle w:val="181"/>
            </w:pPr>
            <w:r>
              <w:rPr>
                <w:rFonts w:hint="eastAsia"/>
              </w:rPr>
              <w:t>设备巡检记录</w:t>
            </w:r>
          </w:p>
        </w:tc>
        <w:tc>
          <w:tcPr>
            <w:tcW w:w="2344" w:type="dxa"/>
            <w:shd w:val="clear" w:color="auto" w:fill="auto"/>
            <w:vAlign w:val="center"/>
          </w:tcPr>
          <w:p>
            <w:pPr>
              <w:pStyle w:val="181"/>
              <w:rPr>
                <w:highlight w:val="none"/>
              </w:rPr>
            </w:pPr>
            <w:r>
              <w:rPr>
                <w:rFonts w:hint="eastAsia" w:ascii="宋体" w:hAnsi="宋体" w:eastAsia="宋体" w:cs="宋体"/>
                <w:highlight w:val="none"/>
                <w:lang w:val="en-US"/>
              </w:rPr>
              <w:t>≥</w:t>
            </w:r>
            <w:r>
              <w:rPr>
                <w:rFonts w:hint="eastAsia"/>
                <w:highlight w:val="none"/>
                <w:lang w:val="en-US" w:eastAsia="zh-CN"/>
              </w:rPr>
              <w:t>10</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pPr>
            <w:r>
              <w:rPr>
                <w:rFonts w:hint="eastAsia"/>
              </w:rPr>
              <w:t>6</w:t>
            </w:r>
          </w:p>
        </w:tc>
        <w:tc>
          <w:tcPr>
            <w:tcW w:w="1678" w:type="dxa"/>
            <w:shd w:val="clear" w:color="auto" w:fill="auto"/>
            <w:vAlign w:val="center"/>
          </w:tcPr>
          <w:p>
            <w:pPr>
              <w:pStyle w:val="181"/>
            </w:pPr>
            <w:r>
              <w:rPr>
                <w:rFonts w:hint="eastAsia"/>
              </w:rPr>
              <w:t>记录类</w:t>
            </w:r>
          </w:p>
        </w:tc>
        <w:tc>
          <w:tcPr>
            <w:tcW w:w="3956" w:type="dxa"/>
            <w:shd w:val="clear" w:color="auto" w:fill="auto"/>
            <w:vAlign w:val="center"/>
          </w:tcPr>
          <w:p>
            <w:pPr>
              <w:pStyle w:val="181"/>
            </w:pPr>
            <w:r>
              <w:rPr>
                <w:rFonts w:hint="eastAsia"/>
                <w:lang w:val="en-US" w:eastAsia="zh-CN"/>
              </w:rPr>
              <w:t>热</w:t>
            </w:r>
            <w:r>
              <w:rPr>
                <w:rFonts w:hint="eastAsia"/>
              </w:rPr>
              <w:t>用户投诉处理记录</w:t>
            </w:r>
          </w:p>
        </w:tc>
        <w:tc>
          <w:tcPr>
            <w:tcW w:w="2344" w:type="dxa"/>
            <w:shd w:val="clear" w:color="auto" w:fill="auto"/>
            <w:vAlign w:val="center"/>
          </w:tcPr>
          <w:p>
            <w:pPr>
              <w:pStyle w:val="181"/>
              <w:rPr>
                <w:highlight w:val="none"/>
              </w:rPr>
            </w:pPr>
            <w:r>
              <w:rPr>
                <w:rFonts w:hint="eastAsia" w:ascii="宋体" w:hAnsi="宋体" w:eastAsia="宋体" w:cs="宋体"/>
                <w:highlight w:val="none"/>
                <w:lang w:val="en-US"/>
              </w:rPr>
              <w:t>≥</w:t>
            </w:r>
            <w:r>
              <w:rPr>
                <w:rFonts w:hint="eastAsia"/>
                <w:highlight w:val="none"/>
                <w:lang w:val="en-US" w:eastAsia="zh-CN"/>
              </w:rPr>
              <w:t>10</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96" w:type="dxa"/>
            <w:shd w:val="clear" w:color="auto" w:fill="auto"/>
            <w:vAlign w:val="center"/>
          </w:tcPr>
          <w:p>
            <w:pPr>
              <w:pStyle w:val="181"/>
              <w:ind w:firstLine="0" w:firstLineChars="0"/>
              <w:rPr>
                <w:rFonts w:hint="eastAsia" w:ascii="宋体" w:hAnsi="Times New Roman" w:eastAsia="宋体" w:cs="Times New Roman"/>
                <w:sz w:val="18"/>
                <w:lang w:val="en-US" w:eastAsia="zh-CN" w:bidi="ar-SA"/>
              </w:rPr>
            </w:pPr>
            <w:r>
              <w:rPr>
                <w:rFonts w:hint="eastAsia"/>
                <w:lang w:val="en-US" w:eastAsia="zh-CN"/>
              </w:rPr>
              <w:t>7</w:t>
            </w:r>
          </w:p>
        </w:tc>
        <w:tc>
          <w:tcPr>
            <w:tcW w:w="1678" w:type="dxa"/>
            <w:shd w:val="clear" w:color="auto" w:fill="auto"/>
            <w:vAlign w:val="center"/>
          </w:tcPr>
          <w:p>
            <w:pPr>
              <w:pStyle w:val="181"/>
              <w:ind w:firstLine="0" w:firstLineChars="0"/>
              <w:rPr>
                <w:rFonts w:ascii="宋体" w:hAnsi="Times New Roman" w:eastAsia="宋体" w:cs="Times New Roman"/>
                <w:sz w:val="18"/>
                <w:lang w:val="en-US" w:eastAsia="zh-CN" w:bidi="ar-SA"/>
              </w:rPr>
            </w:pPr>
            <w:r>
              <w:rPr>
                <w:rFonts w:hint="eastAsia"/>
              </w:rPr>
              <w:t>报告类</w:t>
            </w:r>
          </w:p>
        </w:tc>
        <w:tc>
          <w:tcPr>
            <w:tcW w:w="3956" w:type="dxa"/>
            <w:shd w:val="clear" w:color="auto" w:fill="auto"/>
            <w:vAlign w:val="center"/>
          </w:tcPr>
          <w:p>
            <w:pPr>
              <w:pStyle w:val="181"/>
              <w:ind w:firstLine="0" w:firstLineChars="0"/>
              <w:rPr>
                <w:rFonts w:ascii="宋体" w:hAnsi="Times New Roman" w:eastAsia="宋体" w:cs="Times New Roman"/>
                <w:sz w:val="18"/>
                <w:lang w:val="en-US" w:eastAsia="zh-CN" w:bidi="ar-SA"/>
              </w:rPr>
            </w:pPr>
            <w:r>
              <w:rPr>
                <w:rFonts w:hint="eastAsia"/>
              </w:rPr>
              <w:t>供热设备评估报告</w:t>
            </w:r>
          </w:p>
        </w:tc>
        <w:tc>
          <w:tcPr>
            <w:tcW w:w="2344" w:type="dxa"/>
            <w:shd w:val="clear" w:color="auto" w:fill="auto"/>
            <w:vAlign w:val="center"/>
          </w:tcPr>
          <w:p>
            <w:pPr>
              <w:pStyle w:val="181"/>
              <w:ind w:firstLine="0" w:firstLineChars="0"/>
              <w:rPr>
                <w:rFonts w:ascii="宋体" w:hAnsi="Times New Roman" w:eastAsia="宋体" w:cs="Times New Roman"/>
                <w:sz w:val="18"/>
                <w:highlight w:val="none"/>
                <w:lang w:val="en-US" w:eastAsia="zh-CN" w:bidi="ar-SA"/>
              </w:rPr>
            </w:pPr>
            <w:r>
              <w:rPr>
                <w:rFonts w:hint="eastAsia" w:ascii="宋体" w:hAnsi="宋体" w:eastAsia="宋体" w:cs="宋体"/>
                <w:highlight w:val="none"/>
                <w:lang w:val="en-US"/>
              </w:rPr>
              <w:t>≥</w:t>
            </w:r>
            <w:r>
              <w:rPr>
                <w:rFonts w:hint="eastAsia"/>
                <w:highlight w:val="none"/>
                <w:lang w:val="en-US" w:eastAsia="zh-CN"/>
              </w:rPr>
              <w:t>10</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ind w:firstLine="0" w:firstLineChars="0"/>
              <w:rPr>
                <w:rFonts w:hint="eastAsia" w:ascii="宋体" w:hAnsi="Times New Roman" w:eastAsia="宋体" w:cs="Times New Roman"/>
                <w:sz w:val="18"/>
                <w:lang w:val="en-US" w:eastAsia="zh-CN" w:bidi="ar-SA"/>
              </w:rPr>
            </w:pPr>
            <w:r>
              <w:rPr>
                <w:rFonts w:hint="eastAsia"/>
                <w:lang w:val="en-US" w:eastAsia="zh-CN"/>
              </w:rPr>
              <w:t>8</w:t>
            </w:r>
          </w:p>
        </w:tc>
        <w:tc>
          <w:tcPr>
            <w:tcW w:w="1678" w:type="dxa"/>
            <w:shd w:val="clear" w:color="auto" w:fill="auto"/>
            <w:vAlign w:val="center"/>
          </w:tcPr>
          <w:p>
            <w:pPr>
              <w:pStyle w:val="181"/>
              <w:ind w:firstLine="0" w:firstLineChars="0"/>
              <w:rPr>
                <w:rFonts w:ascii="宋体" w:hAnsi="Times New Roman" w:eastAsia="宋体" w:cs="Times New Roman"/>
                <w:sz w:val="18"/>
                <w:lang w:val="en-US" w:eastAsia="zh-CN" w:bidi="ar-SA"/>
              </w:rPr>
            </w:pPr>
            <w:r>
              <w:rPr>
                <w:rFonts w:hint="eastAsia"/>
              </w:rPr>
              <w:t>报告类</w:t>
            </w:r>
          </w:p>
        </w:tc>
        <w:tc>
          <w:tcPr>
            <w:tcW w:w="3956" w:type="dxa"/>
            <w:shd w:val="clear" w:color="auto" w:fill="auto"/>
            <w:vAlign w:val="center"/>
          </w:tcPr>
          <w:p>
            <w:pPr>
              <w:pStyle w:val="181"/>
              <w:ind w:firstLine="0" w:firstLineChars="0"/>
              <w:rPr>
                <w:rFonts w:ascii="宋体" w:hAnsi="Times New Roman" w:eastAsia="宋体" w:cs="Times New Roman"/>
                <w:sz w:val="18"/>
                <w:lang w:val="en-US" w:eastAsia="zh-CN" w:bidi="ar-SA"/>
              </w:rPr>
            </w:pPr>
            <w:r>
              <w:rPr>
                <w:rFonts w:hint="eastAsia"/>
              </w:rPr>
              <w:t>供热管线评估资料</w:t>
            </w:r>
          </w:p>
        </w:tc>
        <w:tc>
          <w:tcPr>
            <w:tcW w:w="2344" w:type="dxa"/>
            <w:shd w:val="clear" w:color="auto" w:fill="auto"/>
            <w:vAlign w:val="center"/>
          </w:tcPr>
          <w:p>
            <w:pPr>
              <w:pStyle w:val="181"/>
              <w:ind w:firstLine="0" w:firstLineChars="0"/>
              <w:rPr>
                <w:rFonts w:ascii="宋体" w:hAnsi="Times New Roman" w:eastAsia="宋体" w:cs="Times New Roman"/>
                <w:sz w:val="18"/>
                <w:highlight w:val="none"/>
                <w:lang w:val="en-US" w:eastAsia="zh-CN" w:bidi="ar-SA"/>
              </w:rPr>
            </w:pPr>
            <w:r>
              <w:rPr>
                <w:rFonts w:hint="eastAsia" w:ascii="宋体" w:hAnsi="宋体" w:eastAsia="宋体" w:cs="宋体"/>
                <w:highlight w:val="none"/>
                <w:lang w:val="en-US"/>
              </w:rPr>
              <w:t>≥</w:t>
            </w:r>
            <w:r>
              <w:rPr>
                <w:rFonts w:hint="eastAsia"/>
                <w:highlight w:val="none"/>
                <w:lang w:val="en-US" w:eastAsia="zh-CN"/>
              </w:rPr>
              <w:t>10</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ind w:firstLine="0" w:firstLineChars="0"/>
              <w:rPr>
                <w:rFonts w:hint="default" w:ascii="宋体" w:hAnsi="Times New Roman" w:eastAsia="宋体" w:cs="Times New Roman"/>
                <w:sz w:val="18"/>
                <w:lang w:val="en-US" w:eastAsia="zh-CN" w:bidi="ar-SA"/>
              </w:rPr>
            </w:pPr>
            <w:r>
              <w:rPr>
                <w:rFonts w:hint="eastAsia"/>
                <w:lang w:val="en-US" w:eastAsia="zh-CN"/>
              </w:rPr>
              <w:t>9</w:t>
            </w:r>
          </w:p>
        </w:tc>
        <w:tc>
          <w:tcPr>
            <w:tcW w:w="1678" w:type="dxa"/>
            <w:shd w:val="clear" w:color="auto" w:fill="auto"/>
            <w:vAlign w:val="center"/>
          </w:tcPr>
          <w:p>
            <w:pPr>
              <w:pStyle w:val="181"/>
              <w:rPr>
                <w:rFonts w:hint="default" w:ascii="宋体" w:hAnsi="Times New Roman" w:eastAsia="宋体" w:cs="Times New Roman"/>
                <w:sz w:val="18"/>
                <w:lang w:val="en-US" w:eastAsia="zh-CN" w:bidi="ar-SA"/>
              </w:rPr>
            </w:pPr>
            <w:r>
              <w:rPr>
                <w:rFonts w:hint="eastAsia"/>
              </w:rPr>
              <w:t>报告类</w:t>
            </w:r>
          </w:p>
        </w:tc>
        <w:tc>
          <w:tcPr>
            <w:tcW w:w="3956" w:type="dxa"/>
            <w:shd w:val="clear" w:color="auto" w:fill="auto"/>
            <w:vAlign w:val="center"/>
          </w:tcPr>
          <w:p>
            <w:pPr>
              <w:pStyle w:val="181"/>
              <w:ind w:firstLine="0" w:firstLineChars="0"/>
              <w:rPr>
                <w:rFonts w:hint="eastAsia" w:ascii="宋体" w:hAnsi="Times New Roman" w:eastAsia="宋体" w:cs="Times New Roman"/>
                <w:sz w:val="18"/>
                <w:lang w:val="en-US" w:eastAsia="zh-CN" w:bidi="ar-SA"/>
              </w:rPr>
            </w:pPr>
            <w:r>
              <w:rPr>
                <w:rFonts w:hint="eastAsia"/>
              </w:rPr>
              <w:t>房屋建筑物、构筑物结构安全鉴定报告</w:t>
            </w:r>
          </w:p>
        </w:tc>
        <w:tc>
          <w:tcPr>
            <w:tcW w:w="2344" w:type="dxa"/>
            <w:shd w:val="clear" w:color="auto" w:fill="auto"/>
            <w:vAlign w:val="center"/>
          </w:tcPr>
          <w:p>
            <w:pPr>
              <w:pStyle w:val="181"/>
              <w:ind w:firstLine="0" w:firstLineChars="0"/>
              <w:rPr>
                <w:rFonts w:hint="eastAsia" w:ascii="宋体" w:hAnsi="Times New Roman" w:eastAsia="宋体" w:cs="Times New Roman"/>
                <w:sz w:val="18"/>
                <w:highlight w:val="none"/>
                <w:lang w:val="en-US" w:eastAsia="zh-CN" w:bidi="ar-SA"/>
              </w:rPr>
            </w:pPr>
            <w:r>
              <w:rPr>
                <w:rFonts w:hint="eastAsia" w:ascii="宋体" w:hAnsi="宋体" w:eastAsia="宋体" w:cs="宋体"/>
                <w:highlight w:val="none"/>
                <w:lang w:val="en-US"/>
              </w:rPr>
              <w:t>≥</w:t>
            </w:r>
            <w:r>
              <w:rPr>
                <w:rFonts w:hint="eastAsia" w:hAnsi="宋体" w:cs="宋体"/>
                <w:highlight w:val="none"/>
                <w:lang w:val="en-US" w:eastAsia="zh-CN"/>
              </w:rPr>
              <w:t>10</w:t>
            </w:r>
            <w:r>
              <w:rPr>
                <w:rFonts w:hint="eastAsia"/>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ind w:firstLine="0" w:firstLineChars="0"/>
              <w:rPr>
                <w:rFonts w:hint="default"/>
                <w:lang w:val="en-US" w:eastAsia="zh-CN"/>
              </w:rPr>
            </w:pPr>
            <w:r>
              <w:rPr>
                <w:rFonts w:hint="eastAsia"/>
                <w:lang w:val="en-US" w:eastAsia="zh-CN"/>
              </w:rPr>
              <w:t>10</w:t>
            </w:r>
          </w:p>
        </w:tc>
        <w:tc>
          <w:tcPr>
            <w:tcW w:w="1678"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证件类</w:t>
            </w:r>
          </w:p>
        </w:tc>
        <w:tc>
          <w:tcPr>
            <w:tcW w:w="3956"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规划许可证</w:t>
            </w:r>
          </w:p>
        </w:tc>
        <w:tc>
          <w:tcPr>
            <w:tcW w:w="2344"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永久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96" w:type="dxa"/>
            <w:shd w:val="clear" w:color="auto" w:fill="auto"/>
            <w:vAlign w:val="center"/>
          </w:tcPr>
          <w:p>
            <w:pPr>
              <w:pStyle w:val="181"/>
              <w:ind w:firstLine="0" w:firstLineChars="0"/>
              <w:rPr>
                <w:rFonts w:hint="default"/>
                <w:lang w:val="en-US" w:eastAsia="zh-CN"/>
              </w:rPr>
            </w:pPr>
            <w:r>
              <w:rPr>
                <w:rFonts w:hint="eastAsia"/>
                <w:lang w:val="en-US" w:eastAsia="zh-CN"/>
              </w:rPr>
              <w:t>11</w:t>
            </w:r>
          </w:p>
        </w:tc>
        <w:tc>
          <w:tcPr>
            <w:tcW w:w="1678"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证件类</w:t>
            </w:r>
          </w:p>
        </w:tc>
        <w:tc>
          <w:tcPr>
            <w:tcW w:w="3956"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供热经营许可证</w:t>
            </w:r>
          </w:p>
        </w:tc>
        <w:tc>
          <w:tcPr>
            <w:tcW w:w="2344"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永久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ind w:firstLine="0" w:firstLineChars="0"/>
              <w:rPr>
                <w:rFonts w:hint="default"/>
                <w:lang w:val="en-US" w:eastAsia="zh-CN"/>
              </w:rPr>
            </w:pPr>
            <w:r>
              <w:rPr>
                <w:rFonts w:hint="eastAsia"/>
                <w:lang w:val="en-US" w:eastAsia="zh-CN"/>
              </w:rPr>
              <w:t>12</w:t>
            </w:r>
          </w:p>
        </w:tc>
        <w:tc>
          <w:tcPr>
            <w:tcW w:w="1678"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证件类</w:t>
            </w:r>
          </w:p>
        </w:tc>
        <w:tc>
          <w:tcPr>
            <w:tcW w:w="3956"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特种设备使用登记证</w:t>
            </w:r>
          </w:p>
        </w:tc>
        <w:tc>
          <w:tcPr>
            <w:tcW w:w="2344"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永久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ind w:firstLine="0" w:firstLineChars="0"/>
              <w:rPr>
                <w:rFonts w:hint="default"/>
                <w:lang w:val="en-US" w:eastAsia="zh-CN"/>
              </w:rPr>
            </w:pPr>
            <w:r>
              <w:rPr>
                <w:rFonts w:hint="eastAsia"/>
                <w:lang w:val="en-US" w:eastAsia="zh-CN"/>
              </w:rPr>
              <w:t>13</w:t>
            </w:r>
          </w:p>
        </w:tc>
        <w:tc>
          <w:tcPr>
            <w:tcW w:w="1678"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批复类</w:t>
            </w:r>
          </w:p>
        </w:tc>
        <w:tc>
          <w:tcPr>
            <w:tcW w:w="3956"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立项批复文件</w:t>
            </w:r>
          </w:p>
        </w:tc>
        <w:tc>
          <w:tcPr>
            <w:tcW w:w="2344"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永久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ind w:firstLine="0" w:firstLineChars="0"/>
              <w:rPr>
                <w:rFonts w:hint="default"/>
                <w:lang w:val="en-US" w:eastAsia="zh-CN"/>
              </w:rPr>
            </w:pPr>
            <w:r>
              <w:rPr>
                <w:rFonts w:hint="eastAsia"/>
                <w:lang w:val="en-US" w:eastAsia="zh-CN"/>
              </w:rPr>
              <w:t>14</w:t>
            </w:r>
          </w:p>
        </w:tc>
        <w:tc>
          <w:tcPr>
            <w:tcW w:w="1678"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批复类</w:t>
            </w:r>
          </w:p>
        </w:tc>
        <w:tc>
          <w:tcPr>
            <w:tcW w:w="3956"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决策会议纪要</w:t>
            </w:r>
          </w:p>
        </w:tc>
        <w:tc>
          <w:tcPr>
            <w:tcW w:w="2344"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永久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96" w:type="dxa"/>
            <w:shd w:val="clear" w:color="auto" w:fill="auto"/>
            <w:vAlign w:val="center"/>
          </w:tcPr>
          <w:p>
            <w:pPr>
              <w:pStyle w:val="181"/>
              <w:ind w:firstLine="0" w:firstLineChars="0"/>
              <w:rPr>
                <w:rFonts w:hint="default"/>
                <w:lang w:val="en-US" w:eastAsia="zh-CN"/>
              </w:rPr>
            </w:pPr>
            <w:r>
              <w:rPr>
                <w:rFonts w:hint="eastAsia"/>
                <w:lang w:val="en-US" w:eastAsia="zh-CN"/>
              </w:rPr>
              <w:t>15</w:t>
            </w:r>
          </w:p>
        </w:tc>
        <w:tc>
          <w:tcPr>
            <w:tcW w:w="1678"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验收类</w:t>
            </w:r>
          </w:p>
        </w:tc>
        <w:tc>
          <w:tcPr>
            <w:tcW w:w="3956"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质量检测资料</w:t>
            </w:r>
          </w:p>
        </w:tc>
        <w:tc>
          <w:tcPr>
            <w:tcW w:w="2344"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永久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ind w:firstLine="0" w:firstLineChars="0"/>
              <w:rPr>
                <w:rFonts w:hint="default"/>
                <w:lang w:val="en-US" w:eastAsia="zh-CN"/>
              </w:rPr>
            </w:pPr>
            <w:r>
              <w:rPr>
                <w:rFonts w:hint="eastAsia"/>
                <w:lang w:val="en-US" w:eastAsia="zh-CN"/>
              </w:rPr>
              <w:t>16</w:t>
            </w:r>
          </w:p>
        </w:tc>
        <w:tc>
          <w:tcPr>
            <w:tcW w:w="1678"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验收类</w:t>
            </w:r>
          </w:p>
        </w:tc>
        <w:tc>
          <w:tcPr>
            <w:tcW w:w="3956"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隐蔽工程影像资料</w:t>
            </w:r>
          </w:p>
        </w:tc>
        <w:tc>
          <w:tcPr>
            <w:tcW w:w="2344"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永久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96" w:type="dxa"/>
            <w:shd w:val="clear" w:color="auto" w:fill="auto"/>
            <w:vAlign w:val="center"/>
          </w:tcPr>
          <w:p>
            <w:pPr>
              <w:pStyle w:val="181"/>
              <w:ind w:firstLine="0" w:firstLineChars="0"/>
              <w:rPr>
                <w:rFonts w:hint="default"/>
                <w:lang w:val="en-US" w:eastAsia="zh-CN"/>
              </w:rPr>
            </w:pPr>
            <w:r>
              <w:rPr>
                <w:rFonts w:hint="eastAsia"/>
                <w:lang w:val="en-US" w:eastAsia="zh-CN"/>
              </w:rPr>
              <w:t>17</w:t>
            </w:r>
          </w:p>
        </w:tc>
        <w:tc>
          <w:tcPr>
            <w:tcW w:w="1678" w:type="dxa"/>
            <w:shd w:val="clear" w:color="auto" w:fill="auto"/>
            <w:vAlign w:val="center"/>
          </w:tcPr>
          <w:p>
            <w:pPr>
              <w:pStyle w:val="181"/>
              <w:ind w:firstLine="0" w:firstLineChars="0"/>
              <w:rPr>
                <w:rFonts w:hint="eastAsia" w:ascii="宋体" w:hAnsi="Times New Roman" w:eastAsia="宋体" w:cs="Times New Roman"/>
                <w:sz w:val="18"/>
                <w:lang w:val="en-US" w:eastAsia="zh-CN" w:bidi="ar-SA"/>
              </w:rPr>
            </w:pPr>
            <w:r>
              <w:rPr>
                <w:rFonts w:hint="eastAsia"/>
              </w:rPr>
              <w:t>移交类</w:t>
            </w:r>
          </w:p>
        </w:tc>
        <w:tc>
          <w:tcPr>
            <w:tcW w:w="3956" w:type="dxa"/>
            <w:shd w:val="clear" w:color="auto" w:fill="auto"/>
            <w:vAlign w:val="center"/>
          </w:tcPr>
          <w:p>
            <w:pPr>
              <w:pStyle w:val="181"/>
              <w:ind w:firstLine="0" w:firstLineChars="0"/>
              <w:rPr>
                <w:rFonts w:hint="eastAsia" w:ascii="宋体" w:hAnsi="Times New Roman" w:eastAsia="宋体" w:cs="Times New Roman"/>
                <w:sz w:val="18"/>
                <w:lang w:val="en-US" w:eastAsia="zh-CN" w:bidi="ar-SA"/>
              </w:rPr>
            </w:pPr>
            <w:r>
              <w:rPr>
                <w:rFonts w:hint="eastAsia"/>
              </w:rPr>
              <w:t>供热单位变更和移交的相关材料</w:t>
            </w:r>
          </w:p>
        </w:tc>
        <w:tc>
          <w:tcPr>
            <w:tcW w:w="2344" w:type="dxa"/>
            <w:shd w:val="clear" w:color="auto" w:fill="auto"/>
            <w:vAlign w:val="top"/>
          </w:tcPr>
          <w:p>
            <w:pPr>
              <w:pStyle w:val="181"/>
              <w:ind w:firstLine="0" w:firstLineChars="0"/>
              <w:rPr>
                <w:rFonts w:hint="eastAsia" w:ascii="宋体" w:hAnsi="Times New Roman" w:eastAsia="宋体" w:cs="Times New Roman"/>
                <w:sz w:val="18"/>
                <w:lang w:val="en-US" w:eastAsia="zh-CN" w:bidi="ar-SA"/>
              </w:rPr>
            </w:pPr>
            <w:r>
              <w:rPr>
                <w:rFonts w:hint="eastAsia"/>
              </w:rPr>
              <w:t>永久</w:t>
            </w:r>
          </w:p>
        </w:tc>
      </w:tr>
    </w:tbl>
    <w:p>
      <w:pPr>
        <w:pStyle w:val="122"/>
        <w:rPr>
          <w:rFonts w:hint="eastAsia"/>
        </w:rPr>
      </w:pPr>
    </w:p>
    <w:p>
      <w:pPr>
        <w:pStyle w:val="122"/>
        <w:rPr>
          <w:rFonts w:hint="eastAsia"/>
        </w:rPr>
      </w:pPr>
    </w:p>
    <w:p>
      <w:pPr>
        <w:widowControl/>
        <w:jc w:val="left"/>
        <w:rPr>
          <w:rFonts w:ascii="宋体"/>
          <w:kern w:val="0"/>
        </w:rPr>
        <w:sectPr>
          <w:pgSz w:w="11906" w:h="16838"/>
          <w:pgMar w:top="567" w:right="1134" w:bottom="1134" w:left="1417" w:header="1418" w:footer="1134" w:gutter="0"/>
          <w:pgBorders>
            <w:top w:val="none" w:sz="0" w:space="0"/>
            <w:left w:val="none" w:sz="0" w:space="0"/>
            <w:bottom w:val="none" w:sz="0" w:space="0"/>
            <w:right w:val="none" w:sz="0" w:space="0"/>
          </w:pgBorders>
          <w:pgNumType w:fmt="decimal"/>
          <w:cols w:space="720" w:num="1"/>
          <w:docGrid w:type="lines" w:linePitch="322" w:charSpace="0"/>
        </w:sectPr>
      </w:pPr>
    </w:p>
    <w:bookmarkEnd w:id="316"/>
    <w:bookmarkEnd w:id="317"/>
    <w:bookmarkEnd w:id="318"/>
    <w:bookmarkEnd w:id="319"/>
    <w:p>
      <w:pPr>
        <w:pStyle w:val="78"/>
        <w:numPr>
          <w:ilvl w:val="0"/>
          <w:numId w:val="4"/>
        </w:numPr>
        <w:spacing w:after="161"/>
        <w:ind w:left="0"/>
        <w:rPr>
          <w:szCs w:val="21"/>
        </w:rPr>
      </w:pPr>
      <w:bookmarkStart w:id="320" w:name="_Toc22802"/>
      <w:bookmarkStart w:id="321" w:name="_Toc3122"/>
      <w:bookmarkStart w:id="322" w:name="_Toc197978350"/>
      <w:bookmarkStart w:id="323" w:name="_Toc13644"/>
      <w:bookmarkStart w:id="324" w:name="_Toc26021"/>
      <w:bookmarkStart w:id="325" w:name="_Toc14614"/>
      <w:bookmarkStart w:id="326" w:name="_Toc197978566"/>
      <w:bookmarkStart w:id="327" w:name="_Toc16848"/>
      <w:bookmarkStart w:id="328" w:name="_Toc19381"/>
      <w:r>
        <w:br w:type="textWrapping"/>
      </w:r>
      <w:r>
        <w:rPr>
          <w:rFonts w:hint="eastAsia" w:hAnsi="黑体"/>
        </w:rPr>
        <w:t>（</w:t>
      </w:r>
      <w:r>
        <w:rPr>
          <w:rFonts w:hint="eastAsia"/>
        </w:rPr>
        <w:t>资料</w:t>
      </w:r>
      <w:r>
        <w:rPr>
          <w:rFonts w:hint="eastAsia" w:hAnsi="黑体"/>
        </w:rPr>
        <w:t>性）</w:t>
      </w:r>
      <w:r>
        <w:rPr>
          <w:rFonts w:hint="eastAsia"/>
        </w:rPr>
        <w:br w:type="textWrapping"/>
      </w:r>
      <w:r>
        <w:rPr>
          <w:rFonts w:hint="eastAsia" w:hAnsi="黑体"/>
        </w:rPr>
        <w:t>维修记录单</w:t>
      </w:r>
      <w:bookmarkEnd w:id="320"/>
      <w:bookmarkEnd w:id="321"/>
      <w:bookmarkEnd w:id="322"/>
      <w:bookmarkEnd w:id="323"/>
      <w:bookmarkEnd w:id="324"/>
      <w:bookmarkEnd w:id="325"/>
      <w:bookmarkEnd w:id="326"/>
      <w:bookmarkEnd w:id="327"/>
      <w:bookmarkEnd w:id="328"/>
    </w:p>
    <w:p>
      <w:pPr>
        <w:pStyle w:val="58"/>
        <w:spacing w:before="313" w:beforeLines="100" w:after="313" w:afterLines="100"/>
        <w:rPr>
          <w:rFonts w:hint="eastAsia" w:hAnsi="Times New Roman"/>
          <w:lang w:val="en-US" w:eastAsia="zh-CN"/>
        </w:rPr>
      </w:pPr>
      <w:r>
        <w:rPr>
          <w:rFonts w:hint="eastAsia" w:hAnsi="Times New Roman"/>
          <w:lang w:eastAsia="zh-CN"/>
        </w:rPr>
        <w:t>表</w:t>
      </w:r>
      <w:r>
        <w:rPr>
          <w:rFonts w:hint="eastAsia" w:hAnsi="Times New Roman"/>
          <w:lang w:val="en-US" w:eastAsia="zh-CN"/>
        </w:rPr>
        <w:t>I.1给出了维修记录单的示例。</w:t>
      </w:r>
    </w:p>
    <w:p>
      <w:pPr>
        <w:pStyle w:val="58"/>
        <w:autoSpaceDE/>
        <w:autoSpaceDN/>
        <w:spacing w:before="162" w:beforeLines="50" w:after="162" w:afterLines="50"/>
        <w:jc w:val="center"/>
      </w:pPr>
      <w:r>
        <w:rPr>
          <w:rFonts w:hint="eastAsia" w:ascii="黑体" w:hAnsi="黑体" w:eastAsia="黑体" w:cs="黑体"/>
          <w:lang w:val="en-US" w:eastAsia="zh-CN"/>
        </w:rPr>
        <w:t>表I.1  维修记录单（入户）</w:t>
      </w:r>
    </w:p>
    <w:p>
      <w:pPr>
        <w:pStyle w:val="122"/>
        <w:ind w:right="1470" w:firstLine="0" w:firstLineChars="0"/>
        <w:jc w:val="right"/>
        <w:rPr>
          <w:sz w:val="18"/>
          <w:szCs w:val="18"/>
        </w:rPr>
      </w:pPr>
      <w:r>
        <w:rPr>
          <w:rFonts w:hint="default" w:hAnsi="Times New Roman"/>
          <w:sz w:val="18"/>
          <w:szCs w:val="18"/>
        </w:rPr>
        <w:t>维修单编号：</w:t>
      </w:r>
    </w:p>
    <w:tbl>
      <w:tblPr>
        <w:tblStyle w:val="2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4672"/>
        <w:gridCol w:w="467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4672" w:type="dxa"/>
            <w:tcBorders>
              <w:top w:val="single" w:color="000000" w:sz="8" w:space="0"/>
              <w:bottom w:val="single" w:color="000000" w:sz="8" w:space="0"/>
            </w:tcBorders>
            <w:shd w:val="clear" w:color="auto" w:fill="auto"/>
            <w:vAlign w:val="center"/>
          </w:tcPr>
          <w:p>
            <w:pPr>
              <w:pStyle w:val="122"/>
              <w:ind w:firstLine="0" w:firstLineChars="0"/>
              <w:rPr>
                <w:sz w:val="18"/>
              </w:rPr>
            </w:pPr>
            <w:r>
              <w:rPr>
                <w:rFonts w:hint="eastAsia" w:hAnsi="宋体"/>
                <w:sz w:val="18"/>
              </w:rPr>
              <w:t>报修时间：</w:t>
            </w:r>
            <w:r>
              <w:rPr>
                <w:rFonts w:hint="eastAsia"/>
                <w:sz w:val="18"/>
              </w:rPr>
              <w:t xml:space="preserve"> </w:t>
            </w:r>
            <w:r>
              <w:rPr>
                <w:rFonts w:hint="eastAsia" w:hAnsi="宋体"/>
                <w:sz w:val="18"/>
              </w:rPr>
              <w:t xml:space="preserve"> 年</w:t>
            </w:r>
            <w:r>
              <w:rPr>
                <w:rFonts w:hint="eastAsia"/>
                <w:sz w:val="18"/>
              </w:rPr>
              <w:t xml:space="preserve"> </w:t>
            </w:r>
            <w:r>
              <w:rPr>
                <w:rFonts w:hint="eastAsia" w:hAnsi="宋体"/>
                <w:sz w:val="18"/>
              </w:rPr>
              <w:t xml:space="preserve"> 月</w:t>
            </w:r>
            <w:r>
              <w:rPr>
                <w:rFonts w:hint="eastAsia"/>
                <w:sz w:val="18"/>
              </w:rPr>
              <w:t xml:space="preserve"> </w:t>
            </w:r>
            <w:r>
              <w:rPr>
                <w:rFonts w:hint="eastAsia" w:hAnsi="宋体"/>
                <w:sz w:val="18"/>
              </w:rPr>
              <w:t xml:space="preserve"> 日</w:t>
            </w:r>
            <w:r>
              <w:rPr>
                <w:rFonts w:hint="eastAsia"/>
                <w:sz w:val="18"/>
              </w:rPr>
              <w:t xml:space="preserve"> </w:t>
            </w:r>
            <w:r>
              <w:rPr>
                <w:rFonts w:hint="eastAsia" w:hAnsi="宋体"/>
                <w:sz w:val="18"/>
              </w:rPr>
              <w:t xml:space="preserve"> 时</w:t>
            </w:r>
            <w:r>
              <w:rPr>
                <w:rFonts w:hint="eastAsia"/>
                <w:sz w:val="18"/>
              </w:rPr>
              <w:t xml:space="preserve"> </w:t>
            </w:r>
            <w:r>
              <w:rPr>
                <w:rFonts w:hint="eastAsia" w:hAnsi="宋体"/>
                <w:sz w:val="18"/>
              </w:rPr>
              <w:t xml:space="preserve"> 分</w:t>
            </w:r>
          </w:p>
        </w:tc>
        <w:tc>
          <w:tcPr>
            <w:tcW w:w="4673" w:type="dxa"/>
            <w:tcBorders>
              <w:top w:val="single" w:color="000000" w:sz="8" w:space="0"/>
              <w:bottom w:val="single" w:color="000000" w:sz="8" w:space="0"/>
            </w:tcBorders>
            <w:shd w:val="clear" w:color="auto" w:fill="auto"/>
            <w:vAlign w:val="center"/>
          </w:tcPr>
          <w:p>
            <w:pPr>
              <w:pStyle w:val="122"/>
              <w:ind w:firstLine="0" w:firstLineChars="0"/>
              <w:rPr>
                <w:sz w:val="18"/>
              </w:rPr>
            </w:pPr>
            <w:r>
              <w:rPr>
                <w:rFonts w:hint="eastAsia" w:hAnsi="宋体"/>
                <w:sz w:val="18"/>
              </w:rPr>
              <w:t>维修地点：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4672" w:type="dxa"/>
            <w:tcBorders>
              <w:top w:val="single" w:color="000000" w:sz="8" w:space="0"/>
            </w:tcBorders>
            <w:shd w:val="clear" w:color="auto" w:fill="auto"/>
            <w:vAlign w:val="center"/>
          </w:tcPr>
          <w:p>
            <w:pPr>
              <w:pStyle w:val="122"/>
              <w:ind w:firstLine="0" w:firstLineChars="0"/>
              <w:rPr>
                <w:sz w:val="18"/>
              </w:rPr>
            </w:pPr>
            <w:r>
              <w:rPr>
                <w:rFonts w:hint="eastAsia" w:hAnsi="宋体"/>
                <w:sz w:val="18"/>
              </w:rPr>
              <w:t>业主姓名：</w:t>
            </w:r>
          </w:p>
        </w:tc>
        <w:tc>
          <w:tcPr>
            <w:tcW w:w="4673" w:type="dxa"/>
            <w:tcBorders>
              <w:top w:val="single" w:color="000000" w:sz="8" w:space="0"/>
            </w:tcBorders>
            <w:shd w:val="clear" w:color="auto" w:fill="auto"/>
            <w:vAlign w:val="center"/>
          </w:tcPr>
          <w:p>
            <w:pPr>
              <w:pStyle w:val="122"/>
              <w:ind w:firstLine="0" w:firstLineChars="0"/>
              <w:rPr>
                <w:sz w:val="18"/>
              </w:rPr>
            </w:pPr>
            <w:r>
              <w:rPr>
                <w:rFonts w:hint="eastAsia" w:hAnsi="宋体"/>
                <w:sz w:val="18"/>
              </w:rPr>
              <w:t>业主联系方式：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4672" w:type="dxa"/>
            <w:shd w:val="clear" w:color="auto" w:fill="auto"/>
            <w:vAlign w:val="center"/>
          </w:tcPr>
          <w:p>
            <w:pPr>
              <w:pStyle w:val="122"/>
              <w:ind w:firstLine="0" w:firstLineChars="0"/>
              <w:rPr>
                <w:sz w:val="18"/>
              </w:rPr>
            </w:pPr>
            <w:r>
              <w:rPr>
                <w:rFonts w:hint="eastAsia" w:hAnsi="宋体"/>
                <w:sz w:val="18"/>
              </w:rPr>
              <w:t>是否为二次维修：□是□否</w:t>
            </w:r>
          </w:p>
        </w:tc>
        <w:tc>
          <w:tcPr>
            <w:tcW w:w="4673" w:type="dxa"/>
            <w:shd w:val="clear" w:color="auto" w:fill="auto"/>
            <w:vAlign w:val="center"/>
          </w:tcPr>
          <w:p>
            <w:pPr>
              <w:pStyle w:val="122"/>
              <w:ind w:firstLine="0" w:firstLineChars="0"/>
              <w:rPr>
                <w:sz w:val="18"/>
              </w:rPr>
            </w:pPr>
            <w:r>
              <w:rPr>
                <w:rFonts w:hint="eastAsia" w:hAnsi="宋体"/>
                <w:sz w:val="18"/>
              </w:rPr>
              <w:t>是否造成业主损失：□是□否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9345" w:type="dxa"/>
            <w:gridSpan w:val="2"/>
            <w:shd w:val="clear" w:color="auto" w:fill="auto"/>
            <w:vAlign w:val="center"/>
          </w:tcPr>
          <w:p>
            <w:pPr>
              <w:pStyle w:val="122"/>
              <w:ind w:firstLine="0" w:firstLineChars="0"/>
              <w:rPr>
                <w:sz w:val="18"/>
              </w:rPr>
            </w:pPr>
            <w:r>
              <w:rPr>
                <w:rFonts w:hint="eastAsia" w:hAnsi="宋体"/>
                <w:sz w:val="18"/>
              </w:rPr>
              <w:t>报修时间：年月日时分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9345" w:type="dxa"/>
            <w:gridSpan w:val="2"/>
            <w:shd w:val="clear" w:color="auto" w:fill="auto"/>
            <w:vAlign w:val="center"/>
          </w:tcPr>
          <w:p>
            <w:pPr>
              <w:pStyle w:val="122"/>
              <w:ind w:firstLine="0" w:firstLineChars="0"/>
              <w:rPr>
                <w:sz w:val="18"/>
              </w:rPr>
            </w:pPr>
            <w:r>
              <w:rPr>
                <w:rFonts w:hint="eastAsia" w:hAnsi="宋体"/>
                <w:sz w:val="18"/>
              </w:rPr>
              <w:t>维修人员到场时间：年月日时分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9345" w:type="dxa"/>
            <w:gridSpan w:val="2"/>
            <w:shd w:val="clear" w:color="auto" w:fill="auto"/>
            <w:vAlign w:val="center"/>
          </w:tcPr>
          <w:p>
            <w:pPr>
              <w:pStyle w:val="122"/>
              <w:ind w:firstLine="0" w:firstLineChars="0"/>
              <w:rPr>
                <w:sz w:val="18"/>
              </w:rPr>
            </w:pPr>
            <w:r>
              <w:rPr>
                <w:rFonts w:hint="eastAsia" w:hAnsi="宋体"/>
                <w:sz w:val="18"/>
              </w:rPr>
              <w:t>维修完成时间：年月日时分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9345" w:type="dxa"/>
            <w:gridSpan w:val="2"/>
            <w:shd w:val="clear" w:color="auto" w:fill="auto"/>
            <w:vAlign w:val="center"/>
          </w:tcPr>
          <w:p>
            <w:pPr>
              <w:pStyle w:val="122"/>
              <w:ind w:firstLine="0" w:firstLineChars="0"/>
              <w:rPr>
                <w:sz w:val="18"/>
              </w:rPr>
            </w:pPr>
            <w:r>
              <w:rPr>
                <w:rFonts w:hint="eastAsia" w:hAnsi="宋体"/>
                <w:sz w:val="18"/>
              </w:rPr>
              <w:t>维修判定：□个人□公共□有偿□无偿</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4672" w:type="dxa"/>
            <w:shd w:val="clear" w:color="auto" w:fill="auto"/>
            <w:vAlign w:val="center"/>
          </w:tcPr>
          <w:p>
            <w:pPr>
              <w:pStyle w:val="122"/>
              <w:ind w:firstLine="0" w:firstLineChars="0"/>
              <w:rPr>
                <w:sz w:val="18"/>
              </w:rPr>
            </w:pPr>
            <w:r>
              <w:rPr>
                <w:rFonts w:hint="eastAsia" w:hAnsi="宋体"/>
                <w:sz w:val="18"/>
              </w:rPr>
              <w:t>维修内容：</w:t>
            </w:r>
          </w:p>
        </w:tc>
        <w:tc>
          <w:tcPr>
            <w:tcW w:w="4673" w:type="dxa"/>
            <w:shd w:val="clear" w:color="auto" w:fill="auto"/>
            <w:vAlign w:val="center"/>
          </w:tcPr>
          <w:p>
            <w:pPr>
              <w:pStyle w:val="122"/>
              <w:ind w:firstLine="0" w:firstLineChars="0"/>
              <w:rPr>
                <w:sz w:val="18"/>
              </w:rPr>
            </w:pPr>
            <w:r>
              <w:rPr>
                <w:rFonts w:hint="eastAsia" w:hAnsi="宋体"/>
                <w:sz w:val="18"/>
              </w:rPr>
              <w:t>维修解决方案：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4672" w:type="dxa"/>
            <w:shd w:val="clear" w:color="auto" w:fill="auto"/>
            <w:vAlign w:val="center"/>
          </w:tcPr>
          <w:p>
            <w:pPr>
              <w:pStyle w:val="122"/>
              <w:ind w:firstLine="0" w:firstLineChars="0"/>
              <w:rPr>
                <w:sz w:val="18"/>
              </w:rPr>
            </w:pPr>
            <w:r>
              <w:rPr>
                <w:rFonts w:hint="eastAsia" w:hAnsi="宋体"/>
                <w:sz w:val="18"/>
              </w:rPr>
              <w:t>业主损失内容：</w:t>
            </w:r>
          </w:p>
        </w:tc>
        <w:tc>
          <w:tcPr>
            <w:tcW w:w="4673" w:type="dxa"/>
            <w:shd w:val="clear" w:color="auto" w:fill="auto"/>
            <w:vAlign w:val="center"/>
          </w:tcPr>
          <w:p>
            <w:pPr>
              <w:pStyle w:val="122"/>
              <w:ind w:firstLine="0" w:firstLineChars="0"/>
              <w:rPr>
                <w:sz w:val="18"/>
              </w:rPr>
            </w:pPr>
            <w:r>
              <w:rPr>
                <w:rFonts w:hint="eastAsia" w:hAnsi="宋体"/>
                <w:sz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345" w:type="dxa"/>
            <w:gridSpan w:val="2"/>
            <w:shd w:val="clear" w:color="auto" w:fill="auto"/>
            <w:vAlign w:val="center"/>
          </w:tcPr>
          <w:p>
            <w:pPr>
              <w:pStyle w:val="122"/>
              <w:ind w:firstLine="0" w:firstLineChars="0"/>
              <w:rPr>
                <w:sz w:val="18"/>
              </w:rPr>
            </w:pPr>
            <w:r>
              <w:rPr>
                <w:rFonts w:hint="eastAsia" w:hAnsi="宋体"/>
                <w:sz w:val="18"/>
              </w:rPr>
              <w:t>维修人员签字：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9345" w:type="dxa"/>
            <w:gridSpan w:val="2"/>
            <w:shd w:val="clear" w:color="auto" w:fill="auto"/>
            <w:vAlign w:val="center"/>
          </w:tcPr>
          <w:p>
            <w:pPr>
              <w:pStyle w:val="122"/>
              <w:ind w:firstLine="0" w:firstLineChars="0"/>
              <w:rPr>
                <w:sz w:val="18"/>
              </w:rPr>
            </w:pPr>
            <w:r>
              <w:rPr>
                <w:rFonts w:hint="eastAsia" w:hAnsi="宋体"/>
                <w:sz w:val="18"/>
              </w:rPr>
              <w:t>业主签字：</w:t>
            </w:r>
          </w:p>
          <w:p>
            <w:pPr>
              <w:pStyle w:val="122"/>
              <w:ind w:firstLine="0" w:firstLineChars="0"/>
              <w:jc w:val="center"/>
              <w:rPr>
                <w:sz w:val="18"/>
              </w:rPr>
            </w:pPr>
            <w:r>
              <w:rPr>
                <w:rFonts w:hint="eastAsia" w:hAnsi="宋体"/>
                <w:sz w:val="18"/>
              </w:rPr>
              <w:t xml:space="preserve">                                       日期</w:t>
            </w:r>
          </w:p>
        </w:tc>
      </w:tr>
    </w:tbl>
    <w:p>
      <w:pPr>
        <w:rPr>
          <w:rFonts w:ascii="Times New Roman" w:hAnsi="Times New Roman"/>
        </w:rPr>
      </w:pPr>
      <w:r>
        <w:rPr>
          <w:rFonts w:hint="eastAsia" w:ascii="宋体" w:hAnsi="宋体"/>
        </w:rPr>
        <w:t>（存档</w:t>
      </w:r>
      <w:r>
        <w:rPr>
          <w:rFonts w:hint="eastAsia"/>
        </w:rPr>
        <w:t>/</w:t>
      </w:r>
      <w:r>
        <w:rPr>
          <w:rFonts w:hint="eastAsia" w:ascii="宋体" w:hAnsi="宋体"/>
        </w:rPr>
        <w:t>用户）联</w:t>
      </w:r>
    </w:p>
    <w:p>
      <w:pPr>
        <w:sectPr>
          <w:pgSz w:w="11906" w:h="16838"/>
          <w:pgMar w:top="567" w:right="1134" w:bottom="1134" w:left="1417" w:header="1418" w:footer="1134" w:gutter="0"/>
          <w:pgBorders>
            <w:top w:val="none" w:sz="0" w:space="0"/>
            <w:left w:val="none" w:sz="0" w:space="0"/>
            <w:bottom w:val="none" w:sz="0" w:space="0"/>
            <w:right w:val="none" w:sz="0" w:space="0"/>
          </w:pgBorders>
          <w:pgNumType w:fmt="decimal"/>
          <w:cols w:space="720" w:num="1"/>
          <w:docGrid w:type="lines" w:linePitch="322" w:charSpace="0"/>
        </w:sectPr>
      </w:pPr>
    </w:p>
    <w:p/>
    <w:p>
      <w:pPr>
        <w:pStyle w:val="78"/>
        <w:numPr>
          <w:ilvl w:val="0"/>
          <w:numId w:val="4"/>
        </w:numPr>
        <w:spacing w:after="161"/>
        <w:ind w:left="0"/>
      </w:pPr>
      <w:bookmarkStart w:id="329" w:name="_Toc19345"/>
      <w:bookmarkStart w:id="330" w:name="_Toc24408"/>
      <w:bookmarkStart w:id="331" w:name="_Toc197978351"/>
      <w:bookmarkStart w:id="332" w:name="_Toc26609"/>
      <w:bookmarkStart w:id="333" w:name="_Toc31058"/>
      <w:bookmarkStart w:id="334" w:name="_Toc3159"/>
      <w:bookmarkStart w:id="335" w:name="_Toc197978567"/>
      <w:bookmarkStart w:id="336" w:name="_Toc25844"/>
      <w:bookmarkStart w:id="337" w:name="_Toc24874"/>
      <w:r>
        <w:br w:type="textWrapping"/>
      </w:r>
      <w:r>
        <w:rPr>
          <w:rFonts w:hint="eastAsia" w:hAnsi="黑体"/>
        </w:rPr>
        <w:t>（资料性）</w:t>
      </w:r>
      <w:r>
        <w:rPr>
          <w:rFonts w:hint="eastAsia"/>
        </w:rPr>
        <w:br w:type="textWrapping"/>
      </w:r>
      <w:r>
        <w:rPr>
          <w:rFonts w:hint="eastAsia" w:hAnsi="黑体"/>
        </w:rPr>
        <w:t>评估</w:t>
      </w:r>
      <w:r>
        <w:rPr>
          <w:rFonts w:hint="eastAsia" w:hAnsi="黑体"/>
          <w:kern w:val="2"/>
        </w:rPr>
        <w:t>管理内容</w:t>
      </w:r>
      <w:r>
        <w:rPr>
          <w:rFonts w:hint="eastAsia" w:hAnsi="黑体"/>
        </w:rPr>
        <w:t>评价表</w:t>
      </w:r>
      <w:bookmarkEnd w:id="329"/>
      <w:bookmarkEnd w:id="330"/>
      <w:bookmarkEnd w:id="331"/>
      <w:bookmarkEnd w:id="332"/>
      <w:bookmarkEnd w:id="333"/>
      <w:bookmarkEnd w:id="334"/>
      <w:bookmarkEnd w:id="335"/>
      <w:bookmarkEnd w:id="336"/>
      <w:bookmarkEnd w:id="337"/>
    </w:p>
    <w:p>
      <w:pPr>
        <w:pStyle w:val="58"/>
        <w:spacing w:before="313" w:beforeLines="100" w:after="313" w:afterLines="100"/>
        <w:rPr>
          <w:rFonts w:hint="eastAsia"/>
          <w:lang w:eastAsia="zh-CN"/>
        </w:rPr>
      </w:pPr>
      <w:r>
        <w:rPr>
          <w:rFonts w:hint="eastAsia"/>
        </w:rPr>
        <w:t>表</w:t>
      </w:r>
      <w:r>
        <w:rPr>
          <w:rFonts w:hint="eastAsia"/>
          <w:lang w:val="en-US" w:eastAsia="zh-CN"/>
        </w:rPr>
        <w:t>J.1给出了</w:t>
      </w:r>
      <w:r>
        <w:rPr>
          <w:rFonts w:hint="eastAsia"/>
        </w:rPr>
        <w:t>评估管理内容评价表</w:t>
      </w:r>
      <w:r>
        <w:rPr>
          <w:rFonts w:hint="eastAsia"/>
          <w:lang w:eastAsia="zh-CN"/>
        </w:rPr>
        <w:t>。</w:t>
      </w:r>
    </w:p>
    <w:p>
      <w:pPr>
        <w:spacing w:before="0" w:after="0"/>
        <w:ind w:firstLine="0" w:firstLineChars="0"/>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95"/>
        <w:gridCol w:w="1268"/>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000" w:type="pct"/>
            <w:gridSpan w:val="8"/>
            <w:tcBorders>
              <w:tl2br w:val="nil"/>
              <w:tr2bl w:val="nil"/>
            </w:tcBorders>
            <w:shd w:val="clear" w:color="auto" w:fill="auto"/>
            <w:vAlign w:val="center"/>
          </w:tcPr>
          <w:p>
            <w:pPr>
              <w:pStyle w:val="79"/>
              <w:numPr>
                <w:ilvl w:val="0"/>
                <w:numId w:val="0"/>
              </w:numPr>
              <w:spacing w:before="161" w:after="161"/>
              <w:rPr>
                <w:rFonts w:hint="eastAsia" w:hAnsi="宋体" w:cs="宋体"/>
                <w:sz w:val="18"/>
                <w:szCs w:val="18"/>
              </w:rPr>
            </w:pPr>
            <w:r>
              <w:rPr>
                <w:rFonts w:hint="eastAsia" w:hAnsi="宋体" w:cs="宋体"/>
                <w:b/>
                <w:bCs/>
                <w:sz w:val="18"/>
                <w:szCs w:val="18"/>
              </w:rPr>
              <w:t>（一）基本概况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000" w:type="pct"/>
            <w:gridSpan w:val="8"/>
            <w:tcBorders>
              <w:tl2br w:val="nil"/>
              <w:tr2bl w:val="nil"/>
            </w:tcBorders>
            <w:shd w:val="clear" w:color="auto" w:fill="auto"/>
            <w:vAlign w:val="center"/>
          </w:tcPr>
          <w:p>
            <w:pPr>
              <w:pStyle w:val="122"/>
              <w:ind w:firstLine="0" w:firstLineChars="0"/>
              <w:rPr>
                <w:rFonts w:hint="eastAsia" w:hAnsi="宋体" w:cs="宋体"/>
                <w:b/>
                <w:bCs/>
                <w:sz w:val="18"/>
                <w:szCs w:val="18"/>
              </w:rPr>
            </w:pPr>
            <w:r>
              <w:rPr>
                <w:rFonts w:hint="eastAsia" w:hAnsi="宋体" w:cs="宋体"/>
                <w:b/>
                <w:bCs/>
                <w:sz w:val="18"/>
                <w:szCs w:val="18"/>
              </w:rPr>
              <w:t>（1）企业基本情况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供热单位名称：</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 xml:space="preserve">供热单位法人：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供热单位地址：</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联系方式：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安全生产许可证：</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000" w:type="pct"/>
            <w:gridSpan w:val="8"/>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b/>
                <w:bCs/>
                <w:sz w:val="18"/>
                <w:szCs w:val="18"/>
              </w:rPr>
              <w:t>（2）项目基本情况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项目名称：</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项目联系地址：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供热项目服务范围：</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供热项目负责人：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锅炉房备案登记证书：</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联系方式：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left="0" w:firstLine="0" w:firstLineChars="0"/>
              <w:rPr>
                <w:rFonts w:hint="eastAsia" w:hAnsi="宋体" w:cs="宋体"/>
                <w:sz w:val="18"/>
                <w:szCs w:val="18"/>
              </w:rPr>
            </w:pPr>
            <w:r>
              <w:rPr>
                <w:rFonts w:hint="eastAsia" w:hAnsi="宋体" w:cs="宋体"/>
                <w:sz w:val="18"/>
                <w:szCs w:val="18"/>
              </w:rPr>
              <w:t xml:space="preserve">用户情况：公建面积    </w:t>
            </w:r>
            <w:r>
              <w:rPr>
                <w:rFonts w:hint="eastAsia" w:hAnsi="宋体" w:cs="宋体"/>
                <w:sz w:val="18"/>
                <w:szCs w:val="18"/>
                <w:lang w:val="en-US" w:eastAsia="zh-CN"/>
              </w:rPr>
              <w:t xml:space="preserve"> </w:t>
            </w:r>
            <w:r>
              <w:rPr>
                <w:rFonts w:hint="eastAsia" w:hAnsi="宋体" w:cs="宋体"/>
                <w:sz w:val="18"/>
                <w:szCs w:val="18"/>
              </w:rPr>
              <w:t>平方米   居民面积     平方米</w:t>
            </w:r>
          </w:p>
          <w:p>
            <w:pPr>
              <w:pStyle w:val="122"/>
              <w:ind w:firstLine="0" w:firstLineChars="0"/>
              <w:rPr>
                <w:rFonts w:hint="eastAsia" w:hAnsi="宋体" w:cs="宋体"/>
                <w:sz w:val="18"/>
                <w:szCs w:val="18"/>
              </w:rPr>
            </w:pPr>
            <w:r>
              <w:rPr>
                <w:rFonts w:hint="eastAsia" w:hAnsi="宋体" w:cs="宋体"/>
                <w:sz w:val="18"/>
                <w:szCs w:val="18"/>
              </w:rPr>
              <w:t>公建用户数量        户       居民用户数量      户</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 xml:space="preserve">收费方式（面积/热计量）： 公建      居民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热源数量：          个</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 xml:space="preserve">项目热源类型：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换热站数量：        个</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热源设备规格、设备数量：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 xml:space="preserve">一次管网管径DN        mm、里程     m 、敷设方式      （管沟/直埋/架空）                        </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二次管网（庭院）管径DN      mm、里程    m、敷设方式    （管沟/直埋/架空）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二次管网（楼内）管径DN     mm、里程    m</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73" w:type="pct"/>
            <w:gridSpan w:val="5"/>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消防中控室数量：          个</w:t>
            </w:r>
          </w:p>
        </w:tc>
        <w:tc>
          <w:tcPr>
            <w:tcW w:w="2426" w:type="pct"/>
            <w:gridSpan w:val="3"/>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高压配电室数量：          个</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000" w:type="pct"/>
            <w:gridSpan w:val="8"/>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b/>
                <w:bCs/>
                <w:sz w:val="18"/>
                <w:szCs w:val="18"/>
              </w:rPr>
              <w:t>（二）评价情况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544" w:type="pc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评价维度</w:t>
            </w:r>
          </w:p>
        </w:tc>
        <w:tc>
          <w:tcPr>
            <w:tcW w:w="530" w:type="pc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评价分类</w:t>
            </w:r>
          </w:p>
        </w:tc>
        <w:tc>
          <w:tcPr>
            <w:tcW w:w="860" w:type="pct"/>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评价项目</w:t>
            </w:r>
          </w:p>
        </w:tc>
        <w:tc>
          <w:tcPr>
            <w:tcW w:w="588" w:type="pct"/>
            <w:tcBorders>
              <w:tl2br w:val="nil"/>
              <w:tr2bl w:val="nil"/>
            </w:tcBorders>
            <w:shd w:val="clear" w:color="auto" w:fill="auto"/>
            <w:vAlign w:val="center"/>
          </w:tcPr>
          <w:p>
            <w:pPr>
              <w:pStyle w:val="122"/>
              <w:ind w:firstLine="0" w:firstLineChars="0"/>
              <w:rPr>
                <w:rFonts w:hint="eastAsia" w:hAnsi="宋体" w:cs="宋体"/>
                <w:color w:val="0000FF"/>
                <w:sz w:val="18"/>
                <w:szCs w:val="18"/>
              </w:rPr>
            </w:pPr>
            <w:r>
              <w:rPr>
                <w:rFonts w:hint="eastAsia" w:hAnsi="宋体" w:cs="宋体"/>
                <w:sz w:val="18"/>
                <w:szCs w:val="18"/>
              </w:rPr>
              <w:t>检查内容</w:t>
            </w:r>
          </w:p>
        </w:tc>
        <w:tc>
          <w:tcPr>
            <w:tcW w:w="730" w:type="pct"/>
            <w:gridSpan w:val="2"/>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检查方法</w:t>
            </w:r>
          </w:p>
        </w:tc>
        <w:tc>
          <w:tcPr>
            <w:tcW w:w="1176" w:type="pct"/>
            <w:tcBorders>
              <w:tl2br w:val="nil"/>
              <w:tr2bl w:val="nil"/>
            </w:tcBorders>
            <w:shd w:val="clear" w:color="auto" w:fill="auto"/>
            <w:vAlign w:val="center"/>
          </w:tcPr>
          <w:p>
            <w:pPr>
              <w:pStyle w:val="122"/>
              <w:ind w:firstLineChars="0"/>
              <w:rPr>
                <w:rFonts w:hint="eastAsia" w:hAnsi="宋体" w:cs="宋体"/>
                <w:sz w:val="18"/>
                <w:szCs w:val="18"/>
              </w:rPr>
            </w:pPr>
            <w:r>
              <w:rPr>
                <w:rFonts w:hint="eastAsia" w:hAnsi="宋体" w:cs="宋体"/>
                <w:sz w:val="18"/>
                <w:szCs w:val="18"/>
              </w:rPr>
              <w:t>检查结果</w:t>
            </w:r>
          </w:p>
        </w:tc>
        <w:tc>
          <w:tcPr>
            <w:tcW w:w="569" w:type="pc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44" w:type="pct"/>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制度管理</w:t>
            </w:r>
          </w:p>
        </w:tc>
        <w:tc>
          <w:tcPr>
            <w:tcW w:w="530" w:type="pct"/>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人员制度</w:t>
            </w:r>
          </w:p>
        </w:tc>
        <w:tc>
          <w:tcPr>
            <w:tcW w:w="860" w:type="pct"/>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1.建立岗位职责分工制度</w:t>
            </w:r>
          </w:p>
        </w:tc>
        <w:tc>
          <w:tcPr>
            <w:tcW w:w="588" w:type="pct"/>
            <w:tcBorders>
              <w:tl2br w:val="nil"/>
              <w:tr2bl w:val="nil"/>
            </w:tcBorders>
            <w:shd w:val="clear" w:color="auto" w:fill="auto"/>
            <w:vAlign w:val="center"/>
          </w:tcPr>
          <w:p>
            <w:pPr>
              <w:pStyle w:val="122"/>
              <w:numPr>
                <w:ilvl w:val="-1"/>
                <w:numId w:val="0"/>
              </w:numPr>
              <w:ind w:firstLineChars="0"/>
              <w:rPr>
                <w:rFonts w:hint="eastAsia" w:hAnsi="宋体" w:cs="宋体"/>
                <w:sz w:val="18"/>
                <w:szCs w:val="18"/>
              </w:rPr>
            </w:pPr>
          </w:p>
        </w:tc>
        <w:tc>
          <w:tcPr>
            <w:tcW w:w="730" w:type="pct"/>
            <w:gridSpan w:val="2"/>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1176" w:type="pc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p>
          <w:p>
            <w:pPr>
              <w:pStyle w:val="122"/>
              <w:ind w:firstLine="0" w:firstLineChars="0"/>
              <w:rPr>
                <w:rFonts w:hint="eastAsia" w:hAnsi="宋体" w:cs="宋体"/>
                <w:sz w:val="18"/>
                <w:szCs w:val="18"/>
              </w:rPr>
            </w:pPr>
            <w:r>
              <w:rPr>
                <w:rFonts w:hint="eastAsia" w:hAnsi="宋体" w:cs="宋体"/>
                <w:sz w:val="18"/>
                <w:szCs w:val="18"/>
              </w:rPr>
              <w:t>（3）改进计划完成时间：</w:t>
            </w:r>
          </w:p>
        </w:tc>
        <w:tc>
          <w:tcPr>
            <w:tcW w:w="569" w:type="pct"/>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7" w:hRule="atLeast"/>
        </w:trPr>
        <w:tc>
          <w:tcPr>
            <w:tcW w:w="544" w:type="pct"/>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530" w:type="pct"/>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860" w:type="pct"/>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2.制定人员资质管理制度</w:t>
            </w:r>
          </w:p>
        </w:tc>
        <w:tc>
          <w:tcPr>
            <w:tcW w:w="588" w:type="pct"/>
            <w:tcBorders>
              <w:tl2br w:val="nil"/>
              <w:tr2bl w:val="nil"/>
            </w:tcBorders>
            <w:shd w:val="clear" w:color="auto" w:fill="auto"/>
            <w:vAlign w:val="center"/>
          </w:tcPr>
          <w:p>
            <w:pPr>
              <w:pStyle w:val="122"/>
              <w:rPr>
                <w:rFonts w:hint="eastAsia" w:hAnsi="宋体" w:cs="宋体"/>
                <w:sz w:val="18"/>
                <w:szCs w:val="18"/>
              </w:rPr>
            </w:pPr>
          </w:p>
        </w:tc>
        <w:tc>
          <w:tcPr>
            <w:tcW w:w="730" w:type="pct"/>
            <w:gridSpan w:val="2"/>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文件查阅</w:t>
            </w:r>
          </w:p>
        </w:tc>
        <w:tc>
          <w:tcPr>
            <w:tcW w:w="1176" w:type="pc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569" w:type="pct"/>
            <w:tcBorders>
              <w:tl2br w:val="nil"/>
              <w:tr2bl w:val="nil"/>
            </w:tcBorders>
            <w:shd w:val="clear" w:color="auto" w:fill="auto"/>
            <w:vAlign w:val="center"/>
          </w:tcPr>
          <w:p>
            <w:pPr>
              <w:pStyle w:val="122"/>
              <w:rPr>
                <w:rFonts w:hint="eastAsia" w:hAnsi="宋体" w:cs="宋体"/>
                <w:sz w:val="18"/>
                <w:szCs w:val="18"/>
              </w:rPr>
            </w:pPr>
          </w:p>
        </w:tc>
      </w:tr>
    </w:tbl>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9" w:hRule="atLeast"/>
          <w:tblHeader/>
        </w:trPr>
        <w:tc>
          <w:tcPr>
            <w:tcW w:w="1015" w:type="dxa"/>
            <w:tcBorders>
              <w:tl2br w:val="nil"/>
              <w:tr2bl w:val="nil"/>
            </w:tcBorders>
            <w:shd w:val="clear" w:color="auto" w:fill="auto"/>
            <w:vAlign w:val="center"/>
          </w:tcPr>
          <w:p>
            <w:pPr>
              <w:pStyle w:val="122"/>
              <w:ind w:firstLine="0" w:firstLineChars="0"/>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rPr>
                <w:rFonts w:hint="eastAsia" w:ascii="宋体" w:hAnsi="宋体" w:cs="宋体"/>
                <w:kern w:val="0"/>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制度管理</w:t>
            </w:r>
          </w:p>
        </w:tc>
        <w:tc>
          <w:tcPr>
            <w:tcW w:w="989" w:type="dxa"/>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人员制度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3.建立岗前安全教育培训及专业技能培训制度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安全制度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4.建立安全生产责任制</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5.制定危险作业审批制度（动火/有限空间等）</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6.应急预案及演练制度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运行制度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7.制定设备操作规程及维护保养制度等</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pStyle w:val="122"/>
              <w:ind w:firstLine="0" w:firstLineChars="0"/>
              <w:rPr>
                <w:rFonts w:hint="eastAsia" w:hAnsi="宋体" w:cs="宋体"/>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lang w:val="en-US" w:eastAsia="zh-CN"/>
              </w:rPr>
              <w:t>8.</w:t>
            </w:r>
            <w:r>
              <w:rPr>
                <w:rFonts w:hint="eastAsia" w:hAnsi="宋体" w:cs="宋体"/>
                <w:sz w:val="18"/>
                <w:szCs w:val="18"/>
              </w:rPr>
              <w:t>应建立供热管线运行状况评价制度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16"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lang w:val="en-US" w:eastAsia="zh-CN"/>
              </w:rPr>
              <w:t>9</w:t>
            </w:r>
            <w:r>
              <w:rPr>
                <w:rFonts w:hint="eastAsia" w:hAnsi="宋体" w:cs="宋体"/>
                <w:sz w:val="18"/>
                <w:szCs w:val="18"/>
              </w:rPr>
              <w:t>.建立能源审计与节能考核制度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服务制度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lang w:val="en-US" w:eastAsia="zh-CN"/>
              </w:rPr>
              <w:t>10</w:t>
            </w:r>
            <w:r>
              <w:rPr>
                <w:rFonts w:hint="eastAsia" w:hAnsi="宋体" w:cs="宋体"/>
                <w:sz w:val="18"/>
                <w:szCs w:val="18"/>
              </w:rPr>
              <w:t>.建立服务管理制度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台账管理</w:t>
            </w: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人员台账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1.作业人员及服务人员数量满足标准要求</w:t>
            </w:r>
          </w:p>
        </w:tc>
        <w:tc>
          <w:tcPr>
            <w:tcW w:w="1098" w:type="dxa"/>
            <w:tcBorders>
              <w:tl2br w:val="nil"/>
              <w:tr2bl w:val="nil"/>
            </w:tcBorders>
            <w:shd w:val="clear" w:color="auto" w:fill="auto"/>
            <w:vAlign w:val="center"/>
          </w:tcPr>
          <w:p>
            <w:pPr>
              <w:pStyle w:val="122"/>
              <w:ind w:firstLine="0" w:firstLineChars="0"/>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2.持证人员数量满足标准要求</w:t>
            </w:r>
          </w:p>
        </w:tc>
        <w:tc>
          <w:tcPr>
            <w:tcW w:w="1098" w:type="dxa"/>
            <w:tcBorders>
              <w:tl2br w:val="nil"/>
              <w:tr2bl w:val="nil"/>
            </w:tcBorders>
            <w:shd w:val="clear" w:color="auto" w:fill="auto"/>
            <w:vAlign w:val="center"/>
          </w:tcPr>
          <w:p>
            <w:pPr>
              <w:pStyle w:val="122"/>
              <w:ind w:firstLine="0" w:firstLineChars="0"/>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设备台账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3.设备设施动态管理台账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015" w:type="dxa"/>
            <w:tcBorders>
              <w:tl2br w:val="nil"/>
              <w:tr2bl w:val="nil"/>
            </w:tcBorders>
            <w:shd w:val="clear" w:color="auto" w:fill="auto"/>
            <w:vAlign w:val="center"/>
          </w:tcPr>
          <w:p>
            <w:pPr>
              <w:pStyle w:val="122"/>
              <w:ind w:firstLine="0" w:firstLineChars="0"/>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rPr>
                <w:rFonts w:hint="eastAsia" w:ascii="宋体" w:hAnsi="宋体" w:cs="宋体"/>
                <w:kern w:val="0"/>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台账管理</w:t>
            </w:r>
          </w:p>
        </w:tc>
        <w:tc>
          <w:tcPr>
            <w:tcW w:w="989"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设备台账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4.材料与物料库存台账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5.供热管线台账和地理信息图</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default" w:hAnsi="宋体" w:eastAsia="宋体" w:cs="宋体"/>
                <w:sz w:val="18"/>
                <w:szCs w:val="18"/>
                <w:lang w:val="en-US" w:eastAsia="zh-CN"/>
              </w:rPr>
            </w:pPr>
            <w:r>
              <w:rPr>
                <w:rFonts w:hint="eastAsia" w:hAnsi="宋体" w:cs="宋体"/>
                <w:sz w:val="18"/>
                <w:szCs w:val="18"/>
                <w:lang w:val="en-US" w:eastAsia="zh-CN"/>
              </w:rPr>
              <w:t>6.供热管线评价统计台账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物资台账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lang w:val="en-US" w:eastAsia="zh-CN"/>
              </w:rPr>
              <w:t>7</w:t>
            </w:r>
            <w:r>
              <w:rPr>
                <w:rFonts w:hint="eastAsia" w:hAnsi="宋体" w:cs="宋体"/>
                <w:sz w:val="18"/>
                <w:szCs w:val="18"/>
              </w:rPr>
              <w:t>.资产管理台账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lang w:val="en-US" w:eastAsia="zh-CN"/>
              </w:rPr>
              <w:t>8</w:t>
            </w:r>
            <w:r>
              <w:rPr>
                <w:rFonts w:hint="eastAsia" w:hAnsi="宋体" w:cs="宋体"/>
                <w:sz w:val="18"/>
                <w:szCs w:val="18"/>
              </w:rPr>
              <w:t>.能源采购协议及消耗台账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lang w:val="en-US" w:eastAsia="zh-CN"/>
              </w:rPr>
              <w:t>9</w:t>
            </w:r>
            <w:r>
              <w:rPr>
                <w:rFonts w:hint="eastAsia" w:hAnsi="宋体" w:cs="宋体"/>
                <w:sz w:val="18"/>
                <w:szCs w:val="18"/>
              </w:rPr>
              <w:t>.工具/仪器台账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档案台账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lang w:val="en-US" w:eastAsia="zh-CN"/>
              </w:rPr>
              <w:t>10</w:t>
            </w:r>
            <w:r>
              <w:rPr>
                <w:rFonts w:hint="eastAsia" w:hAnsi="宋体" w:cs="宋体"/>
                <w:sz w:val="18"/>
                <w:szCs w:val="18"/>
              </w:rPr>
              <w:t>.合同类文件存档台账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w:t>
            </w:r>
            <w:r>
              <w:rPr>
                <w:rFonts w:hint="eastAsia" w:hAnsi="宋体" w:cs="宋体"/>
                <w:sz w:val="18"/>
                <w:szCs w:val="18"/>
                <w:lang w:val="en-US" w:eastAsia="zh-CN"/>
              </w:rPr>
              <w:t>1</w:t>
            </w:r>
            <w:r>
              <w:rPr>
                <w:rFonts w:hint="eastAsia" w:hAnsi="宋体" w:cs="宋体"/>
                <w:sz w:val="18"/>
                <w:szCs w:val="18"/>
              </w:rPr>
              <w:t>.报告类存档文件台账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w:t>
            </w:r>
            <w:r>
              <w:rPr>
                <w:rFonts w:hint="eastAsia" w:hAnsi="宋体" w:cs="宋体"/>
                <w:sz w:val="18"/>
                <w:szCs w:val="18"/>
                <w:lang w:val="en-US" w:eastAsia="zh-CN"/>
              </w:rPr>
              <w:t>2</w:t>
            </w:r>
            <w:r>
              <w:rPr>
                <w:rFonts w:hint="eastAsia" w:hAnsi="宋体" w:cs="宋体"/>
                <w:sz w:val="18"/>
                <w:szCs w:val="18"/>
              </w:rPr>
              <w:t>.项目证件存档台账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w:t>
            </w:r>
            <w:r>
              <w:rPr>
                <w:rFonts w:hint="eastAsia" w:hAnsi="宋体" w:cs="宋体"/>
                <w:sz w:val="18"/>
                <w:szCs w:val="18"/>
                <w:lang w:val="en-US" w:eastAsia="zh-CN"/>
              </w:rPr>
              <w:t>3</w:t>
            </w:r>
            <w:r>
              <w:rPr>
                <w:rFonts w:hint="eastAsia" w:hAnsi="宋体" w:cs="宋体"/>
                <w:sz w:val="18"/>
                <w:szCs w:val="18"/>
              </w:rPr>
              <w:t>.验收文件存档台账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w:t>
            </w:r>
            <w:r>
              <w:rPr>
                <w:rFonts w:hint="eastAsia" w:hAnsi="宋体" w:cs="宋体"/>
                <w:sz w:val="18"/>
                <w:szCs w:val="18"/>
                <w:lang w:val="en-US" w:eastAsia="zh-CN"/>
              </w:rPr>
              <w:t>4</w:t>
            </w:r>
            <w:r>
              <w:rPr>
                <w:rFonts w:hint="eastAsia" w:hAnsi="宋体" w:cs="宋体"/>
                <w:sz w:val="18"/>
                <w:szCs w:val="18"/>
              </w:rPr>
              <w:t>.用户信息系统台账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015"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jc w:val="both"/>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台账管理</w:t>
            </w: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安全台账</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w:t>
            </w:r>
            <w:r>
              <w:rPr>
                <w:rFonts w:hint="eastAsia" w:hAnsi="宋体" w:cs="宋体"/>
                <w:sz w:val="18"/>
                <w:szCs w:val="18"/>
                <w:lang w:val="en-US" w:eastAsia="zh-CN"/>
              </w:rPr>
              <w:t>5</w:t>
            </w:r>
            <w:r>
              <w:rPr>
                <w:rFonts w:hint="eastAsia" w:hAnsi="宋体" w:cs="宋体"/>
                <w:sz w:val="18"/>
                <w:szCs w:val="18"/>
              </w:rPr>
              <w:t>.生产安全事故隐患台账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w:t>
            </w:r>
            <w:r>
              <w:rPr>
                <w:rFonts w:hint="eastAsia" w:hAnsi="宋体" w:cs="宋体"/>
                <w:sz w:val="18"/>
                <w:szCs w:val="18"/>
                <w:lang w:val="en-US" w:eastAsia="zh-CN"/>
              </w:rPr>
              <w:t>6</w:t>
            </w:r>
            <w:r>
              <w:rPr>
                <w:rFonts w:hint="eastAsia" w:hAnsi="宋体" w:cs="宋体"/>
                <w:sz w:val="18"/>
                <w:szCs w:val="18"/>
              </w:rPr>
              <w:t>.固体危险废物台账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运行管理</w:t>
            </w: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日常运行</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1.设备巡检记录</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2.交接班记录</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维护记录</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3.设备维修保养记录</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验收记录</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4.物资验收记录</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安全记录</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5.应急预案演练记录</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培训记录</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6.人员培训记录</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现场检查</w:t>
            </w: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生产场所管理</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1.办公区/生产区/生活区分区清晰，无杂物堆积</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2.各区域整洁有序、无杂物无私自搭建或设置临时设施</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3.场区主通道无杂物及临时设备设施，应急照明及反光标识齐全</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015"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jc w:val="both"/>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现场检查</w:t>
            </w:r>
          </w:p>
        </w:tc>
        <w:tc>
          <w:tcPr>
            <w:tcW w:w="989"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生产场所管理</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4.地下场所排水系统可靠，无积水</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5.巡检路线图内容完善、张贴位于在巡检区域明显位置</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w:t>
            </w:r>
            <w:r>
              <w:rPr>
                <w:rFonts w:hint="eastAsia" w:hAnsi="宋体" w:cs="宋体"/>
                <w:sz w:val="18"/>
                <w:szCs w:val="18"/>
                <w:lang w:eastAsia="zh-CN"/>
              </w:rPr>
              <w:t>区</w:t>
            </w:r>
            <w:r>
              <w:rPr>
                <w:rFonts w:hint="eastAsia" w:hAnsi="宋体" w:cs="宋体"/>
                <w:sz w:val="18"/>
                <w:szCs w:val="18"/>
              </w:rPr>
              <w:t>内铭牌全面、明显、醒目</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设备设施状态</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7.承压锅炉在投入使用前或30日内办理使用登记，取得登记证书</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color w:val="auto"/>
                <w:sz w:val="18"/>
                <w:szCs w:val="18"/>
              </w:rPr>
              <w:t>8.承压锅炉按TSG 11要求进行外部检验和内部检验；小型锅炉和常压热水锅炉按照NB/T 10941要求进行检验和维护；相变锅炉按照GB/T 21434要求进行检验和维护</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9.安全阀、压力表在校验有效期内，</w:t>
            </w:r>
            <w:r>
              <w:rPr>
                <w:rFonts w:hint="eastAsia" w:hAnsi="宋体" w:cs="宋体"/>
                <w:sz w:val="18"/>
                <w:szCs w:val="18"/>
                <w:lang w:eastAsia="zh-CN"/>
              </w:rPr>
              <w:t>联锁</w:t>
            </w:r>
            <w:r>
              <w:rPr>
                <w:rFonts w:hint="eastAsia" w:hAnsi="宋体" w:cs="宋体"/>
                <w:sz w:val="18"/>
                <w:szCs w:val="18"/>
              </w:rPr>
              <w:t>功能正常</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eastAsia="宋体" w:cs="宋体"/>
                <w:sz w:val="18"/>
                <w:szCs w:val="18"/>
                <w:lang w:eastAsia="zh-CN"/>
              </w:rPr>
            </w:pPr>
            <w:r>
              <w:rPr>
                <w:rFonts w:hint="eastAsia" w:hAnsi="宋体" w:cs="宋体"/>
                <w:sz w:val="18"/>
                <w:szCs w:val="18"/>
              </w:rPr>
              <w:t>10.锅炉本体无渗漏、变形；密封部位无漏烟、漏水；排烟温度</w:t>
            </w:r>
            <w:r>
              <w:rPr>
                <w:rFonts w:hint="eastAsia" w:hAnsi="宋体" w:cs="宋体"/>
                <w:sz w:val="18"/>
                <w:szCs w:val="18"/>
                <w:lang w:val="en-US" w:eastAsia="zh-CN"/>
              </w:rPr>
              <w:t>满足标准要求</w:t>
            </w:r>
            <w:r>
              <w:rPr>
                <w:rFonts w:hint="eastAsia" w:hAnsi="宋体" w:cs="宋体"/>
                <w:sz w:val="18"/>
                <w:szCs w:val="18"/>
                <w:lang w:eastAsia="zh-CN"/>
              </w:rPr>
              <w:t>。</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现场目视检查、红外测温仪测温</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11.空气源热泵室外机进、排风通畅，无杂物遮挡；</w:t>
            </w:r>
            <w:r>
              <w:rPr>
                <w:rFonts w:hint="eastAsia" w:hAnsi="宋体" w:cs="宋体"/>
                <w:sz w:val="18"/>
                <w:szCs w:val="18"/>
                <w:lang w:eastAsia="zh-CN"/>
              </w:rPr>
              <w:t>噪声</w:t>
            </w:r>
            <w:r>
              <w:rPr>
                <w:rFonts w:hint="eastAsia" w:hAnsi="宋体" w:cs="宋体"/>
                <w:sz w:val="18"/>
                <w:szCs w:val="18"/>
              </w:rPr>
              <w:t>符合要求</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现场目视检查、声级计</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015"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jc w:val="both"/>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现场检查</w:t>
            </w:r>
          </w:p>
        </w:tc>
        <w:tc>
          <w:tcPr>
            <w:tcW w:w="989"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设备设施状态</w:t>
            </w: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12.定期清洁换热器、检查制冷剂压力、电气连接和油路状态；溴化锂热泵真空度正常</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13.燃气热泵安装燃气泄漏检测装置并与风机/切断阀联动</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14.管道介质名称、流向、规格标识清晰</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15.保温层无破损，表面温度</w:t>
            </w:r>
            <w:r>
              <w:rPr>
                <w:rFonts w:hint="eastAsia" w:ascii="宋体" w:hAnsi="宋体" w:cs="宋体"/>
                <w:sz w:val="18"/>
                <w:szCs w:val="18"/>
              </w:rPr>
              <w:t>≤</w:t>
            </w:r>
            <w:r>
              <w:rPr>
                <w:rFonts w:hint="eastAsia" w:hAnsi="宋体" w:cs="宋体"/>
                <w:sz w:val="18"/>
                <w:szCs w:val="18"/>
              </w:rPr>
              <w:t>50</w:t>
            </w:r>
            <w:r>
              <w:rPr>
                <w:rFonts w:hint="eastAsia" w:ascii="宋体" w:hAnsi="宋体" w:cs="宋体"/>
                <w:sz w:val="18"/>
                <w:szCs w:val="18"/>
              </w:rPr>
              <w:t>℃</w:t>
            </w:r>
            <w:r>
              <w:rPr>
                <w:rFonts w:hint="eastAsia" w:hAnsi="宋体" w:cs="宋体"/>
                <w:sz w:val="18"/>
                <w:szCs w:val="18"/>
              </w:rPr>
              <w:t>；管道无腐蚀、变形</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现场目视检查、红外测温仪测温</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16.井盖完好无缺失，井内无积水、杂物；爬梯牢固无锈蚀</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17.配电间防鼠挡板（</w:t>
            </w:r>
            <w:r>
              <w:rPr>
                <w:rFonts w:hint="eastAsia" w:ascii="宋体" w:hAnsi="宋体" w:cs="宋体"/>
                <w:sz w:val="18"/>
                <w:szCs w:val="18"/>
              </w:rPr>
              <w:t>≥</w:t>
            </w:r>
            <w:r>
              <w:rPr>
                <w:rFonts w:hint="eastAsia" w:hAnsi="宋体" w:cs="宋体"/>
                <w:sz w:val="18"/>
                <w:szCs w:val="18"/>
              </w:rPr>
              <w:t>400mm）、绝缘胶垫、灭火器</w:t>
            </w:r>
            <w:r>
              <w:rPr>
                <w:rFonts w:hint="eastAsia" w:hAnsi="宋体" w:cs="宋体"/>
                <w:sz w:val="18"/>
                <w:szCs w:val="18"/>
                <w:lang w:eastAsia="zh-CN"/>
              </w:rPr>
              <w:t>设置</w:t>
            </w:r>
            <w:r>
              <w:rPr>
                <w:rFonts w:hint="eastAsia" w:hAnsi="宋体" w:cs="宋体"/>
                <w:sz w:val="18"/>
                <w:szCs w:val="18"/>
              </w:rPr>
              <w:t>齐全；柜内线路规整无乱接</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现场目视检查、卷尺/激光测距仪</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18.电气设备接地良好，绝缘电阻符合标准</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现场目视检查、接地电阻测试仪</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19.燃气报警装置灵敏，探头定期标定；切断阀与排风联动正常</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燃气报警系统测试仪、信号发生器、秒表或带时间的数据记录仪等</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20.燃气埋地管道无塌陷、裸露；架空管道防腐层完好，支架牢固</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Pr>
        <w:rPr>
          <w:rFonts w:hint="eastAsia" w:eastAsia="宋体"/>
          <w:lang w:eastAsia="zh-CN"/>
        </w:rPr>
      </w:pPr>
    </w:p>
    <w:p>
      <w:pPr>
        <w:rPr>
          <w:rFonts w:hint="eastAsia" w:eastAsia="宋体"/>
          <w:lang w:eastAsia="zh-CN"/>
        </w:rPr>
      </w:pPr>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015"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jc w:val="both"/>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现场检查</w:t>
            </w:r>
          </w:p>
        </w:tc>
        <w:tc>
          <w:tcPr>
            <w:tcW w:w="989"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设备设施状态</w:t>
            </w: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21.热量表检定有效，安装位置符合规范，数据远传正常</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22.传感器安装位置避光避热，误差满足标准要求；温控设备可手动/自动调节</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23.水蓄热设备外观、蓄热介质、24h热损失率</w:t>
            </w:r>
            <w:r>
              <w:rPr>
                <w:rFonts w:hint="eastAsia" w:ascii="宋体" w:hAnsi="宋体" w:cs="宋体"/>
                <w:sz w:val="18"/>
                <w:szCs w:val="18"/>
              </w:rPr>
              <w:t>≤</w:t>
            </w:r>
            <w:r>
              <w:rPr>
                <w:rFonts w:hint="eastAsia" w:hAnsi="宋体" w:cs="宋体"/>
                <w:sz w:val="18"/>
                <w:szCs w:val="18"/>
              </w:rPr>
              <w:t>6%（表面温度</w:t>
            </w:r>
            <w:r>
              <w:rPr>
                <w:rFonts w:hint="eastAsia" w:ascii="宋体" w:hAnsi="宋体" w:cs="宋体"/>
                <w:sz w:val="18"/>
                <w:szCs w:val="18"/>
              </w:rPr>
              <w:t>≤</w:t>
            </w:r>
            <w:r>
              <w:rPr>
                <w:rFonts w:hint="eastAsia" w:hAnsi="宋体" w:cs="宋体"/>
                <w:sz w:val="18"/>
                <w:szCs w:val="18"/>
              </w:rPr>
              <w:t>50</w:t>
            </w:r>
            <w:r>
              <w:rPr>
                <w:rFonts w:hint="eastAsia" w:ascii="宋体" w:hAnsi="宋体" w:cs="宋体"/>
                <w:sz w:val="18"/>
                <w:szCs w:val="18"/>
              </w:rPr>
              <w:t>℃</w:t>
            </w:r>
            <w:r>
              <w:rPr>
                <w:rFonts w:hint="eastAsia" w:hAnsi="宋体" w:cs="宋体"/>
                <w:sz w:val="18"/>
                <w:szCs w:val="18"/>
              </w:rPr>
              <w:t>）</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文件查阅、现场目视检查、水质检测仪、红外测温仪</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24.蓄热设备电路设施完好无过热</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现场检查、红外测温仪测温</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25.蓄热设备保护层外观完好</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26.水处理设备设施完好</w:t>
            </w:r>
            <w:r>
              <w:rPr>
                <w:rFonts w:hint="eastAsia" w:hAnsi="宋体" w:cs="宋体"/>
                <w:sz w:val="18"/>
                <w:szCs w:val="18"/>
                <w:lang w:eastAsia="zh-CN"/>
              </w:rPr>
              <w:t>、</w:t>
            </w:r>
            <w:r>
              <w:rPr>
                <w:rFonts w:hint="eastAsia" w:hAnsi="宋体" w:cs="宋体"/>
                <w:sz w:val="18"/>
                <w:szCs w:val="18"/>
              </w:rPr>
              <w:t>运行初期清理记录完整</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27.水泵外观完好、开关完好、无异响、运行正常、运行参数设置与设置匹配</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安全防护措施</w:t>
            </w: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28.灭火器类型、数量符合标准要求</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29.消火栓箱体完好，水带、水枪齐全，阀门启闭灵活，无漏水</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30.应急照明灯、疏散指示标志完好，断电后持续照明时间</w:t>
            </w:r>
            <w:r>
              <w:rPr>
                <w:rFonts w:hint="eastAsia" w:ascii="宋体" w:hAnsi="宋体" w:cs="宋体"/>
                <w:sz w:val="18"/>
                <w:szCs w:val="18"/>
              </w:rPr>
              <w:t>≥</w:t>
            </w:r>
            <w:r>
              <w:rPr>
                <w:rFonts w:hint="eastAsia" w:hAnsi="宋体" w:cs="宋体"/>
                <w:sz w:val="18"/>
                <w:szCs w:val="18"/>
              </w:rPr>
              <w:t>30分钟</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015"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jc w:val="both"/>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现场检查</w:t>
            </w:r>
          </w:p>
        </w:tc>
        <w:tc>
          <w:tcPr>
            <w:tcW w:w="989"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安全防护措施</w:t>
            </w: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31.疏散门向逃生方向开启且保持常闭</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32.主要出入口配备30</w:t>
            </w:r>
            <w:r>
              <w:rPr>
                <w:rFonts w:hint="eastAsia" w:hAnsi="宋体" w:cs="宋体"/>
                <w:sz w:val="18"/>
                <w:szCs w:val="18"/>
                <w:lang w:val="en-US" w:eastAsia="zh-CN"/>
              </w:rPr>
              <w:t>cm</w:t>
            </w:r>
            <w:r>
              <w:rPr>
                <w:rFonts w:hint="eastAsia" w:hAnsi="宋体" w:cs="宋体"/>
                <w:sz w:val="18"/>
                <w:szCs w:val="18"/>
                <w:lang w:eastAsia="zh-CN"/>
              </w:rPr>
              <w:t>～</w:t>
            </w:r>
            <w:r>
              <w:rPr>
                <w:rFonts w:hint="eastAsia" w:hAnsi="宋体" w:cs="宋体"/>
                <w:sz w:val="18"/>
                <w:szCs w:val="18"/>
              </w:rPr>
              <w:t>50cm高沙袋或防水挡板，状态完好</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现场目视检查、卷尺/激光测距仪</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33.燃气计量间、锅炉房安装可燃气体探测器，报警值与风机/切断阀联动正常</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燃气报警系统测试仪、信号发生器、秒表或带时间的数据记录仪等</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34.燃气区域电气设备、线路符合防爆等级</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35.动火、有限空间、高处作业等危险作业许可证填写完整，防护措施到位</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36.管沟、检查井等有限空间入口设置警示标识，配备通风、检测、救援设备</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37.燃气管道法兰连接螺栓＜5根时设置跨接线，静电接地电阻</w:t>
            </w:r>
            <w:r>
              <w:rPr>
                <w:rFonts w:hint="eastAsia" w:ascii="宋体" w:hAnsi="宋体" w:cs="宋体"/>
                <w:sz w:val="18"/>
                <w:szCs w:val="18"/>
              </w:rPr>
              <w:t>≤</w:t>
            </w:r>
            <w:r>
              <w:rPr>
                <w:rFonts w:hint="eastAsia" w:hAnsi="宋体" w:cs="宋体"/>
                <w:sz w:val="18"/>
                <w:szCs w:val="18"/>
              </w:rPr>
              <w:t>10</w:t>
            </w:r>
            <w:r>
              <w:rPr>
                <w:rFonts w:hint="eastAsia" w:ascii="宋体" w:hAnsi="宋体" w:cs="宋体"/>
                <w:sz w:val="18"/>
                <w:szCs w:val="18"/>
              </w:rPr>
              <w:t>Ω</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现场目视检查、电阻检测仪</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38.危险区域标识满足要求</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39.作业人员配备绝缘手套、防毒面具、安全帽等防护用品，且完好有效</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015"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jc w:val="both"/>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现场检查</w:t>
            </w:r>
          </w:p>
        </w:tc>
        <w:tc>
          <w:tcPr>
            <w:tcW w:w="989"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安全防护措施</w:t>
            </w: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40.接触</w:t>
            </w:r>
            <w:r>
              <w:rPr>
                <w:rFonts w:hint="eastAsia" w:hAnsi="宋体" w:cs="宋体"/>
                <w:sz w:val="18"/>
                <w:szCs w:val="18"/>
                <w:lang w:eastAsia="zh-CN"/>
              </w:rPr>
              <w:t>噪声</w:t>
            </w:r>
            <w:r>
              <w:rPr>
                <w:rFonts w:hint="eastAsia" w:hAnsi="宋体" w:cs="宋体"/>
                <w:sz w:val="18"/>
                <w:szCs w:val="18"/>
              </w:rPr>
              <w:t>、化学品人员定期职业健康体检，档案完整</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41.年度综合演练、专项演练记录完整，演练评估报告包含改进措施</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42.应急物资清单齐全，定期检查维护记录完整</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43.值班室配备24小时应急电话，对讲机、手电筒等设备电量充足、功能正常</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操作规范验证</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44.特种作业人员现场持证（司炉证/电工证/有限空间证等）</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45.危险作业现场审批单完整，监护人全程值守</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46.锅炉启停流程符合操作规程，记录完整</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47.热泵运行参数符合设计要求，智能化系统实时监控数据</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48.有限空间业前进行气体检测（氧气、可燃气体、有毒气体），监护人员持证在场，救援设备齐全</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015"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jc w:val="both"/>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现场检查</w:t>
            </w:r>
          </w:p>
        </w:tc>
        <w:tc>
          <w:tcPr>
            <w:tcW w:w="989"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操作规范验证</w:t>
            </w: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49.高压配电操作实行工作票、操作票、交接班制、巡回检查制、设备定期试验轮换制</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50.测量厂界噪声值，昼间/夜间噪声符合标准规定</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现场目视检查、声级计</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51.设备、水泵等设备振动值</w:t>
            </w:r>
            <w:r>
              <w:rPr>
                <w:rFonts w:hint="eastAsia" w:hAnsi="宋体" w:cs="宋体"/>
                <w:sz w:val="18"/>
                <w:szCs w:val="18"/>
                <w:lang w:eastAsia="zh-CN"/>
              </w:rPr>
              <w:t>符合标准</w:t>
            </w:r>
            <w:r>
              <w:rPr>
                <w:rFonts w:hint="eastAsia" w:hAnsi="宋体" w:cs="宋体"/>
                <w:sz w:val="18"/>
                <w:szCs w:val="18"/>
              </w:rPr>
              <w:t>规定</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现场目视检查、声级计</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52.烟气在线监测数据实时显示，排放浓度符合标准规定</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文件查阅、多气体分析仪</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53.废水排放符合标准规定</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文件查阅、多参数水质检测仪等</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54.固体废物处理符合标准规定</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tcPr>
          <w:p>
            <w:pPr>
              <w:pStyle w:val="122"/>
              <w:ind w:firstLine="0" w:firstLineChars="0"/>
              <w:jc w:val="left"/>
              <w:rPr>
                <w:rFonts w:hint="eastAsia" w:hAnsi="宋体" w:cs="宋体"/>
                <w:sz w:val="18"/>
                <w:szCs w:val="18"/>
              </w:rPr>
            </w:pPr>
            <w:r>
              <w:rPr>
                <w:rFonts w:hint="eastAsia" w:hAnsi="宋体" w:cs="宋体"/>
                <w:sz w:val="18"/>
                <w:szCs w:val="18"/>
              </w:rPr>
              <w:t>55.危险废物转移联单保存完整，与有资质的处置单位签订合同</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56.危废暂存间标识清晰，防渗漏措施到位</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用户端管理</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57.楼内热力小室入口防误入措施有效，无杂物堆积</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58.用户室温</w:t>
            </w:r>
            <w:r>
              <w:rPr>
                <w:rFonts w:hint="eastAsia" w:hAnsi="宋体" w:cs="宋体"/>
                <w:sz w:val="18"/>
                <w:szCs w:val="18"/>
                <w:lang w:val="en-US" w:eastAsia="zh-CN"/>
              </w:rPr>
              <w:t>检测</w:t>
            </w:r>
            <w:r>
              <w:rPr>
                <w:rFonts w:hint="eastAsia" w:hAnsi="宋体" w:cs="宋体"/>
                <w:sz w:val="18"/>
                <w:szCs w:val="18"/>
              </w:rPr>
              <w:t>设备安装规范</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989"/>
        <w:gridCol w:w="1606"/>
        <w:gridCol w:w="1098"/>
        <w:gridCol w:w="1363"/>
        <w:gridCol w:w="2196"/>
        <w:gridCol w:w="10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015" w:type="dxa"/>
            <w:tcBorders>
              <w:tl2br w:val="nil"/>
              <w:tr2bl w:val="nil"/>
            </w:tcBorders>
            <w:shd w:val="clear" w:color="auto" w:fill="auto"/>
            <w:vAlign w:val="center"/>
          </w:tcPr>
          <w:p>
            <w:pPr>
              <w:pStyle w:val="122"/>
              <w:ind w:firstLine="0" w:firstLineChars="0"/>
              <w:jc w:val="center"/>
              <w:rPr>
                <w:rFonts w:hint="eastAsia" w:ascii="宋体" w:hAnsi="宋体" w:cs="宋体"/>
                <w:kern w:val="0"/>
                <w:sz w:val="18"/>
                <w:szCs w:val="18"/>
              </w:rPr>
            </w:pPr>
            <w:r>
              <w:rPr>
                <w:rFonts w:hint="eastAsia" w:hAnsi="宋体" w:cs="宋体"/>
                <w:sz w:val="18"/>
                <w:szCs w:val="18"/>
              </w:rPr>
              <w:t>评价维度</w:t>
            </w:r>
          </w:p>
        </w:tc>
        <w:tc>
          <w:tcPr>
            <w:tcW w:w="989"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评价分类</w:t>
            </w:r>
          </w:p>
        </w:tc>
        <w:tc>
          <w:tcPr>
            <w:tcW w:w="1606"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评价项目</w:t>
            </w:r>
          </w:p>
        </w:tc>
        <w:tc>
          <w:tcPr>
            <w:tcW w:w="109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检查内容</w:t>
            </w:r>
          </w:p>
        </w:tc>
        <w:tc>
          <w:tcPr>
            <w:tcW w:w="1363"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检查方法</w:t>
            </w:r>
          </w:p>
        </w:tc>
        <w:tc>
          <w:tcPr>
            <w:tcW w:w="2196" w:type="dxa"/>
            <w:tcBorders>
              <w:tl2br w:val="nil"/>
              <w:tr2bl w:val="nil"/>
            </w:tcBorders>
            <w:shd w:val="clear" w:color="auto" w:fill="auto"/>
            <w:vAlign w:val="center"/>
          </w:tcPr>
          <w:p>
            <w:pPr>
              <w:pStyle w:val="122"/>
              <w:ind w:firstLine="420" w:firstLineChars="0"/>
              <w:jc w:val="both"/>
              <w:rPr>
                <w:rFonts w:hint="eastAsia" w:hAnsi="宋体" w:cs="宋体"/>
                <w:sz w:val="18"/>
                <w:szCs w:val="18"/>
              </w:rPr>
            </w:pPr>
            <w:r>
              <w:rPr>
                <w:rFonts w:hint="eastAsia" w:hAnsi="宋体" w:cs="宋体"/>
                <w:sz w:val="18"/>
                <w:szCs w:val="18"/>
              </w:rPr>
              <w:t>检查结果</w:t>
            </w:r>
          </w:p>
        </w:tc>
        <w:tc>
          <w:tcPr>
            <w:tcW w:w="1068" w:type="dxa"/>
            <w:tcBorders>
              <w:tl2br w:val="nil"/>
              <w:tr2bl w:val="nil"/>
            </w:tcBorders>
            <w:shd w:val="clear" w:color="auto" w:fill="auto"/>
            <w:vAlign w:val="center"/>
          </w:tcPr>
          <w:p>
            <w:pPr>
              <w:pStyle w:val="122"/>
              <w:ind w:firstLine="0" w:firstLineChars="0"/>
              <w:jc w:val="center"/>
              <w:rPr>
                <w:rFonts w:hint="eastAsia" w:hAnsi="宋体" w:cs="宋体"/>
                <w:sz w:val="18"/>
                <w:szCs w:val="18"/>
              </w:rPr>
            </w:pPr>
            <w:r>
              <w:rPr>
                <w:rFonts w:hint="eastAsia" w:hAnsi="宋体" w:cs="宋体"/>
                <w:sz w:val="18"/>
                <w:szCs w:val="18"/>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restart"/>
            <w:tcBorders>
              <w:tl2br w:val="nil"/>
              <w:tr2bl w:val="nil"/>
            </w:tcBorders>
            <w:shd w:val="clear" w:color="auto" w:fill="auto"/>
            <w:vAlign w:val="center"/>
          </w:tcPr>
          <w:p>
            <w:pPr>
              <w:widowControl/>
              <w:jc w:val="left"/>
              <w:rPr>
                <w:rFonts w:hint="eastAsia" w:ascii="宋体" w:hAnsi="宋体" w:cs="宋体"/>
                <w:kern w:val="0"/>
                <w:sz w:val="18"/>
                <w:szCs w:val="18"/>
              </w:rPr>
            </w:pPr>
            <w:r>
              <w:rPr>
                <w:rFonts w:hint="eastAsia" w:hAnsi="宋体" w:cs="宋体"/>
                <w:sz w:val="18"/>
                <w:szCs w:val="18"/>
              </w:rPr>
              <w:t>现场检查</w:t>
            </w: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智能化系统</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59.监测设备装设齐全完善</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60.监测内容齐全满足标准规定</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61.监测频率如在线巡检、室温监测满足标准规定</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62.远程监控平台实时显示压力/温度/流量等关键参数</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63.视频监控覆盖调压站/配电室/出入口等关键区域</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服务管理</w:t>
            </w: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64.在服务窗口、小区公示栏公示服务承诺、收费标准、投诉电话等信息</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65.与用户签订书面合同，明确双方权利义务、服务标准、争议解决方式</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66.</w:t>
            </w:r>
            <w:r>
              <w:rPr>
                <w:rFonts w:hint="eastAsia" w:hAnsi="宋体" w:cs="宋体"/>
                <w:sz w:val="18"/>
                <w:szCs w:val="18"/>
                <w:lang w:val="en-US" w:eastAsia="zh-CN"/>
              </w:rPr>
              <w:t>按规定</w:t>
            </w:r>
            <w:r>
              <w:rPr>
                <w:rFonts w:hint="eastAsia" w:hAnsi="宋体" w:cs="宋体"/>
                <w:sz w:val="18"/>
                <w:szCs w:val="18"/>
              </w:rPr>
              <w:t>受理暂停供热申请，5个工作日内反馈结果并完成隔断施工</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01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989"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c>
          <w:tcPr>
            <w:tcW w:w="1606"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67.设立24小时服务热线，</w:t>
            </w:r>
            <w:r>
              <w:rPr>
                <w:rFonts w:hint="eastAsia" w:hAnsi="宋体" w:cs="宋体"/>
                <w:sz w:val="18"/>
                <w:szCs w:val="18"/>
                <w:lang w:eastAsia="zh-CN"/>
              </w:rPr>
              <w:t>响应</w:t>
            </w:r>
            <w:r>
              <w:rPr>
                <w:rFonts w:hint="eastAsia" w:hAnsi="宋体" w:cs="宋体"/>
                <w:sz w:val="18"/>
                <w:szCs w:val="18"/>
              </w:rPr>
              <w:t>及维修时间满足标准规定</w:t>
            </w:r>
          </w:p>
        </w:tc>
        <w:tc>
          <w:tcPr>
            <w:tcW w:w="1098" w:type="dxa"/>
            <w:tcBorders>
              <w:tl2br w:val="nil"/>
              <w:tr2bl w:val="nil"/>
            </w:tcBorders>
            <w:shd w:val="clear" w:color="auto" w:fill="auto"/>
            <w:vAlign w:val="center"/>
          </w:tcPr>
          <w:p>
            <w:pPr>
              <w:pStyle w:val="122"/>
              <w:rPr>
                <w:rFonts w:hint="eastAsia" w:hAnsi="宋体" w:cs="宋体"/>
                <w:sz w:val="18"/>
                <w:szCs w:val="18"/>
              </w:rPr>
            </w:pPr>
          </w:p>
        </w:tc>
        <w:tc>
          <w:tcPr>
            <w:tcW w:w="1363"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文件查阅、现场目视检查</w:t>
            </w:r>
          </w:p>
        </w:tc>
        <w:tc>
          <w:tcPr>
            <w:tcW w:w="2196"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（1）符合内容：</w:t>
            </w:r>
            <w:r>
              <w:rPr>
                <w:rFonts w:hint="eastAsia" w:hAnsi="宋体" w:cs="宋体"/>
                <w:sz w:val="18"/>
                <w:szCs w:val="18"/>
              </w:rPr>
              <w:br w:type="textWrapping"/>
            </w:r>
            <w:r>
              <w:rPr>
                <w:rFonts w:hint="eastAsia" w:hAnsi="宋体" w:cs="宋体"/>
                <w:sz w:val="18"/>
                <w:szCs w:val="18"/>
              </w:rPr>
              <w:t>（2）需改进内容：</w:t>
            </w:r>
            <w:r>
              <w:rPr>
                <w:rFonts w:hint="eastAsia" w:hAnsi="宋体" w:cs="宋体"/>
                <w:sz w:val="18"/>
                <w:szCs w:val="18"/>
              </w:rPr>
              <w:br w:type="textWrapping"/>
            </w:r>
            <w:r>
              <w:rPr>
                <w:rFonts w:hint="eastAsia" w:hAnsi="宋体" w:cs="宋体"/>
                <w:sz w:val="18"/>
                <w:szCs w:val="18"/>
              </w:rPr>
              <w:t>（3）改进计划完成时间：</w:t>
            </w:r>
          </w:p>
        </w:tc>
        <w:tc>
          <w:tcPr>
            <w:tcW w:w="1068" w:type="dxa"/>
            <w:tcBorders>
              <w:tl2br w:val="nil"/>
              <w:tr2bl w:val="nil"/>
            </w:tcBorders>
            <w:shd w:val="clear" w:color="auto" w:fill="auto"/>
            <w:vAlign w:val="center"/>
          </w:tcPr>
          <w:p>
            <w:pPr>
              <w:pStyle w:val="122"/>
              <w:rPr>
                <w:rFonts w:hint="eastAsia" w:hAnsi="宋体" w:cs="宋体"/>
                <w:sz w:val="18"/>
                <w:szCs w:val="18"/>
              </w:rPr>
            </w:pPr>
          </w:p>
        </w:tc>
      </w:tr>
    </w:tbl>
    <w:p>
      <w:pPr>
        <w:jc w:val="center"/>
        <w:rPr>
          <w:rFonts w:hint="eastAsia" w:ascii="黑体" w:hAnsi="黑体" w:eastAsia="黑体" w:cs="黑体"/>
        </w:rPr>
      </w:pPr>
    </w:p>
    <w:p>
      <w:pPr>
        <w:jc w:val="center"/>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J.1</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评估管理内容评价表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8"/>
        <w:tblW w:w="487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933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335" w:type="dxa"/>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（三）评价结果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335" w:type="dxa"/>
            <w:vMerge w:val="restart"/>
            <w:tcBorders>
              <w:tl2br w:val="nil"/>
              <w:tr2bl w:val="nil"/>
            </w:tcBorders>
            <w:shd w:val="clear" w:color="auto" w:fill="auto"/>
            <w:vAlign w:val="center"/>
          </w:tcPr>
          <w:p>
            <w:pPr>
              <w:pStyle w:val="122"/>
              <w:ind w:firstLine="0" w:firstLineChars="0"/>
              <w:rPr>
                <w:rFonts w:hint="eastAsia" w:hAnsi="宋体" w:cs="宋体"/>
                <w:sz w:val="18"/>
                <w:szCs w:val="18"/>
              </w:rPr>
            </w:pPr>
            <w:r>
              <w:rPr>
                <w:rFonts w:hint="eastAsia" w:hAnsi="宋体" w:cs="宋体"/>
                <w:sz w:val="18"/>
                <w:szCs w:val="18"/>
              </w:rPr>
              <w:t>1.制度管理评价结果</w:t>
            </w:r>
            <w:r>
              <w:rPr>
                <w:rFonts w:hint="eastAsia" w:hAnsi="宋体" w:cs="宋体"/>
                <w:sz w:val="18"/>
                <w:szCs w:val="18"/>
              </w:rPr>
              <w:br w:type="textWrapping"/>
            </w:r>
            <w:r>
              <w:rPr>
                <w:rFonts w:hint="eastAsia" w:hAnsi="宋体" w:cs="宋体"/>
                <w:sz w:val="18"/>
                <w:szCs w:val="18"/>
              </w:rPr>
              <w:t>XXX内容需要完善。</w:t>
            </w:r>
            <w:r>
              <w:rPr>
                <w:rFonts w:hint="eastAsia" w:hAnsi="宋体" w:cs="宋体"/>
                <w:sz w:val="18"/>
                <w:szCs w:val="18"/>
              </w:rPr>
              <w:br w:type="textWrapping"/>
            </w:r>
            <w:r>
              <w:rPr>
                <w:rFonts w:hint="eastAsia" w:hAnsi="宋体" w:cs="宋体"/>
                <w:sz w:val="18"/>
                <w:szCs w:val="18"/>
              </w:rPr>
              <w:t>2.台账管理评价结果</w:t>
            </w:r>
            <w:r>
              <w:rPr>
                <w:rFonts w:hint="eastAsia" w:hAnsi="宋体" w:cs="宋体"/>
                <w:sz w:val="18"/>
                <w:szCs w:val="18"/>
              </w:rPr>
              <w:br w:type="textWrapping"/>
            </w:r>
            <w:r>
              <w:rPr>
                <w:rFonts w:hint="eastAsia" w:hAnsi="宋体" w:cs="宋体"/>
                <w:sz w:val="18"/>
                <w:szCs w:val="18"/>
              </w:rPr>
              <w:t>XXX内容需要完善。</w:t>
            </w:r>
            <w:r>
              <w:rPr>
                <w:rFonts w:hint="eastAsia" w:hAnsi="宋体" w:cs="宋体"/>
                <w:sz w:val="18"/>
                <w:szCs w:val="18"/>
              </w:rPr>
              <w:br w:type="textWrapping"/>
            </w:r>
            <w:r>
              <w:rPr>
                <w:rFonts w:hint="eastAsia" w:hAnsi="宋体" w:cs="宋体"/>
                <w:sz w:val="18"/>
                <w:szCs w:val="18"/>
              </w:rPr>
              <w:t>3.运行记录评价结果</w:t>
            </w:r>
            <w:r>
              <w:rPr>
                <w:rFonts w:hint="eastAsia" w:hAnsi="宋体" w:cs="宋体"/>
                <w:sz w:val="18"/>
                <w:szCs w:val="18"/>
              </w:rPr>
              <w:br w:type="textWrapping"/>
            </w:r>
            <w:r>
              <w:rPr>
                <w:rFonts w:hint="eastAsia" w:hAnsi="宋体" w:cs="宋体"/>
                <w:sz w:val="18"/>
                <w:szCs w:val="18"/>
              </w:rPr>
              <w:t>XXX内容需要完善。</w:t>
            </w:r>
            <w:r>
              <w:rPr>
                <w:rFonts w:hint="eastAsia" w:hAnsi="宋体" w:cs="宋体"/>
                <w:sz w:val="18"/>
                <w:szCs w:val="18"/>
              </w:rPr>
              <w:br w:type="textWrapping"/>
            </w:r>
            <w:r>
              <w:rPr>
                <w:rFonts w:hint="eastAsia" w:hAnsi="宋体" w:cs="宋体"/>
                <w:sz w:val="18"/>
                <w:szCs w:val="18"/>
              </w:rPr>
              <w:t>4.现场检查评价结果</w:t>
            </w:r>
            <w:r>
              <w:rPr>
                <w:rFonts w:hint="eastAsia" w:hAnsi="宋体" w:cs="宋体"/>
                <w:sz w:val="18"/>
                <w:szCs w:val="18"/>
              </w:rPr>
              <w:br w:type="textWrapping"/>
            </w:r>
            <w:r>
              <w:rPr>
                <w:rFonts w:hint="eastAsia" w:hAnsi="宋体" w:cs="宋体"/>
                <w:sz w:val="18"/>
                <w:szCs w:val="18"/>
              </w:rPr>
              <w:t>XXX内容需要完善。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33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00" w:hRule="atLeast"/>
        </w:trPr>
        <w:tc>
          <w:tcPr>
            <w:tcW w:w="933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33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33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33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00" w:hRule="atLeast"/>
        </w:trPr>
        <w:tc>
          <w:tcPr>
            <w:tcW w:w="933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33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9335" w:type="dxa"/>
            <w:vMerge w:val="continue"/>
            <w:tcBorders>
              <w:tl2br w:val="nil"/>
              <w:tr2bl w:val="nil"/>
            </w:tcBorders>
            <w:shd w:val="clear" w:color="auto" w:fill="auto"/>
            <w:vAlign w:val="center"/>
          </w:tcPr>
          <w:p>
            <w:pPr>
              <w:widowControl/>
              <w:jc w:val="left"/>
              <w:rPr>
                <w:rFonts w:hint="eastAsia" w:ascii="宋体" w:hAnsi="宋体" w:cs="宋体"/>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335" w:type="dxa"/>
            <w:tcBorders>
              <w:tl2br w:val="nil"/>
              <w:tr2bl w:val="nil"/>
            </w:tcBorders>
            <w:shd w:val="clear" w:color="auto" w:fill="auto"/>
            <w:vAlign w:val="center"/>
          </w:tcPr>
          <w:p>
            <w:pPr>
              <w:pStyle w:val="122"/>
              <w:ind w:firstLine="0" w:firstLineChars="0"/>
              <w:jc w:val="left"/>
              <w:rPr>
                <w:rFonts w:hint="eastAsia" w:hAnsi="宋体" w:cs="宋体"/>
                <w:sz w:val="18"/>
                <w:szCs w:val="18"/>
              </w:rPr>
            </w:pPr>
            <w:r>
              <w:rPr>
                <w:rFonts w:hint="eastAsia" w:hAnsi="宋体" w:cs="宋体"/>
                <w:sz w:val="18"/>
                <w:szCs w:val="18"/>
              </w:rPr>
              <w:t xml:space="preserve">评价完成时间：                                    </w:t>
            </w:r>
            <w:r>
              <w:rPr>
                <w:rFonts w:hint="eastAsia" w:hAnsi="宋体" w:cs="宋体"/>
                <w:sz w:val="18"/>
                <w:szCs w:val="18"/>
                <w:lang w:val="en-US" w:eastAsia="zh-CN"/>
              </w:rPr>
              <w:t xml:space="preserve">                  </w:t>
            </w:r>
            <w:r>
              <w:rPr>
                <w:rFonts w:hint="eastAsia" w:hAnsi="宋体" w:cs="宋体"/>
                <w:sz w:val="18"/>
                <w:szCs w:val="18"/>
              </w:rPr>
              <w:t>评价人员：                                           下次拟评价时间：</w:t>
            </w:r>
          </w:p>
        </w:tc>
      </w:tr>
    </w:tbl>
    <w:p>
      <w:pPr>
        <w:pStyle w:val="122"/>
        <w:ind w:firstLine="0" w:firstLineChars="0"/>
      </w:pPr>
    </w:p>
    <w:p>
      <w:pPr>
        <w:rPr>
          <w:rFonts w:hint="eastAsia"/>
        </w:rPr>
      </w:pPr>
      <w:r>
        <w:rPr>
          <w:rFonts w:hint="eastAsia"/>
        </w:rPr>
        <w:br w:type="page"/>
      </w:r>
    </w:p>
    <w:p>
      <w:pPr>
        <w:pStyle w:val="242"/>
      </w:pPr>
      <w:bookmarkStart w:id="338" w:name="_Toc2108"/>
      <w:bookmarkStart w:id="339" w:name="_Toc26362"/>
      <w:bookmarkStart w:id="340" w:name="_Toc29177"/>
      <w:bookmarkStart w:id="341" w:name="_Toc5830"/>
      <w:bookmarkStart w:id="342" w:name="_Toc6782"/>
      <w:bookmarkStart w:id="343" w:name="_Toc197978352"/>
      <w:bookmarkStart w:id="344" w:name="_Toc16133"/>
      <w:bookmarkStart w:id="345" w:name="_Toc197978568"/>
      <w:bookmarkStart w:id="346" w:name="_Toc29616"/>
      <w:r>
        <w:rPr>
          <w:rFonts w:hint="eastAsia" w:hAnsi="黑体"/>
        </w:rPr>
        <w:t>参 考 文 献</w:t>
      </w:r>
      <w:bookmarkEnd w:id="338"/>
      <w:bookmarkEnd w:id="339"/>
      <w:bookmarkEnd w:id="340"/>
      <w:bookmarkEnd w:id="341"/>
      <w:bookmarkEnd w:id="342"/>
      <w:bookmarkEnd w:id="343"/>
      <w:bookmarkEnd w:id="344"/>
      <w:bookmarkEnd w:id="345"/>
      <w:bookmarkEnd w:id="346"/>
    </w:p>
    <w:p>
      <w:pPr>
        <w:pStyle w:val="122"/>
        <w:rPr>
          <w:rFonts w:hint="eastAsia" w:eastAsia="宋体"/>
          <w:lang w:eastAsia="zh-CN"/>
        </w:rPr>
      </w:pPr>
      <w:r>
        <w:rPr>
          <w:rFonts w:hint="eastAsia" w:hAnsi="宋体"/>
        </w:rPr>
        <w:t>[1</w:t>
      </w:r>
      <w:r>
        <w:rPr>
          <w:rFonts w:hint="eastAsia"/>
        </w:rPr>
        <w:t>]</w:t>
      </w:r>
      <w:r>
        <w:rPr>
          <w:rFonts w:hint="eastAsia"/>
          <w:lang w:val="en-US" w:eastAsia="zh-CN"/>
        </w:rPr>
        <w:t xml:space="preserve">  </w:t>
      </w:r>
      <w:r>
        <w:rPr>
          <w:rFonts w:hint="eastAsia"/>
          <w:lang w:eastAsia="zh-CN"/>
        </w:rPr>
        <w:t>GB 17167</w:t>
      </w:r>
      <w:r>
        <w:rPr>
          <w:rFonts w:hint="eastAsia" w:hAnsi="宋体"/>
        </w:rPr>
        <w:t xml:space="preserve">  用能单位能源计量器具配备和管理</w:t>
      </w:r>
      <w:r>
        <w:rPr>
          <w:rFonts w:hint="eastAsia" w:hAnsi="宋体"/>
          <w:lang w:val="en-US" w:eastAsia="zh-CN"/>
        </w:rPr>
        <w:t>通则</w:t>
      </w:r>
    </w:p>
    <w:p>
      <w:pPr>
        <w:pStyle w:val="122"/>
      </w:pPr>
      <w:r>
        <w:rPr>
          <w:rFonts w:hint="eastAsia"/>
        </w:rPr>
        <w:t>[</w:t>
      </w:r>
      <w:r>
        <w:rPr>
          <w:rFonts w:hint="eastAsia" w:hAnsi="宋体"/>
        </w:rPr>
        <w:t>2</w:t>
      </w:r>
      <w:r>
        <w:rPr>
          <w:rFonts w:hint="eastAsia"/>
        </w:rPr>
        <w:t>]</w:t>
      </w:r>
      <w:r>
        <w:rPr>
          <w:rFonts w:hint="eastAsia"/>
          <w:lang w:val="en-US" w:eastAsia="zh-CN"/>
        </w:rPr>
        <w:t xml:space="preserve">  </w:t>
      </w:r>
      <w:r>
        <w:rPr>
          <w:rFonts w:hint="eastAsia" w:hAnsi="宋体"/>
        </w:rPr>
        <w:t>GB/T 33833  城镇供热服务</w:t>
      </w:r>
    </w:p>
    <w:p>
      <w:pPr>
        <w:pStyle w:val="122"/>
      </w:pPr>
      <w:r>
        <w:rPr>
          <w:rFonts w:hint="eastAsia"/>
        </w:rPr>
        <w:t>[</w:t>
      </w:r>
      <w:r>
        <w:rPr>
          <w:rFonts w:hint="eastAsia" w:hAnsi="宋体"/>
        </w:rPr>
        <w:t>3</w:t>
      </w:r>
      <w:r>
        <w:rPr>
          <w:rFonts w:hint="eastAsia"/>
        </w:rPr>
        <w:t>]</w:t>
      </w:r>
      <w:r>
        <w:rPr>
          <w:rFonts w:hint="eastAsia"/>
          <w:lang w:val="en-US" w:eastAsia="zh-CN"/>
        </w:rPr>
        <w:t xml:space="preserve">  </w:t>
      </w:r>
      <w:r>
        <w:rPr>
          <w:rFonts w:hint="eastAsia" w:hAnsi="宋体"/>
        </w:rPr>
        <w:t>GB 55037  建筑防火通用规范</w:t>
      </w:r>
    </w:p>
    <w:p>
      <w:pPr>
        <w:pStyle w:val="122"/>
      </w:pPr>
      <w:r>
        <w:rPr>
          <w:rFonts w:hint="eastAsia"/>
        </w:rPr>
        <w:t>[</w:t>
      </w:r>
      <w:r>
        <w:rPr>
          <w:rFonts w:hint="eastAsia" w:hAnsi="宋体"/>
          <w:lang w:val="en-US" w:eastAsia="zh-CN"/>
        </w:rPr>
        <w:t>4</w:t>
      </w:r>
      <w:r>
        <w:rPr>
          <w:rFonts w:hint="eastAsia"/>
        </w:rPr>
        <w:t>]</w:t>
      </w:r>
      <w:r>
        <w:rPr>
          <w:rFonts w:hint="eastAsia"/>
          <w:lang w:val="en-US" w:eastAsia="zh-CN"/>
        </w:rPr>
        <w:t xml:space="preserve">  </w:t>
      </w:r>
      <w:r>
        <w:rPr>
          <w:rFonts w:hint="eastAsia" w:hAnsi="宋体"/>
        </w:rPr>
        <w:t>CJJ 203  城镇供热系统抢修技术规程</w:t>
      </w:r>
    </w:p>
    <w:p>
      <w:pPr>
        <w:pStyle w:val="122"/>
      </w:pPr>
      <w:r>
        <w:rPr>
          <w:rFonts w:hint="eastAsia"/>
        </w:rPr>
        <w:t>[</w:t>
      </w:r>
      <w:r>
        <w:rPr>
          <w:rFonts w:hint="eastAsia" w:hAnsi="宋体"/>
          <w:lang w:val="en-US" w:eastAsia="zh-CN"/>
        </w:rPr>
        <w:t>5</w:t>
      </w:r>
      <w:r>
        <w:rPr>
          <w:rFonts w:hint="eastAsia"/>
        </w:rPr>
        <w:t>]</w:t>
      </w:r>
      <w:r>
        <w:rPr>
          <w:rFonts w:hint="eastAsia"/>
          <w:lang w:val="en-US" w:eastAsia="zh-CN"/>
        </w:rPr>
        <w:t xml:space="preserve">  </w:t>
      </w:r>
      <w:r>
        <w:rPr>
          <w:rFonts w:hint="eastAsia" w:hAnsi="宋体"/>
        </w:rPr>
        <w:t>CJJ/T 241  城镇供热监测与调控系统技术规程</w:t>
      </w:r>
    </w:p>
    <w:p>
      <w:pPr>
        <w:pStyle w:val="122"/>
      </w:pPr>
      <w:r>
        <w:rPr>
          <w:rFonts w:hint="eastAsia"/>
        </w:rPr>
        <w:t>[</w:t>
      </w:r>
      <w:r>
        <w:rPr>
          <w:rFonts w:hint="eastAsia" w:hAnsi="宋体"/>
          <w:lang w:val="en-US" w:eastAsia="zh-CN"/>
        </w:rPr>
        <w:t>6</w:t>
      </w:r>
      <w:r>
        <w:rPr>
          <w:rFonts w:hint="eastAsia"/>
        </w:rPr>
        <w:t>]</w:t>
      </w:r>
      <w:r>
        <w:rPr>
          <w:rFonts w:hint="eastAsia"/>
          <w:lang w:val="en-US" w:eastAsia="zh-CN"/>
        </w:rPr>
        <w:t xml:space="preserve">  </w:t>
      </w:r>
      <w:r>
        <w:rPr>
          <w:rFonts w:hint="eastAsia" w:hAnsi="宋体"/>
        </w:rPr>
        <w:t xml:space="preserve">NB/T 11238 </w:t>
      </w:r>
      <w:r>
        <w:rPr>
          <w:rFonts w:hint="eastAsia" w:hAnsi="宋体"/>
          <w:lang w:val="en-US" w:eastAsia="zh-CN"/>
        </w:rPr>
        <w:t xml:space="preserve"> </w:t>
      </w:r>
      <w:r>
        <w:rPr>
          <w:rFonts w:hint="eastAsia" w:hAnsi="宋体"/>
        </w:rPr>
        <w:t>空气源热泵供暖系统运维管理规范</w:t>
      </w:r>
    </w:p>
    <w:p>
      <w:pPr>
        <w:pStyle w:val="122"/>
      </w:pPr>
      <w:r>
        <w:rPr>
          <w:rFonts w:hint="eastAsia"/>
        </w:rPr>
        <w:t>[</w:t>
      </w:r>
      <w:r>
        <w:rPr>
          <w:rFonts w:hint="eastAsia" w:hAnsi="宋体"/>
          <w:lang w:val="en-US" w:eastAsia="zh-CN"/>
        </w:rPr>
        <w:t>7</w:t>
      </w:r>
      <w:r>
        <w:rPr>
          <w:rFonts w:hint="eastAsia"/>
        </w:rPr>
        <w:t>]</w:t>
      </w:r>
      <w:r>
        <w:rPr>
          <w:rFonts w:hint="eastAsia"/>
          <w:lang w:val="en-US" w:eastAsia="zh-CN"/>
        </w:rPr>
        <w:t xml:space="preserve">  </w:t>
      </w:r>
      <w:r>
        <w:rPr>
          <w:rFonts w:hint="eastAsia" w:hAnsi="宋体"/>
        </w:rPr>
        <w:t>DB11/T 527  配电室安全管理规范</w:t>
      </w:r>
    </w:p>
    <w:p>
      <w:pPr>
        <w:pStyle w:val="122"/>
      </w:pPr>
      <w:r>
        <w:rPr>
          <w:rFonts w:hint="eastAsia"/>
        </w:rPr>
        <w:t>[</w:t>
      </w:r>
      <w:r>
        <w:rPr>
          <w:rFonts w:hint="eastAsia" w:hAnsi="宋体"/>
          <w:lang w:val="en-US" w:eastAsia="zh-CN"/>
        </w:rPr>
        <w:t>8</w:t>
      </w:r>
      <w:r>
        <w:rPr>
          <w:rFonts w:hint="eastAsia"/>
        </w:rPr>
        <w:t>]</w:t>
      </w:r>
      <w:r>
        <w:rPr>
          <w:rFonts w:hint="eastAsia"/>
          <w:lang w:val="en-US" w:eastAsia="zh-CN"/>
        </w:rPr>
        <w:t xml:space="preserve">  </w:t>
      </w:r>
      <w:r>
        <w:rPr>
          <w:rFonts w:hint="eastAsia"/>
          <w:lang w:eastAsia="zh-CN"/>
        </w:rPr>
        <w:t>DB11/T</w:t>
      </w:r>
      <w:r>
        <w:rPr>
          <w:rFonts w:hint="eastAsia"/>
          <w:lang w:val="en-US" w:eastAsia="zh-CN"/>
        </w:rPr>
        <w:t xml:space="preserve"> </w:t>
      </w:r>
      <w:r>
        <w:rPr>
          <w:rFonts w:hint="eastAsia"/>
          <w:lang w:eastAsia="zh-CN"/>
        </w:rPr>
        <w:t>1063</w:t>
      </w:r>
      <w:r>
        <w:rPr>
          <w:rFonts w:hint="eastAsia"/>
          <w:lang w:val="en-US" w:eastAsia="zh-CN"/>
        </w:rPr>
        <w:t xml:space="preserve">  </w:t>
      </w:r>
      <w:r>
        <w:rPr>
          <w:rFonts w:hint="eastAsia" w:hAnsi="宋体"/>
        </w:rPr>
        <w:t>供暖系统节能运行管理技术规程</w:t>
      </w:r>
    </w:p>
    <w:p>
      <w:pPr>
        <w:pStyle w:val="122"/>
        <w:rPr>
          <w:rFonts w:hint="eastAsia" w:hAnsi="宋体"/>
        </w:rPr>
      </w:pPr>
      <w:r>
        <w:rPr>
          <w:rFonts w:hint="eastAsia"/>
        </w:rPr>
        <w:t>[</w:t>
      </w:r>
      <w:r>
        <w:rPr>
          <w:rFonts w:hint="eastAsia" w:hAnsi="宋体"/>
          <w:lang w:val="en-US" w:eastAsia="zh-CN"/>
        </w:rPr>
        <w:t>9</w:t>
      </w:r>
      <w:r>
        <w:rPr>
          <w:rFonts w:hint="eastAsia"/>
        </w:rPr>
        <w:t>]</w:t>
      </w:r>
      <w:r>
        <w:rPr>
          <w:rFonts w:hint="eastAsia"/>
          <w:lang w:val="en-US" w:eastAsia="zh-CN"/>
        </w:rPr>
        <w:t xml:space="preserve">  </w:t>
      </w:r>
      <w:r>
        <w:rPr>
          <w:rFonts w:hint="eastAsia"/>
          <w:lang w:eastAsia="zh-CN"/>
        </w:rPr>
        <w:t>DB11/</w:t>
      </w:r>
      <w:r>
        <w:rPr>
          <w:rFonts w:hint="eastAsia"/>
          <w:lang w:val="en-US" w:eastAsia="zh-CN"/>
        </w:rPr>
        <w:t xml:space="preserve"> </w:t>
      </w:r>
      <w:r>
        <w:rPr>
          <w:rFonts w:hint="eastAsia"/>
          <w:lang w:eastAsia="zh-CN"/>
        </w:rPr>
        <w:t>1066-2014</w:t>
      </w:r>
      <w:r>
        <w:rPr>
          <w:rFonts w:hint="eastAsia" w:hAnsi="宋体"/>
        </w:rPr>
        <w:t xml:space="preserve">  供热计量设计技术规程</w:t>
      </w:r>
    </w:p>
    <w:p>
      <w:pPr>
        <w:pStyle w:val="122"/>
        <w:ind w:firstLine="420" w:firstLineChars="200"/>
        <w:rPr>
          <w:rFonts w:hint="eastAsia" w:hAnsi="宋体"/>
        </w:rPr>
      </w:pPr>
      <w:r>
        <w:rPr>
          <w:rFonts w:hint="eastAsia" w:hAnsi="宋体"/>
        </w:rPr>
        <w:t>[1</w:t>
      </w:r>
      <w:r>
        <w:rPr>
          <w:rFonts w:hint="eastAsia" w:hAnsi="宋体"/>
          <w:lang w:val="en-US" w:eastAsia="zh-CN"/>
        </w:rPr>
        <w:t>0</w:t>
      </w:r>
      <w:r>
        <w:rPr>
          <w:rFonts w:hint="eastAsia" w:hAnsi="宋体"/>
        </w:rPr>
        <w:t>]</w:t>
      </w:r>
      <w:r>
        <w:rPr>
          <w:rFonts w:hint="eastAsia" w:hAnsi="宋体"/>
          <w:lang w:val="en-US" w:eastAsia="zh-CN"/>
        </w:rPr>
        <w:t xml:space="preserve">  </w:t>
      </w:r>
      <w:r>
        <w:rPr>
          <w:rFonts w:hint="eastAsia" w:hAnsi="宋体"/>
        </w:rPr>
        <w:t>DB11/T 1150  供暖系统运行能源消耗限额</w:t>
      </w:r>
    </w:p>
    <w:p>
      <w:pPr>
        <w:pStyle w:val="122"/>
      </w:pPr>
      <w:r>
        <w:rPr>
          <w:rFonts w:hint="eastAsia"/>
        </w:rPr>
        <w:t>[</w:t>
      </w:r>
      <w:r>
        <w:rPr>
          <w:rFonts w:hint="default" w:hAnsi="Times New Roman"/>
        </w:rPr>
        <w:t>1</w:t>
      </w:r>
      <w:r>
        <w:rPr>
          <w:rFonts w:hint="default" w:hAnsi="Times New Roman"/>
          <w:lang w:val="en-US" w:eastAsia="zh-CN"/>
        </w:rPr>
        <w:t>1</w:t>
      </w:r>
      <w:r>
        <w:rPr>
          <w:rFonts w:hint="eastAsia"/>
        </w:rPr>
        <w:t>]</w:t>
      </w:r>
      <w:r>
        <w:rPr>
          <w:rFonts w:hint="eastAsia"/>
          <w:lang w:val="en-US" w:eastAsia="zh-CN"/>
        </w:rPr>
        <w:t xml:space="preserve">  </w:t>
      </w:r>
      <w:r>
        <w:rPr>
          <w:rFonts w:hint="default" w:hAnsi="Times New Roman"/>
        </w:rPr>
        <w:t>DB11/T 1653  供暖系统能耗指标体系</w:t>
      </w:r>
    </w:p>
    <w:p>
      <w:pPr>
        <w:pStyle w:val="122"/>
      </w:pPr>
      <w:r>
        <w:rPr>
          <w:rFonts w:hint="eastAsia"/>
        </w:rPr>
        <w:t>[</w:t>
      </w:r>
      <w:r>
        <w:rPr>
          <w:rFonts w:hint="default" w:hAnsi="Times New Roman"/>
        </w:rPr>
        <w:t>1</w:t>
      </w:r>
      <w:r>
        <w:rPr>
          <w:rFonts w:hint="default" w:hAnsi="Times New Roman"/>
          <w:lang w:val="en-US" w:eastAsia="zh-CN"/>
        </w:rPr>
        <w:t>2</w:t>
      </w:r>
      <w:r>
        <w:rPr>
          <w:rFonts w:hint="eastAsia"/>
        </w:rPr>
        <w:t>]</w:t>
      </w:r>
      <w:r>
        <w:rPr>
          <w:rFonts w:hint="eastAsia"/>
          <w:lang w:val="en-US" w:eastAsia="zh-CN"/>
        </w:rPr>
        <w:t xml:space="preserve">  </w:t>
      </w:r>
      <w:r>
        <w:rPr>
          <w:rFonts w:hint="default" w:hAnsi="Times New Roman"/>
        </w:rPr>
        <w:t>DB11/T 2035  供暖民用建筑室温无线采集系统技术要求</w:t>
      </w:r>
    </w:p>
    <w:p>
      <w:pPr>
        <w:pStyle w:val="122"/>
      </w:pPr>
      <w:r>
        <w:rPr>
          <w:rFonts w:hint="eastAsia"/>
        </w:rPr>
        <w:t>[</w:t>
      </w:r>
      <w:r>
        <w:rPr>
          <w:rFonts w:hint="default" w:hAnsi="Times New Roman"/>
        </w:rPr>
        <w:t>1</w:t>
      </w:r>
      <w:r>
        <w:rPr>
          <w:rFonts w:hint="default" w:hAnsi="Times New Roman"/>
          <w:lang w:val="en-US" w:eastAsia="zh-CN"/>
        </w:rPr>
        <w:t>3</w:t>
      </w:r>
      <w:r>
        <w:rPr>
          <w:rFonts w:hint="eastAsia"/>
        </w:rPr>
        <w:t>]</w:t>
      </w:r>
      <w:r>
        <w:rPr>
          <w:rFonts w:hint="eastAsia"/>
          <w:lang w:val="en-US" w:eastAsia="zh-CN"/>
        </w:rPr>
        <w:t xml:space="preserve">  </w:t>
      </w:r>
      <w:r>
        <w:rPr>
          <w:rFonts w:hint="default" w:hAnsi="Times New Roman"/>
        </w:rPr>
        <w:t>DB11/T 2192  防汛隐患排查治理规范市政基础设施</w:t>
      </w:r>
    </w:p>
    <w:p>
      <w:pPr>
        <w:pStyle w:val="122"/>
      </w:pPr>
      <w:r>
        <w:rPr>
          <w:rFonts w:hint="eastAsia"/>
        </w:rPr>
        <w:t>[</w:t>
      </w:r>
      <w:r>
        <w:rPr>
          <w:rFonts w:hint="default" w:hAnsi="Times New Roman"/>
        </w:rPr>
        <w:t>1</w:t>
      </w:r>
      <w:r>
        <w:rPr>
          <w:rFonts w:hint="default" w:hAnsi="Times New Roman"/>
          <w:lang w:val="en-US" w:eastAsia="zh-CN"/>
        </w:rPr>
        <w:t>4</w:t>
      </w:r>
      <w:r>
        <w:rPr>
          <w:rFonts w:hint="eastAsia"/>
        </w:rPr>
        <w:t>]</w:t>
      </w:r>
      <w:r>
        <w:rPr>
          <w:rFonts w:hint="eastAsia"/>
          <w:lang w:val="en-US" w:eastAsia="zh-CN"/>
        </w:rPr>
        <w:t xml:space="preserve">  </w:t>
      </w:r>
      <w:r>
        <w:rPr>
          <w:rFonts w:hint="default" w:hAnsi="Times New Roman"/>
        </w:rPr>
        <w:t xml:space="preserve">DB12/T 1312-2024 </w:t>
      </w:r>
      <w:r>
        <w:rPr>
          <w:rFonts w:hint="eastAsia"/>
          <w:lang w:val="en-US" w:eastAsia="zh-CN"/>
        </w:rPr>
        <w:t xml:space="preserve"> </w:t>
      </w:r>
      <w:r>
        <w:rPr>
          <w:rFonts w:hint="default" w:hAnsi="Times New Roman"/>
        </w:rPr>
        <w:t>城市智慧供热技术规范</w:t>
      </w:r>
    </w:p>
    <w:p>
      <w:pPr>
        <w:pStyle w:val="122"/>
      </w:pPr>
      <w:r>
        <w:rPr>
          <w:rFonts w:hint="eastAsia"/>
        </w:rPr>
        <w:t xml:space="preserve"> </w:t>
      </w:r>
    </w:p>
    <w:p>
      <w:r>
        <w:t xml:space="preserve"> </w:t>
      </w:r>
    </w:p>
    <w:bookmarkEnd w:id="232"/>
    <w:p>
      <w:pPr>
        <w:pStyle w:val="58"/>
        <w:ind w:firstLine="0" w:firstLineChars="0"/>
        <w:jc w:val="center"/>
      </w:pPr>
      <w:bookmarkStart w:id="347" w:name="BookMark8"/>
      <w:r>
        <w:drawing>
          <wp:inline distT="0" distB="0" distL="0" distR="0">
            <wp:extent cx="1485900" cy="317500"/>
            <wp:effectExtent l="0" t="0" r="0" b="635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37"/>
                    <a:stretch>
                      <a:fillRect/>
                    </a:stretch>
                  </pic:blipFill>
                  <pic:spPr>
                    <a:xfrm>
                      <a:off x="0" y="0"/>
                      <a:ext cx="1485900" cy="317500"/>
                    </a:xfrm>
                    <a:prstGeom prst="rect">
                      <a:avLst/>
                    </a:prstGeom>
                  </pic:spPr>
                </pic:pic>
              </a:graphicData>
            </a:graphic>
          </wp:inline>
        </w:drawing>
      </w:r>
      <w:bookmarkEnd w:id="347"/>
    </w:p>
    <w:p/>
    <w:sectPr>
      <w:pgSz w:w="11906" w:h="16838"/>
      <w:pgMar w:top="1928"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Songti SC Regular">
    <w:altName w:val="国标宋体-超大字符集扩"/>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思源宋体">
    <w:panose1 w:val="02020500000000000000"/>
    <w:charset w:val="86"/>
    <w:family w:val="auto"/>
    <w:pitch w:val="default"/>
    <w:sig w:usb0="3000008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54"/>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PAGE   \* MERGEFORMAT</w:instrText>
                          </w:r>
                          <w:r>
                            <w:fldChar w:fldCharType="separate"/>
                          </w:r>
                          <w:r>
                            <w:rPr>
                              <w:lang w:val="zh-CN"/>
                            </w:rPr>
                            <w:t>23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54"/>
                    </w:pPr>
                    <w:r>
                      <w:fldChar w:fldCharType="begin"/>
                    </w:r>
                    <w:r>
                      <w:instrText xml:space="preserve">PAGE   \* MERGEFORMAT</w:instrText>
                    </w:r>
                    <w:r>
                      <w:fldChar w:fldCharType="separate"/>
                    </w:r>
                    <w:r>
                      <w:rPr>
                        <w:lang w:val="zh-CN"/>
                      </w:rP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PAGE   \* MERGEFORMAT</w:instrText>
                          </w:r>
                          <w:r>
                            <w:fldChar w:fldCharType="separate"/>
                          </w:r>
                          <w:r>
                            <w:rPr>
                              <w:lang w:val="zh-CN"/>
                            </w:rPr>
                            <w:t>54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54"/>
                    </w:pPr>
                    <w:r>
                      <w:fldChar w:fldCharType="begin"/>
                    </w:r>
                    <w:r>
                      <w:instrText xml:space="preserve">PAGE   \* MERGEFORMAT</w:instrText>
                    </w:r>
                    <w:r>
                      <w:fldChar w:fldCharType="separate"/>
                    </w:r>
                    <w:r>
                      <w:rPr>
                        <w:lang w:val="zh-CN"/>
                      </w:rP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BA737"/>
    <w:multiLevelType w:val="singleLevel"/>
    <w:tmpl w:val="D34BA737"/>
    <w:lvl w:ilvl="0" w:tentative="0">
      <w:start w:val="1"/>
      <w:numFmt w:val="decimal"/>
      <w:suff w:val="nothing"/>
      <w:lvlText w:val="%1）"/>
      <w:lvlJc w:val="left"/>
    </w:lvl>
  </w:abstractNum>
  <w:abstractNum w:abstractNumId="1">
    <w:nsid w:val="00712D5A"/>
    <w:multiLevelType w:val="multilevel"/>
    <w:tmpl w:val="00712D5A"/>
    <w:lvl w:ilvl="0" w:tentative="0">
      <w:start w:val="1"/>
      <w:numFmt w:val="lowerLetter"/>
      <w:lvlText w:val="%1）"/>
      <w:lvlJc w:val="left"/>
      <w:pPr>
        <w:tabs>
          <w:tab w:val="left" w:pos="839"/>
        </w:tabs>
        <w:ind w:left="839" w:hanging="419"/>
      </w:pPr>
      <w:rPr>
        <w:rFonts w:hint="default" w:ascii="黑体" w:hAnsi="黑体" w:eastAsia="黑体" w:cs="黑体"/>
        <w:b w:val="0"/>
        <w:i w:val="0"/>
        <w:sz w:val="21"/>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szCs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0"/>
      </w:rPr>
    </w:lvl>
    <w:lvl w:ilvl="3" w:tentative="0">
      <w:start w:val="1"/>
      <w:numFmt w:val="decimal"/>
      <w:lvlText w:val="%4."/>
      <w:lvlJc w:val="left"/>
      <w:pPr>
        <w:tabs>
          <w:tab w:val="left" w:pos="2098"/>
        </w:tabs>
        <w:ind w:left="2098" w:hanging="420"/>
      </w:pPr>
      <w:rPr>
        <w:rFonts w:hint="eastAsia" w:ascii="宋体" w:hAnsi="宋体" w:eastAsia="宋体"/>
      </w:rPr>
    </w:lvl>
    <w:lvl w:ilvl="4" w:tentative="0">
      <w:start w:val="1"/>
      <w:numFmt w:val="lowerLetter"/>
      <w:lvlText w:val="%5)"/>
      <w:lvlJc w:val="left"/>
      <w:pPr>
        <w:tabs>
          <w:tab w:val="left" w:pos="2517"/>
        </w:tabs>
        <w:ind w:left="2517" w:hanging="419"/>
      </w:pPr>
      <w:rPr>
        <w:rFonts w:hint="eastAsia" w:ascii="宋体" w:hAnsi="宋体" w:eastAsia="宋体"/>
      </w:rPr>
    </w:lvl>
    <w:lvl w:ilvl="5" w:tentative="0">
      <w:start w:val="1"/>
      <w:numFmt w:val="lowerRoman"/>
      <w:lvlText w:val="%6."/>
      <w:lvlJc w:val="right"/>
      <w:pPr>
        <w:tabs>
          <w:tab w:val="left" w:pos="2942"/>
        </w:tabs>
        <w:ind w:left="2937" w:hanging="420"/>
      </w:pPr>
      <w:rPr>
        <w:rFonts w:hint="eastAsia" w:ascii="宋体" w:hAnsi="宋体" w:eastAsia="宋体"/>
      </w:rPr>
    </w:lvl>
    <w:lvl w:ilvl="6" w:tentative="0">
      <w:start w:val="1"/>
      <w:numFmt w:val="decimal"/>
      <w:lvlText w:val="%7."/>
      <w:lvlJc w:val="left"/>
      <w:pPr>
        <w:tabs>
          <w:tab w:val="left" w:pos="3362"/>
        </w:tabs>
        <w:ind w:left="3356" w:hanging="414"/>
      </w:pPr>
      <w:rPr>
        <w:rFonts w:hint="eastAsia" w:ascii="宋体" w:hAnsi="宋体" w:eastAsia="宋体"/>
      </w:rPr>
    </w:lvl>
    <w:lvl w:ilvl="7" w:tentative="0">
      <w:start w:val="1"/>
      <w:numFmt w:val="lowerLetter"/>
      <w:lvlText w:val="%8)"/>
      <w:lvlJc w:val="left"/>
      <w:pPr>
        <w:tabs>
          <w:tab w:val="left" w:pos="3781"/>
        </w:tabs>
        <w:ind w:left="3776" w:hanging="414"/>
      </w:pPr>
      <w:rPr>
        <w:rFonts w:hint="eastAsia" w:ascii="宋体" w:hAnsi="宋体" w:eastAsia="宋体"/>
      </w:rPr>
    </w:lvl>
    <w:lvl w:ilvl="8" w:tentative="0">
      <w:start w:val="1"/>
      <w:numFmt w:val="lowerRoman"/>
      <w:lvlText w:val="%9."/>
      <w:lvlJc w:val="right"/>
      <w:pPr>
        <w:tabs>
          <w:tab w:val="left" w:pos="4201"/>
        </w:tabs>
        <w:ind w:left="4201" w:hanging="420"/>
      </w:pPr>
      <w:rPr>
        <w:rFonts w:hint="eastAsia" w:ascii="宋体" w:hAnsi="宋体" w:eastAsia="宋体"/>
      </w:rPr>
    </w:lvl>
  </w:abstractNum>
  <w:abstractNum w:abstractNumId="2">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default" w:ascii="黑体" w:hAnsi="黑体" w:eastAsia="黑体" w:cs="黑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4620" w:firstLine="0"/>
      </w:pPr>
      <w:rPr>
        <w:rFonts w:hint="eastAsia"/>
        <w:spacing w:val="100"/>
      </w:rPr>
    </w:lvl>
    <w:lvl w:ilvl="1" w:tentative="0">
      <w:start w:val="1"/>
      <w:numFmt w:val="decimal"/>
      <w:pStyle w:val="80"/>
      <w:suff w:val="nothing"/>
      <w:lvlText w:val="%1.%2　"/>
      <w:lvlJc w:val="left"/>
      <w:pPr>
        <w:ind w:left="-200" w:firstLine="0"/>
      </w:pPr>
      <w:rPr>
        <w:rFonts w:hint="eastAsia" w:ascii="黑体" w:eastAsia="黑体"/>
        <w:b w:val="0"/>
        <w:i w:val="0"/>
        <w:sz w:val="21"/>
      </w:rPr>
    </w:lvl>
    <w:lvl w:ilvl="2" w:tentative="0">
      <w:start w:val="1"/>
      <w:numFmt w:val="decimal"/>
      <w:pStyle w:val="81"/>
      <w:suff w:val="nothing"/>
      <w:lvlText w:val="%1.%2.%3　"/>
      <w:lvlJc w:val="left"/>
      <w:pPr>
        <w:ind w:left="-200" w:firstLine="0"/>
      </w:pPr>
      <w:rPr>
        <w:rFonts w:hint="eastAsia" w:ascii="黑体" w:eastAsia="黑体"/>
        <w:b w:val="0"/>
        <w:i w:val="0"/>
        <w:sz w:val="21"/>
      </w:rPr>
    </w:lvl>
    <w:lvl w:ilvl="3" w:tentative="0">
      <w:start w:val="1"/>
      <w:numFmt w:val="decimal"/>
      <w:pStyle w:val="83"/>
      <w:suff w:val="nothing"/>
      <w:lvlText w:val="%1.%2.%3.%4　"/>
      <w:lvlJc w:val="left"/>
      <w:pPr>
        <w:ind w:left="-200" w:firstLine="0"/>
      </w:pPr>
      <w:rPr>
        <w:rFonts w:hint="eastAsia" w:ascii="黑体" w:eastAsia="黑体"/>
        <w:b w:val="0"/>
        <w:i w:val="0"/>
        <w:sz w:val="21"/>
      </w:rPr>
    </w:lvl>
    <w:lvl w:ilvl="4" w:tentative="0">
      <w:start w:val="1"/>
      <w:numFmt w:val="decimal"/>
      <w:pStyle w:val="84"/>
      <w:suff w:val="nothing"/>
      <w:lvlText w:val="%1.%2.%3.%4.%5　"/>
      <w:lvlJc w:val="left"/>
      <w:pPr>
        <w:ind w:left="-200" w:firstLine="0"/>
      </w:pPr>
      <w:rPr>
        <w:rFonts w:hint="eastAsia" w:ascii="黑体" w:eastAsia="黑体"/>
        <w:b w:val="0"/>
        <w:i w:val="0"/>
        <w:sz w:val="21"/>
      </w:rPr>
    </w:lvl>
    <w:lvl w:ilvl="5" w:tentative="0">
      <w:start w:val="1"/>
      <w:numFmt w:val="decimal"/>
      <w:pStyle w:val="86"/>
      <w:suff w:val="nothing"/>
      <w:lvlText w:val="%1.%2.%3.%4.%5.%6　"/>
      <w:lvlJc w:val="left"/>
      <w:pPr>
        <w:ind w:left="-200" w:firstLine="0"/>
      </w:pPr>
      <w:rPr>
        <w:rFonts w:hint="eastAsia" w:ascii="黑体" w:eastAsia="黑体"/>
        <w:b w:val="0"/>
        <w:i w:val="0"/>
        <w:sz w:val="21"/>
      </w:rPr>
    </w:lvl>
    <w:lvl w:ilvl="6" w:tentative="0">
      <w:start w:val="1"/>
      <w:numFmt w:val="decimal"/>
      <w:suff w:val="nothing"/>
      <w:lvlText w:val="%1.%2.%3.%4.%5.%6.%7　"/>
      <w:lvlJc w:val="left"/>
      <w:pPr>
        <w:ind w:left="-200" w:firstLine="0"/>
      </w:pPr>
      <w:rPr>
        <w:rFonts w:hint="eastAsia"/>
      </w:rPr>
    </w:lvl>
    <w:lvl w:ilvl="7" w:tentative="0">
      <w:start w:val="1"/>
      <w:numFmt w:val="decimal"/>
      <w:lvlText w:val="%1.%2.%3.%4.%5.%6.%7.%8"/>
      <w:lvlJc w:val="left"/>
      <w:pPr>
        <w:tabs>
          <w:tab w:val="left" w:pos="4194"/>
        </w:tabs>
        <w:ind w:left="4194" w:hanging="1418"/>
      </w:pPr>
      <w:rPr>
        <w:rFonts w:hint="eastAsia"/>
      </w:rPr>
    </w:lvl>
    <w:lvl w:ilvl="8" w:tentative="0">
      <w:start w:val="1"/>
      <w:numFmt w:val="decimal"/>
      <w:lvlText w:val="%1.%2.%3.%4.%5.%6.%7.%8.%9"/>
      <w:lvlJc w:val="left"/>
      <w:pPr>
        <w:tabs>
          <w:tab w:val="left" w:pos="4902"/>
        </w:tabs>
        <w:ind w:left="49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default" w:ascii="黑体" w:eastAsia="黑体"/>
        <w:b w:val="0"/>
        <w:i w:val="0"/>
        <w:color w:val="auto"/>
        <w:sz w:val="21"/>
      </w:rPr>
    </w:lvl>
    <w:lvl w:ilvl="4" w:tentative="0">
      <w:start w:val="1"/>
      <w:numFmt w:val="decimal"/>
      <w:pStyle w:val="96"/>
      <w:suff w:val="nothing"/>
      <w:lvlText w:val="%1%2.%3.%4.%5　"/>
      <w:lvlJc w:val="left"/>
      <w:pPr>
        <w:ind w:left="1701"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attachedTemplate r:id="rId1"/>
  <w:revisionView w:markup="0"/>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6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DDF"/>
    <w:rsid w:val="00055FE2"/>
    <w:rsid w:val="0005616F"/>
    <w:rsid w:val="00060C2E"/>
    <w:rsid w:val="00061033"/>
    <w:rsid w:val="000619E9"/>
    <w:rsid w:val="000622D4"/>
    <w:rsid w:val="0006357D"/>
    <w:rsid w:val="00067F1E"/>
    <w:rsid w:val="00071CC0"/>
    <w:rsid w:val="00073C8C"/>
    <w:rsid w:val="000748C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694"/>
    <w:rsid w:val="001529E5"/>
    <w:rsid w:val="00153C7E"/>
    <w:rsid w:val="00156B25"/>
    <w:rsid w:val="00156E1A"/>
    <w:rsid w:val="00157894"/>
    <w:rsid w:val="00157B55"/>
    <w:rsid w:val="00162AD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A32"/>
    <w:rsid w:val="001852C9"/>
    <w:rsid w:val="00190087"/>
    <w:rsid w:val="001913C4"/>
    <w:rsid w:val="00192B1F"/>
    <w:rsid w:val="0019348F"/>
    <w:rsid w:val="00193A07"/>
    <w:rsid w:val="00194C95"/>
    <w:rsid w:val="00195C34"/>
    <w:rsid w:val="00196EF5"/>
    <w:rsid w:val="001A1A53"/>
    <w:rsid w:val="001A234A"/>
    <w:rsid w:val="001A4CF3"/>
    <w:rsid w:val="001B06E8"/>
    <w:rsid w:val="001B11D6"/>
    <w:rsid w:val="001B63B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693"/>
    <w:rsid w:val="001E1B6A"/>
    <w:rsid w:val="001E2484"/>
    <w:rsid w:val="001E3CC4"/>
    <w:rsid w:val="001E4882"/>
    <w:rsid w:val="001E73AB"/>
    <w:rsid w:val="001F092D"/>
    <w:rsid w:val="001F143A"/>
    <w:rsid w:val="001F1605"/>
    <w:rsid w:val="001F205B"/>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371"/>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740"/>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7ECE"/>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DF0"/>
    <w:rsid w:val="00445574"/>
    <w:rsid w:val="004467FB"/>
    <w:rsid w:val="00452D6B"/>
    <w:rsid w:val="00454484"/>
    <w:rsid w:val="0045517B"/>
    <w:rsid w:val="00463416"/>
    <w:rsid w:val="00463B77"/>
    <w:rsid w:val="00463C7B"/>
    <w:rsid w:val="004644A6"/>
    <w:rsid w:val="00464B5E"/>
    <w:rsid w:val="004659BD"/>
    <w:rsid w:val="00470775"/>
    <w:rsid w:val="004714A8"/>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B97"/>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82D"/>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33A7"/>
    <w:rsid w:val="005B4903"/>
    <w:rsid w:val="005B51CE"/>
    <w:rsid w:val="005B5885"/>
    <w:rsid w:val="005B5CD7"/>
    <w:rsid w:val="005B6CF6"/>
    <w:rsid w:val="005B6F0D"/>
    <w:rsid w:val="005B7422"/>
    <w:rsid w:val="005C29B8"/>
    <w:rsid w:val="005C4E50"/>
    <w:rsid w:val="005C5F21"/>
    <w:rsid w:val="005C7156"/>
    <w:rsid w:val="005D0C75"/>
    <w:rsid w:val="005D4171"/>
    <w:rsid w:val="005D4B37"/>
    <w:rsid w:val="005D6A95"/>
    <w:rsid w:val="005D6B2C"/>
    <w:rsid w:val="005D6D9C"/>
    <w:rsid w:val="005E2335"/>
    <w:rsid w:val="005E34CA"/>
    <w:rsid w:val="005E3C18"/>
    <w:rsid w:val="005E6812"/>
    <w:rsid w:val="005E7881"/>
    <w:rsid w:val="005E78E0"/>
    <w:rsid w:val="005E7AD3"/>
    <w:rsid w:val="005F0D9C"/>
    <w:rsid w:val="005F284E"/>
    <w:rsid w:val="005F4712"/>
    <w:rsid w:val="006015CE"/>
    <w:rsid w:val="00604784"/>
    <w:rsid w:val="00606419"/>
    <w:rsid w:val="00607D29"/>
    <w:rsid w:val="00612952"/>
    <w:rsid w:val="00614CC1"/>
    <w:rsid w:val="00615A9D"/>
    <w:rsid w:val="00617387"/>
    <w:rsid w:val="00617D92"/>
    <w:rsid w:val="006205D6"/>
    <w:rsid w:val="006252D8"/>
    <w:rsid w:val="006259BC"/>
    <w:rsid w:val="0062636B"/>
    <w:rsid w:val="00632182"/>
    <w:rsid w:val="00632AE0"/>
    <w:rsid w:val="00633C17"/>
    <w:rsid w:val="00634D9E"/>
    <w:rsid w:val="00636E3E"/>
    <w:rsid w:val="006379F7"/>
    <w:rsid w:val="00637E4D"/>
    <w:rsid w:val="00640620"/>
    <w:rsid w:val="00641A1F"/>
    <w:rsid w:val="00644EC1"/>
    <w:rsid w:val="00645904"/>
    <w:rsid w:val="0065171C"/>
    <w:rsid w:val="00651ACB"/>
    <w:rsid w:val="00651C47"/>
    <w:rsid w:val="00652AB2"/>
    <w:rsid w:val="00653184"/>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6AB0"/>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EA4"/>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187"/>
    <w:rsid w:val="0078114B"/>
    <w:rsid w:val="00781DD2"/>
    <w:rsid w:val="007822EB"/>
    <w:rsid w:val="00783D23"/>
    <w:rsid w:val="00783ECF"/>
    <w:rsid w:val="0078413A"/>
    <w:rsid w:val="007915DE"/>
    <w:rsid w:val="00791C8E"/>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069"/>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34E"/>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383"/>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67603"/>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AF9"/>
    <w:rsid w:val="009B46F9"/>
    <w:rsid w:val="009B6029"/>
    <w:rsid w:val="009B6971"/>
    <w:rsid w:val="009C27F1"/>
    <w:rsid w:val="009C3152"/>
    <w:rsid w:val="009C4CFA"/>
    <w:rsid w:val="009C5070"/>
    <w:rsid w:val="009D112C"/>
    <w:rsid w:val="009D1A0B"/>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715"/>
    <w:rsid w:val="00A36DD1"/>
    <w:rsid w:val="00A4006C"/>
    <w:rsid w:val="00A40091"/>
    <w:rsid w:val="00A4030F"/>
    <w:rsid w:val="00A41C79"/>
    <w:rsid w:val="00A41C9A"/>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5144"/>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88B"/>
    <w:rsid w:val="00AF0C18"/>
    <w:rsid w:val="00AF3863"/>
    <w:rsid w:val="00AF47C5"/>
    <w:rsid w:val="00AF5398"/>
    <w:rsid w:val="00B049AF"/>
    <w:rsid w:val="00B07242"/>
    <w:rsid w:val="00B10534"/>
    <w:rsid w:val="00B113DB"/>
    <w:rsid w:val="00B11D8A"/>
    <w:rsid w:val="00B12981"/>
    <w:rsid w:val="00B147DD"/>
    <w:rsid w:val="00B156FD"/>
    <w:rsid w:val="00B15DE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2A6"/>
    <w:rsid w:val="00B72880"/>
    <w:rsid w:val="00B758BF"/>
    <w:rsid w:val="00B75C35"/>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661"/>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55E0"/>
    <w:rsid w:val="00C86D6F"/>
    <w:rsid w:val="00C87AF5"/>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626"/>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5A62"/>
    <w:rsid w:val="00D06AB1"/>
    <w:rsid w:val="00D072ED"/>
    <w:rsid w:val="00D07A16"/>
    <w:rsid w:val="00D1067E"/>
    <w:rsid w:val="00D10F50"/>
    <w:rsid w:val="00D11272"/>
    <w:rsid w:val="00D116B3"/>
    <w:rsid w:val="00D126F5"/>
    <w:rsid w:val="00D1489E"/>
    <w:rsid w:val="00D20737"/>
    <w:rsid w:val="00D21E81"/>
    <w:rsid w:val="00D223DE"/>
    <w:rsid w:val="00D24309"/>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4611"/>
    <w:rsid w:val="00D57C62"/>
    <w:rsid w:val="00D66846"/>
    <w:rsid w:val="00D675FB"/>
    <w:rsid w:val="00D71F25"/>
    <w:rsid w:val="00D72A9C"/>
    <w:rsid w:val="00D77031"/>
    <w:rsid w:val="00D84941"/>
    <w:rsid w:val="00D84FA1"/>
    <w:rsid w:val="00D851F0"/>
    <w:rsid w:val="00D86DB7"/>
    <w:rsid w:val="00D87651"/>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7A4"/>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862"/>
    <w:rsid w:val="00E94AF0"/>
    <w:rsid w:val="00E94CC2"/>
    <w:rsid w:val="00E95D13"/>
    <w:rsid w:val="00E95DD3"/>
    <w:rsid w:val="00E969D5"/>
    <w:rsid w:val="00E97F48"/>
    <w:rsid w:val="00EA58D1"/>
    <w:rsid w:val="00EA61BC"/>
    <w:rsid w:val="00EA681A"/>
    <w:rsid w:val="00EA735B"/>
    <w:rsid w:val="00EB17DE"/>
    <w:rsid w:val="00EB1E69"/>
    <w:rsid w:val="00EB2086"/>
    <w:rsid w:val="00EB5EDF"/>
    <w:rsid w:val="00EB60FE"/>
    <w:rsid w:val="00EB74DB"/>
    <w:rsid w:val="00EC5359"/>
    <w:rsid w:val="00EC562A"/>
    <w:rsid w:val="00ED067A"/>
    <w:rsid w:val="00ED1565"/>
    <w:rsid w:val="00ED2B50"/>
    <w:rsid w:val="00EE0350"/>
    <w:rsid w:val="00EE0719"/>
    <w:rsid w:val="00EE0E80"/>
    <w:rsid w:val="00EE54A6"/>
    <w:rsid w:val="00EE613F"/>
    <w:rsid w:val="00EE7295"/>
    <w:rsid w:val="00EE7869"/>
    <w:rsid w:val="00EF054A"/>
    <w:rsid w:val="00EF3235"/>
    <w:rsid w:val="00EF658D"/>
    <w:rsid w:val="00EF7E72"/>
    <w:rsid w:val="00F06D37"/>
    <w:rsid w:val="00F07B9D"/>
    <w:rsid w:val="00F11586"/>
    <w:rsid w:val="00F1183B"/>
    <w:rsid w:val="00F11C9F"/>
    <w:rsid w:val="00F12263"/>
    <w:rsid w:val="00F1409D"/>
    <w:rsid w:val="00F14214"/>
    <w:rsid w:val="00F157A9"/>
    <w:rsid w:val="00F23287"/>
    <w:rsid w:val="00F25BB6"/>
    <w:rsid w:val="00F26B7E"/>
    <w:rsid w:val="00F27A3B"/>
    <w:rsid w:val="00F33817"/>
    <w:rsid w:val="00F35D9F"/>
    <w:rsid w:val="00F408E7"/>
    <w:rsid w:val="00F420D5"/>
    <w:rsid w:val="00F451EA"/>
    <w:rsid w:val="00F45447"/>
    <w:rsid w:val="00F456C6"/>
    <w:rsid w:val="00F4577B"/>
    <w:rsid w:val="00F46496"/>
    <w:rsid w:val="00F474D0"/>
    <w:rsid w:val="00F50179"/>
    <w:rsid w:val="00F515EE"/>
    <w:rsid w:val="00F56511"/>
    <w:rsid w:val="00F60772"/>
    <w:rsid w:val="00F6194E"/>
    <w:rsid w:val="00F623AC"/>
    <w:rsid w:val="00F6412A"/>
    <w:rsid w:val="00F65893"/>
    <w:rsid w:val="00F66A4A"/>
    <w:rsid w:val="00F6738B"/>
    <w:rsid w:val="00F71E22"/>
    <w:rsid w:val="00F72142"/>
    <w:rsid w:val="00F72AE7"/>
    <w:rsid w:val="00F81141"/>
    <w:rsid w:val="00F833BA"/>
    <w:rsid w:val="00F84FD0"/>
    <w:rsid w:val="00F859A8"/>
    <w:rsid w:val="00F86D87"/>
    <w:rsid w:val="00F9108B"/>
    <w:rsid w:val="00F91349"/>
    <w:rsid w:val="00F93A8A"/>
    <w:rsid w:val="00F94D9C"/>
    <w:rsid w:val="00F95248"/>
    <w:rsid w:val="00F956A9"/>
    <w:rsid w:val="00F963ED"/>
    <w:rsid w:val="00F966CF"/>
    <w:rsid w:val="00F96CAE"/>
    <w:rsid w:val="00F97C99"/>
    <w:rsid w:val="00FA4DAC"/>
    <w:rsid w:val="00FA63D0"/>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C38"/>
    <w:rsid w:val="00FD59EB"/>
    <w:rsid w:val="00FD7299"/>
    <w:rsid w:val="00FE1FBE"/>
    <w:rsid w:val="00FE3901"/>
    <w:rsid w:val="00FE39D3"/>
    <w:rsid w:val="00FE4BCE"/>
    <w:rsid w:val="00FE54AE"/>
    <w:rsid w:val="00FE54E5"/>
    <w:rsid w:val="00FE576A"/>
    <w:rsid w:val="00FE7E79"/>
    <w:rsid w:val="00FF3E7D"/>
    <w:rsid w:val="00FF4703"/>
    <w:rsid w:val="00FF5B99"/>
    <w:rsid w:val="00FF730C"/>
    <w:rsid w:val="00FF73F4"/>
    <w:rsid w:val="00FF7CE4"/>
    <w:rsid w:val="00FF7E39"/>
    <w:rsid w:val="01A84C96"/>
    <w:rsid w:val="02146990"/>
    <w:rsid w:val="044846FF"/>
    <w:rsid w:val="046F2763"/>
    <w:rsid w:val="04AC5191"/>
    <w:rsid w:val="04BF1E87"/>
    <w:rsid w:val="05166896"/>
    <w:rsid w:val="05226524"/>
    <w:rsid w:val="05977144"/>
    <w:rsid w:val="06053B7C"/>
    <w:rsid w:val="062A7000"/>
    <w:rsid w:val="06A26C11"/>
    <w:rsid w:val="08773069"/>
    <w:rsid w:val="09027D41"/>
    <w:rsid w:val="090B23D2"/>
    <w:rsid w:val="09F935EE"/>
    <w:rsid w:val="0A385B53"/>
    <w:rsid w:val="0A8D1A63"/>
    <w:rsid w:val="0B7933A6"/>
    <w:rsid w:val="0C145628"/>
    <w:rsid w:val="0CA0491D"/>
    <w:rsid w:val="0CCE4AE5"/>
    <w:rsid w:val="0CE6226A"/>
    <w:rsid w:val="0D1305E8"/>
    <w:rsid w:val="0D1E74D4"/>
    <w:rsid w:val="0D773890"/>
    <w:rsid w:val="0E162A05"/>
    <w:rsid w:val="0E367F9C"/>
    <w:rsid w:val="0E464216"/>
    <w:rsid w:val="0E5669AB"/>
    <w:rsid w:val="0E82467E"/>
    <w:rsid w:val="0EEF3211"/>
    <w:rsid w:val="0F204591"/>
    <w:rsid w:val="103B628C"/>
    <w:rsid w:val="10421EB7"/>
    <w:rsid w:val="10D01547"/>
    <w:rsid w:val="1186423C"/>
    <w:rsid w:val="12924CA8"/>
    <w:rsid w:val="12D834B2"/>
    <w:rsid w:val="12F13712"/>
    <w:rsid w:val="13014481"/>
    <w:rsid w:val="131750AF"/>
    <w:rsid w:val="13823883"/>
    <w:rsid w:val="13831B54"/>
    <w:rsid w:val="13DF3855"/>
    <w:rsid w:val="141941CC"/>
    <w:rsid w:val="148F7029"/>
    <w:rsid w:val="14F8467B"/>
    <w:rsid w:val="15846389"/>
    <w:rsid w:val="161F6CE2"/>
    <w:rsid w:val="1700476D"/>
    <w:rsid w:val="17237EFC"/>
    <w:rsid w:val="177245A5"/>
    <w:rsid w:val="17750DED"/>
    <w:rsid w:val="179C24E8"/>
    <w:rsid w:val="18340618"/>
    <w:rsid w:val="18940D54"/>
    <w:rsid w:val="19A54AF5"/>
    <w:rsid w:val="19D009A7"/>
    <w:rsid w:val="1A150C38"/>
    <w:rsid w:val="1A1E7611"/>
    <w:rsid w:val="1A9D5BB3"/>
    <w:rsid w:val="1B3C5751"/>
    <w:rsid w:val="1BB1195D"/>
    <w:rsid w:val="1BB22EC4"/>
    <w:rsid w:val="1C457A25"/>
    <w:rsid w:val="1D5133EA"/>
    <w:rsid w:val="1D9334BA"/>
    <w:rsid w:val="1F0F7797"/>
    <w:rsid w:val="1F1352B2"/>
    <w:rsid w:val="1F7251CE"/>
    <w:rsid w:val="1F86727A"/>
    <w:rsid w:val="208C0250"/>
    <w:rsid w:val="20A919AF"/>
    <w:rsid w:val="224514B6"/>
    <w:rsid w:val="23013298"/>
    <w:rsid w:val="232D4FBA"/>
    <w:rsid w:val="2330079C"/>
    <w:rsid w:val="23807E07"/>
    <w:rsid w:val="23FF14D2"/>
    <w:rsid w:val="247E2FB5"/>
    <w:rsid w:val="24846DB7"/>
    <w:rsid w:val="251A541A"/>
    <w:rsid w:val="25911347"/>
    <w:rsid w:val="25A445B6"/>
    <w:rsid w:val="263A72EA"/>
    <w:rsid w:val="273B5A3F"/>
    <w:rsid w:val="27A90CC6"/>
    <w:rsid w:val="28CA0411"/>
    <w:rsid w:val="28D11A53"/>
    <w:rsid w:val="293932BF"/>
    <w:rsid w:val="29C56BF1"/>
    <w:rsid w:val="29F319B0"/>
    <w:rsid w:val="2A527DB8"/>
    <w:rsid w:val="2AE26AF4"/>
    <w:rsid w:val="2B40666E"/>
    <w:rsid w:val="2C3E0A46"/>
    <w:rsid w:val="2CA979C4"/>
    <w:rsid w:val="2E6F56AB"/>
    <w:rsid w:val="2ED27C13"/>
    <w:rsid w:val="2F4C4839"/>
    <w:rsid w:val="2FED29FE"/>
    <w:rsid w:val="30DD0CC4"/>
    <w:rsid w:val="310B75DF"/>
    <w:rsid w:val="317E5461"/>
    <w:rsid w:val="31901DA3"/>
    <w:rsid w:val="319A66E7"/>
    <w:rsid w:val="31B9528D"/>
    <w:rsid w:val="31C66448"/>
    <w:rsid w:val="32B6149E"/>
    <w:rsid w:val="32CA6E09"/>
    <w:rsid w:val="32ED1692"/>
    <w:rsid w:val="337F6063"/>
    <w:rsid w:val="349B1447"/>
    <w:rsid w:val="34C63B07"/>
    <w:rsid w:val="35BA7826"/>
    <w:rsid w:val="35CD5001"/>
    <w:rsid w:val="35FE7713"/>
    <w:rsid w:val="36F793C9"/>
    <w:rsid w:val="37054AD1"/>
    <w:rsid w:val="3733163E"/>
    <w:rsid w:val="37CB398E"/>
    <w:rsid w:val="3819317C"/>
    <w:rsid w:val="383D56C9"/>
    <w:rsid w:val="38F95AB0"/>
    <w:rsid w:val="38FE03A9"/>
    <w:rsid w:val="3956622F"/>
    <w:rsid w:val="39931846"/>
    <w:rsid w:val="39A700C1"/>
    <w:rsid w:val="39A90C1D"/>
    <w:rsid w:val="39C073A5"/>
    <w:rsid w:val="3A46479B"/>
    <w:rsid w:val="3A627D07"/>
    <w:rsid w:val="3B51636A"/>
    <w:rsid w:val="3BAB2688"/>
    <w:rsid w:val="3C6F2AAB"/>
    <w:rsid w:val="3C791354"/>
    <w:rsid w:val="3D4A78DC"/>
    <w:rsid w:val="3D7D02A9"/>
    <w:rsid w:val="3E3A1B31"/>
    <w:rsid w:val="3F8206B3"/>
    <w:rsid w:val="401D11A2"/>
    <w:rsid w:val="415B38FA"/>
    <w:rsid w:val="41EF613E"/>
    <w:rsid w:val="42907D34"/>
    <w:rsid w:val="4333584A"/>
    <w:rsid w:val="435740B7"/>
    <w:rsid w:val="439E099C"/>
    <w:rsid w:val="43D871EB"/>
    <w:rsid w:val="45B80B96"/>
    <w:rsid w:val="45E24289"/>
    <w:rsid w:val="482D3B58"/>
    <w:rsid w:val="48804725"/>
    <w:rsid w:val="49531DD9"/>
    <w:rsid w:val="49B15112"/>
    <w:rsid w:val="49C64A30"/>
    <w:rsid w:val="4A0E42F4"/>
    <w:rsid w:val="4AD351BA"/>
    <w:rsid w:val="4B2B7501"/>
    <w:rsid w:val="4BA87E92"/>
    <w:rsid w:val="4BB527A0"/>
    <w:rsid w:val="4C804ECE"/>
    <w:rsid w:val="4D7044EA"/>
    <w:rsid w:val="4EBD05DE"/>
    <w:rsid w:val="4EEB7A19"/>
    <w:rsid w:val="4EF54EFE"/>
    <w:rsid w:val="50375B56"/>
    <w:rsid w:val="505A77E4"/>
    <w:rsid w:val="50770396"/>
    <w:rsid w:val="5079410E"/>
    <w:rsid w:val="50E71F0F"/>
    <w:rsid w:val="51710978"/>
    <w:rsid w:val="51913C2F"/>
    <w:rsid w:val="520D1D87"/>
    <w:rsid w:val="549C03CB"/>
    <w:rsid w:val="558F1CDD"/>
    <w:rsid w:val="586C328C"/>
    <w:rsid w:val="58B25453"/>
    <w:rsid w:val="58B60AB5"/>
    <w:rsid w:val="58C039E1"/>
    <w:rsid w:val="594706F2"/>
    <w:rsid w:val="597F5E5F"/>
    <w:rsid w:val="59E44C9B"/>
    <w:rsid w:val="5B47272E"/>
    <w:rsid w:val="5B865F42"/>
    <w:rsid w:val="5C1473E0"/>
    <w:rsid w:val="5C276B3A"/>
    <w:rsid w:val="5C994AF9"/>
    <w:rsid w:val="5CD76C1B"/>
    <w:rsid w:val="5D8C5B99"/>
    <w:rsid w:val="5DE71583"/>
    <w:rsid w:val="5E4650DA"/>
    <w:rsid w:val="5E670B24"/>
    <w:rsid w:val="5E6F40F9"/>
    <w:rsid w:val="5F547569"/>
    <w:rsid w:val="5F8B60A7"/>
    <w:rsid w:val="60796B6D"/>
    <w:rsid w:val="607D37A6"/>
    <w:rsid w:val="60D44162"/>
    <w:rsid w:val="60D850D1"/>
    <w:rsid w:val="60DE1666"/>
    <w:rsid w:val="61121E1A"/>
    <w:rsid w:val="62611A03"/>
    <w:rsid w:val="63090811"/>
    <w:rsid w:val="631A7BF9"/>
    <w:rsid w:val="63326832"/>
    <w:rsid w:val="63D97E3C"/>
    <w:rsid w:val="6410080F"/>
    <w:rsid w:val="64D661B6"/>
    <w:rsid w:val="65F40BC0"/>
    <w:rsid w:val="665A5DB6"/>
    <w:rsid w:val="6667261C"/>
    <w:rsid w:val="66EA3575"/>
    <w:rsid w:val="67AC6E25"/>
    <w:rsid w:val="681A7B2C"/>
    <w:rsid w:val="69161F82"/>
    <w:rsid w:val="69DB2144"/>
    <w:rsid w:val="69E0788A"/>
    <w:rsid w:val="6A3A358D"/>
    <w:rsid w:val="6AAF6012"/>
    <w:rsid w:val="6BBB13D3"/>
    <w:rsid w:val="6C7E2DD0"/>
    <w:rsid w:val="6D2C27DC"/>
    <w:rsid w:val="6D4056CA"/>
    <w:rsid w:val="6DBC50E3"/>
    <w:rsid w:val="6DEE15FB"/>
    <w:rsid w:val="6E225129"/>
    <w:rsid w:val="6E4E05BE"/>
    <w:rsid w:val="6F781CEE"/>
    <w:rsid w:val="7000374F"/>
    <w:rsid w:val="703D52C3"/>
    <w:rsid w:val="704141A2"/>
    <w:rsid w:val="711654AE"/>
    <w:rsid w:val="71FE401B"/>
    <w:rsid w:val="721743E2"/>
    <w:rsid w:val="72783DCD"/>
    <w:rsid w:val="734B2C34"/>
    <w:rsid w:val="736821B2"/>
    <w:rsid w:val="73EF5BD7"/>
    <w:rsid w:val="75E90F1E"/>
    <w:rsid w:val="767B3AF1"/>
    <w:rsid w:val="76B126AE"/>
    <w:rsid w:val="77C00C4B"/>
    <w:rsid w:val="785D59D7"/>
    <w:rsid w:val="787D0610"/>
    <w:rsid w:val="78942048"/>
    <w:rsid w:val="78E33F6B"/>
    <w:rsid w:val="794F4C26"/>
    <w:rsid w:val="797B3134"/>
    <w:rsid w:val="7A3F2297"/>
    <w:rsid w:val="7A6F6D75"/>
    <w:rsid w:val="7AB07F1C"/>
    <w:rsid w:val="7AFF2C71"/>
    <w:rsid w:val="7B3A190B"/>
    <w:rsid w:val="7BD227A0"/>
    <w:rsid w:val="7C01222C"/>
    <w:rsid w:val="7C78149D"/>
    <w:rsid w:val="7C853200"/>
    <w:rsid w:val="7EE8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99"/>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adjustRightInd/>
      <w:spacing w:before="100" w:beforeAutospacing="1" w:after="100" w:afterAutospacing="1" w:line="240" w:lineRule="auto"/>
      <w:jc w:val="left"/>
    </w:pPr>
    <w:rPr>
      <w:rFonts w:ascii="Times New Roman" w:hAnsi="Times New Roman"/>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qFormat/>
    <w:uiPriority w:val="0"/>
    <w:rPr>
      <w:b/>
      <w:bCs/>
      <w:kern w:val="2"/>
      <w:sz w:val="32"/>
      <w:szCs w:val="32"/>
    </w:rPr>
  </w:style>
  <w:style w:type="character" w:customStyle="1" w:styleId="39">
    <w:name w:val="标题 4 Char"/>
    <w:link w:val="5"/>
    <w:qFormat/>
    <w:uiPriority w:val="0"/>
    <w:rPr>
      <w:rFonts w:ascii="Arial" w:hAnsi="Arial" w:eastAsia="黑体"/>
      <w:b/>
      <w:bCs/>
      <w:kern w:val="2"/>
      <w:sz w:val="28"/>
      <w:szCs w:val="28"/>
    </w:rPr>
  </w:style>
  <w:style w:type="character" w:customStyle="1" w:styleId="40">
    <w:name w:val="标题 5 Char"/>
    <w:link w:val="6"/>
    <w:qFormat/>
    <w:uiPriority w:val="0"/>
    <w:rPr>
      <w:b/>
      <w:bCs/>
      <w:kern w:val="2"/>
      <w:sz w:val="28"/>
      <w:szCs w:val="28"/>
    </w:rPr>
  </w:style>
  <w:style w:type="character" w:customStyle="1" w:styleId="41">
    <w:name w:val="标题 6 Char"/>
    <w:link w:val="7"/>
    <w:qFormat/>
    <w:uiPriority w:val="0"/>
    <w:rPr>
      <w:rFonts w:ascii="Arial" w:hAnsi="Arial" w:eastAsia="黑体"/>
      <w:b/>
      <w:bCs/>
      <w:kern w:val="2"/>
      <w:sz w:val="24"/>
      <w:szCs w:val="24"/>
    </w:rPr>
  </w:style>
  <w:style w:type="character" w:customStyle="1" w:styleId="42">
    <w:name w:val="标题 7 Char"/>
    <w:link w:val="8"/>
    <w:qFormat/>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页眉 Char"/>
    <w:link w:val="19"/>
    <w:qFormat/>
    <w:uiPriority w:val="99"/>
    <w:rPr>
      <w:kern w:val="2"/>
      <w:sz w:val="18"/>
      <w:szCs w:val="18"/>
    </w:rPr>
  </w:style>
  <w:style w:type="character" w:customStyle="1" w:styleId="46">
    <w:name w:val="页脚 Char"/>
    <w:link w:val="18"/>
    <w:qFormat/>
    <w:uiPriority w:val="99"/>
    <w:rPr>
      <w:rFonts w:ascii="宋体"/>
      <w:kern w:val="2"/>
      <w:sz w:val="18"/>
      <w:szCs w:val="18"/>
    </w:rPr>
  </w:style>
  <w:style w:type="character" w:customStyle="1" w:styleId="47">
    <w:name w:val="批注框文本 Char"/>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99"/>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ind w:left="0"/>
      <w:outlineLvl w:val="1"/>
    </w:pPr>
    <w:rPr>
      <w:rFonts w:hAnsi="黑体"/>
    </w:r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12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8"/>
    <w:qFormat/>
    <w:uiPriority w:val="0"/>
    <w:pPr>
      <w:outlineLvl w:val="4"/>
    </w:pPr>
  </w:style>
  <w:style w:type="paragraph" w:customStyle="1" w:styleId="133">
    <w:name w:val="附录四级无标题条"/>
    <w:basedOn w:val="132"/>
    <w:next w:val="58"/>
    <w:qFormat/>
    <w:uiPriority w:val="0"/>
    <w:pPr>
      <w:outlineLvl w:val="5"/>
    </w:pPr>
  </w:style>
  <w:style w:type="paragraph" w:customStyle="1" w:styleId="134">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8"/>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89"/>
    <w:next w:val="58"/>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8"/>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1"/>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8"/>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7"/>
    <w:qFormat/>
    <w:uiPriority w:val="0"/>
    <w:pPr>
      <w:spacing w:before="0" w:beforeLines="0" w:after="0" w:afterLines="0"/>
      <w:outlineLvl w:val="9"/>
    </w:pPr>
    <w:rPr>
      <w:rFonts w:ascii="宋体" w:eastAsia="宋体"/>
    </w:rPr>
  </w:style>
  <w:style w:type="paragraph" w:customStyle="1" w:styleId="166">
    <w:name w:val="标准文件_五级无标题"/>
    <w:basedOn w:val="105"/>
    <w:qFormat/>
    <w:uiPriority w:val="0"/>
    <w:pPr>
      <w:spacing w:before="0" w:beforeLines="0" w:after="0" w:afterLines="0"/>
      <w:outlineLvl w:val="9"/>
    </w:pPr>
    <w:rPr>
      <w:rFonts w:ascii="宋体" w:eastAsia="宋体"/>
    </w:rPr>
  </w:style>
  <w:style w:type="paragraph" w:customStyle="1" w:styleId="167">
    <w:name w:val="标准文件_三级无标题"/>
    <w:basedOn w:val="96"/>
    <w:qFormat/>
    <w:uiPriority w:val="0"/>
    <w:pPr>
      <w:spacing w:before="0" w:beforeLines="0" w:after="0" w:afterLines="0"/>
      <w:ind w:left="0"/>
      <w:outlineLvl w:val="9"/>
    </w:pPr>
    <w:rPr>
      <w:rFonts w:ascii="宋体" w:hAnsi="宋体" w:eastAsia="宋体"/>
    </w:rPr>
  </w:style>
  <w:style w:type="paragraph" w:customStyle="1" w:styleId="168">
    <w:name w:val="标准文件_二级无标题"/>
    <w:basedOn w:val="67"/>
    <w:qFormat/>
    <w:uiPriority w:val="0"/>
    <w:pPr>
      <w:spacing w:before="0" w:beforeLines="0" w:after="0" w:afterLines="0"/>
      <w:outlineLvl w:val="9"/>
    </w:pPr>
    <w:rPr>
      <w:rFonts w:ascii="宋体" w:eastAsia="宋体"/>
    </w:rPr>
  </w:style>
  <w:style w:type="paragraph" w:customStyle="1" w:styleId="169">
    <w:name w:val="标准_四级无标题"/>
    <w:basedOn w:val="100"/>
    <w:next w:val="58"/>
    <w:qFormat/>
    <w:uiPriority w:val="0"/>
    <w:rPr>
      <w:rFonts w:eastAsia="宋体"/>
    </w:rPr>
  </w:style>
  <w:style w:type="paragraph" w:customStyle="1" w:styleId="170">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8"/>
    <w:qFormat/>
    <w:uiPriority w:val="0"/>
    <w:pPr>
      <w:numPr>
        <w:ilvl w:val="0"/>
        <w:numId w:val="24"/>
      </w:numPr>
      <w:ind w:firstLine="0" w:firstLineChars="0"/>
    </w:pPr>
    <w:rPr>
      <w:rFonts w:cs="Arial"/>
      <w:szCs w:val="28"/>
    </w:rPr>
  </w:style>
  <w:style w:type="paragraph" w:customStyle="1" w:styleId="173">
    <w:name w:val="标准文件_附录标题"/>
    <w:basedOn w:val="78"/>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8"/>
    <w:qFormat/>
    <w:uiPriority w:val="0"/>
    <w:pPr>
      <w:ind w:firstLine="0" w:firstLineChars="0"/>
      <w:jc w:val="center"/>
    </w:pPr>
    <w:rPr>
      <w:sz w:val="18"/>
    </w:rPr>
  </w:style>
  <w:style w:type="paragraph" w:customStyle="1" w:styleId="182">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8"/>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8"/>
    <w:qFormat/>
    <w:uiPriority w:val="0"/>
    <w:rPr>
      <w:rFonts w:ascii="宋体" w:hAnsi="Times New Roman"/>
      <w:sz w:val="21"/>
    </w:rPr>
  </w:style>
  <w:style w:type="paragraph" w:customStyle="1" w:styleId="188">
    <w:name w:val="标准文件_表格续"/>
    <w:basedOn w:val="58"/>
    <w:next w:val="58"/>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8"/>
    <w:qFormat/>
    <w:uiPriority w:val="0"/>
    <w:pPr>
      <w:numPr>
        <w:ilvl w:val="1"/>
        <w:numId w:val="21"/>
      </w:numPr>
      <w:ind w:firstLine="0" w:firstLineChars="0"/>
    </w:pPr>
  </w:style>
  <w:style w:type="paragraph" w:customStyle="1" w:styleId="191">
    <w:name w:val="标准文件_三级项2"/>
    <w:basedOn w:val="58"/>
    <w:qFormat/>
    <w:uiPriority w:val="0"/>
    <w:pPr>
      <w:numPr>
        <w:ilvl w:val="0"/>
        <w:numId w:val="30"/>
      </w:numPr>
      <w:spacing w:line="300" w:lineRule="exact"/>
      <w:ind w:firstLineChars="0"/>
    </w:pPr>
    <w:rPr>
      <w:rFonts w:ascii="Times New Roman"/>
    </w:rPr>
  </w:style>
  <w:style w:type="paragraph" w:customStyle="1" w:styleId="192">
    <w:name w:val="标准文件_一级项2"/>
    <w:basedOn w:val="58"/>
    <w:qFormat/>
    <w:uiPriority w:val="0"/>
    <w:pPr>
      <w:numPr>
        <w:ilvl w:val="0"/>
        <w:numId w:val="31"/>
      </w:numPr>
      <w:spacing w:line="300" w:lineRule="exact"/>
      <w:ind w:firstLineChars="0"/>
    </w:pPr>
    <w:rPr>
      <w:rFonts w:ascii="Times New Roman"/>
    </w:rPr>
  </w:style>
  <w:style w:type="paragraph" w:customStyle="1" w:styleId="193">
    <w:name w:val="标准文件_提示"/>
    <w:basedOn w:val="58"/>
    <w:next w:val="58"/>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8"/>
    <w:qFormat/>
    <w:uiPriority w:val="0"/>
    <w:pPr>
      <w:ind w:left="811" w:firstLine="0" w:firstLineChars="0"/>
    </w:pPr>
    <w:rPr>
      <w:sz w:val="18"/>
    </w:rPr>
  </w:style>
  <w:style w:type="paragraph" w:customStyle="1" w:styleId="209">
    <w:name w:val="标准文件_注X后"/>
    <w:basedOn w:val="58"/>
    <w:qFormat/>
    <w:uiPriority w:val="0"/>
    <w:pPr>
      <w:ind w:left="811" w:firstLine="0" w:firstLineChars="0"/>
    </w:pPr>
    <w:rPr>
      <w:sz w:val="18"/>
    </w:rPr>
  </w:style>
  <w:style w:type="paragraph" w:customStyle="1" w:styleId="210">
    <w:name w:val="标准文件_示例后"/>
    <w:basedOn w:val="58"/>
    <w:qFormat/>
    <w:uiPriority w:val="0"/>
    <w:pPr>
      <w:ind w:left="964" w:firstLine="0" w:firstLineChars="0"/>
    </w:pPr>
    <w:rPr>
      <w:sz w:val="18"/>
    </w:rPr>
  </w:style>
  <w:style w:type="paragraph" w:customStyle="1" w:styleId="211">
    <w:name w:val="标准文件_示例X后"/>
    <w:basedOn w:val="58"/>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8"/>
    <w:next w:val="58"/>
    <w:qFormat/>
    <w:uiPriority w:val="0"/>
    <w:pPr>
      <w:tabs>
        <w:tab w:val="right" w:leader="dot" w:pos="9356"/>
      </w:tabs>
      <w:ind w:left="210" w:hanging="210" w:firstLineChars="0"/>
      <w:jc w:val="left"/>
    </w:pPr>
  </w:style>
  <w:style w:type="paragraph" w:customStyle="1" w:styleId="214">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8"/>
    <w:qFormat/>
    <w:uiPriority w:val="0"/>
    <w:pPr>
      <w:spacing w:before="0" w:beforeLines="0" w:after="0" w:afterLines="0" w:line="276" w:lineRule="auto"/>
    </w:pPr>
    <w:rPr>
      <w:rFonts w:ascii="宋体" w:eastAsia="宋体"/>
    </w:rPr>
  </w:style>
  <w:style w:type="paragraph" w:customStyle="1" w:styleId="224">
    <w:name w:val="标准文件_索引标题"/>
    <w:basedOn w:val="65"/>
    <w:next w:val="58"/>
    <w:qFormat/>
    <w:uiPriority w:val="0"/>
    <w:rPr>
      <w:rFonts w:hAnsi="黑体"/>
    </w:rPr>
  </w:style>
  <w:style w:type="paragraph" w:customStyle="1" w:styleId="225">
    <w:name w:val="标准文件_脚注内容"/>
    <w:basedOn w:val="58"/>
    <w:qFormat/>
    <w:uiPriority w:val="0"/>
    <w:pPr>
      <w:ind w:left="400" w:leftChars="200" w:hanging="200" w:hangingChars="200"/>
    </w:pPr>
    <w:rPr>
      <w:sz w:val="15"/>
    </w:rPr>
  </w:style>
  <w:style w:type="paragraph" w:customStyle="1" w:styleId="226">
    <w:name w:val="标准文件_术语条一"/>
    <w:basedOn w:val="165"/>
    <w:next w:val="58"/>
    <w:qFormat/>
    <w:uiPriority w:val="0"/>
  </w:style>
  <w:style w:type="paragraph" w:customStyle="1" w:styleId="227">
    <w:name w:val="标准文件_术语条二"/>
    <w:basedOn w:val="168"/>
    <w:next w:val="58"/>
    <w:qFormat/>
    <w:uiPriority w:val="0"/>
  </w:style>
  <w:style w:type="paragraph" w:customStyle="1" w:styleId="228">
    <w:name w:val="标准文件_术语条三"/>
    <w:basedOn w:val="167"/>
    <w:next w:val="58"/>
    <w:qFormat/>
    <w:uiPriority w:val="0"/>
  </w:style>
  <w:style w:type="paragraph" w:customStyle="1" w:styleId="229">
    <w:name w:val="标准文件_术语条四"/>
    <w:basedOn w:val="170"/>
    <w:next w:val="58"/>
    <w:qFormat/>
    <w:uiPriority w:val="0"/>
  </w:style>
  <w:style w:type="paragraph" w:customStyle="1" w:styleId="230">
    <w:name w:val="标准文件_术语条五"/>
    <w:basedOn w:val="166"/>
    <w:next w:val="58"/>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4">
    <w:name w:val="章标题"/>
    <w:basedOn w:val="1"/>
    <w:next w:val="122"/>
    <w:qFormat/>
    <w:uiPriority w:val="0"/>
    <w:pPr>
      <w:widowControl/>
      <w:adjustRightInd/>
      <w:spacing w:beforeLines="100" w:afterLines="100" w:line="240" w:lineRule="auto"/>
      <w:ind w:left="142"/>
      <w:outlineLvl w:val="1"/>
    </w:pPr>
    <w:rPr>
      <w:rFonts w:ascii="黑体" w:hAnsi="Times New Roman" w:eastAsia="黑体"/>
      <w:kern w:val="0"/>
    </w:rPr>
  </w:style>
  <w:style w:type="paragraph" w:customStyle="1" w:styleId="235">
    <w:name w:val="列出段落1"/>
    <w:basedOn w:val="1"/>
    <w:qFormat/>
    <w:uiPriority w:val="0"/>
    <w:pPr>
      <w:adjustRightInd/>
      <w:spacing w:line="240" w:lineRule="auto"/>
      <w:ind w:firstLine="420" w:firstLineChars="200"/>
    </w:pPr>
    <w:rPr>
      <w:rFonts w:ascii="Times New Roman" w:hAnsi="Times New Roman"/>
    </w:rPr>
  </w:style>
  <w:style w:type="character" w:customStyle="1" w:styleId="236">
    <w:name w:val="15"/>
    <w:basedOn w:val="30"/>
    <w:qFormat/>
    <w:uiPriority w:val="0"/>
    <w:rPr>
      <w:rFonts w:hint="default" w:ascii="Songti SC Regular" w:hAnsi="Songti SC Regular"/>
      <w:color w:val="000000"/>
      <w:sz w:val="22"/>
      <w:szCs w:val="22"/>
    </w:rPr>
  </w:style>
  <w:style w:type="paragraph" w:customStyle="1" w:styleId="23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38">
    <w:name w:val="附录表标题"/>
    <w:basedOn w:val="1"/>
    <w:next w:val="1"/>
    <w:qFormat/>
    <w:uiPriority w:val="0"/>
    <w:pPr>
      <w:adjustRightInd/>
      <w:spacing w:beforeLines="50" w:afterLines="50" w:line="240" w:lineRule="auto"/>
      <w:jc w:val="center"/>
    </w:pPr>
    <w:rPr>
      <w:rFonts w:ascii="黑体" w:hAnsi="Times New Roman" w:eastAsia="黑体"/>
    </w:rPr>
  </w:style>
  <w:style w:type="paragraph" w:customStyle="1" w:styleId="23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0">
    <w:name w:val="附录标识"/>
    <w:basedOn w:val="1"/>
    <w:next w:val="122"/>
    <w:qFormat/>
    <w:uiPriority w:val="0"/>
    <w:pPr>
      <w:keepNext/>
      <w:widowControl/>
      <w:shd w:val="clear" w:color="auto" w:fill="FFFFFF"/>
      <w:adjustRightInd/>
      <w:spacing w:before="640" w:after="280" w:line="240" w:lineRule="auto"/>
      <w:jc w:val="center"/>
      <w:outlineLvl w:val="0"/>
    </w:pPr>
    <w:rPr>
      <w:rFonts w:ascii="黑体" w:hAnsi="Times New Roman" w:eastAsia="黑体"/>
      <w:kern w:val="0"/>
    </w:rPr>
  </w:style>
  <w:style w:type="paragraph" w:customStyle="1" w:styleId="241">
    <w:name w:val="附录章标题"/>
    <w:basedOn w:val="1"/>
    <w:next w:val="122"/>
    <w:qFormat/>
    <w:uiPriority w:val="0"/>
    <w:pPr>
      <w:widowControl/>
      <w:wordWrap w:val="0"/>
      <w:overflowPunct w:val="0"/>
      <w:adjustRightInd/>
      <w:spacing w:beforeLines="100" w:afterLines="100" w:line="240" w:lineRule="auto"/>
      <w:textAlignment w:val="baseline"/>
      <w:outlineLvl w:val="1"/>
    </w:pPr>
    <w:rPr>
      <w:rFonts w:ascii="黑体" w:hAnsi="Times New Roman" w:eastAsia="黑体"/>
      <w:kern w:val="21"/>
    </w:rPr>
  </w:style>
  <w:style w:type="paragraph" w:customStyle="1" w:styleId="242">
    <w:name w:val="参考文献"/>
    <w:basedOn w:val="1"/>
    <w:next w:val="122"/>
    <w:qFormat/>
    <w:uiPriority w:val="0"/>
    <w:pPr>
      <w:keepNext/>
      <w:pageBreakBefore/>
      <w:widowControl/>
      <w:shd w:val="clear" w:color="auto" w:fill="FFFFFF"/>
      <w:adjustRightInd/>
      <w:spacing w:before="640" w:after="200" w:line="240" w:lineRule="auto"/>
      <w:jc w:val="center"/>
      <w:outlineLvl w:val="0"/>
    </w:pPr>
    <w:rPr>
      <w:rFonts w:ascii="黑体" w:hAnsi="Times New Roman" w:eastAsia="黑体"/>
      <w:kern w:val="0"/>
    </w:rPr>
  </w:style>
  <w:style w:type="paragraph" w:customStyle="1" w:styleId="243">
    <w:name w:val="标准书眉_奇数页"/>
    <w:basedOn w:val="1"/>
    <w:next w:val="1"/>
    <w:qFormat/>
    <w:uiPriority w:val="0"/>
    <w:pPr>
      <w:widowControl/>
      <w:adjustRightInd/>
      <w:spacing w:before="100" w:beforeAutospacing="1" w:after="220" w:line="240" w:lineRule="auto"/>
      <w:jc w:val="right"/>
    </w:pPr>
    <w:rPr>
      <w:rFonts w:ascii="黑体" w:hAnsi="Times New Roman" w:eastAsia="黑体"/>
      <w:kern w:val="0"/>
    </w:rPr>
  </w:style>
  <w:style w:type="paragraph" w:customStyle="1" w:styleId="244">
    <w:name w:val="标准书眉_偶数页"/>
    <w:basedOn w:val="243"/>
    <w:next w:val="1"/>
    <w:qFormat/>
    <w:uiPriority w:val="0"/>
    <w:pPr>
      <w:jc w:val="left"/>
    </w:pPr>
  </w:style>
  <w:style w:type="paragraph" w:customStyle="1" w:styleId="245">
    <w:name w:val="标准书脚_奇数页"/>
    <w:basedOn w:val="1"/>
    <w:qFormat/>
    <w:uiPriority w:val="0"/>
    <w:pPr>
      <w:widowControl/>
      <w:adjustRightInd/>
      <w:spacing w:before="120" w:after="100" w:afterAutospacing="1" w:line="240" w:lineRule="auto"/>
      <w:ind w:right="198"/>
      <w:jc w:val="right"/>
    </w:pPr>
    <w:rPr>
      <w:rFonts w:ascii="宋体" w:hAnsi="Times New Roman"/>
      <w:kern w:val="0"/>
      <w:sz w:val="18"/>
      <w:szCs w:val="18"/>
    </w:rPr>
  </w:style>
  <w:style w:type="paragraph" w:customStyle="1" w:styleId="246">
    <w:name w:val="标准书脚_偶数页"/>
    <w:basedOn w:val="1"/>
    <w:qFormat/>
    <w:uiPriority w:val="0"/>
    <w:pPr>
      <w:widowControl/>
      <w:adjustRightInd/>
      <w:spacing w:before="120" w:after="100" w:afterAutospacing="1" w:line="240" w:lineRule="auto"/>
      <w:ind w:left="221"/>
      <w:jc w:val="left"/>
    </w:pPr>
    <w:rPr>
      <w:rFonts w:ascii="宋体"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3.jpeg"/><Relationship Id="rId36" Type="http://schemas.openxmlformats.org/officeDocument/2006/relationships/image" Target="media/image12.jpeg"/><Relationship Id="rId35" Type="http://schemas.openxmlformats.org/officeDocument/2006/relationships/image" Target="media/image11.jpeg"/><Relationship Id="rId34" Type="http://schemas.openxmlformats.org/officeDocument/2006/relationships/image" Target="media/image10.jpeg"/><Relationship Id="rId33" Type="http://schemas.openxmlformats.org/officeDocument/2006/relationships/image" Target="media/image9.jpeg"/><Relationship Id="rId32" Type="http://schemas.openxmlformats.org/officeDocument/2006/relationships/image" Target="media/image8.jpeg"/><Relationship Id="rId31" Type="http://schemas.openxmlformats.org/officeDocument/2006/relationships/image" Target="media/image7.jpeg"/><Relationship Id="rId30" Type="http://schemas.openxmlformats.org/officeDocument/2006/relationships/image" Target="media/image6.png"/><Relationship Id="rId3" Type="http://schemas.openxmlformats.org/officeDocument/2006/relationships/footnotes" Target="footnotes.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06751A0424C4332A784BF3A04B97846"/>
        <w:style w:val=""/>
        <w:category>
          <w:name w:val="常规"/>
          <w:gallery w:val="placeholder"/>
        </w:category>
        <w:types>
          <w:type w:val="bbPlcHdr"/>
        </w:types>
        <w:behaviors>
          <w:behavior w:val="content"/>
        </w:behaviors>
        <w:description w:val=""/>
        <w:guid w:val="{0C6090A6-494D-4085-9542-D8AD70D42781}"/>
      </w:docPartPr>
      <w:docPartBody>
        <w:p>
          <w:pPr>
            <w:pStyle w:val="5"/>
          </w:pPr>
          <w:r>
            <w:rPr>
              <w:rStyle w:val="4"/>
              <w:rFonts w:hint="eastAsia"/>
            </w:rPr>
            <w:t>单击或点击此处输入文字。</w:t>
          </w:r>
        </w:p>
      </w:docPartBody>
    </w:docPart>
    <w:docPart>
      <w:docPartPr>
        <w:name w:val="F888551D451B4D088FEC0EAD6A9DC26B"/>
        <w:style w:val=""/>
        <w:category>
          <w:name w:val="常规"/>
          <w:gallery w:val="placeholder"/>
        </w:category>
        <w:types>
          <w:type w:val="bbPlcHdr"/>
        </w:types>
        <w:behaviors>
          <w:behavior w:val="content"/>
        </w:behaviors>
        <w:description w:val=""/>
        <w:guid w:val="{68AB1325-4DCE-488D-9103-39D1452715AE}"/>
      </w:docPartPr>
      <w:docPartBody>
        <w:p>
          <w:pPr>
            <w:pStyle w:val="6"/>
          </w:pPr>
          <w:r>
            <w:rPr>
              <w:rStyle w:val="4"/>
              <w:rFonts w:hint="eastAsia"/>
            </w:rPr>
            <w:t>选择一项。</w:t>
          </w:r>
        </w:p>
      </w:docPartBody>
    </w:docPart>
    <w:docPart>
      <w:docPartPr>
        <w:name w:val="36DD6F423E9E4215BFC0FAEBF367CF38"/>
        <w:style w:val=""/>
        <w:category>
          <w:name w:val="常规"/>
          <w:gallery w:val="placeholder"/>
        </w:category>
        <w:types>
          <w:type w:val="bbPlcHdr"/>
        </w:types>
        <w:behaviors>
          <w:behavior w:val="content"/>
        </w:behaviors>
        <w:description w:val=""/>
        <w:guid w:val="{D8BDB341-AD7D-4A6E-9B5E-0F254575E02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宋体-超大字符集扩"/>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CE"/>
    <w:rsid w:val="003D1062"/>
    <w:rsid w:val="004B0F44"/>
    <w:rsid w:val="007920CE"/>
    <w:rsid w:val="007C1ECB"/>
    <w:rsid w:val="007E1CF3"/>
    <w:rsid w:val="00B619A1"/>
    <w:rsid w:val="00D27931"/>
    <w:rsid w:val="00EC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06751A0424C4332A784BF3A04B978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888551D451B4D088FEC0EAD6A9DC2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6DD6F423E9E4215BFC0FAEBF367CF3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46</Pages>
  <Words>6304</Words>
  <Characters>7082</Characters>
  <Lines>246</Lines>
  <Paragraphs>69</Paragraphs>
  <TotalTime>9</TotalTime>
  <ScaleCrop>false</ScaleCrop>
  <LinksUpToDate>false</LinksUpToDate>
  <CharactersWithSpaces>7401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2025-05-11T16:18:00Z</dcterms:created>
  <dc:creator>郝鹏慧</dc:creator>
  <dc:description>&lt;config cover="true" show_menu="true" version="1.0.0" doctype="SDKXY"&gt;_x000d_
&lt;/config&gt;</dc:description>
  <cp:lastModifiedBy> </cp:lastModifiedBy>
  <cp:lastPrinted>2020-08-30T18:00:00Z</cp:lastPrinted>
  <dcterms:modified xsi:type="dcterms:W3CDTF">2025-08-04T09:47:21Z</dcterms:modified>
  <dc:title>地方标准</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eyJoZGlkIjoiYTE0ZDFjNzQxYzkwOWM3NWViOGYyYmNlMTUzOWQ3MTciLCJ1c2VySWQiOiIxMDI1NzgyMjYwIn0=</vt:lpwstr>
  </property>
  <property fmtid="{D5CDD505-2E9C-101B-9397-08002B2CF9AE}" pid="15" name="KSOProductBuildVer">
    <vt:lpwstr>2052-11.8.2.9980</vt:lpwstr>
  </property>
  <property fmtid="{D5CDD505-2E9C-101B-9397-08002B2CF9AE}" pid="16" name="ICV">
    <vt:lpwstr>4076F65022F94CCDAF639E7C0902B956_13</vt:lpwstr>
  </property>
</Properties>
</file>