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EEFF1">
      <w:pPr>
        <w:pStyle w:val="88"/>
        <w:framePr w:wrap="around"/>
        <w:rPr>
          <w:rFonts w:ascii="Times New Roman"/>
        </w:rPr>
      </w:pPr>
      <w:bookmarkStart w:id="0" w:name="_Hlk170576347"/>
      <w:r>
        <w:rPr>
          <w:rFonts w:ascii="Times New Roman"/>
        </w:rPr>
        <w:t>ICS </w:t>
      </w:r>
      <w:r>
        <w:rPr>
          <w:rFonts w:hint="eastAsia" w:ascii="Times New Roman"/>
        </w:rPr>
        <w:t>93.020</w:t>
      </w:r>
    </w:p>
    <w:p w14:paraId="1B27FEEB">
      <w:pPr>
        <w:pStyle w:val="88"/>
        <w:framePr w:wrap="around"/>
        <w:rPr>
          <w:rFonts w:ascii="Times New Roman"/>
        </w:rPr>
      </w:pPr>
      <w:r>
        <w:rPr>
          <w:rFonts w:hint="eastAsia" w:ascii="Times New Roman"/>
        </w:rPr>
        <w:t>P 13</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72"/>
      </w:tblGrid>
      <w:tr w14:paraId="73EA3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72" w:type="dxa"/>
            <w:tcBorders>
              <w:top w:val="nil"/>
              <w:left w:val="nil"/>
              <w:bottom w:val="nil"/>
              <w:right w:val="nil"/>
            </w:tcBorders>
          </w:tcPr>
          <w:p w14:paraId="686B3557">
            <w:pPr>
              <w:pStyle w:val="88"/>
              <w:framePr w:wrap="around"/>
              <w:rPr>
                <w:rFonts w:ascii="Times New Roman"/>
              </w:rPr>
            </w:pPr>
            <w:r>
              <w:rPr>
                <w:rFonts w:hint="eastAsia" w:ascii="Times New Roman"/>
              </w:rPr>
              <w:t xml:space="preserve">备案号： </w:t>
            </w:r>
          </w:p>
        </w:tc>
      </w:tr>
    </w:tbl>
    <w:p w14:paraId="7C75EDB0">
      <w:pPr>
        <w:pStyle w:val="113"/>
        <w:framePr w:wrap="around"/>
      </w:pPr>
      <w:r>
        <w:t>DB</w:t>
      </w:r>
      <w:r>
        <w:fldChar w:fldCharType="begin">
          <w:ffData>
            <w:name w:val="c3"/>
            <w:enabled/>
            <w:calcOnExit w:val="0"/>
            <w:textInput>
              <w:default w:val="11"/>
              <w:maxLength w:val="2"/>
            </w:textInput>
          </w:ffData>
        </w:fldChar>
      </w:r>
      <w:bookmarkStart w:id="1" w:name="c3"/>
      <w:r>
        <w:instrText xml:space="preserve"> FORMTEXT </w:instrText>
      </w:r>
      <w:r>
        <w:fldChar w:fldCharType="separate"/>
      </w:r>
      <w:r>
        <w:t>11</w:t>
      </w:r>
      <w:r>
        <w:fldChar w:fldCharType="end"/>
      </w:r>
      <w:bookmarkEnd w:id="1"/>
    </w:p>
    <w:p w14:paraId="532C8414">
      <w:pPr>
        <w:pStyle w:val="137"/>
        <w:framePr w:wrap="around"/>
        <w:outlineLvl w:val="0"/>
        <w:rPr>
          <w:rFonts w:ascii="Times New Roman" w:hAnsi="Times New Roman"/>
        </w:rPr>
      </w:pPr>
      <w:bookmarkStart w:id="2" w:name="_Toc31901"/>
      <w:bookmarkStart w:id="3" w:name="_Toc3337"/>
      <w:bookmarkStart w:id="4" w:name="_Toc32187"/>
      <w:r>
        <w:rPr>
          <w:rFonts w:ascii="Times New Roman" w:hAnsi="Times New Roman"/>
        </w:rPr>
        <w:fldChar w:fldCharType="begin">
          <w:ffData>
            <w:name w:val="c4"/>
            <w:enabled/>
            <w:calcOnExit w:val="0"/>
            <w:textInput>
              <w:default w:val="北京市"/>
            </w:textInput>
          </w:ffData>
        </w:fldChar>
      </w:r>
      <w:bookmarkStart w:id="5" w:name="c4"/>
      <w:r>
        <w:rPr>
          <w:rFonts w:ascii="Times New Roman" w:hAnsi="Times New Roman"/>
        </w:rPr>
        <w:instrText xml:space="preserve"> FORMTEXT </w:instrText>
      </w:r>
      <w:r>
        <w:rPr>
          <w:rFonts w:ascii="Times New Roman" w:hAnsi="Times New Roman"/>
        </w:rPr>
        <w:fldChar w:fldCharType="separate"/>
      </w:r>
      <w:bookmarkStart w:id="6" w:name="_Toc193791361"/>
      <w:bookmarkStart w:id="7" w:name="_Toc187676213"/>
      <w:bookmarkStart w:id="8" w:name="_Toc185348963"/>
      <w:bookmarkStart w:id="9" w:name="_Toc197446943"/>
      <w:bookmarkStart w:id="10" w:name="_Toc175661300"/>
      <w:bookmarkStart w:id="11" w:name="_Toc184277386"/>
      <w:bookmarkStart w:id="12" w:name="_Toc186699572"/>
      <w:r>
        <w:rPr>
          <w:rFonts w:ascii="Times New Roman" w:hAnsi="Times New Roman"/>
        </w:rPr>
        <w:t>北京市</w:t>
      </w:r>
      <w:r>
        <w:rPr>
          <w:rFonts w:ascii="Times New Roman" w:hAnsi="Times New Roman"/>
        </w:rPr>
        <w:fldChar w:fldCharType="end"/>
      </w:r>
      <w:bookmarkEnd w:id="5"/>
      <w:r>
        <w:rPr>
          <w:rFonts w:ascii="Times New Roman" w:hAnsi="Times New Roman"/>
        </w:rPr>
        <w:t>地方标准</w:t>
      </w:r>
      <w:bookmarkEnd w:id="2"/>
      <w:bookmarkEnd w:id="3"/>
      <w:bookmarkEnd w:id="4"/>
      <w:bookmarkEnd w:id="6"/>
      <w:bookmarkEnd w:id="7"/>
      <w:bookmarkEnd w:id="8"/>
      <w:bookmarkEnd w:id="9"/>
      <w:bookmarkEnd w:id="10"/>
      <w:bookmarkEnd w:id="11"/>
      <w:bookmarkEnd w:id="12"/>
    </w:p>
    <w:p w14:paraId="6DD3D8F1">
      <w:pPr>
        <w:pStyle w:val="68"/>
        <w:framePr w:wrap="around"/>
        <w:rPr>
          <w:rFonts w:ascii="Times New Roman"/>
        </w:rPr>
      </w:pPr>
      <w:r>
        <w:rPr>
          <w:rFonts w:ascii="Times New Roman"/>
        </w:rPr>
        <w:t xml:space="preserve">DB </w:t>
      </w:r>
      <w:r>
        <w:rPr>
          <w:rFonts w:hint="eastAsia" w:ascii="Times New Roman"/>
        </w:rPr>
        <w:t>11</w:t>
      </w:r>
      <w:r>
        <w:rPr>
          <w:rFonts w:ascii="Times New Roman"/>
        </w:rPr>
        <w:t xml:space="preserve">/ </w:t>
      </w:r>
      <w:r>
        <w:rPr>
          <w:rFonts w:ascii="Times New Roman"/>
        </w:rPr>
        <w:fldChar w:fldCharType="begin">
          <w:ffData>
            <w:name w:val="StdNo1"/>
            <w:enabled/>
            <w:calcOnExit w:val="0"/>
            <w:textInput>
              <w:default w:val="T 1347"/>
            </w:textInput>
          </w:ffData>
        </w:fldChar>
      </w:r>
      <w:bookmarkStart w:id="13" w:name="StdNo1"/>
      <w:r>
        <w:rPr>
          <w:rFonts w:ascii="Times New Roman"/>
        </w:rPr>
        <w:instrText xml:space="preserve"> FORMTEXT </w:instrText>
      </w:r>
      <w:r>
        <w:rPr>
          <w:rFonts w:ascii="Times New Roman"/>
        </w:rPr>
        <w:fldChar w:fldCharType="separate"/>
      </w:r>
      <w:r>
        <w:rPr>
          <w:rFonts w:ascii="Times New Roman"/>
        </w:rPr>
        <w:t>T 1347</w:t>
      </w:r>
      <w:r>
        <w:rPr>
          <w:rFonts w:ascii="Times New Roman"/>
        </w:rPr>
        <w:fldChar w:fldCharType="end"/>
      </w:r>
      <w:bookmarkEnd w:id="13"/>
      <w:r>
        <w:rPr>
          <w:rFonts w:ascii="Times New Roman"/>
        </w:rPr>
        <w:t>—</w:t>
      </w:r>
      <w:r>
        <w:rPr>
          <w:rFonts w:ascii="Times New Roman"/>
        </w:rPr>
        <w:fldChar w:fldCharType="begin">
          <w:ffData>
            <w:name w:val="StdNo2"/>
            <w:enabled/>
            <w:calcOnExit w:val="0"/>
            <w:textInput>
              <w:default w:val="2016"/>
              <w:maxLength w:val="4"/>
            </w:textInput>
          </w:ffData>
        </w:fldChar>
      </w:r>
      <w:bookmarkStart w:id="14" w:name="StdNo2"/>
      <w:r>
        <w:rPr>
          <w:rFonts w:ascii="Times New Roman"/>
        </w:rPr>
        <w:instrText xml:space="preserve"> FORMTEXT </w:instrText>
      </w:r>
      <w:r>
        <w:rPr>
          <w:rFonts w:ascii="Times New Roman"/>
        </w:rPr>
        <w:fldChar w:fldCharType="separate"/>
      </w:r>
      <w:r>
        <w:rPr>
          <w:rFonts w:ascii="Times New Roman"/>
        </w:rPr>
        <w:t>20</w:t>
      </w:r>
      <w:r>
        <w:rPr>
          <w:rFonts w:hint="eastAsia" w:ascii="Times New Roman"/>
        </w:rPr>
        <w:t>2X</w:t>
      </w:r>
      <w:r>
        <w:rPr>
          <w:rFonts w:ascii="Times New Roman"/>
        </w:rPr>
        <w:fldChar w:fldCharType="end"/>
      </w:r>
      <w:bookmarkEnd w:id="14"/>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0D27E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7336820B">
            <w:pPr>
              <w:pStyle w:val="89"/>
              <w:framePr w:wrap="around"/>
              <w:numPr>
                <w:ilvl w:val="0"/>
                <w:numId w:val="18"/>
              </w:numPr>
              <w:ind w:left="0" w:firstLine="0"/>
              <w:rPr>
                <w:rFonts w:ascii="Times New Roman"/>
              </w:rPr>
            </w:pP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207321063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mDyy9YAAAAIAQAADwAAAAAAAAAB&#10;ACAAAAAiAAAAZHJzL2Rvd25yZXYueG1sUEsBAhQAFAAAAAgAh07iQKPd6iISAgAAKQQAAA4AAAAA&#10;AAAAAQAgAAAAJQEAAGRycy9lMm9Eb2MueG1sUEsFBgAAAAAGAAYAWQEAAKkFAAA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bookmarkStart w:id="15" w:name="DT"/>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15"/>
          </w:p>
        </w:tc>
      </w:tr>
    </w:tbl>
    <w:p w14:paraId="4DE7D53D">
      <w:pPr>
        <w:pStyle w:val="68"/>
        <w:framePr w:wrap="around"/>
        <w:rPr>
          <w:rFonts w:ascii="Times New Roman"/>
        </w:rPr>
      </w:pPr>
    </w:p>
    <w:p w14:paraId="51EC6AE9">
      <w:pPr>
        <w:pStyle w:val="68"/>
        <w:framePr w:wrap="around"/>
        <w:rPr>
          <w:rFonts w:ascii="Times New Roman"/>
        </w:rPr>
      </w:pPr>
    </w:p>
    <w:p w14:paraId="75CE601B">
      <w:pPr>
        <w:pStyle w:val="119"/>
        <w:framePr w:wrap="around"/>
        <w:outlineLvl w:val="0"/>
        <w:rPr>
          <w:rFonts w:ascii="Times New Roman"/>
        </w:rPr>
      </w:pPr>
      <w:bookmarkStart w:id="16" w:name="_Toc29039"/>
      <w:bookmarkStart w:id="17" w:name="_Toc5618"/>
      <w:bookmarkStart w:id="18" w:name="_Toc3609"/>
      <w:bookmarkStart w:id="19" w:name="OLE_LINK7"/>
      <w:r>
        <w:rPr>
          <w:rFonts w:ascii="Times New Roman"/>
        </w:rPr>
        <w:fldChar w:fldCharType="begin">
          <w:ffData>
            <w:name w:val="StdName"/>
            <w:enabled/>
            <w:calcOnExit w:val="0"/>
            <w:textInput>
              <w:default w:val="地下管线周边土体病害评估防治规范"/>
            </w:textInput>
          </w:ffData>
        </w:fldChar>
      </w:r>
      <w:bookmarkStart w:id="20" w:name="StdName"/>
      <w:r>
        <w:rPr>
          <w:rFonts w:ascii="Times New Roman"/>
        </w:rPr>
        <w:instrText xml:space="preserve"> FORMTEXT </w:instrText>
      </w:r>
      <w:r>
        <w:rPr>
          <w:rFonts w:ascii="Times New Roman"/>
        </w:rPr>
        <w:fldChar w:fldCharType="separate"/>
      </w:r>
      <w:bookmarkStart w:id="21" w:name="_Toc175661301"/>
      <w:bookmarkStart w:id="22" w:name="_Toc185348964"/>
      <w:bookmarkStart w:id="23" w:name="_Toc186699573"/>
      <w:bookmarkStart w:id="24" w:name="_Toc193791362"/>
      <w:bookmarkStart w:id="25" w:name="_Toc187676214"/>
      <w:bookmarkStart w:id="26" w:name="_Toc197446944"/>
      <w:bookmarkStart w:id="27" w:name="_Toc184277387"/>
      <w:r>
        <w:rPr>
          <w:rFonts w:hint="eastAsia" w:ascii="Times New Roman"/>
        </w:rPr>
        <w:t>地下管线周边土体病害评估防治规范</w:t>
      </w:r>
      <w:bookmarkEnd w:id="21"/>
      <w:bookmarkEnd w:id="22"/>
      <w:bookmarkEnd w:id="23"/>
      <w:bookmarkEnd w:id="24"/>
      <w:bookmarkEnd w:id="25"/>
      <w:bookmarkEnd w:id="26"/>
      <w:bookmarkEnd w:id="27"/>
      <w:r>
        <w:rPr>
          <w:rFonts w:ascii="Times New Roman"/>
        </w:rPr>
        <w:fldChar w:fldCharType="end"/>
      </w:r>
      <w:bookmarkEnd w:id="16"/>
      <w:bookmarkEnd w:id="17"/>
      <w:bookmarkEnd w:id="18"/>
      <w:bookmarkEnd w:id="20"/>
    </w:p>
    <w:bookmarkEnd w:id="19"/>
    <w:p w14:paraId="0949E87E">
      <w:pPr>
        <w:pStyle w:val="118"/>
        <w:framePr w:wrap="around"/>
      </w:pPr>
      <w:r>
        <w:fldChar w:fldCharType="begin">
          <w:ffData>
            <w:name w:val="StdEnglishName"/>
            <w:enabled/>
            <w:calcOnExit w:val="0"/>
            <w:textInput>
              <w:default w:val="Code for assessment and prevention and cure of surrounding soil disease of underground pipeline"/>
            </w:textInput>
          </w:ffData>
        </w:fldChar>
      </w:r>
      <w:bookmarkStart w:id="28" w:name="StdEnglishName"/>
      <w:r>
        <w:instrText xml:space="preserve"> FORMTEXT </w:instrText>
      </w:r>
      <w:r>
        <w:fldChar w:fldCharType="separate"/>
      </w:r>
      <w:r>
        <w:t>Code for assessment and prevention and cure of surrounding soil disease of underground pipeline</w:t>
      </w:r>
      <w:r>
        <w:fldChar w:fldCharType="end"/>
      </w:r>
      <w:bookmarkEnd w:id="28"/>
    </w:p>
    <w:p w14:paraId="7368E6D6">
      <w:pPr>
        <w:pStyle w:val="117"/>
        <w:framePr w:wrap="around"/>
        <w:rPr>
          <w:rFonts w:ascii="Times New Roman"/>
        </w:rPr>
      </w:pPr>
      <w:r>
        <w:rPr>
          <w:rFonts w:hint="eastAsia" w:ascii="Times New Roman"/>
        </w:rPr>
        <w:t>（</w:t>
      </w:r>
      <w:r>
        <w:rPr>
          <w:rFonts w:hint="eastAsia" w:ascii="Times New Roman"/>
          <w:lang w:val="en-US" w:eastAsia="zh-CN"/>
        </w:rPr>
        <w:t>征求意见</w:t>
      </w:r>
      <w:bookmarkStart w:id="443" w:name="_GoBack"/>
      <w:bookmarkEnd w:id="443"/>
      <w:r>
        <w:rPr>
          <w:rFonts w:hint="eastAsia" w:ascii="Times New Roman"/>
        </w:rPr>
        <w:t>稿）</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54777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1A6CA15F">
            <w:pPr>
              <w:pStyle w:val="116"/>
              <w:framePr w:wrap="around"/>
              <w:numPr>
                <w:ilvl w:val="0"/>
                <w:numId w:val="18"/>
              </w:numPr>
              <w:ind w:left="0" w:firstLine="0"/>
              <w:rPr>
                <w:rFonts w:ascii="Times New Roman"/>
              </w:rPr>
            </w:pPr>
            <w:r>
              <w:rPr>
                <w:rFonts w:ascii="Times New Roman"/>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3175" b="0"/>
                      <wp:wrapNone/>
                      <wp:docPr id="71008127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YmuktUAAAAKAQAADwAAAAAAAAABACAA&#10;AAAiAAAAZHJzL2Rvd25yZXYueG1sUEsBAhQAFAAAAAgAh07iQJOSMM4QAgAAKAQAAA4AAAAAAAAA&#10;AQAgAAAAJAEAAGRycy9lMm9Eb2MueG1sUEsFBgAAAAAGAAYAWQEAAKYFA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3175" t="3175" r="3175" b="0"/>
                      <wp:wrapNone/>
                      <wp:docPr id="86078619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Phi+XWAAAACQEAAA8AAAAAAAAAAQAg&#10;AAAAIgAAAGRycy9kb3ducmV2LnhtbFBLAQIUABQAAAAIAIdO4kAor8fJEAIAACgEAAAOAAAAAAAA&#10;AAEAIAAAACUBAABkcnMvZTJvRG9jLnhtbFBLBQYAAAAABgAGAFkBAACnBQAAAAA=&#10;">
                      <v:fill on="t" focussize="0,0"/>
                      <v:stroke on="f"/>
                      <v:imagedata o:title=""/>
                      <o:lock v:ext="edit" aspectratio="f"/>
                    </v:rect>
                  </w:pict>
                </mc:Fallback>
              </mc:AlternateContent>
            </w:r>
          </w:p>
        </w:tc>
      </w:tr>
      <w:tr w14:paraId="7EEE3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0601678D">
            <w:pPr>
              <w:pStyle w:val="128"/>
              <w:framePr w:wrap="around"/>
              <w:ind w:left="363"/>
              <w:rPr>
                <w:rFonts w:ascii="Times New Roman"/>
              </w:rPr>
            </w:pPr>
          </w:p>
        </w:tc>
      </w:tr>
    </w:tbl>
    <w:p w14:paraId="1325DDB0">
      <w:pPr>
        <w:pStyle w:val="104"/>
        <w:framePr w:wrap="around" w:hAnchor="page" w:x="1647" w:y="14129"/>
        <w:numPr>
          <w:ilvl w:val="0"/>
          <w:numId w:val="0"/>
        </w:numPr>
      </w:pPr>
      <w:r>
        <w:rPr>
          <w:rFonts w:hint="eastAsia"/>
        </w:rPr>
        <w:t>202X</w:t>
      </w:r>
      <w:r>
        <w:t xml:space="preserve"> - </w:t>
      </w:r>
      <w:r>
        <w:rPr>
          <w:rFonts w:hint="eastAsia"/>
        </w:rPr>
        <w:t>XX</w:t>
      </w:r>
      <w:r>
        <w:t xml:space="preserve"> - </w:t>
      </w:r>
      <w:r>
        <w:rPr>
          <w:rFonts w:hint="eastAsia"/>
        </w:rPr>
        <w:t>XX</w:t>
      </w:r>
      <w:r>
        <w:t>发布</w:t>
      </w:r>
      <w:r>
        <mc:AlternateContent>
          <mc:Choice Requires="wps">
            <w:drawing>
              <wp:anchor distT="0" distB="0" distL="114300" distR="114300" simplePos="0" relativeHeight="251663360" behindDoc="0" locked="1" layoutInCell="1" allowOverlap="1">
                <wp:simplePos x="0" y="0"/>
                <wp:positionH relativeFrom="column">
                  <wp:posOffset>-243205</wp:posOffset>
                </wp:positionH>
                <wp:positionV relativeFrom="page">
                  <wp:posOffset>9251950</wp:posOffset>
                </wp:positionV>
                <wp:extent cx="6120130" cy="0"/>
                <wp:effectExtent l="9525" t="12700" r="13970" b="6350"/>
                <wp:wrapNone/>
                <wp:docPr id="486559382" name="直线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8" o:spid="_x0000_s1026" o:spt="20" style="position:absolute;left:0pt;margin-left:-19.15pt;margin-top:728.5pt;height:0pt;width:481.9pt;mso-position-vertical-relative:page;z-index:251663360;mso-width-relative:page;mso-height-relative:page;" filled="f" stroked="t" coordsize="21600,21600" o:gfxdata="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Jb269gAAAANAQAADwAA&#10;AAAAAAABACAAAAAiAAAAZHJzL2Rvd25yZXYueG1sUEsBAhQAFAAAAAgAh07iQLmGvyvdAQAAqQMA&#10;AA4AAAAAAAAAAQAgAAAAJwEAAGRycy9lMm9Eb2MueG1sUEsFBgAAAAAGAAYAWQEAAHYFAAAAAA==&#10;">
                <v:fill on="f" focussize="0,0"/>
                <v:stroke color="#000000" joinstyle="round"/>
                <v:imagedata o:title=""/>
                <o:lock v:ext="edit" aspectratio="f"/>
                <w10:anchorlock/>
              </v:line>
            </w:pict>
          </mc:Fallback>
        </mc:AlternateContent>
      </w:r>
    </w:p>
    <w:p w14:paraId="2EB66601">
      <w:pPr>
        <w:pStyle w:val="107"/>
        <w:framePr w:wrap="around" w:hAnchor="page" w:x="6513" w:y="14161"/>
      </w:pPr>
      <w:r>
        <w:rPr>
          <w:rFonts w:hint="eastAsia"/>
        </w:rPr>
        <w:t>202X</w:t>
      </w:r>
      <w:r>
        <w:t xml:space="preserve"> - </w:t>
      </w:r>
      <w:r>
        <w:rPr>
          <w:rFonts w:hint="eastAsia"/>
        </w:rPr>
        <w:t>XX</w:t>
      </w:r>
      <w:r>
        <w:t xml:space="preserve"> - </w:t>
      </w:r>
      <w:r>
        <w:rPr>
          <w:rFonts w:hint="eastAsia"/>
        </w:rPr>
        <w:t>XX</w:t>
      </w:r>
      <w:r>
        <w:t>实施</w:t>
      </w:r>
    </w:p>
    <w:p w14:paraId="26740FA1">
      <w:pPr>
        <w:pStyle w:val="159"/>
        <w:framePr w:wrap="around"/>
        <w:outlineLvl w:val="0"/>
        <w:rPr>
          <w:rFonts w:ascii="Times New Roman"/>
        </w:rPr>
      </w:pPr>
      <w:bookmarkStart w:id="29" w:name="_Toc32403"/>
      <w:bookmarkStart w:id="30" w:name="_Toc28479"/>
      <w:bookmarkStart w:id="31" w:name="_Toc828"/>
      <w:r>
        <w:rPr>
          <w:rFonts w:ascii="Times New Roman"/>
        </w:rPr>
        <w:fldChar w:fldCharType="begin">
          <w:ffData>
            <w:name w:val="fm"/>
            <w:enabled/>
            <w:calcOnExit w:val="0"/>
            <w:textInput>
              <w:default w:val="北京市质量技术监督局"/>
            </w:textInput>
          </w:ffData>
        </w:fldChar>
      </w:r>
      <w:bookmarkStart w:id="32" w:name="fm"/>
      <w:r>
        <w:rPr>
          <w:rFonts w:ascii="Times New Roman"/>
        </w:rPr>
        <w:instrText xml:space="preserve"> FORMTEXT </w:instrText>
      </w:r>
      <w:r>
        <w:rPr>
          <w:rFonts w:ascii="Times New Roman"/>
        </w:rPr>
        <w:fldChar w:fldCharType="separate"/>
      </w:r>
      <w:bookmarkStart w:id="33" w:name="_Toc186699574"/>
      <w:bookmarkStart w:id="34" w:name="_Toc193791363"/>
      <w:bookmarkStart w:id="35" w:name="_Toc187676215"/>
      <w:bookmarkStart w:id="36" w:name="_Toc197446945"/>
      <w:bookmarkStart w:id="37" w:name="_Toc184277388"/>
      <w:bookmarkStart w:id="38" w:name="_Toc185348965"/>
      <w:bookmarkStart w:id="39" w:name="_Toc175661302"/>
      <w:r>
        <w:rPr>
          <w:rFonts w:ascii="Times New Roman"/>
        </w:rPr>
        <w:t>北京市</w:t>
      </w:r>
      <w:r>
        <w:rPr>
          <w:rFonts w:hint="eastAsia" w:ascii="Times New Roman"/>
        </w:rPr>
        <w:t>市场监督管理局</w:t>
      </w:r>
      <w:r>
        <w:rPr>
          <w:rFonts w:ascii="Times New Roman"/>
        </w:rPr>
        <w:fldChar w:fldCharType="end"/>
      </w:r>
      <w:bookmarkEnd w:id="32"/>
      <w:r>
        <w:rPr>
          <w:rFonts w:ascii="Times New Roman"/>
        </w:rPr>
        <w:t>   </w:t>
      </w:r>
      <w:r>
        <w:rPr>
          <w:rStyle w:val="60"/>
          <w:rFonts w:ascii="Times New Roman"/>
        </w:rPr>
        <w:t>发布</w:t>
      </w:r>
      <w:bookmarkEnd w:id="29"/>
      <w:bookmarkEnd w:id="30"/>
      <w:bookmarkEnd w:id="31"/>
      <w:bookmarkEnd w:id="33"/>
      <w:bookmarkEnd w:id="34"/>
      <w:bookmarkEnd w:id="35"/>
      <w:bookmarkEnd w:id="36"/>
      <w:bookmarkEnd w:id="37"/>
      <w:bookmarkEnd w:id="38"/>
      <w:bookmarkEnd w:id="39"/>
    </w:p>
    <w:p w14:paraId="4D88501B">
      <w:pPr>
        <w:pStyle w:val="26"/>
        <w:jc w:val="left"/>
        <w:rPr>
          <w:rFonts w:ascii="Times New Roman"/>
        </w:rPr>
        <w:sectPr>
          <w:footerReference r:id="rId3" w:type="even"/>
          <w:pgSz w:w="11906" w:h="16838"/>
          <w:pgMar w:top="567" w:right="1134" w:bottom="1440" w:left="1417" w:header="0" w:footer="0" w:gutter="0"/>
          <w:cols w:space="720" w:num="1"/>
          <w:docGrid w:type="lines" w:linePitch="312" w:charSpace="0"/>
        </w:sectPr>
      </w:pPr>
      <w:r>
        <w:rPr>
          <w:rFonts w:ascii="Times New Roman"/>
        </w:rPr>
        <mc:AlternateContent>
          <mc:Choice Requires="wps">
            <w:drawing>
              <wp:anchor distT="0" distB="0" distL="114300" distR="114300" simplePos="0" relativeHeight="251662336" behindDoc="1" locked="0" layoutInCell="1" allowOverlap="1">
                <wp:simplePos x="0" y="0"/>
                <wp:positionH relativeFrom="column">
                  <wp:posOffset>-309245</wp:posOffset>
                </wp:positionH>
                <wp:positionV relativeFrom="paragraph">
                  <wp:posOffset>396240</wp:posOffset>
                </wp:positionV>
                <wp:extent cx="866775" cy="198120"/>
                <wp:effectExtent l="0" t="3810" r="0" b="0"/>
                <wp:wrapNone/>
                <wp:docPr id="1317245256"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24.35pt;margin-top:31.2pt;height:15.6pt;width:68.25pt;z-index:-251654144;mso-width-relative:page;mso-height-relative:page;" fillcolor="#FFFFFF" filled="t" stroked="f" coordsize="21600,21600" o:gfxdata="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irAO1wAAAAgBAAAPAAAA&#10;AAAAAAEAIAAAACIAAABkcnMvZG93bnJldi54bWxQSwECFAAUAAAACACHTuJA2oh4cBYCAAApBAAA&#10;DgAAAAAAAAABACAAAAAmAQAAZHJzL2Uyb0RvYy54bWxQSwUGAAAAAAYABgBZAQAArgUAAAAA&#10;">
                <v:fill on="t" focussize="0,0"/>
                <v:stroke on="f"/>
                <v:imagedata o:title=""/>
                <o:lock v:ext="edit" aspectratio="f"/>
              </v:rect>
            </w:pict>
          </mc:Fallback>
        </mc:AlternateContent>
      </w:r>
      <w:r>
        <w:rPr>
          <w:rFonts w:ascii="Times New Roman"/>
        </w:rPr>
        <mc:AlternateContent>
          <mc:Choice Requires="wps">
            <w:drawing>
              <wp:anchor distT="0" distB="0" distL="114300" distR="114300" simplePos="0" relativeHeight="251664384" behindDoc="0" locked="0" layoutInCell="1" allowOverlap="1">
                <wp:simplePos x="0" y="0"/>
                <wp:positionH relativeFrom="column">
                  <wp:posOffset>-243205</wp:posOffset>
                </wp:positionH>
                <wp:positionV relativeFrom="paragraph">
                  <wp:posOffset>2339975</wp:posOffset>
                </wp:positionV>
                <wp:extent cx="6120130" cy="0"/>
                <wp:effectExtent l="8890" t="13970" r="5080" b="5080"/>
                <wp:wrapNone/>
                <wp:docPr id="1087617930" name="直线 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9" o:spid="_x0000_s1026" o:spt="20" style="position:absolute;left:0pt;margin-left:-19.15pt;margin-top:184.25pt;height:0pt;width:481.9pt;z-index:251664384;mso-width-relative:page;mso-height-relative:page;" filled="f" stroked="t" coordsize="21600,21600" o:gfxdata="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Tze/P1wAAAAsBAAAPAAAA&#10;AAAAAAEAIAAAACIAAABkcnMvZG93bnJldi54bWxQSwECFAAUAAAACACHTuJAbU2qC90BAACqAwAA&#10;DgAAAAAAAAABACAAAAAmAQAAZHJzL2Uyb0RvYy54bWxQSwUGAAAAAAYABgBZAQAAdQUAAAAA&#10;">
                <v:fill on="f" focussize="0,0"/>
                <v:stroke color="#000000" joinstyle="round"/>
                <v:imagedata o:title=""/>
                <o:lock v:ext="edit" aspectratio="f"/>
              </v:line>
            </w:pict>
          </mc:Fallback>
        </mc:AlternateContent>
      </w:r>
    </w:p>
    <w:p w14:paraId="170F1930">
      <w:pPr>
        <w:pStyle w:val="22"/>
        <w:jc w:val="center"/>
      </w:pPr>
      <w:bookmarkStart w:id="40" w:name="BKML"/>
      <w:bookmarkStart w:id="41" w:name="_Toc402810484"/>
      <w:bookmarkStart w:id="42" w:name="_Toc403046616"/>
      <w:bookmarkStart w:id="43" w:name="_Toc403046542"/>
      <w:bookmarkStart w:id="44" w:name="_Toc403048268"/>
      <w:bookmarkStart w:id="45" w:name="_Toc185348966"/>
      <w:bookmarkStart w:id="46" w:name="_Toc447888885"/>
      <w:bookmarkStart w:id="47" w:name="_Toc446840386"/>
      <w:bookmarkStart w:id="48" w:name="_Toc184277389"/>
      <w:bookmarkStart w:id="49" w:name="_Toc421691452"/>
      <w:bookmarkStart w:id="50" w:name="_Toc447714328"/>
      <w:bookmarkStart w:id="51" w:name="_Toc440530620"/>
      <w:bookmarkStart w:id="52" w:name="_Toc448475391"/>
      <w:bookmarkStart w:id="53" w:name="_Toc187676216"/>
      <w:bookmarkStart w:id="54" w:name="_Toc440893577"/>
      <w:bookmarkStart w:id="55" w:name="_Toc440530749"/>
      <w:bookmarkStart w:id="56" w:name="_Toc186699575"/>
      <w:bookmarkStart w:id="57" w:name="_Toc175661303"/>
      <w:bookmarkStart w:id="58" w:name="_Toc443547460"/>
      <w:r>
        <w:rPr>
          <w:rFonts w:hint="eastAsia" w:ascii="黑体" w:hAnsi="黑体" w:eastAsia="黑体" w:cs="黑体"/>
          <w:b w:val="0"/>
          <w:bCs w:val="0"/>
          <w:sz w:val="32"/>
          <w:szCs w:val="32"/>
        </w:rPr>
        <w:t>目  </w:t>
      </w:r>
      <w:bookmarkEnd w:id="40"/>
      <w:bookmarkEnd w:id="41"/>
      <w:bookmarkEnd w:id="42"/>
      <w:bookmarkEnd w:id="43"/>
      <w:bookmarkEnd w:id="44"/>
      <w:r>
        <w:rPr>
          <w:rFonts w:hint="eastAsia" w:ascii="黑体" w:hAnsi="黑体" w:eastAsia="黑体" w:cs="黑体"/>
          <w:b w:val="0"/>
          <w:bCs w:val="0"/>
          <w:sz w:val="32"/>
          <w:szCs w:val="32"/>
        </w:rPr>
        <w:t>次</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Start w:id="59" w:name="BKQY"/>
      <w:bookmarkStart w:id="60" w:name="_Toc403046543"/>
      <w:bookmarkStart w:id="61" w:name="_Toc402810485"/>
      <w:bookmarkStart w:id="62" w:name="_Toc403046617"/>
      <w:bookmarkStart w:id="63" w:name="_Toc440530621"/>
      <w:r>
        <w:rPr>
          <w:rFonts w:hAnsi="黑体"/>
        </w:rPr>
        <w:fldChar w:fldCharType="begin"/>
      </w:r>
      <w:r>
        <w:rPr>
          <w:rFonts w:hAnsi="黑体"/>
        </w:rPr>
        <w:instrText xml:space="preserve"> TOC \o "1-2" \h \z \u </w:instrText>
      </w:r>
      <w:r>
        <w:rPr>
          <w:rFonts w:hAnsi="黑体"/>
        </w:rPr>
        <w:fldChar w:fldCharType="separate"/>
      </w:r>
    </w:p>
    <w:p w14:paraId="6BE8F212">
      <w:pPr>
        <w:pStyle w:val="2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b w:val="0"/>
          <w:bCs w:val="0"/>
          <w:caps w:val="0"/>
          <w:sz w:val="21"/>
          <w:szCs w:val="21"/>
          <w14:ligatures w14:val="standardContextual"/>
        </w:rPr>
      </w:pPr>
      <w:r>
        <w:fldChar w:fldCharType="begin"/>
      </w:r>
      <w:r>
        <w:instrText xml:space="preserve"> HYPERLINK \l "_Toc197446946" </w:instrText>
      </w:r>
      <w:r>
        <w:fldChar w:fldCharType="separate"/>
      </w:r>
      <w:r>
        <w:rPr>
          <w:rStyle w:val="43"/>
          <w:rFonts w:hint="eastAsia" w:ascii="宋体" w:hAnsi="宋体" w:eastAsia="宋体"/>
          <w:b w:val="0"/>
          <w:bCs w:val="0"/>
          <w:sz w:val="21"/>
        </w:rPr>
        <w:t>前</w:t>
      </w:r>
      <w:r>
        <w:rPr>
          <w:rStyle w:val="43"/>
          <w:rFonts w:ascii="宋体" w:hAnsi="宋体" w:eastAsia="宋体"/>
          <w:b w:val="0"/>
          <w:bCs w:val="0"/>
          <w:sz w:val="21"/>
        </w:rPr>
        <w:t>  </w:t>
      </w:r>
      <w:r>
        <w:rPr>
          <w:rStyle w:val="43"/>
          <w:rFonts w:hint="eastAsia" w:ascii="宋体" w:hAnsi="宋体" w:eastAsia="宋体"/>
          <w:b w:val="0"/>
          <w:bCs w:val="0"/>
          <w:sz w:val="21"/>
        </w:rPr>
        <w:t>言</w:t>
      </w:r>
      <w:r>
        <w:rPr>
          <w:rFonts w:hint="eastAsia" w:ascii="宋体" w:hAnsi="宋体" w:eastAsia="宋体"/>
          <w:b w:val="0"/>
          <w:bCs w:val="0"/>
          <w:sz w:val="21"/>
          <w:szCs w:val="21"/>
        </w:rPr>
        <w:tab/>
      </w:r>
      <w:r>
        <w:rPr>
          <w:rFonts w:hint="eastAsia" w:ascii="宋体" w:hAnsi="宋体" w:eastAsia="宋体"/>
          <w:b w:val="0"/>
          <w:bCs w:val="0"/>
          <w:sz w:val="21"/>
          <w:szCs w:val="21"/>
        </w:rPr>
        <w:fldChar w:fldCharType="begin"/>
      </w:r>
      <w:r>
        <w:rPr>
          <w:rFonts w:hint="eastAsia" w:ascii="宋体" w:hAnsi="宋体" w:eastAsia="宋体"/>
          <w:b w:val="0"/>
          <w:bCs w:val="0"/>
          <w:sz w:val="21"/>
          <w:szCs w:val="21"/>
        </w:rPr>
        <w:instrText xml:space="preserve"> </w:instrText>
      </w:r>
      <w:r>
        <w:rPr>
          <w:rFonts w:ascii="宋体" w:hAnsi="宋体" w:eastAsia="宋体"/>
          <w:b w:val="0"/>
          <w:bCs w:val="0"/>
          <w:sz w:val="21"/>
          <w:szCs w:val="21"/>
        </w:rPr>
        <w:instrText xml:space="preserve">PAGEREF _Toc197446946 \h</w:instrText>
      </w:r>
      <w:r>
        <w:rPr>
          <w:rFonts w:hint="eastAsia" w:ascii="宋体" w:hAnsi="宋体" w:eastAsia="宋体"/>
          <w:b w:val="0"/>
          <w:bCs w:val="0"/>
          <w:sz w:val="21"/>
          <w:szCs w:val="21"/>
        </w:rPr>
        <w:instrText xml:space="preserve"> </w:instrText>
      </w:r>
      <w:r>
        <w:rPr>
          <w:rFonts w:hint="eastAsia" w:ascii="宋体" w:hAnsi="宋体" w:eastAsia="宋体"/>
          <w:b w:val="0"/>
          <w:bCs w:val="0"/>
          <w:sz w:val="21"/>
          <w:szCs w:val="21"/>
        </w:rPr>
        <w:fldChar w:fldCharType="separate"/>
      </w:r>
      <w:r>
        <w:rPr>
          <w:rFonts w:ascii="宋体" w:hAnsi="宋体" w:eastAsia="宋体"/>
          <w:b w:val="0"/>
          <w:bCs w:val="0"/>
          <w:sz w:val="21"/>
          <w:szCs w:val="21"/>
        </w:rPr>
        <w:t>III</w:t>
      </w:r>
      <w:r>
        <w:rPr>
          <w:rFonts w:hint="eastAsia" w:ascii="宋体" w:hAnsi="宋体" w:eastAsia="宋体"/>
          <w:b w:val="0"/>
          <w:bCs w:val="0"/>
          <w:sz w:val="21"/>
          <w:szCs w:val="21"/>
        </w:rPr>
        <w:fldChar w:fldCharType="end"/>
      </w:r>
      <w:r>
        <w:rPr>
          <w:rFonts w:hint="eastAsia" w:ascii="宋体" w:hAnsi="宋体" w:eastAsia="宋体"/>
          <w:b w:val="0"/>
          <w:bCs w:val="0"/>
          <w:sz w:val="21"/>
          <w:szCs w:val="21"/>
        </w:rPr>
        <w:fldChar w:fldCharType="end"/>
      </w:r>
    </w:p>
    <w:p w14:paraId="066BBBB0">
      <w:pPr>
        <w:pStyle w:val="2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b w:val="0"/>
          <w:bCs w:val="0"/>
          <w:caps w:val="0"/>
          <w:sz w:val="21"/>
          <w:szCs w:val="21"/>
          <w14:ligatures w14:val="standardContextual"/>
        </w:rPr>
      </w:pPr>
      <w:r>
        <w:fldChar w:fldCharType="begin"/>
      </w:r>
      <w:r>
        <w:instrText xml:space="preserve"> HYPERLINK \l "_Toc197446948" </w:instrText>
      </w:r>
      <w:r>
        <w:fldChar w:fldCharType="separate"/>
      </w:r>
      <w:r>
        <w:rPr>
          <w:rStyle w:val="43"/>
          <w:rFonts w:hint="eastAsia" w:ascii="宋体" w:hAnsi="宋体" w:eastAsia="宋体"/>
          <w:b w:val="0"/>
          <w:bCs w:val="0"/>
          <w:sz w:val="21"/>
        </w:rPr>
        <w:t>1 范围</w:t>
      </w:r>
      <w:r>
        <w:rPr>
          <w:rFonts w:hint="eastAsia" w:ascii="宋体" w:hAnsi="宋体" w:eastAsia="宋体"/>
          <w:b w:val="0"/>
          <w:bCs w:val="0"/>
          <w:sz w:val="21"/>
          <w:szCs w:val="21"/>
        </w:rPr>
        <w:tab/>
      </w:r>
      <w:r>
        <w:rPr>
          <w:rFonts w:hint="eastAsia" w:ascii="宋体" w:hAnsi="宋体" w:eastAsia="宋体"/>
          <w:b w:val="0"/>
          <w:bCs w:val="0"/>
          <w:sz w:val="21"/>
          <w:szCs w:val="21"/>
        </w:rPr>
        <w:fldChar w:fldCharType="begin"/>
      </w:r>
      <w:r>
        <w:rPr>
          <w:rFonts w:hint="eastAsia" w:ascii="宋体" w:hAnsi="宋体" w:eastAsia="宋体"/>
          <w:b w:val="0"/>
          <w:bCs w:val="0"/>
          <w:sz w:val="21"/>
          <w:szCs w:val="21"/>
        </w:rPr>
        <w:instrText xml:space="preserve"> </w:instrText>
      </w:r>
      <w:r>
        <w:rPr>
          <w:rFonts w:ascii="宋体" w:hAnsi="宋体" w:eastAsia="宋体"/>
          <w:b w:val="0"/>
          <w:bCs w:val="0"/>
          <w:sz w:val="21"/>
          <w:szCs w:val="21"/>
        </w:rPr>
        <w:instrText xml:space="preserve">PAGEREF _Toc197446948 \h</w:instrText>
      </w:r>
      <w:r>
        <w:rPr>
          <w:rFonts w:hint="eastAsia" w:ascii="宋体" w:hAnsi="宋体" w:eastAsia="宋体"/>
          <w:b w:val="0"/>
          <w:bCs w:val="0"/>
          <w:sz w:val="21"/>
          <w:szCs w:val="21"/>
        </w:rPr>
        <w:instrText xml:space="preserve"> </w:instrText>
      </w:r>
      <w:r>
        <w:rPr>
          <w:rFonts w:hint="eastAsia" w:ascii="宋体" w:hAnsi="宋体" w:eastAsia="宋体"/>
          <w:b w:val="0"/>
          <w:bCs w:val="0"/>
          <w:sz w:val="21"/>
          <w:szCs w:val="21"/>
        </w:rPr>
        <w:fldChar w:fldCharType="separate"/>
      </w:r>
      <w:r>
        <w:rPr>
          <w:rFonts w:ascii="宋体" w:hAnsi="宋体" w:eastAsia="宋体"/>
          <w:b w:val="0"/>
          <w:bCs w:val="0"/>
          <w:sz w:val="21"/>
          <w:szCs w:val="21"/>
        </w:rPr>
        <w:t>4</w:t>
      </w:r>
      <w:r>
        <w:rPr>
          <w:rFonts w:hint="eastAsia" w:ascii="宋体" w:hAnsi="宋体" w:eastAsia="宋体"/>
          <w:b w:val="0"/>
          <w:bCs w:val="0"/>
          <w:sz w:val="21"/>
          <w:szCs w:val="21"/>
        </w:rPr>
        <w:fldChar w:fldCharType="end"/>
      </w:r>
      <w:r>
        <w:rPr>
          <w:rFonts w:hint="eastAsia" w:ascii="宋体" w:hAnsi="宋体" w:eastAsia="宋体"/>
          <w:b w:val="0"/>
          <w:bCs w:val="0"/>
          <w:sz w:val="21"/>
          <w:szCs w:val="21"/>
        </w:rPr>
        <w:fldChar w:fldCharType="end"/>
      </w:r>
    </w:p>
    <w:p w14:paraId="6E0C0C14">
      <w:pPr>
        <w:pStyle w:val="2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b w:val="0"/>
          <w:bCs w:val="0"/>
          <w:caps w:val="0"/>
          <w:sz w:val="21"/>
          <w:szCs w:val="21"/>
          <w14:ligatures w14:val="standardContextual"/>
        </w:rPr>
      </w:pPr>
      <w:r>
        <w:fldChar w:fldCharType="begin"/>
      </w:r>
      <w:r>
        <w:instrText xml:space="preserve"> HYPERLINK \l "_Toc197446949" </w:instrText>
      </w:r>
      <w:r>
        <w:fldChar w:fldCharType="separate"/>
      </w:r>
      <w:r>
        <w:rPr>
          <w:rStyle w:val="43"/>
          <w:rFonts w:hint="eastAsia" w:ascii="宋体" w:hAnsi="宋体" w:eastAsia="宋体"/>
          <w:b w:val="0"/>
          <w:bCs w:val="0"/>
          <w:sz w:val="21"/>
        </w:rPr>
        <w:t>2 规范性引用文件</w:t>
      </w:r>
      <w:r>
        <w:rPr>
          <w:rFonts w:hint="eastAsia" w:ascii="宋体" w:hAnsi="宋体" w:eastAsia="宋体"/>
          <w:b w:val="0"/>
          <w:bCs w:val="0"/>
          <w:sz w:val="21"/>
          <w:szCs w:val="21"/>
        </w:rPr>
        <w:tab/>
      </w:r>
      <w:r>
        <w:rPr>
          <w:rFonts w:hint="eastAsia" w:ascii="宋体" w:hAnsi="宋体" w:eastAsia="宋体"/>
          <w:b w:val="0"/>
          <w:bCs w:val="0"/>
          <w:sz w:val="21"/>
          <w:szCs w:val="21"/>
        </w:rPr>
        <w:fldChar w:fldCharType="begin"/>
      </w:r>
      <w:r>
        <w:rPr>
          <w:rFonts w:hint="eastAsia" w:ascii="宋体" w:hAnsi="宋体" w:eastAsia="宋体"/>
          <w:b w:val="0"/>
          <w:bCs w:val="0"/>
          <w:sz w:val="21"/>
          <w:szCs w:val="21"/>
        </w:rPr>
        <w:instrText xml:space="preserve"> </w:instrText>
      </w:r>
      <w:r>
        <w:rPr>
          <w:rFonts w:ascii="宋体" w:hAnsi="宋体" w:eastAsia="宋体"/>
          <w:b w:val="0"/>
          <w:bCs w:val="0"/>
          <w:sz w:val="21"/>
          <w:szCs w:val="21"/>
        </w:rPr>
        <w:instrText xml:space="preserve">PAGEREF _Toc197446949 \h</w:instrText>
      </w:r>
      <w:r>
        <w:rPr>
          <w:rFonts w:hint="eastAsia" w:ascii="宋体" w:hAnsi="宋体" w:eastAsia="宋体"/>
          <w:b w:val="0"/>
          <w:bCs w:val="0"/>
          <w:sz w:val="21"/>
          <w:szCs w:val="21"/>
        </w:rPr>
        <w:instrText xml:space="preserve"> </w:instrText>
      </w:r>
      <w:r>
        <w:rPr>
          <w:rFonts w:hint="eastAsia" w:ascii="宋体" w:hAnsi="宋体" w:eastAsia="宋体"/>
          <w:b w:val="0"/>
          <w:bCs w:val="0"/>
          <w:sz w:val="21"/>
          <w:szCs w:val="21"/>
        </w:rPr>
        <w:fldChar w:fldCharType="separate"/>
      </w:r>
      <w:r>
        <w:rPr>
          <w:rFonts w:ascii="宋体" w:hAnsi="宋体" w:eastAsia="宋体"/>
          <w:b w:val="0"/>
          <w:bCs w:val="0"/>
          <w:sz w:val="21"/>
          <w:szCs w:val="21"/>
        </w:rPr>
        <w:t>4</w:t>
      </w:r>
      <w:r>
        <w:rPr>
          <w:rFonts w:hint="eastAsia" w:ascii="宋体" w:hAnsi="宋体" w:eastAsia="宋体"/>
          <w:b w:val="0"/>
          <w:bCs w:val="0"/>
          <w:sz w:val="21"/>
          <w:szCs w:val="21"/>
        </w:rPr>
        <w:fldChar w:fldCharType="end"/>
      </w:r>
      <w:r>
        <w:rPr>
          <w:rFonts w:hint="eastAsia" w:ascii="宋体" w:hAnsi="宋体" w:eastAsia="宋体"/>
          <w:b w:val="0"/>
          <w:bCs w:val="0"/>
          <w:sz w:val="21"/>
          <w:szCs w:val="21"/>
        </w:rPr>
        <w:fldChar w:fldCharType="end"/>
      </w:r>
    </w:p>
    <w:p w14:paraId="5F383D7F">
      <w:pPr>
        <w:pStyle w:val="2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b w:val="0"/>
          <w:bCs w:val="0"/>
          <w:caps w:val="0"/>
          <w:sz w:val="21"/>
          <w:szCs w:val="21"/>
          <w14:ligatures w14:val="standardContextual"/>
        </w:rPr>
      </w:pPr>
      <w:r>
        <w:fldChar w:fldCharType="begin"/>
      </w:r>
      <w:r>
        <w:instrText xml:space="preserve"> HYPERLINK \l "_Toc197446950" </w:instrText>
      </w:r>
      <w:r>
        <w:fldChar w:fldCharType="separate"/>
      </w:r>
      <w:r>
        <w:rPr>
          <w:rStyle w:val="43"/>
          <w:rFonts w:hint="eastAsia" w:ascii="宋体" w:hAnsi="宋体" w:eastAsia="宋体"/>
          <w:b w:val="0"/>
          <w:bCs w:val="0"/>
          <w:sz w:val="21"/>
        </w:rPr>
        <w:t>3 术语和定义</w:t>
      </w:r>
      <w:r>
        <w:rPr>
          <w:rFonts w:hint="eastAsia" w:ascii="宋体" w:hAnsi="宋体" w:eastAsia="宋体"/>
          <w:b w:val="0"/>
          <w:bCs w:val="0"/>
          <w:sz w:val="21"/>
          <w:szCs w:val="21"/>
        </w:rPr>
        <w:tab/>
      </w:r>
      <w:r>
        <w:rPr>
          <w:rFonts w:hint="eastAsia" w:ascii="宋体" w:hAnsi="宋体" w:eastAsia="宋体"/>
          <w:b w:val="0"/>
          <w:bCs w:val="0"/>
          <w:sz w:val="21"/>
          <w:szCs w:val="21"/>
        </w:rPr>
        <w:fldChar w:fldCharType="begin"/>
      </w:r>
      <w:r>
        <w:rPr>
          <w:rFonts w:hint="eastAsia" w:ascii="宋体" w:hAnsi="宋体" w:eastAsia="宋体"/>
          <w:b w:val="0"/>
          <w:bCs w:val="0"/>
          <w:sz w:val="21"/>
          <w:szCs w:val="21"/>
        </w:rPr>
        <w:instrText xml:space="preserve"> </w:instrText>
      </w:r>
      <w:r>
        <w:rPr>
          <w:rFonts w:ascii="宋体" w:hAnsi="宋体" w:eastAsia="宋体"/>
          <w:b w:val="0"/>
          <w:bCs w:val="0"/>
          <w:sz w:val="21"/>
          <w:szCs w:val="21"/>
        </w:rPr>
        <w:instrText xml:space="preserve">PAGEREF _Toc197446950 \h</w:instrText>
      </w:r>
      <w:r>
        <w:rPr>
          <w:rFonts w:hint="eastAsia" w:ascii="宋体" w:hAnsi="宋体" w:eastAsia="宋体"/>
          <w:b w:val="0"/>
          <w:bCs w:val="0"/>
          <w:sz w:val="21"/>
          <w:szCs w:val="21"/>
        </w:rPr>
        <w:instrText xml:space="preserve"> </w:instrText>
      </w:r>
      <w:r>
        <w:rPr>
          <w:rFonts w:hint="eastAsia" w:ascii="宋体" w:hAnsi="宋体" w:eastAsia="宋体"/>
          <w:b w:val="0"/>
          <w:bCs w:val="0"/>
          <w:sz w:val="21"/>
          <w:szCs w:val="21"/>
        </w:rPr>
        <w:fldChar w:fldCharType="separate"/>
      </w:r>
      <w:r>
        <w:rPr>
          <w:rFonts w:ascii="宋体" w:hAnsi="宋体" w:eastAsia="宋体"/>
          <w:b w:val="0"/>
          <w:bCs w:val="0"/>
          <w:sz w:val="21"/>
          <w:szCs w:val="21"/>
        </w:rPr>
        <w:t>4</w:t>
      </w:r>
      <w:r>
        <w:rPr>
          <w:rFonts w:hint="eastAsia" w:ascii="宋体" w:hAnsi="宋体" w:eastAsia="宋体"/>
          <w:b w:val="0"/>
          <w:bCs w:val="0"/>
          <w:sz w:val="21"/>
          <w:szCs w:val="21"/>
        </w:rPr>
        <w:fldChar w:fldCharType="end"/>
      </w:r>
      <w:r>
        <w:rPr>
          <w:rFonts w:hint="eastAsia" w:ascii="宋体" w:hAnsi="宋体" w:eastAsia="宋体"/>
          <w:b w:val="0"/>
          <w:bCs w:val="0"/>
          <w:sz w:val="21"/>
          <w:szCs w:val="21"/>
        </w:rPr>
        <w:fldChar w:fldCharType="end"/>
      </w:r>
    </w:p>
    <w:p w14:paraId="0B9C1013">
      <w:pPr>
        <w:pStyle w:val="2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b w:val="0"/>
          <w:bCs w:val="0"/>
          <w:caps w:val="0"/>
          <w:sz w:val="21"/>
          <w:szCs w:val="21"/>
          <w14:ligatures w14:val="standardContextual"/>
        </w:rPr>
      </w:pPr>
      <w:r>
        <w:fldChar w:fldCharType="begin"/>
      </w:r>
      <w:r>
        <w:instrText xml:space="preserve"> HYPERLINK \l "_Toc197446951" </w:instrText>
      </w:r>
      <w:r>
        <w:fldChar w:fldCharType="separate"/>
      </w:r>
      <w:r>
        <w:rPr>
          <w:rStyle w:val="43"/>
          <w:rFonts w:hint="eastAsia" w:ascii="宋体" w:hAnsi="宋体" w:eastAsia="宋体"/>
          <w:b w:val="0"/>
          <w:bCs w:val="0"/>
          <w:sz w:val="21"/>
        </w:rPr>
        <w:t>4 基本规定</w:t>
      </w:r>
      <w:r>
        <w:rPr>
          <w:rFonts w:hint="eastAsia" w:ascii="宋体" w:hAnsi="宋体" w:eastAsia="宋体"/>
          <w:b w:val="0"/>
          <w:bCs w:val="0"/>
          <w:sz w:val="21"/>
          <w:szCs w:val="21"/>
        </w:rPr>
        <w:tab/>
      </w:r>
      <w:r>
        <w:rPr>
          <w:rFonts w:hint="eastAsia" w:ascii="宋体" w:hAnsi="宋体" w:eastAsia="宋体"/>
          <w:b w:val="0"/>
          <w:bCs w:val="0"/>
          <w:sz w:val="21"/>
          <w:szCs w:val="21"/>
        </w:rPr>
        <w:fldChar w:fldCharType="begin"/>
      </w:r>
      <w:r>
        <w:rPr>
          <w:rFonts w:hint="eastAsia" w:ascii="宋体" w:hAnsi="宋体" w:eastAsia="宋体"/>
          <w:b w:val="0"/>
          <w:bCs w:val="0"/>
          <w:sz w:val="21"/>
          <w:szCs w:val="21"/>
        </w:rPr>
        <w:instrText xml:space="preserve"> </w:instrText>
      </w:r>
      <w:r>
        <w:rPr>
          <w:rFonts w:ascii="宋体" w:hAnsi="宋体" w:eastAsia="宋体"/>
          <w:b w:val="0"/>
          <w:bCs w:val="0"/>
          <w:sz w:val="21"/>
          <w:szCs w:val="21"/>
        </w:rPr>
        <w:instrText xml:space="preserve">PAGEREF _Toc197446951 \h</w:instrText>
      </w:r>
      <w:r>
        <w:rPr>
          <w:rFonts w:hint="eastAsia" w:ascii="宋体" w:hAnsi="宋体" w:eastAsia="宋体"/>
          <w:b w:val="0"/>
          <w:bCs w:val="0"/>
          <w:sz w:val="21"/>
          <w:szCs w:val="21"/>
        </w:rPr>
        <w:instrText xml:space="preserve"> </w:instrText>
      </w:r>
      <w:r>
        <w:rPr>
          <w:rFonts w:hint="eastAsia" w:ascii="宋体" w:hAnsi="宋体" w:eastAsia="宋体"/>
          <w:b w:val="0"/>
          <w:bCs w:val="0"/>
          <w:sz w:val="21"/>
          <w:szCs w:val="21"/>
        </w:rPr>
        <w:fldChar w:fldCharType="separate"/>
      </w:r>
      <w:r>
        <w:rPr>
          <w:rFonts w:ascii="宋体" w:hAnsi="宋体" w:eastAsia="宋体"/>
          <w:b w:val="0"/>
          <w:bCs w:val="0"/>
          <w:sz w:val="21"/>
          <w:szCs w:val="21"/>
        </w:rPr>
        <w:t>5</w:t>
      </w:r>
      <w:r>
        <w:rPr>
          <w:rFonts w:hint="eastAsia" w:ascii="宋体" w:hAnsi="宋体" w:eastAsia="宋体"/>
          <w:b w:val="0"/>
          <w:bCs w:val="0"/>
          <w:sz w:val="21"/>
          <w:szCs w:val="21"/>
        </w:rPr>
        <w:fldChar w:fldCharType="end"/>
      </w:r>
      <w:r>
        <w:rPr>
          <w:rFonts w:hint="eastAsia" w:ascii="宋体" w:hAnsi="宋体" w:eastAsia="宋体"/>
          <w:b w:val="0"/>
          <w:bCs w:val="0"/>
          <w:sz w:val="21"/>
          <w:szCs w:val="21"/>
        </w:rPr>
        <w:fldChar w:fldCharType="end"/>
      </w:r>
    </w:p>
    <w:p w14:paraId="721FEFC2">
      <w:pPr>
        <w:pStyle w:val="2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b w:val="0"/>
          <w:bCs w:val="0"/>
          <w:caps w:val="0"/>
          <w:sz w:val="21"/>
          <w:szCs w:val="21"/>
          <w14:ligatures w14:val="standardContextual"/>
        </w:rPr>
      </w:pPr>
      <w:r>
        <w:fldChar w:fldCharType="begin"/>
      </w:r>
      <w:r>
        <w:instrText xml:space="preserve"> HYPERLINK \l "_Toc197446955" </w:instrText>
      </w:r>
      <w:r>
        <w:fldChar w:fldCharType="separate"/>
      </w:r>
      <w:r>
        <w:rPr>
          <w:rStyle w:val="43"/>
          <w:rFonts w:hint="eastAsia" w:ascii="宋体" w:hAnsi="宋体" w:eastAsia="宋体"/>
          <w:b w:val="0"/>
          <w:bCs w:val="0"/>
          <w:sz w:val="21"/>
        </w:rPr>
        <w:t>5 土体病害探测</w:t>
      </w:r>
      <w:r>
        <w:rPr>
          <w:rFonts w:hint="eastAsia" w:ascii="宋体" w:hAnsi="宋体" w:eastAsia="宋体"/>
          <w:b w:val="0"/>
          <w:bCs w:val="0"/>
          <w:sz w:val="21"/>
          <w:szCs w:val="21"/>
        </w:rPr>
        <w:tab/>
      </w:r>
      <w:r>
        <w:rPr>
          <w:rFonts w:hint="eastAsia" w:ascii="宋体" w:hAnsi="宋体" w:eastAsia="宋体"/>
          <w:b w:val="0"/>
          <w:bCs w:val="0"/>
          <w:sz w:val="21"/>
          <w:szCs w:val="21"/>
        </w:rPr>
        <w:fldChar w:fldCharType="begin"/>
      </w:r>
      <w:r>
        <w:rPr>
          <w:rFonts w:hint="eastAsia" w:ascii="宋体" w:hAnsi="宋体" w:eastAsia="宋体"/>
          <w:b w:val="0"/>
          <w:bCs w:val="0"/>
          <w:sz w:val="21"/>
          <w:szCs w:val="21"/>
        </w:rPr>
        <w:instrText xml:space="preserve"> </w:instrText>
      </w:r>
      <w:r>
        <w:rPr>
          <w:rFonts w:ascii="宋体" w:hAnsi="宋体" w:eastAsia="宋体"/>
          <w:b w:val="0"/>
          <w:bCs w:val="0"/>
          <w:sz w:val="21"/>
          <w:szCs w:val="21"/>
        </w:rPr>
        <w:instrText xml:space="preserve">PAGEREF _Toc197446955 \h</w:instrText>
      </w:r>
      <w:r>
        <w:rPr>
          <w:rFonts w:hint="eastAsia" w:ascii="宋体" w:hAnsi="宋体" w:eastAsia="宋体"/>
          <w:b w:val="0"/>
          <w:bCs w:val="0"/>
          <w:sz w:val="21"/>
          <w:szCs w:val="21"/>
        </w:rPr>
        <w:instrText xml:space="preserve"> </w:instrText>
      </w:r>
      <w:r>
        <w:rPr>
          <w:rFonts w:hint="eastAsia" w:ascii="宋体" w:hAnsi="宋体" w:eastAsia="宋体"/>
          <w:b w:val="0"/>
          <w:bCs w:val="0"/>
          <w:sz w:val="21"/>
          <w:szCs w:val="21"/>
        </w:rPr>
        <w:fldChar w:fldCharType="separate"/>
      </w:r>
      <w:r>
        <w:rPr>
          <w:rFonts w:ascii="宋体" w:hAnsi="宋体" w:eastAsia="宋体"/>
          <w:b w:val="0"/>
          <w:bCs w:val="0"/>
          <w:sz w:val="21"/>
          <w:szCs w:val="21"/>
        </w:rPr>
        <w:t>5</w:t>
      </w:r>
      <w:r>
        <w:rPr>
          <w:rFonts w:hint="eastAsia" w:ascii="宋体" w:hAnsi="宋体" w:eastAsia="宋体"/>
          <w:b w:val="0"/>
          <w:bCs w:val="0"/>
          <w:sz w:val="21"/>
          <w:szCs w:val="21"/>
        </w:rPr>
        <w:fldChar w:fldCharType="end"/>
      </w:r>
      <w:r>
        <w:rPr>
          <w:rFonts w:hint="eastAsia" w:ascii="宋体" w:hAnsi="宋体" w:eastAsia="宋体"/>
          <w:b w:val="0"/>
          <w:bCs w:val="0"/>
          <w:sz w:val="21"/>
          <w:szCs w:val="21"/>
        </w:rPr>
        <w:fldChar w:fldCharType="end"/>
      </w:r>
    </w:p>
    <w:p w14:paraId="4E3DE5FA">
      <w:pPr>
        <w:pStyle w:val="3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smallCaps w:val="0"/>
          <w:sz w:val="21"/>
          <w:szCs w:val="21"/>
          <w14:ligatures w14:val="standardContextual"/>
        </w:rPr>
      </w:pPr>
      <w:r>
        <w:fldChar w:fldCharType="begin"/>
      </w:r>
      <w:r>
        <w:instrText xml:space="preserve"> HYPERLINK \l "_Toc197446956" </w:instrText>
      </w:r>
      <w:r>
        <w:fldChar w:fldCharType="separate"/>
      </w:r>
      <w:r>
        <w:rPr>
          <w:rStyle w:val="43"/>
          <w:rFonts w:hint="eastAsia" w:ascii="宋体" w:hAnsi="宋体" w:eastAsia="宋体"/>
          <w:sz w:val="21"/>
        </w:rPr>
        <w:t>5.1 一般规定</w:t>
      </w:r>
      <w:r>
        <w:rPr>
          <w:rFonts w:hint="eastAsia" w:ascii="宋体" w:hAnsi="宋体" w:eastAsia="宋体"/>
          <w:sz w:val="21"/>
          <w:szCs w:val="21"/>
        </w:rPr>
        <w:tab/>
      </w:r>
      <w:r>
        <w:rPr>
          <w:rFonts w:hint="eastAsia" w:ascii="宋体" w:hAnsi="宋体" w:eastAsia="宋体"/>
          <w:sz w:val="21"/>
          <w:szCs w:val="21"/>
        </w:rPr>
        <w:fldChar w:fldCharType="begin"/>
      </w:r>
      <w:r>
        <w:rPr>
          <w:rFonts w:hint="eastAsia" w:ascii="宋体" w:hAnsi="宋体" w:eastAsia="宋体"/>
          <w:sz w:val="21"/>
          <w:szCs w:val="21"/>
        </w:rPr>
        <w:instrText xml:space="preserve"> </w:instrText>
      </w:r>
      <w:r>
        <w:rPr>
          <w:rFonts w:ascii="宋体" w:hAnsi="宋体" w:eastAsia="宋体"/>
          <w:sz w:val="21"/>
          <w:szCs w:val="21"/>
        </w:rPr>
        <w:instrText xml:space="preserve">PAGEREF _Toc197446956 \h</w:instrText>
      </w:r>
      <w:r>
        <w:rPr>
          <w:rFonts w:hint="eastAsia" w:ascii="宋体" w:hAnsi="宋体" w:eastAsia="宋体"/>
          <w:sz w:val="21"/>
          <w:szCs w:val="21"/>
        </w:rPr>
        <w:instrText xml:space="preserve"> </w:instrText>
      </w:r>
      <w:r>
        <w:rPr>
          <w:rFonts w:hint="eastAsia" w:ascii="宋体" w:hAnsi="宋体" w:eastAsia="宋体"/>
          <w:sz w:val="21"/>
          <w:szCs w:val="21"/>
        </w:rPr>
        <w:fldChar w:fldCharType="separate"/>
      </w:r>
      <w:r>
        <w:rPr>
          <w:rFonts w:ascii="宋体" w:hAnsi="宋体" w:eastAsia="宋体"/>
          <w:sz w:val="21"/>
          <w:szCs w:val="21"/>
        </w:rPr>
        <w:t>5</w:t>
      </w:r>
      <w:r>
        <w:rPr>
          <w:rFonts w:hint="eastAsia" w:ascii="宋体" w:hAnsi="宋体" w:eastAsia="宋体"/>
          <w:sz w:val="21"/>
          <w:szCs w:val="21"/>
        </w:rPr>
        <w:fldChar w:fldCharType="end"/>
      </w:r>
      <w:r>
        <w:rPr>
          <w:rFonts w:hint="eastAsia" w:ascii="宋体" w:hAnsi="宋体" w:eastAsia="宋体"/>
          <w:sz w:val="21"/>
          <w:szCs w:val="21"/>
        </w:rPr>
        <w:fldChar w:fldCharType="end"/>
      </w:r>
    </w:p>
    <w:p w14:paraId="37AC9571">
      <w:pPr>
        <w:pStyle w:val="3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smallCaps w:val="0"/>
          <w:sz w:val="21"/>
          <w:szCs w:val="21"/>
          <w14:ligatures w14:val="standardContextual"/>
        </w:rPr>
      </w:pPr>
      <w:r>
        <w:fldChar w:fldCharType="begin"/>
      </w:r>
      <w:r>
        <w:instrText xml:space="preserve"> HYPERLINK \l "_Toc197446957" </w:instrText>
      </w:r>
      <w:r>
        <w:fldChar w:fldCharType="separate"/>
      </w:r>
      <w:r>
        <w:rPr>
          <w:rStyle w:val="43"/>
          <w:rFonts w:hint="eastAsia" w:ascii="宋体" w:hAnsi="宋体" w:eastAsia="宋体"/>
          <w:sz w:val="21"/>
        </w:rPr>
        <w:t>5.2 前期准备</w:t>
      </w:r>
      <w:r>
        <w:rPr>
          <w:rFonts w:hint="eastAsia" w:ascii="宋体" w:hAnsi="宋体" w:eastAsia="宋体"/>
          <w:sz w:val="21"/>
          <w:szCs w:val="21"/>
        </w:rPr>
        <w:tab/>
      </w:r>
      <w:r>
        <w:rPr>
          <w:rFonts w:hint="eastAsia" w:ascii="宋体" w:hAnsi="宋体" w:eastAsia="宋体"/>
          <w:sz w:val="21"/>
          <w:szCs w:val="21"/>
        </w:rPr>
        <w:fldChar w:fldCharType="begin"/>
      </w:r>
      <w:r>
        <w:rPr>
          <w:rFonts w:hint="eastAsia" w:ascii="宋体" w:hAnsi="宋体" w:eastAsia="宋体"/>
          <w:sz w:val="21"/>
          <w:szCs w:val="21"/>
        </w:rPr>
        <w:instrText xml:space="preserve"> </w:instrText>
      </w:r>
      <w:r>
        <w:rPr>
          <w:rFonts w:ascii="宋体" w:hAnsi="宋体" w:eastAsia="宋体"/>
          <w:sz w:val="21"/>
          <w:szCs w:val="21"/>
        </w:rPr>
        <w:instrText xml:space="preserve">PAGEREF _Toc197446957 \h</w:instrText>
      </w:r>
      <w:r>
        <w:rPr>
          <w:rFonts w:hint="eastAsia" w:ascii="宋体" w:hAnsi="宋体" w:eastAsia="宋体"/>
          <w:sz w:val="21"/>
          <w:szCs w:val="21"/>
        </w:rPr>
        <w:instrText xml:space="preserve"> </w:instrText>
      </w:r>
      <w:r>
        <w:rPr>
          <w:rFonts w:hint="eastAsia" w:ascii="宋体" w:hAnsi="宋体" w:eastAsia="宋体"/>
          <w:sz w:val="21"/>
          <w:szCs w:val="21"/>
        </w:rPr>
        <w:fldChar w:fldCharType="separate"/>
      </w:r>
      <w:r>
        <w:rPr>
          <w:rFonts w:ascii="宋体" w:hAnsi="宋体" w:eastAsia="宋体"/>
          <w:sz w:val="21"/>
          <w:szCs w:val="21"/>
        </w:rPr>
        <w:t>7</w:t>
      </w:r>
      <w:r>
        <w:rPr>
          <w:rFonts w:hint="eastAsia" w:ascii="宋体" w:hAnsi="宋体" w:eastAsia="宋体"/>
          <w:sz w:val="21"/>
          <w:szCs w:val="21"/>
        </w:rPr>
        <w:fldChar w:fldCharType="end"/>
      </w:r>
      <w:r>
        <w:rPr>
          <w:rFonts w:hint="eastAsia" w:ascii="宋体" w:hAnsi="宋体" w:eastAsia="宋体"/>
          <w:sz w:val="21"/>
          <w:szCs w:val="21"/>
        </w:rPr>
        <w:fldChar w:fldCharType="end"/>
      </w:r>
    </w:p>
    <w:p w14:paraId="72EDDFEC">
      <w:pPr>
        <w:pStyle w:val="3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smallCaps w:val="0"/>
          <w:sz w:val="21"/>
          <w:szCs w:val="21"/>
          <w14:ligatures w14:val="standardContextual"/>
        </w:rPr>
      </w:pPr>
      <w:r>
        <w:fldChar w:fldCharType="begin"/>
      </w:r>
      <w:r>
        <w:instrText xml:space="preserve"> HYPERLINK \l "_Toc197446958" </w:instrText>
      </w:r>
      <w:r>
        <w:fldChar w:fldCharType="separate"/>
      </w:r>
      <w:r>
        <w:rPr>
          <w:rStyle w:val="43"/>
          <w:rFonts w:hint="eastAsia" w:ascii="宋体" w:hAnsi="宋体" w:eastAsia="宋体"/>
          <w:sz w:val="21"/>
        </w:rPr>
        <w:t>5.3 现场探测</w:t>
      </w:r>
      <w:r>
        <w:rPr>
          <w:rFonts w:hint="eastAsia" w:ascii="宋体" w:hAnsi="宋体" w:eastAsia="宋体"/>
          <w:sz w:val="21"/>
          <w:szCs w:val="21"/>
        </w:rPr>
        <w:tab/>
      </w:r>
      <w:r>
        <w:rPr>
          <w:rFonts w:hint="eastAsia" w:ascii="宋体" w:hAnsi="宋体" w:eastAsia="宋体"/>
          <w:sz w:val="21"/>
          <w:szCs w:val="21"/>
        </w:rPr>
        <w:fldChar w:fldCharType="begin"/>
      </w:r>
      <w:r>
        <w:rPr>
          <w:rFonts w:hint="eastAsia" w:ascii="宋体" w:hAnsi="宋体" w:eastAsia="宋体"/>
          <w:sz w:val="21"/>
          <w:szCs w:val="21"/>
        </w:rPr>
        <w:instrText xml:space="preserve"> </w:instrText>
      </w:r>
      <w:r>
        <w:rPr>
          <w:rFonts w:ascii="宋体" w:hAnsi="宋体" w:eastAsia="宋体"/>
          <w:sz w:val="21"/>
          <w:szCs w:val="21"/>
        </w:rPr>
        <w:instrText xml:space="preserve">PAGEREF _Toc197446958 \h</w:instrText>
      </w:r>
      <w:r>
        <w:rPr>
          <w:rFonts w:hint="eastAsia" w:ascii="宋体" w:hAnsi="宋体" w:eastAsia="宋体"/>
          <w:sz w:val="21"/>
          <w:szCs w:val="21"/>
        </w:rPr>
        <w:instrText xml:space="preserve"> </w:instrText>
      </w:r>
      <w:r>
        <w:rPr>
          <w:rFonts w:hint="eastAsia" w:ascii="宋体" w:hAnsi="宋体" w:eastAsia="宋体"/>
          <w:sz w:val="21"/>
          <w:szCs w:val="21"/>
        </w:rPr>
        <w:fldChar w:fldCharType="separate"/>
      </w:r>
      <w:r>
        <w:rPr>
          <w:rFonts w:ascii="宋体" w:hAnsi="宋体" w:eastAsia="宋体"/>
          <w:sz w:val="21"/>
          <w:szCs w:val="21"/>
        </w:rPr>
        <w:t>9</w:t>
      </w:r>
      <w:r>
        <w:rPr>
          <w:rFonts w:hint="eastAsia" w:ascii="宋体" w:hAnsi="宋体" w:eastAsia="宋体"/>
          <w:sz w:val="21"/>
          <w:szCs w:val="21"/>
        </w:rPr>
        <w:fldChar w:fldCharType="end"/>
      </w:r>
      <w:r>
        <w:rPr>
          <w:rFonts w:hint="eastAsia" w:ascii="宋体" w:hAnsi="宋体" w:eastAsia="宋体"/>
          <w:sz w:val="21"/>
          <w:szCs w:val="21"/>
        </w:rPr>
        <w:fldChar w:fldCharType="end"/>
      </w:r>
    </w:p>
    <w:p w14:paraId="2AB452B4">
      <w:pPr>
        <w:pStyle w:val="3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smallCaps w:val="0"/>
          <w:sz w:val="21"/>
          <w:szCs w:val="21"/>
          <w14:ligatures w14:val="standardContextual"/>
        </w:rPr>
      </w:pPr>
      <w:r>
        <w:fldChar w:fldCharType="begin"/>
      </w:r>
      <w:r>
        <w:instrText xml:space="preserve"> HYPERLINK \l "_Toc197446959" </w:instrText>
      </w:r>
      <w:r>
        <w:fldChar w:fldCharType="separate"/>
      </w:r>
      <w:r>
        <w:rPr>
          <w:rStyle w:val="43"/>
          <w:rFonts w:hint="eastAsia" w:ascii="宋体" w:hAnsi="宋体" w:eastAsia="宋体"/>
          <w:sz w:val="21"/>
        </w:rPr>
        <w:t>5.4 探测成果</w:t>
      </w:r>
      <w:r>
        <w:rPr>
          <w:rFonts w:hint="eastAsia" w:ascii="宋体" w:hAnsi="宋体" w:eastAsia="宋体"/>
          <w:sz w:val="21"/>
          <w:szCs w:val="21"/>
        </w:rPr>
        <w:tab/>
      </w:r>
      <w:r>
        <w:rPr>
          <w:rFonts w:hint="eastAsia" w:ascii="宋体" w:hAnsi="宋体" w:eastAsia="宋体"/>
          <w:sz w:val="21"/>
          <w:szCs w:val="21"/>
        </w:rPr>
        <w:fldChar w:fldCharType="begin"/>
      </w:r>
      <w:r>
        <w:rPr>
          <w:rFonts w:hint="eastAsia" w:ascii="宋体" w:hAnsi="宋体" w:eastAsia="宋体"/>
          <w:sz w:val="21"/>
          <w:szCs w:val="21"/>
        </w:rPr>
        <w:instrText xml:space="preserve"> </w:instrText>
      </w:r>
      <w:r>
        <w:rPr>
          <w:rFonts w:ascii="宋体" w:hAnsi="宋体" w:eastAsia="宋体"/>
          <w:sz w:val="21"/>
          <w:szCs w:val="21"/>
        </w:rPr>
        <w:instrText xml:space="preserve">PAGEREF _Toc197446959 \h</w:instrText>
      </w:r>
      <w:r>
        <w:rPr>
          <w:rFonts w:hint="eastAsia" w:ascii="宋体" w:hAnsi="宋体" w:eastAsia="宋体"/>
          <w:sz w:val="21"/>
          <w:szCs w:val="21"/>
        </w:rPr>
        <w:instrText xml:space="preserve"> </w:instrText>
      </w:r>
      <w:r>
        <w:rPr>
          <w:rFonts w:hint="eastAsia" w:ascii="宋体" w:hAnsi="宋体" w:eastAsia="宋体"/>
          <w:sz w:val="21"/>
          <w:szCs w:val="21"/>
        </w:rPr>
        <w:fldChar w:fldCharType="separate"/>
      </w:r>
      <w:r>
        <w:rPr>
          <w:rFonts w:ascii="宋体" w:hAnsi="宋体" w:eastAsia="宋体"/>
          <w:sz w:val="21"/>
          <w:szCs w:val="21"/>
        </w:rPr>
        <w:t>11</w:t>
      </w:r>
      <w:r>
        <w:rPr>
          <w:rFonts w:hint="eastAsia" w:ascii="宋体" w:hAnsi="宋体" w:eastAsia="宋体"/>
          <w:sz w:val="21"/>
          <w:szCs w:val="21"/>
        </w:rPr>
        <w:fldChar w:fldCharType="end"/>
      </w:r>
      <w:r>
        <w:rPr>
          <w:rFonts w:hint="eastAsia" w:ascii="宋体" w:hAnsi="宋体" w:eastAsia="宋体"/>
          <w:sz w:val="21"/>
          <w:szCs w:val="21"/>
        </w:rPr>
        <w:fldChar w:fldCharType="end"/>
      </w:r>
    </w:p>
    <w:p w14:paraId="62D58181">
      <w:pPr>
        <w:pStyle w:val="2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b w:val="0"/>
          <w:bCs w:val="0"/>
          <w:caps w:val="0"/>
          <w:sz w:val="21"/>
          <w:szCs w:val="21"/>
          <w14:ligatures w14:val="standardContextual"/>
        </w:rPr>
      </w:pPr>
      <w:r>
        <w:fldChar w:fldCharType="begin"/>
      </w:r>
      <w:r>
        <w:instrText xml:space="preserve"> HYPERLINK \l "_Toc197446960" </w:instrText>
      </w:r>
      <w:r>
        <w:fldChar w:fldCharType="separate"/>
      </w:r>
      <w:r>
        <w:rPr>
          <w:rStyle w:val="43"/>
          <w:rFonts w:hint="eastAsia" w:ascii="宋体" w:hAnsi="宋体" w:eastAsia="宋体"/>
          <w:b w:val="0"/>
          <w:bCs w:val="0"/>
          <w:sz w:val="21"/>
        </w:rPr>
        <w:t>6 风险评估</w:t>
      </w:r>
      <w:r>
        <w:rPr>
          <w:rFonts w:hint="eastAsia" w:ascii="宋体" w:hAnsi="宋体" w:eastAsia="宋体"/>
          <w:b w:val="0"/>
          <w:bCs w:val="0"/>
          <w:sz w:val="21"/>
          <w:szCs w:val="21"/>
        </w:rPr>
        <w:tab/>
      </w:r>
      <w:r>
        <w:rPr>
          <w:rFonts w:hint="eastAsia" w:ascii="宋体" w:hAnsi="宋体" w:eastAsia="宋体"/>
          <w:b w:val="0"/>
          <w:bCs w:val="0"/>
          <w:sz w:val="21"/>
          <w:szCs w:val="21"/>
        </w:rPr>
        <w:fldChar w:fldCharType="begin"/>
      </w:r>
      <w:r>
        <w:rPr>
          <w:rFonts w:hint="eastAsia" w:ascii="宋体" w:hAnsi="宋体" w:eastAsia="宋体"/>
          <w:b w:val="0"/>
          <w:bCs w:val="0"/>
          <w:sz w:val="21"/>
          <w:szCs w:val="21"/>
        </w:rPr>
        <w:instrText xml:space="preserve"> </w:instrText>
      </w:r>
      <w:r>
        <w:rPr>
          <w:rFonts w:ascii="宋体" w:hAnsi="宋体" w:eastAsia="宋体"/>
          <w:b w:val="0"/>
          <w:bCs w:val="0"/>
          <w:sz w:val="21"/>
          <w:szCs w:val="21"/>
        </w:rPr>
        <w:instrText xml:space="preserve">PAGEREF _Toc197446960 \h</w:instrText>
      </w:r>
      <w:r>
        <w:rPr>
          <w:rFonts w:hint="eastAsia" w:ascii="宋体" w:hAnsi="宋体" w:eastAsia="宋体"/>
          <w:b w:val="0"/>
          <w:bCs w:val="0"/>
          <w:sz w:val="21"/>
          <w:szCs w:val="21"/>
        </w:rPr>
        <w:instrText xml:space="preserve"> </w:instrText>
      </w:r>
      <w:r>
        <w:rPr>
          <w:rFonts w:hint="eastAsia" w:ascii="宋体" w:hAnsi="宋体" w:eastAsia="宋体"/>
          <w:b w:val="0"/>
          <w:bCs w:val="0"/>
          <w:sz w:val="21"/>
          <w:szCs w:val="21"/>
        </w:rPr>
        <w:fldChar w:fldCharType="separate"/>
      </w:r>
      <w:r>
        <w:rPr>
          <w:rFonts w:ascii="宋体" w:hAnsi="宋体" w:eastAsia="宋体"/>
          <w:b w:val="0"/>
          <w:bCs w:val="0"/>
          <w:sz w:val="21"/>
          <w:szCs w:val="21"/>
        </w:rPr>
        <w:t>11</w:t>
      </w:r>
      <w:r>
        <w:rPr>
          <w:rFonts w:hint="eastAsia" w:ascii="宋体" w:hAnsi="宋体" w:eastAsia="宋体"/>
          <w:b w:val="0"/>
          <w:bCs w:val="0"/>
          <w:sz w:val="21"/>
          <w:szCs w:val="21"/>
        </w:rPr>
        <w:fldChar w:fldCharType="end"/>
      </w:r>
      <w:r>
        <w:rPr>
          <w:rFonts w:hint="eastAsia" w:ascii="宋体" w:hAnsi="宋体" w:eastAsia="宋体"/>
          <w:b w:val="0"/>
          <w:bCs w:val="0"/>
          <w:sz w:val="21"/>
          <w:szCs w:val="21"/>
        </w:rPr>
        <w:fldChar w:fldCharType="end"/>
      </w:r>
    </w:p>
    <w:p w14:paraId="33D621F5">
      <w:pPr>
        <w:pStyle w:val="3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smallCaps w:val="0"/>
          <w:sz w:val="21"/>
          <w:szCs w:val="21"/>
          <w14:ligatures w14:val="standardContextual"/>
        </w:rPr>
      </w:pPr>
      <w:r>
        <w:fldChar w:fldCharType="begin"/>
      </w:r>
      <w:r>
        <w:instrText xml:space="preserve"> HYPERLINK \l "_Toc197446961" </w:instrText>
      </w:r>
      <w:r>
        <w:fldChar w:fldCharType="separate"/>
      </w:r>
      <w:r>
        <w:rPr>
          <w:rStyle w:val="43"/>
          <w:rFonts w:hint="eastAsia" w:ascii="宋体" w:hAnsi="宋体" w:eastAsia="宋体"/>
          <w:sz w:val="21"/>
        </w:rPr>
        <w:t>6.1 风险评估体系</w:t>
      </w:r>
      <w:r>
        <w:rPr>
          <w:rFonts w:hint="eastAsia" w:ascii="宋体" w:hAnsi="宋体" w:eastAsia="宋体"/>
          <w:sz w:val="21"/>
          <w:szCs w:val="21"/>
        </w:rPr>
        <w:tab/>
      </w:r>
      <w:r>
        <w:rPr>
          <w:rFonts w:hint="eastAsia" w:ascii="宋体" w:hAnsi="宋体" w:eastAsia="宋体"/>
          <w:sz w:val="21"/>
          <w:szCs w:val="21"/>
        </w:rPr>
        <w:fldChar w:fldCharType="begin"/>
      </w:r>
      <w:r>
        <w:rPr>
          <w:rFonts w:hint="eastAsia" w:ascii="宋体" w:hAnsi="宋体" w:eastAsia="宋体"/>
          <w:sz w:val="21"/>
          <w:szCs w:val="21"/>
        </w:rPr>
        <w:instrText xml:space="preserve"> </w:instrText>
      </w:r>
      <w:r>
        <w:rPr>
          <w:rFonts w:ascii="宋体" w:hAnsi="宋体" w:eastAsia="宋体"/>
          <w:sz w:val="21"/>
          <w:szCs w:val="21"/>
        </w:rPr>
        <w:instrText xml:space="preserve">PAGEREF _Toc197446961 \h</w:instrText>
      </w:r>
      <w:r>
        <w:rPr>
          <w:rFonts w:hint="eastAsia" w:ascii="宋体" w:hAnsi="宋体" w:eastAsia="宋体"/>
          <w:sz w:val="21"/>
          <w:szCs w:val="21"/>
        </w:rPr>
        <w:instrText xml:space="preserve"> </w:instrText>
      </w:r>
      <w:r>
        <w:rPr>
          <w:rFonts w:hint="eastAsia" w:ascii="宋体" w:hAnsi="宋体" w:eastAsia="宋体"/>
          <w:sz w:val="21"/>
          <w:szCs w:val="21"/>
        </w:rPr>
        <w:fldChar w:fldCharType="separate"/>
      </w:r>
      <w:r>
        <w:rPr>
          <w:rFonts w:ascii="宋体" w:hAnsi="宋体" w:eastAsia="宋体"/>
          <w:sz w:val="21"/>
          <w:szCs w:val="21"/>
        </w:rPr>
        <w:t>11</w:t>
      </w:r>
      <w:r>
        <w:rPr>
          <w:rFonts w:hint="eastAsia" w:ascii="宋体" w:hAnsi="宋体" w:eastAsia="宋体"/>
          <w:sz w:val="21"/>
          <w:szCs w:val="21"/>
        </w:rPr>
        <w:fldChar w:fldCharType="end"/>
      </w:r>
      <w:r>
        <w:rPr>
          <w:rFonts w:hint="eastAsia" w:ascii="宋体" w:hAnsi="宋体" w:eastAsia="宋体"/>
          <w:sz w:val="21"/>
          <w:szCs w:val="21"/>
        </w:rPr>
        <w:fldChar w:fldCharType="end"/>
      </w:r>
    </w:p>
    <w:p w14:paraId="38E183A7">
      <w:pPr>
        <w:pStyle w:val="3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smallCaps w:val="0"/>
          <w:sz w:val="21"/>
          <w:szCs w:val="21"/>
          <w14:ligatures w14:val="standardContextual"/>
        </w:rPr>
      </w:pPr>
      <w:r>
        <w:fldChar w:fldCharType="begin"/>
      </w:r>
      <w:r>
        <w:instrText xml:space="preserve"> HYPERLINK \l "_Toc197446962" </w:instrText>
      </w:r>
      <w:r>
        <w:fldChar w:fldCharType="separate"/>
      </w:r>
      <w:r>
        <w:rPr>
          <w:rStyle w:val="43"/>
          <w:rFonts w:hint="eastAsia" w:ascii="宋体" w:hAnsi="宋体" w:eastAsia="宋体"/>
          <w:sz w:val="21"/>
        </w:rPr>
        <w:t>6.2 地下管线自身状况特征指标</w:t>
      </w:r>
      <w:r>
        <w:rPr>
          <w:rStyle w:val="43"/>
          <w:rFonts w:hint="eastAsia" w:ascii="宋体" w:hAnsi="宋体" w:eastAsia="宋体"/>
          <w:i/>
          <w:iCs/>
          <w:sz w:val="21"/>
        </w:rPr>
        <w:t>PCI</w:t>
      </w:r>
      <w:r>
        <w:rPr>
          <w:rFonts w:hint="eastAsia" w:ascii="宋体" w:hAnsi="宋体" w:eastAsia="宋体"/>
          <w:sz w:val="21"/>
          <w:szCs w:val="21"/>
        </w:rPr>
        <w:tab/>
      </w:r>
      <w:r>
        <w:rPr>
          <w:rFonts w:hint="eastAsia" w:ascii="宋体" w:hAnsi="宋体" w:eastAsia="宋体"/>
          <w:sz w:val="21"/>
          <w:szCs w:val="21"/>
        </w:rPr>
        <w:fldChar w:fldCharType="begin"/>
      </w:r>
      <w:r>
        <w:rPr>
          <w:rFonts w:hint="eastAsia" w:ascii="宋体" w:hAnsi="宋体" w:eastAsia="宋体"/>
          <w:sz w:val="21"/>
          <w:szCs w:val="21"/>
        </w:rPr>
        <w:instrText xml:space="preserve"> </w:instrText>
      </w:r>
      <w:r>
        <w:rPr>
          <w:rFonts w:ascii="宋体" w:hAnsi="宋体" w:eastAsia="宋体"/>
          <w:sz w:val="21"/>
          <w:szCs w:val="21"/>
        </w:rPr>
        <w:instrText xml:space="preserve">PAGEREF _Toc197446962 \h</w:instrText>
      </w:r>
      <w:r>
        <w:rPr>
          <w:rFonts w:hint="eastAsia" w:ascii="宋体" w:hAnsi="宋体" w:eastAsia="宋体"/>
          <w:sz w:val="21"/>
          <w:szCs w:val="21"/>
        </w:rPr>
        <w:instrText xml:space="preserve"> </w:instrText>
      </w:r>
      <w:r>
        <w:rPr>
          <w:rFonts w:hint="eastAsia" w:ascii="宋体" w:hAnsi="宋体" w:eastAsia="宋体"/>
          <w:sz w:val="21"/>
          <w:szCs w:val="21"/>
        </w:rPr>
        <w:fldChar w:fldCharType="separate"/>
      </w:r>
      <w:r>
        <w:rPr>
          <w:rFonts w:ascii="宋体" w:hAnsi="宋体" w:eastAsia="宋体"/>
          <w:sz w:val="21"/>
          <w:szCs w:val="21"/>
        </w:rPr>
        <w:t>11</w:t>
      </w:r>
      <w:r>
        <w:rPr>
          <w:rFonts w:hint="eastAsia" w:ascii="宋体" w:hAnsi="宋体" w:eastAsia="宋体"/>
          <w:sz w:val="21"/>
          <w:szCs w:val="21"/>
        </w:rPr>
        <w:fldChar w:fldCharType="end"/>
      </w:r>
      <w:r>
        <w:rPr>
          <w:rFonts w:hint="eastAsia" w:ascii="宋体" w:hAnsi="宋体" w:eastAsia="宋体"/>
          <w:sz w:val="21"/>
          <w:szCs w:val="21"/>
        </w:rPr>
        <w:fldChar w:fldCharType="end"/>
      </w:r>
    </w:p>
    <w:p w14:paraId="3E847ABB">
      <w:pPr>
        <w:pStyle w:val="3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smallCaps w:val="0"/>
          <w:sz w:val="21"/>
          <w:szCs w:val="21"/>
          <w14:ligatures w14:val="standardContextual"/>
        </w:rPr>
      </w:pPr>
      <w:r>
        <w:fldChar w:fldCharType="begin"/>
      </w:r>
      <w:r>
        <w:instrText xml:space="preserve"> HYPERLINK \l "_Toc197446963" </w:instrText>
      </w:r>
      <w:r>
        <w:fldChar w:fldCharType="separate"/>
      </w:r>
      <w:r>
        <w:rPr>
          <w:rStyle w:val="43"/>
          <w:rFonts w:hint="eastAsia" w:ascii="宋体" w:hAnsi="宋体" w:eastAsia="宋体"/>
          <w:sz w:val="21"/>
        </w:rPr>
        <w:t>6.3 外部环境特征指标</w:t>
      </w:r>
      <w:r>
        <w:rPr>
          <w:rStyle w:val="43"/>
          <w:rFonts w:hint="eastAsia" w:ascii="宋体" w:hAnsi="宋体" w:eastAsia="宋体"/>
          <w:i/>
          <w:iCs/>
          <w:sz w:val="21"/>
        </w:rPr>
        <w:t>ECI</w:t>
      </w:r>
      <w:r>
        <w:rPr>
          <w:rFonts w:hint="eastAsia" w:ascii="宋体" w:hAnsi="宋体" w:eastAsia="宋体"/>
          <w:sz w:val="21"/>
          <w:szCs w:val="21"/>
        </w:rPr>
        <w:tab/>
      </w:r>
      <w:r>
        <w:rPr>
          <w:rFonts w:hint="eastAsia" w:ascii="宋体" w:hAnsi="宋体" w:eastAsia="宋体"/>
          <w:sz w:val="21"/>
          <w:szCs w:val="21"/>
        </w:rPr>
        <w:fldChar w:fldCharType="begin"/>
      </w:r>
      <w:r>
        <w:rPr>
          <w:rFonts w:hint="eastAsia" w:ascii="宋体" w:hAnsi="宋体" w:eastAsia="宋体"/>
          <w:sz w:val="21"/>
          <w:szCs w:val="21"/>
        </w:rPr>
        <w:instrText xml:space="preserve"> </w:instrText>
      </w:r>
      <w:r>
        <w:rPr>
          <w:rFonts w:ascii="宋体" w:hAnsi="宋体" w:eastAsia="宋体"/>
          <w:sz w:val="21"/>
          <w:szCs w:val="21"/>
        </w:rPr>
        <w:instrText xml:space="preserve">PAGEREF _Toc197446963 \h</w:instrText>
      </w:r>
      <w:r>
        <w:rPr>
          <w:rFonts w:hint="eastAsia" w:ascii="宋体" w:hAnsi="宋体" w:eastAsia="宋体"/>
          <w:sz w:val="21"/>
          <w:szCs w:val="21"/>
        </w:rPr>
        <w:instrText xml:space="preserve"> </w:instrText>
      </w:r>
      <w:r>
        <w:rPr>
          <w:rFonts w:hint="eastAsia" w:ascii="宋体" w:hAnsi="宋体" w:eastAsia="宋体"/>
          <w:sz w:val="21"/>
          <w:szCs w:val="21"/>
        </w:rPr>
        <w:fldChar w:fldCharType="separate"/>
      </w:r>
      <w:r>
        <w:rPr>
          <w:rFonts w:ascii="宋体" w:hAnsi="宋体" w:eastAsia="宋体"/>
          <w:sz w:val="21"/>
          <w:szCs w:val="21"/>
        </w:rPr>
        <w:t>13</w:t>
      </w:r>
      <w:r>
        <w:rPr>
          <w:rFonts w:hint="eastAsia" w:ascii="宋体" w:hAnsi="宋体" w:eastAsia="宋体"/>
          <w:sz w:val="21"/>
          <w:szCs w:val="21"/>
        </w:rPr>
        <w:fldChar w:fldCharType="end"/>
      </w:r>
      <w:r>
        <w:rPr>
          <w:rFonts w:hint="eastAsia" w:ascii="宋体" w:hAnsi="宋体" w:eastAsia="宋体"/>
          <w:sz w:val="21"/>
          <w:szCs w:val="21"/>
        </w:rPr>
        <w:fldChar w:fldCharType="end"/>
      </w:r>
    </w:p>
    <w:p w14:paraId="7B652256">
      <w:pPr>
        <w:pStyle w:val="3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smallCaps w:val="0"/>
          <w:sz w:val="21"/>
          <w:szCs w:val="21"/>
          <w14:ligatures w14:val="standardContextual"/>
        </w:rPr>
      </w:pPr>
      <w:r>
        <w:fldChar w:fldCharType="begin"/>
      </w:r>
      <w:r>
        <w:instrText xml:space="preserve"> HYPERLINK \l "_Toc197446964" </w:instrText>
      </w:r>
      <w:r>
        <w:fldChar w:fldCharType="separate"/>
      </w:r>
      <w:r>
        <w:rPr>
          <w:rStyle w:val="43"/>
          <w:rFonts w:hint="eastAsia" w:ascii="宋体" w:hAnsi="宋体" w:eastAsia="宋体"/>
          <w:sz w:val="21"/>
        </w:rPr>
        <w:t>6.4 土体病害特征指标</w:t>
      </w:r>
      <w:r>
        <w:rPr>
          <w:rStyle w:val="43"/>
          <w:rFonts w:hint="eastAsia" w:ascii="宋体" w:hAnsi="宋体" w:eastAsia="宋体"/>
          <w:i/>
          <w:iCs/>
          <w:sz w:val="21"/>
        </w:rPr>
        <w:t>DCI</w:t>
      </w:r>
      <w:r>
        <w:rPr>
          <w:rFonts w:hint="eastAsia" w:ascii="宋体" w:hAnsi="宋体" w:eastAsia="宋体"/>
          <w:sz w:val="21"/>
          <w:szCs w:val="21"/>
        </w:rPr>
        <w:tab/>
      </w:r>
      <w:r>
        <w:rPr>
          <w:rFonts w:hint="eastAsia" w:ascii="宋体" w:hAnsi="宋体" w:eastAsia="宋体"/>
          <w:sz w:val="21"/>
          <w:szCs w:val="21"/>
        </w:rPr>
        <w:fldChar w:fldCharType="begin"/>
      </w:r>
      <w:r>
        <w:rPr>
          <w:rFonts w:hint="eastAsia" w:ascii="宋体" w:hAnsi="宋体" w:eastAsia="宋体"/>
          <w:sz w:val="21"/>
          <w:szCs w:val="21"/>
        </w:rPr>
        <w:instrText xml:space="preserve"> </w:instrText>
      </w:r>
      <w:r>
        <w:rPr>
          <w:rFonts w:ascii="宋体" w:hAnsi="宋体" w:eastAsia="宋体"/>
          <w:sz w:val="21"/>
          <w:szCs w:val="21"/>
        </w:rPr>
        <w:instrText xml:space="preserve">PAGEREF _Toc197446964 \h</w:instrText>
      </w:r>
      <w:r>
        <w:rPr>
          <w:rFonts w:hint="eastAsia" w:ascii="宋体" w:hAnsi="宋体" w:eastAsia="宋体"/>
          <w:sz w:val="21"/>
          <w:szCs w:val="21"/>
        </w:rPr>
        <w:instrText xml:space="preserve"> </w:instrText>
      </w:r>
      <w:r>
        <w:rPr>
          <w:rFonts w:hint="eastAsia" w:ascii="宋体" w:hAnsi="宋体" w:eastAsia="宋体"/>
          <w:sz w:val="21"/>
          <w:szCs w:val="21"/>
        </w:rPr>
        <w:fldChar w:fldCharType="separate"/>
      </w:r>
      <w:r>
        <w:rPr>
          <w:rFonts w:ascii="宋体" w:hAnsi="宋体" w:eastAsia="宋体"/>
          <w:sz w:val="21"/>
          <w:szCs w:val="21"/>
        </w:rPr>
        <w:t>14</w:t>
      </w:r>
      <w:r>
        <w:rPr>
          <w:rFonts w:hint="eastAsia" w:ascii="宋体" w:hAnsi="宋体" w:eastAsia="宋体"/>
          <w:sz w:val="21"/>
          <w:szCs w:val="21"/>
        </w:rPr>
        <w:fldChar w:fldCharType="end"/>
      </w:r>
      <w:r>
        <w:rPr>
          <w:rFonts w:hint="eastAsia" w:ascii="宋体" w:hAnsi="宋体" w:eastAsia="宋体"/>
          <w:sz w:val="21"/>
          <w:szCs w:val="21"/>
        </w:rPr>
        <w:fldChar w:fldCharType="end"/>
      </w:r>
    </w:p>
    <w:p w14:paraId="71E3253D">
      <w:pPr>
        <w:pStyle w:val="3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smallCaps w:val="0"/>
          <w:sz w:val="21"/>
          <w:szCs w:val="21"/>
          <w14:ligatures w14:val="standardContextual"/>
        </w:rPr>
      </w:pPr>
      <w:r>
        <w:fldChar w:fldCharType="begin"/>
      </w:r>
      <w:r>
        <w:instrText xml:space="preserve"> HYPERLINK \l "_Toc197446965" </w:instrText>
      </w:r>
      <w:r>
        <w:fldChar w:fldCharType="separate"/>
      </w:r>
      <w:r>
        <w:rPr>
          <w:rStyle w:val="43"/>
          <w:rFonts w:hint="eastAsia" w:ascii="宋体" w:hAnsi="宋体" w:eastAsia="宋体"/>
          <w:sz w:val="21"/>
        </w:rPr>
        <w:t>6.5 综合评估指数</w:t>
      </w:r>
      <w:r>
        <w:rPr>
          <w:rStyle w:val="43"/>
          <w:rFonts w:hint="eastAsia" w:ascii="宋体" w:hAnsi="宋体" w:eastAsia="宋体"/>
          <w:i/>
          <w:iCs/>
          <w:sz w:val="21"/>
        </w:rPr>
        <w:t>REI</w:t>
      </w:r>
      <w:r>
        <w:rPr>
          <w:rFonts w:hint="eastAsia" w:ascii="宋体" w:hAnsi="宋体" w:eastAsia="宋体"/>
          <w:sz w:val="21"/>
          <w:szCs w:val="21"/>
        </w:rPr>
        <w:tab/>
      </w:r>
      <w:r>
        <w:rPr>
          <w:rFonts w:hint="eastAsia" w:ascii="宋体" w:hAnsi="宋体" w:eastAsia="宋体"/>
          <w:sz w:val="21"/>
          <w:szCs w:val="21"/>
        </w:rPr>
        <w:fldChar w:fldCharType="begin"/>
      </w:r>
      <w:r>
        <w:rPr>
          <w:rFonts w:hint="eastAsia" w:ascii="宋体" w:hAnsi="宋体" w:eastAsia="宋体"/>
          <w:sz w:val="21"/>
          <w:szCs w:val="21"/>
        </w:rPr>
        <w:instrText xml:space="preserve"> </w:instrText>
      </w:r>
      <w:r>
        <w:rPr>
          <w:rFonts w:ascii="宋体" w:hAnsi="宋体" w:eastAsia="宋体"/>
          <w:sz w:val="21"/>
          <w:szCs w:val="21"/>
        </w:rPr>
        <w:instrText xml:space="preserve">PAGEREF _Toc197446965 \h</w:instrText>
      </w:r>
      <w:r>
        <w:rPr>
          <w:rFonts w:hint="eastAsia" w:ascii="宋体" w:hAnsi="宋体" w:eastAsia="宋体"/>
          <w:sz w:val="21"/>
          <w:szCs w:val="21"/>
        </w:rPr>
        <w:instrText xml:space="preserve"> </w:instrText>
      </w:r>
      <w:r>
        <w:rPr>
          <w:rFonts w:hint="eastAsia" w:ascii="宋体" w:hAnsi="宋体" w:eastAsia="宋体"/>
          <w:sz w:val="21"/>
          <w:szCs w:val="21"/>
        </w:rPr>
        <w:fldChar w:fldCharType="separate"/>
      </w:r>
      <w:r>
        <w:rPr>
          <w:rFonts w:ascii="宋体" w:hAnsi="宋体" w:eastAsia="宋体"/>
          <w:sz w:val="21"/>
          <w:szCs w:val="21"/>
        </w:rPr>
        <w:t>15</w:t>
      </w:r>
      <w:r>
        <w:rPr>
          <w:rFonts w:hint="eastAsia" w:ascii="宋体" w:hAnsi="宋体" w:eastAsia="宋体"/>
          <w:sz w:val="21"/>
          <w:szCs w:val="21"/>
        </w:rPr>
        <w:fldChar w:fldCharType="end"/>
      </w:r>
      <w:r>
        <w:rPr>
          <w:rFonts w:hint="eastAsia" w:ascii="宋体" w:hAnsi="宋体" w:eastAsia="宋体"/>
          <w:sz w:val="21"/>
          <w:szCs w:val="21"/>
        </w:rPr>
        <w:fldChar w:fldCharType="end"/>
      </w:r>
    </w:p>
    <w:p w14:paraId="321899DC">
      <w:pPr>
        <w:pStyle w:val="3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smallCaps w:val="0"/>
          <w:sz w:val="21"/>
          <w:szCs w:val="21"/>
          <w14:ligatures w14:val="standardContextual"/>
        </w:rPr>
      </w:pPr>
      <w:r>
        <w:fldChar w:fldCharType="begin"/>
      </w:r>
      <w:r>
        <w:instrText xml:space="preserve"> HYPERLINK \l "_Toc197446966" </w:instrText>
      </w:r>
      <w:r>
        <w:fldChar w:fldCharType="separate"/>
      </w:r>
      <w:r>
        <w:rPr>
          <w:rStyle w:val="43"/>
          <w:rFonts w:hint="eastAsia" w:ascii="宋体" w:hAnsi="宋体" w:eastAsia="宋体"/>
          <w:sz w:val="21"/>
        </w:rPr>
        <w:t>6.6 风险评估等级确定</w:t>
      </w:r>
      <w:r>
        <w:rPr>
          <w:rFonts w:hint="eastAsia" w:ascii="宋体" w:hAnsi="宋体" w:eastAsia="宋体"/>
          <w:sz w:val="21"/>
          <w:szCs w:val="21"/>
        </w:rPr>
        <w:tab/>
      </w:r>
      <w:r>
        <w:rPr>
          <w:rFonts w:hint="eastAsia" w:ascii="宋体" w:hAnsi="宋体" w:eastAsia="宋体"/>
          <w:sz w:val="21"/>
          <w:szCs w:val="21"/>
        </w:rPr>
        <w:fldChar w:fldCharType="begin"/>
      </w:r>
      <w:r>
        <w:rPr>
          <w:rFonts w:hint="eastAsia" w:ascii="宋体" w:hAnsi="宋体" w:eastAsia="宋体"/>
          <w:sz w:val="21"/>
          <w:szCs w:val="21"/>
        </w:rPr>
        <w:instrText xml:space="preserve"> </w:instrText>
      </w:r>
      <w:r>
        <w:rPr>
          <w:rFonts w:ascii="宋体" w:hAnsi="宋体" w:eastAsia="宋体"/>
          <w:sz w:val="21"/>
          <w:szCs w:val="21"/>
        </w:rPr>
        <w:instrText xml:space="preserve">PAGEREF _Toc197446966 \h</w:instrText>
      </w:r>
      <w:r>
        <w:rPr>
          <w:rFonts w:hint="eastAsia" w:ascii="宋体" w:hAnsi="宋体" w:eastAsia="宋体"/>
          <w:sz w:val="21"/>
          <w:szCs w:val="21"/>
        </w:rPr>
        <w:instrText xml:space="preserve"> </w:instrText>
      </w:r>
      <w:r>
        <w:rPr>
          <w:rFonts w:hint="eastAsia" w:ascii="宋体" w:hAnsi="宋体" w:eastAsia="宋体"/>
          <w:sz w:val="21"/>
          <w:szCs w:val="21"/>
        </w:rPr>
        <w:fldChar w:fldCharType="separate"/>
      </w:r>
      <w:r>
        <w:rPr>
          <w:rFonts w:ascii="宋体" w:hAnsi="宋体" w:eastAsia="宋体"/>
          <w:sz w:val="21"/>
          <w:szCs w:val="21"/>
        </w:rPr>
        <w:t>16</w:t>
      </w:r>
      <w:r>
        <w:rPr>
          <w:rFonts w:hint="eastAsia" w:ascii="宋体" w:hAnsi="宋体" w:eastAsia="宋体"/>
          <w:sz w:val="21"/>
          <w:szCs w:val="21"/>
        </w:rPr>
        <w:fldChar w:fldCharType="end"/>
      </w:r>
      <w:r>
        <w:rPr>
          <w:rFonts w:hint="eastAsia" w:ascii="宋体" w:hAnsi="宋体" w:eastAsia="宋体"/>
          <w:sz w:val="21"/>
          <w:szCs w:val="21"/>
        </w:rPr>
        <w:fldChar w:fldCharType="end"/>
      </w:r>
    </w:p>
    <w:p w14:paraId="74D35AC5">
      <w:pPr>
        <w:pStyle w:val="2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b w:val="0"/>
          <w:bCs w:val="0"/>
          <w:caps w:val="0"/>
          <w:sz w:val="21"/>
          <w:szCs w:val="21"/>
          <w14:ligatures w14:val="standardContextual"/>
        </w:rPr>
      </w:pPr>
      <w:r>
        <w:fldChar w:fldCharType="begin"/>
      </w:r>
      <w:r>
        <w:instrText xml:space="preserve"> HYPERLINK \l "_Toc197446967" </w:instrText>
      </w:r>
      <w:r>
        <w:fldChar w:fldCharType="separate"/>
      </w:r>
      <w:r>
        <w:rPr>
          <w:rStyle w:val="43"/>
          <w:rFonts w:hint="eastAsia" w:ascii="宋体" w:hAnsi="宋体" w:eastAsia="宋体"/>
          <w:b w:val="0"/>
          <w:bCs w:val="0"/>
          <w:sz w:val="21"/>
        </w:rPr>
        <w:t>7 土体病害防治</w:t>
      </w:r>
      <w:r>
        <w:rPr>
          <w:rFonts w:hint="eastAsia" w:ascii="宋体" w:hAnsi="宋体" w:eastAsia="宋体"/>
          <w:b w:val="0"/>
          <w:bCs w:val="0"/>
          <w:sz w:val="21"/>
          <w:szCs w:val="21"/>
        </w:rPr>
        <w:tab/>
      </w:r>
      <w:r>
        <w:rPr>
          <w:rFonts w:hint="eastAsia" w:ascii="宋体" w:hAnsi="宋体" w:eastAsia="宋体"/>
          <w:b w:val="0"/>
          <w:bCs w:val="0"/>
          <w:sz w:val="21"/>
          <w:szCs w:val="21"/>
        </w:rPr>
        <w:fldChar w:fldCharType="begin"/>
      </w:r>
      <w:r>
        <w:rPr>
          <w:rFonts w:hint="eastAsia" w:ascii="宋体" w:hAnsi="宋体" w:eastAsia="宋体"/>
          <w:b w:val="0"/>
          <w:bCs w:val="0"/>
          <w:sz w:val="21"/>
          <w:szCs w:val="21"/>
        </w:rPr>
        <w:instrText xml:space="preserve"> </w:instrText>
      </w:r>
      <w:r>
        <w:rPr>
          <w:rFonts w:ascii="宋体" w:hAnsi="宋体" w:eastAsia="宋体"/>
          <w:b w:val="0"/>
          <w:bCs w:val="0"/>
          <w:sz w:val="21"/>
          <w:szCs w:val="21"/>
        </w:rPr>
        <w:instrText xml:space="preserve">PAGEREF _Toc197446967 \h</w:instrText>
      </w:r>
      <w:r>
        <w:rPr>
          <w:rFonts w:hint="eastAsia" w:ascii="宋体" w:hAnsi="宋体" w:eastAsia="宋体"/>
          <w:b w:val="0"/>
          <w:bCs w:val="0"/>
          <w:sz w:val="21"/>
          <w:szCs w:val="21"/>
        </w:rPr>
        <w:instrText xml:space="preserve"> </w:instrText>
      </w:r>
      <w:r>
        <w:rPr>
          <w:rFonts w:hint="eastAsia" w:ascii="宋体" w:hAnsi="宋体" w:eastAsia="宋体"/>
          <w:b w:val="0"/>
          <w:bCs w:val="0"/>
          <w:sz w:val="21"/>
          <w:szCs w:val="21"/>
        </w:rPr>
        <w:fldChar w:fldCharType="separate"/>
      </w:r>
      <w:r>
        <w:rPr>
          <w:rFonts w:ascii="宋体" w:hAnsi="宋体" w:eastAsia="宋体"/>
          <w:b w:val="0"/>
          <w:bCs w:val="0"/>
          <w:sz w:val="21"/>
          <w:szCs w:val="21"/>
        </w:rPr>
        <w:t>16</w:t>
      </w:r>
      <w:r>
        <w:rPr>
          <w:rFonts w:hint="eastAsia" w:ascii="宋体" w:hAnsi="宋体" w:eastAsia="宋体"/>
          <w:b w:val="0"/>
          <w:bCs w:val="0"/>
          <w:sz w:val="21"/>
          <w:szCs w:val="21"/>
        </w:rPr>
        <w:fldChar w:fldCharType="end"/>
      </w:r>
      <w:r>
        <w:rPr>
          <w:rFonts w:hint="eastAsia" w:ascii="宋体" w:hAnsi="宋体" w:eastAsia="宋体"/>
          <w:b w:val="0"/>
          <w:bCs w:val="0"/>
          <w:sz w:val="21"/>
          <w:szCs w:val="21"/>
        </w:rPr>
        <w:fldChar w:fldCharType="end"/>
      </w:r>
    </w:p>
    <w:p w14:paraId="6B4E2D34">
      <w:pPr>
        <w:pStyle w:val="3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smallCaps w:val="0"/>
          <w:sz w:val="21"/>
          <w:szCs w:val="21"/>
          <w14:ligatures w14:val="standardContextual"/>
        </w:rPr>
      </w:pPr>
      <w:r>
        <w:fldChar w:fldCharType="begin"/>
      </w:r>
      <w:r>
        <w:instrText xml:space="preserve"> HYPERLINK \l "_Toc197446968" </w:instrText>
      </w:r>
      <w:r>
        <w:fldChar w:fldCharType="separate"/>
      </w:r>
      <w:r>
        <w:rPr>
          <w:rStyle w:val="43"/>
          <w:rFonts w:hint="eastAsia" w:ascii="宋体" w:hAnsi="宋体" w:eastAsia="宋体"/>
          <w:sz w:val="21"/>
        </w:rPr>
        <w:t>7.1 一般规定</w:t>
      </w:r>
      <w:r>
        <w:rPr>
          <w:rFonts w:hint="eastAsia" w:ascii="宋体" w:hAnsi="宋体" w:eastAsia="宋体"/>
          <w:sz w:val="21"/>
          <w:szCs w:val="21"/>
        </w:rPr>
        <w:tab/>
      </w:r>
      <w:r>
        <w:rPr>
          <w:rFonts w:hint="eastAsia" w:ascii="宋体" w:hAnsi="宋体" w:eastAsia="宋体"/>
          <w:sz w:val="21"/>
          <w:szCs w:val="21"/>
        </w:rPr>
        <w:fldChar w:fldCharType="begin"/>
      </w:r>
      <w:r>
        <w:rPr>
          <w:rFonts w:hint="eastAsia" w:ascii="宋体" w:hAnsi="宋体" w:eastAsia="宋体"/>
          <w:sz w:val="21"/>
          <w:szCs w:val="21"/>
        </w:rPr>
        <w:instrText xml:space="preserve"> </w:instrText>
      </w:r>
      <w:r>
        <w:rPr>
          <w:rFonts w:ascii="宋体" w:hAnsi="宋体" w:eastAsia="宋体"/>
          <w:sz w:val="21"/>
          <w:szCs w:val="21"/>
        </w:rPr>
        <w:instrText xml:space="preserve">PAGEREF _Toc197446968 \h</w:instrText>
      </w:r>
      <w:r>
        <w:rPr>
          <w:rFonts w:hint="eastAsia" w:ascii="宋体" w:hAnsi="宋体" w:eastAsia="宋体"/>
          <w:sz w:val="21"/>
          <w:szCs w:val="21"/>
        </w:rPr>
        <w:instrText xml:space="preserve"> </w:instrText>
      </w:r>
      <w:r>
        <w:rPr>
          <w:rFonts w:hint="eastAsia" w:ascii="宋体" w:hAnsi="宋体" w:eastAsia="宋体"/>
          <w:sz w:val="21"/>
          <w:szCs w:val="21"/>
        </w:rPr>
        <w:fldChar w:fldCharType="separate"/>
      </w:r>
      <w:r>
        <w:rPr>
          <w:rFonts w:ascii="宋体" w:hAnsi="宋体" w:eastAsia="宋体"/>
          <w:sz w:val="21"/>
          <w:szCs w:val="21"/>
        </w:rPr>
        <w:t>16</w:t>
      </w:r>
      <w:r>
        <w:rPr>
          <w:rFonts w:hint="eastAsia" w:ascii="宋体" w:hAnsi="宋体" w:eastAsia="宋体"/>
          <w:sz w:val="21"/>
          <w:szCs w:val="21"/>
        </w:rPr>
        <w:fldChar w:fldCharType="end"/>
      </w:r>
      <w:r>
        <w:rPr>
          <w:rFonts w:hint="eastAsia" w:ascii="宋体" w:hAnsi="宋体" w:eastAsia="宋体"/>
          <w:sz w:val="21"/>
          <w:szCs w:val="21"/>
        </w:rPr>
        <w:fldChar w:fldCharType="end"/>
      </w:r>
    </w:p>
    <w:p w14:paraId="312904A0">
      <w:pPr>
        <w:pStyle w:val="3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smallCaps w:val="0"/>
          <w:sz w:val="21"/>
          <w:szCs w:val="21"/>
          <w14:ligatures w14:val="standardContextual"/>
        </w:rPr>
      </w:pPr>
      <w:r>
        <w:fldChar w:fldCharType="begin"/>
      </w:r>
      <w:r>
        <w:instrText xml:space="preserve"> HYPERLINK \l "_Toc197446969" </w:instrText>
      </w:r>
      <w:r>
        <w:fldChar w:fldCharType="separate"/>
      </w:r>
      <w:r>
        <w:rPr>
          <w:rStyle w:val="43"/>
          <w:rFonts w:hint="eastAsia" w:ascii="宋体" w:hAnsi="宋体" w:eastAsia="宋体"/>
          <w:sz w:val="21"/>
        </w:rPr>
        <w:t>7.2 风险区域防治对策</w:t>
      </w:r>
      <w:r>
        <w:rPr>
          <w:rFonts w:hint="eastAsia" w:ascii="宋体" w:hAnsi="宋体" w:eastAsia="宋体"/>
          <w:sz w:val="21"/>
          <w:szCs w:val="21"/>
        </w:rPr>
        <w:tab/>
      </w:r>
      <w:r>
        <w:rPr>
          <w:rFonts w:hint="eastAsia" w:ascii="宋体" w:hAnsi="宋体" w:eastAsia="宋体"/>
          <w:sz w:val="21"/>
          <w:szCs w:val="21"/>
        </w:rPr>
        <w:fldChar w:fldCharType="begin"/>
      </w:r>
      <w:r>
        <w:rPr>
          <w:rFonts w:hint="eastAsia" w:ascii="宋体" w:hAnsi="宋体" w:eastAsia="宋体"/>
          <w:sz w:val="21"/>
          <w:szCs w:val="21"/>
        </w:rPr>
        <w:instrText xml:space="preserve"> </w:instrText>
      </w:r>
      <w:r>
        <w:rPr>
          <w:rFonts w:ascii="宋体" w:hAnsi="宋体" w:eastAsia="宋体"/>
          <w:sz w:val="21"/>
          <w:szCs w:val="21"/>
        </w:rPr>
        <w:instrText xml:space="preserve">PAGEREF _Toc197446969 \h</w:instrText>
      </w:r>
      <w:r>
        <w:rPr>
          <w:rFonts w:hint="eastAsia" w:ascii="宋体" w:hAnsi="宋体" w:eastAsia="宋体"/>
          <w:sz w:val="21"/>
          <w:szCs w:val="21"/>
        </w:rPr>
        <w:instrText xml:space="preserve"> </w:instrText>
      </w:r>
      <w:r>
        <w:rPr>
          <w:rFonts w:hint="eastAsia" w:ascii="宋体" w:hAnsi="宋体" w:eastAsia="宋体"/>
          <w:sz w:val="21"/>
          <w:szCs w:val="21"/>
        </w:rPr>
        <w:fldChar w:fldCharType="separate"/>
      </w:r>
      <w:r>
        <w:rPr>
          <w:rFonts w:ascii="宋体" w:hAnsi="宋体" w:eastAsia="宋体"/>
          <w:sz w:val="21"/>
          <w:szCs w:val="21"/>
        </w:rPr>
        <w:t>16</w:t>
      </w:r>
      <w:r>
        <w:rPr>
          <w:rFonts w:hint="eastAsia" w:ascii="宋体" w:hAnsi="宋体" w:eastAsia="宋体"/>
          <w:sz w:val="21"/>
          <w:szCs w:val="21"/>
        </w:rPr>
        <w:fldChar w:fldCharType="end"/>
      </w:r>
      <w:r>
        <w:rPr>
          <w:rFonts w:hint="eastAsia" w:ascii="宋体" w:hAnsi="宋体" w:eastAsia="宋体"/>
          <w:sz w:val="21"/>
          <w:szCs w:val="21"/>
        </w:rPr>
        <w:fldChar w:fldCharType="end"/>
      </w:r>
    </w:p>
    <w:p w14:paraId="0DA334C9">
      <w:pPr>
        <w:pStyle w:val="3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smallCaps w:val="0"/>
          <w:sz w:val="21"/>
          <w:szCs w:val="21"/>
          <w14:ligatures w14:val="standardContextual"/>
        </w:rPr>
      </w:pPr>
      <w:r>
        <w:fldChar w:fldCharType="begin"/>
      </w:r>
      <w:r>
        <w:instrText xml:space="preserve"> HYPERLINK \l "_Toc197446970" </w:instrText>
      </w:r>
      <w:r>
        <w:fldChar w:fldCharType="separate"/>
      </w:r>
      <w:r>
        <w:rPr>
          <w:rStyle w:val="43"/>
          <w:rFonts w:hint="eastAsia" w:ascii="宋体" w:hAnsi="宋体" w:eastAsia="宋体"/>
          <w:sz w:val="21"/>
        </w:rPr>
        <w:t>7.3 处置措施</w:t>
      </w:r>
      <w:r>
        <w:rPr>
          <w:rFonts w:hint="eastAsia" w:ascii="宋体" w:hAnsi="宋体" w:eastAsia="宋体"/>
          <w:sz w:val="21"/>
          <w:szCs w:val="21"/>
        </w:rPr>
        <w:tab/>
      </w:r>
      <w:r>
        <w:rPr>
          <w:rFonts w:hint="eastAsia" w:ascii="宋体" w:hAnsi="宋体" w:eastAsia="宋体"/>
          <w:sz w:val="21"/>
          <w:szCs w:val="21"/>
        </w:rPr>
        <w:fldChar w:fldCharType="begin"/>
      </w:r>
      <w:r>
        <w:rPr>
          <w:rFonts w:hint="eastAsia" w:ascii="宋体" w:hAnsi="宋体" w:eastAsia="宋体"/>
          <w:sz w:val="21"/>
          <w:szCs w:val="21"/>
        </w:rPr>
        <w:instrText xml:space="preserve"> </w:instrText>
      </w:r>
      <w:r>
        <w:rPr>
          <w:rFonts w:ascii="宋体" w:hAnsi="宋体" w:eastAsia="宋体"/>
          <w:sz w:val="21"/>
          <w:szCs w:val="21"/>
        </w:rPr>
        <w:instrText xml:space="preserve">PAGEREF _Toc197446970 \h</w:instrText>
      </w:r>
      <w:r>
        <w:rPr>
          <w:rFonts w:hint="eastAsia" w:ascii="宋体" w:hAnsi="宋体" w:eastAsia="宋体"/>
          <w:sz w:val="21"/>
          <w:szCs w:val="21"/>
        </w:rPr>
        <w:instrText xml:space="preserve"> </w:instrText>
      </w:r>
      <w:r>
        <w:rPr>
          <w:rFonts w:hint="eastAsia" w:ascii="宋体" w:hAnsi="宋体" w:eastAsia="宋体"/>
          <w:sz w:val="21"/>
          <w:szCs w:val="21"/>
        </w:rPr>
        <w:fldChar w:fldCharType="separate"/>
      </w:r>
      <w:r>
        <w:rPr>
          <w:rFonts w:ascii="宋体" w:hAnsi="宋体" w:eastAsia="宋体"/>
          <w:sz w:val="21"/>
          <w:szCs w:val="21"/>
        </w:rPr>
        <w:t>17</w:t>
      </w:r>
      <w:r>
        <w:rPr>
          <w:rFonts w:hint="eastAsia" w:ascii="宋体" w:hAnsi="宋体" w:eastAsia="宋体"/>
          <w:sz w:val="21"/>
          <w:szCs w:val="21"/>
        </w:rPr>
        <w:fldChar w:fldCharType="end"/>
      </w:r>
      <w:r>
        <w:rPr>
          <w:rFonts w:hint="eastAsia" w:ascii="宋体" w:hAnsi="宋体" w:eastAsia="宋体"/>
          <w:sz w:val="21"/>
          <w:szCs w:val="21"/>
        </w:rPr>
        <w:fldChar w:fldCharType="end"/>
      </w:r>
    </w:p>
    <w:p w14:paraId="492CC182">
      <w:pPr>
        <w:pStyle w:val="3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smallCaps w:val="0"/>
          <w:sz w:val="21"/>
          <w:szCs w:val="21"/>
          <w14:ligatures w14:val="standardContextual"/>
        </w:rPr>
      </w:pPr>
      <w:r>
        <w:fldChar w:fldCharType="begin"/>
      </w:r>
      <w:r>
        <w:instrText xml:space="preserve"> HYPERLINK \l "_Toc197446971" </w:instrText>
      </w:r>
      <w:r>
        <w:fldChar w:fldCharType="separate"/>
      </w:r>
      <w:r>
        <w:rPr>
          <w:rStyle w:val="43"/>
          <w:rFonts w:hint="eastAsia" w:ascii="宋体" w:hAnsi="宋体" w:eastAsia="宋体"/>
          <w:sz w:val="21"/>
        </w:rPr>
        <w:t>7.4 处置效果评定</w:t>
      </w:r>
      <w:r>
        <w:rPr>
          <w:rFonts w:hint="eastAsia" w:ascii="宋体" w:hAnsi="宋体" w:eastAsia="宋体"/>
          <w:sz w:val="21"/>
          <w:szCs w:val="21"/>
        </w:rPr>
        <w:tab/>
      </w:r>
      <w:r>
        <w:rPr>
          <w:rFonts w:hint="eastAsia" w:ascii="宋体" w:hAnsi="宋体" w:eastAsia="宋体"/>
          <w:sz w:val="21"/>
          <w:szCs w:val="21"/>
        </w:rPr>
        <w:fldChar w:fldCharType="begin"/>
      </w:r>
      <w:r>
        <w:rPr>
          <w:rFonts w:hint="eastAsia" w:ascii="宋体" w:hAnsi="宋体" w:eastAsia="宋体"/>
          <w:sz w:val="21"/>
          <w:szCs w:val="21"/>
        </w:rPr>
        <w:instrText xml:space="preserve"> </w:instrText>
      </w:r>
      <w:r>
        <w:rPr>
          <w:rFonts w:ascii="宋体" w:hAnsi="宋体" w:eastAsia="宋体"/>
          <w:sz w:val="21"/>
          <w:szCs w:val="21"/>
        </w:rPr>
        <w:instrText xml:space="preserve">PAGEREF _Toc197446971 \h</w:instrText>
      </w:r>
      <w:r>
        <w:rPr>
          <w:rFonts w:hint="eastAsia" w:ascii="宋体" w:hAnsi="宋体" w:eastAsia="宋体"/>
          <w:sz w:val="21"/>
          <w:szCs w:val="21"/>
        </w:rPr>
        <w:instrText xml:space="preserve"> </w:instrText>
      </w:r>
      <w:r>
        <w:rPr>
          <w:rFonts w:hint="eastAsia" w:ascii="宋体" w:hAnsi="宋体" w:eastAsia="宋体"/>
          <w:sz w:val="21"/>
          <w:szCs w:val="21"/>
        </w:rPr>
        <w:fldChar w:fldCharType="separate"/>
      </w:r>
      <w:r>
        <w:rPr>
          <w:rFonts w:ascii="宋体" w:hAnsi="宋体" w:eastAsia="宋体"/>
          <w:sz w:val="21"/>
          <w:szCs w:val="21"/>
        </w:rPr>
        <w:t>17</w:t>
      </w:r>
      <w:r>
        <w:rPr>
          <w:rFonts w:hint="eastAsia" w:ascii="宋体" w:hAnsi="宋体" w:eastAsia="宋体"/>
          <w:sz w:val="21"/>
          <w:szCs w:val="21"/>
        </w:rPr>
        <w:fldChar w:fldCharType="end"/>
      </w:r>
      <w:r>
        <w:rPr>
          <w:rFonts w:hint="eastAsia" w:ascii="宋体" w:hAnsi="宋体" w:eastAsia="宋体"/>
          <w:sz w:val="21"/>
          <w:szCs w:val="21"/>
        </w:rPr>
        <w:fldChar w:fldCharType="end"/>
      </w:r>
    </w:p>
    <w:p w14:paraId="42DB6784">
      <w:pPr>
        <w:pStyle w:val="2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b w:val="0"/>
          <w:bCs w:val="0"/>
          <w:caps w:val="0"/>
          <w:sz w:val="21"/>
          <w:szCs w:val="21"/>
          <w14:ligatures w14:val="standardContextual"/>
        </w:rPr>
      </w:pPr>
      <w:r>
        <w:fldChar w:fldCharType="begin"/>
      </w:r>
      <w:r>
        <w:instrText xml:space="preserve"> HYPERLINK \l "_Toc197446973" </w:instrText>
      </w:r>
      <w:r>
        <w:fldChar w:fldCharType="separate"/>
      </w:r>
      <w:r>
        <w:rPr>
          <w:rStyle w:val="43"/>
          <w:rFonts w:hint="eastAsia" w:ascii="宋体" w:hAnsi="宋体" w:eastAsia="宋体"/>
          <w:b w:val="0"/>
          <w:bCs w:val="0"/>
          <w:sz w:val="21"/>
        </w:rPr>
        <w:t>附　录　</w:t>
      </w:r>
      <w:r>
        <w:rPr>
          <w:rStyle w:val="43"/>
          <w:rFonts w:hint="eastAsia" w:ascii="宋体" w:hAnsi="宋体" w:eastAsia="宋体"/>
          <w:b w:val="0"/>
          <w:bCs w:val="0"/>
          <w:sz w:val="21"/>
          <w:lang w:val="en-US"/>
        </w:rPr>
        <w:t>A</w:t>
      </w:r>
      <w:r>
        <w:rPr>
          <w:rStyle w:val="43"/>
          <w:rFonts w:hint="eastAsia" w:ascii="宋体" w:hAnsi="宋体" w:eastAsia="宋体"/>
          <w:b w:val="0"/>
          <w:bCs w:val="0"/>
          <w:sz w:val="21"/>
        </w:rPr>
        <w:t xml:space="preserve"> （规范性） 探测成果图件绘制标准</w:t>
      </w:r>
      <w:r>
        <w:rPr>
          <w:rFonts w:hint="eastAsia" w:ascii="宋体" w:hAnsi="宋体" w:eastAsia="宋体"/>
          <w:b w:val="0"/>
          <w:bCs w:val="0"/>
          <w:sz w:val="21"/>
          <w:szCs w:val="21"/>
        </w:rPr>
        <w:tab/>
      </w:r>
      <w:r>
        <w:rPr>
          <w:rFonts w:hint="eastAsia" w:ascii="宋体" w:hAnsi="宋体" w:eastAsia="宋体"/>
          <w:b w:val="0"/>
          <w:bCs w:val="0"/>
          <w:sz w:val="21"/>
          <w:szCs w:val="21"/>
        </w:rPr>
        <w:fldChar w:fldCharType="begin"/>
      </w:r>
      <w:r>
        <w:rPr>
          <w:rFonts w:hint="eastAsia" w:ascii="宋体" w:hAnsi="宋体" w:eastAsia="宋体"/>
          <w:b w:val="0"/>
          <w:bCs w:val="0"/>
          <w:sz w:val="21"/>
          <w:szCs w:val="21"/>
        </w:rPr>
        <w:instrText xml:space="preserve"> </w:instrText>
      </w:r>
      <w:r>
        <w:rPr>
          <w:rFonts w:ascii="宋体" w:hAnsi="宋体" w:eastAsia="宋体"/>
          <w:b w:val="0"/>
          <w:bCs w:val="0"/>
          <w:sz w:val="21"/>
          <w:szCs w:val="21"/>
        </w:rPr>
        <w:instrText xml:space="preserve">PAGEREF _Toc197446973 \h</w:instrText>
      </w:r>
      <w:r>
        <w:rPr>
          <w:rFonts w:hint="eastAsia" w:ascii="宋体" w:hAnsi="宋体" w:eastAsia="宋体"/>
          <w:b w:val="0"/>
          <w:bCs w:val="0"/>
          <w:sz w:val="21"/>
          <w:szCs w:val="21"/>
        </w:rPr>
        <w:instrText xml:space="preserve"> </w:instrText>
      </w:r>
      <w:r>
        <w:rPr>
          <w:rFonts w:hint="eastAsia" w:ascii="宋体" w:hAnsi="宋体" w:eastAsia="宋体"/>
          <w:b w:val="0"/>
          <w:bCs w:val="0"/>
          <w:sz w:val="21"/>
          <w:szCs w:val="21"/>
        </w:rPr>
        <w:fldChar w:fldCharType="separate"/>
      </w:r>
      <w:r>
        <w:rPr>
          <w:rFonts w:ascii="宋体" w:hAnsi="宋体" w:eastAsia="宋体"/>
          <w:b w:val="0"/>
          <w:bCs w:val="0"/>
          <w:sz w:val="21"/>
          <w:szCs w:val="21"/>
        </w:rPr>
        <w:t>19</w:t>
      </w:r>
      <w:r>
        <w:rPr>
          <w:rFonts w:hint="eastAsia" w:ascii="宋体" w:hAnsi="宋体" w:eastAsia="宋体"/>
          <w:b w:val="0"/>
          <w:bCs w:val="0"/>
          <w:sz w:val="21"/>
          <w:szCs w:val="21"/>
        </w:rPr>
        <w:fldChar w:fldCharType="end"/>
      </w:r>
      <w:r>
        <w:rPr>
          <w:rFonts w:hint="eastAsia" w:ascii="宋体" w:hAnsi="宋体" w:eastAsia="宋体"/>
          <w:b w:val="0"/>
          <w:bCs w:val="0"/>
          <w:sz w:val="21"/>
          <w:szCs w:val="21"/>
        </w:rPr>
        <w:fldChar w:fldCharType="end"/>
      </w:r>
    </w:p>
    <w:p w14:paraId="761F11E2">
      <w:pPr>
        <w:pStyle w:val="2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b w:val="0"/>
          <w:bCs w:val="0"/>
          <w:caps w:val="0"/>
          <w:sz w:val="21"/>
          <w:szCs w:val="21"/>
          <w14:ligatures w14:val="standardContextual"/>
        </w:rPr>
      </w:pPr>
      <w:r>
        <w:fldChar w:fldCharType="begin"/>
      </w:r>
      <w:r>
        <w:instrText xml:space="preserve"> HYPERLINK \l "_Toc197446974" </w:instrText>
      </w:r>
      <w:r>
        <w:fldChar w:fldCharType="separate"/>
      </w:r>
      <w:r>
        <w:rPr>
          <w:rStyle w:val="43"/>
          <w:rFonts w:hint="eastAsia" w:ascii="宋体" w:hAnsi="宋体" w:eastAsia="宋体"/>
          <w:b w:val="0"/>
          <w:bCs w:val="0"/>
          <w:sz w:val="21"/>
        </w:rPr>
        <w:t>附　录　</w:t>
      </w:r>
      <w:r>
        <w:rPr>
          <w:rStyle w:val="43"/>
          <w:rFonts w:hint="eastAsia" w:ascii="宋体" w:hAnsi="宋体" w:eastAsia="宋体"/>
          <w:b w:val="0"/>
          <w:bCs w:val="0"/>
          <w:sz w:val="21"/>
          <w:lang w:val="en-US"/>
        </w:rPr>
        <w:t>B</w:t>
      </w:r>
      <w:r>
        <w:rPr>
          <w:rStyle w:val="43"/>
          <w:rFonts w:hint="eastAsia" w:ascii="宋体" w:hAnsi="宋体" w:eastAsia="宋体"/>
          <w:b w:val="0"/>
          <w:bCs w:val="0"/>
          <w:sz w:val="21"/>
        </w:rPr>
        <w:t xml:space="preserve"> （资料性） 信息卡片实例</w:t>
      </w:r>
      <w:r>
        <w:rPr>
          <w:rFonts w:hint="eastAsia" w:ascii="宋体" w:hAnsi="宋体" w:eastAsia="宋体"/>
          <w:b w:val="0"/>
          <w:bCs w:val="0"/>
          <w:sz w:val="21"/>
          <w:szCs w:val="21"/>
        </w:rPr>
        <w:tab/>
      </w:r>
      <w:r>
        <w:rPr>
          <w:rFonts w:hint="eastAsia" w:ascii="宋体" w:hAnsi="宋体" w:eastAsia="宋体"/>
          <w:b w:val="0"/>
          <w:bCs w:val="0"/>
          <w:sz w:val="21"/>
          <w:szCs w:val="21"/>
        </w:rPr>
        <w:fldChar w:fldCharType="begin"/>
      </w:r>
      <w:r>
        <w:rPr>
          <w:rFonts w:hint="eastAsia" w:ascii="宋体" w:hAnsi="宋体" w:eastAsia="宋体"/>
          <w:b w:val="0"/>
          <w:bCs w:val="0"/>
          <w:sz w:val="21"/>
          <w:szCs w:val="21"/>
        </w:rPr>
        <w:instrText xml:space="preserve"> </w:instrText>
      </w:r>
      <w:r>
        <w:rPr>
          <w:rFonts w:ascii="宋体" w:hAnsi="宋体" w:eastAsia="宋体"/>
          <w:b w:val="0"/>
          <w:bCs w:val="0"/>
          <w:sz w:val="21"/>
          <w:szCs w:val="21"/>
        </w:rPr>
        <w:instrText xml:space="preserve">PAGEREF _Toc197446974 \h</w:instrText>
      </w:r>
      <w:r>
        <w:rPr>
          <w:rFonts w:hint="eastAsia" w:ascii="宋体" w:hAnsi="宋体" w:eastAsia="宋体"/>
          <w:b w:val="0"/>
          <w:bCs w:val="0"/>
          <w:sz w:val="21"/>
          <w:szCs w:val="21"/>
        </w:rPr>
        <w:instrText xml:space="preserve"> </w:instrText>
      </w:r>
      <w:r>
        <w:rPr>
          <w:rFonts w:hint="eastAsia" w:ascii="宋体" w:hAnsi="宋体" w:eastAsia="宋体"/>
          <w:b w:val="0"/>
          <w:bCs w:val="0"/>
          <w:sz w:val="21"/>
          <w:szCs w:val="21"/>
        </w:rPr>
        <w:fldChar w:fldCharType="separate"/>
      </w:r>
      <w:r>
        <w:rPr>
          <w:rFonts w:ascii="宋体" w:hAnsi="宋体" w:eastAsia="宋体"/>
          <w:b w:val="0"/>
          <w:bCs w:val="0"/>
          <w:sz w:val="21"/>
          <w:szCs w:val="21"/>
        </w:rPr>
        <w:t>21</w:t>
      </w:r>
      <w:r>
        <w:rPr>
          <w:rFonts w:hint="eastAsia" w:ascii="宋体" w:hAnsi="宋体" w:eastAsia="宋体"/>
          <w:b w:val="0"/>
          <w:bCs w:val="0"/>
          <w:sz w:val="21"/>
          <w:szCs w:val="21"/>
        </w:rPr>
        <w:fldChar w:fldCharType="end"/>
      </w:r>
      <w:r>
        <w:rPr>
          <w:rFonts w:hint="eastAsia" w:ascii="宋体" w:hAnsi="宋体" w:eastAsia="宋体"/>
          <w:b w:val="0"/>
          <w:bCs w:val="0"/>
          <w:sz w:val="21"/>
          <w:szCs w:val="21"/>
        </w:rPr>
        <w:fldChar w:fldCharType="end"/>
      </w:r>
    </w:p>
    <w:p w14:paraId="20FE10A0">
      <w:pPr>
        <w:pStyle w:val="22"/>
        <w:keepNext w:val="0"/>
        <w:keepLines w:val="0"/>
        <w:pageBreakBefore w:val="0"/>
        <w:widowControl w:val="0"/>
        <w:tabs>
          <w:tab w:val="right" w:leader="dot" w:pos="9345"/>
        </w:tabs>
        <w:kinsoku/>
        <w:wordWrap/>
        <w:overflowPunct/>
        <w:topLinePunct w:val="0"/>
        <w:autoSpaceDE/>
        <w:autoSpaceDN/>
        <w:bidi w:val="0"/>
        <w:adjustRightInd w:val="0"/>
        <w:snapToGrid w:val="0"/>
        <w:spacing w:before="79" w:beforeLines="25" w:after="79" w:afterLines="25"/>
        <w:textAlignment w:val="auto"/>
        <w:rPr>
          <w:rFonts w:hint="eastAsia" w:ascii="宋体" w:hAnsi="宋体" w:eastAsia="宋体" w:cstheme="minorBidi"/>
          <w:b w:val="0"/>
          <w:bCs w:val="0"/>
          <w:caps w:val="0"/>
          <w:sz w:val="21"/>
          <w:szCs w:val="21"/>
          <w14:ligatures w14:val="standardContextual"/>
        </w:rPr>
      </w:pPr>
      <w:r>
        <w:fldChar w:fldCharType="begin"/>
      </w:r>
      <w:r>
        <w:instrText xml:space="preserve"> HYPERLINK \l "_Toc197446978" </w:instrText>
      </w:r>
      <w:r>
        <w:fldChar w:fldCharType="separate"/>
      </w:r>
      <w:r>
        <w:rPr>
          <w:rStyle w:val="43"/>
          <w:rFonts w:hint="eastAsia" w:ascii="宋体" w:hAnsi="宋体" w:eastAsia="宋体"/>
          <w:b w:val="0"/>
          <w:bCs w:val="0"/>
          <w:sz w:val="21"/>
        </w:rPr>
        <w:t>参考文献</w:t>
      </w:r>
      <w:r>
        <w:rPr>
          <w:rFonts w:hint="eastAsia" w:ascii="宋体" w:hAnsi="宋体" w:eastAsia="宋体"/>
          <w:b w:val="0"/>
          <w:bCs w:val="0"/>
          <w:sz w:val="21"/>
          <w:szCs w:val="21"/>
        </w:rPr>
        <w:tab/>
      </w:r>
      <w:r>
        <w:rPr>
          <w:rFonts w:hint="eastAsia" w:ascii="宋体" w:hAnsi="宋体" w:eastAsia="宋体"/>
          <w:b w:val="0"/>
          <w:bCs w:val="0"/>
          <w:sz w:val="21"/>
          <w:szCs w:val="21"/>
        </w:rPr>
        <w:fldChar w:fldCharType="begin"/>
      </w:r>
      <w:r>
        <w:rPr>
          <w:rFonts w:hint="eastAsia" w:ascii="宋体" w:hAnsi="宋体" w:eastAsia="宋体"/>
          <w:b w:val="0"/>
          <w:bCs w:val="0"/>
          <w:sz w:val="21"/>
          <w:szCs w:val="21"/>
        </w:rPr>
        <w:instrText xml:space="preserve"> </w:instrText>
      </w:r>
      <w:r>
        <w:rPr>
          <w:rFonts w:ascii="宋体" w:hAnsi="宋体" w:eastAsia="宋体"/>
          <w:b w:val="0"/>
          <w:bCs w:val="0"/>
          <w:sz w:val="21"/>
          <w:szCs w:val="21"/>
        </w:rPr>
        <w:instrText xml:space="preserve">PAGEREF _Toc197446978 \h</w:instrText>
      </w:r>
      <w:r>
        <w:rPr>
          <w:rFonts w:hint="eastAsia" w:ascii="宋体" w:hAnsi="宋体" w:eastAsia="宋体"/>
          <w:b w:val="0"/>
          <w:bCs w:val="0"/>
          <w:sz w:val="21"/>
          <w:szCs w:val="21"/>
        </w:rPr>
        <w:instrText xml:space="preserve"> </w:instrText>
      </w:r>
      <w:r>
        <w:rPr>
          <w:rFonts w:hint="eastAsia" w:ascii="宋体" w:hAnsi="宋体" w:eastAsia="宋体"/>
          <w:b w:val="0"/>
          <w:bCs w:val="0"/>
          <w:sz w:val="21"/>
          <w:szCs w:val="21"/>
        </w:rPr>
        <w:fldChar w:fldCharType="separate"/>
      </w:r>
      <w:r>
        <w:rPr>
          <w:rFonts w:ascii="宋体" w:hAnsi="宋体" w:eastAsia="宋体"/>
          <w:b w:val="0"/>
          <w:bCs w:val="0"/>
          <w:sz w:val="21"/>
          <w:szCs w:val="21"/>
        </w:rPr>
        <w:t>22</w:t>
      </w:r>
      <w:r>
        <w:rPr>
          <w:rFonts w:hint="eastAsia" w:ascii="宋体" w:hAnsi="宋体" w:eastAsia="宋体"/>
          <w:b w:val="0"/>
          <w:bCs w:val="0"/>
          <w:sz w:val="21"/>
          <w:szCs w:val="21"/>
        </w:rPr>
        <w:fldChar w:fldCharType="end"/>
      </w:r>
      <w:r>
        <w:rPr>
          <w:rFonts w:hint="eastAsia" w:ascii="宋体" w:hAnsi="宋体" w:eastAsia="宋体"/>
          <w:b w:val="0"/>
          <w:bCs w:val="0"/>
          <w:sz w:val="21"/>
          <w:szCs w:val="21"/>
        </w:rPr>
        <w:fldChar w:fldCharType="end"/>
      </w:r>
    </w:p>
    <w:p w14:paraId="28CDDBB4">
      <w:pPr>
        <w:pStyle w:val="22"/>
        <w:tabs>
          <w:tab w:val="right" w:leader="dot" w:pos="9355"/>
        </w:tabs>
        <w:snapToGrid w:val="0"/>
        <w:spacing w:before="0" w:after="0"/>
        <w:rPr>
          <w:rFonts w:ascii="Times New Roman"/>
        </w:rPr>
      </w:pPr>
      <w:r>
        <w:rPr>
          <w:rFonts w:ascii="Times New Roman" w:eastAsia="黑体"/>
        </w:rPr>
        <w:fldChar w:fldCharType="end"/>
      </w:r>
    </w:p>
    <w:p w14:paraId="7C724F1F">
      <w:pPr>
        <w:pStyle w:val="126"/>
        <w:spacing w:before="850" w:after="680"/>
        <w:rPr>
          <w:rFonts w:ascii="Times New Roman"/>
        </w:rPr>
      </w:pPr>
      <w:bookmarkStart w:id="64" w:name="_Toc197446946"/>
      <w:r>
        <w:rPr>
          <w:rFonts w:ascii="Times New Roman"/>
        </w:rPr>
        <w:t>前  </w:t>
      </w:r>
      <w:bookmarkEnd w:id="59"/>
      <w:bookmarkEnd w:id="60"/>
      <w:bookmarkEnd w:id="61"/>
      <w:bookmarkEnd w:id="62"/>
      <w:r>
        <w:rPr>
          <w:rFonts w:ascii="Times New Roman"/>
        </w:rPr>
        <w:t>言</w:t>
      </w:r>
      <w:bookmarkEnd w:id="63"/>
      <w:bookmarkEnd w:id="64"/>
    </w:p>
    <w:p w14:paraId="48524415">
      <w:pPr>
        <w:ind w:firstLine="561"/>
        <w:rPr>
          <w:rFonts w:hint="eastAsia" w:ascii="宋体" w:hAnsi="宋体" w:eastAsia="宋体" w:cs="宋体"/>
        </w:rPr>
      </w:pPr>
      <w:r>
        <w:rPr>
          <w:rFonts w:hint="eastAsia" w:ascii="宋体" w:hAnsi="宋体" w:cs="宋体"/>
        </w:rPr>
        <w:t>本文</w:t>
      </w:r>
      <w:r>
        <w:rPr>
          <w:rFonts w:hint="eastAsia" w:ascii="宋体" w:hAnsi="宋体" w:eastAsia="宋体" w:cs="宋体"/>
        </w:rPr>
        <w:t>件按照GB/T 1.1—2020《标准化工作导则 第1部分:标准化文件的结构和起草规则》的规定起草。</w:t>
      </w:r>
    </w:p>
    <w:p w14:paraId="170AC228">
      <w:pPr>
        <w:ind w:firstLine="561"/>
        <w:rPr>
          <w:rFonts w:hint="eastAsia" w:ascii="宋体" w:hAnsi="宋体" w:eastAsia="宋体" w:cs="宋体"/>
        </w:rPr>
      </w:pPr>
      <w:r>
        <w:rPr>
          <w:rFonts w:hint="eastAsia" w:ascii="宋体" w:hAnsi="宋体" w:eastAsia="宋体" w:cs="宋体"/>
        </w:rPr>
        <w:t>本文件代替DB11/T 1347—2016《地下管线周边土体病害评估防治规范》，与DB11/T 1347—2016相比，除结构调整和编辑性改动外，主要技术变化如下：</w:t>
      </w:r>
    </w:p>
    <w:p w14:paraId="12C73AEC">
      <w:pPr>
        <w:pStyle w:val="114"/>
        <w:numPr>
          <w:ilvl w:val="0"/>
          <w:numId w:val="19"/>
        </w:numPr>
        <w:rPr>
          <w:rFonts w:hint="eastAsia" w:ascii="宋体" w:hAnsi="宋体" w:eastAsia="宋体" w:cs="宋体"/>
        </w:rPr>
      </w:pPr>
      <w:r>
        <w:rPr>
          <w:rFonts w:hint="eastAsia" w:ascii="宋体" w:hAnsi="宋体" w:eastAsia="宋体" w:cs="宋体"/>
        </w:rPr>
        <w:t>更改了要素“规范性引用文件”的引导语（见第2章，2016年版第2章）；</w:t>
      </w:r>
    </w:p>
    <w:p w14:paraId="002C20AB">
      <w:pPr>
        <w:pStyle w:val="114"/>
        <w:numPr>
          <w:ilvl w:val="0"/>
          <w:numId w:val="19"/>
        </w:numPr>
        <w:rPr>
          <w:rFonts w:hint="eastAsia" w:ascii="宋体" w:hAnsi="宋体" w:eastAsia="宋体" w:cs="宋体"/>
        </w:rPr>
      </w:pPr>
      <w:r>
        <w:rPr>
          <w:rFonts w:hint="eastAsia" w:ascii="宋体" w:hAnsi="宋体" w:eastAsia="宋体" w:cs="宋体"/>
        </w:rPr>
        <w:t>更改了“术语和定义”的一些规则，增加了详细的规定（见第3章，2016年版本第3章）；</w:t>
      </w:r>
    </w:p>
    <w:p w14:paraId="37EDE4B0">
      <w:pPr>
        <w:pStyle w:val="114"/>
        <w:numPr>
          <w:ilvl w:val="0"/>
          <w:numId w:val="19"/>
        </w:numPr>
        <w:rPr>
          <w:rFonts w:hint="eastAsia" w:ascii="宋体" w:hAnsi="宋体" w:eastAsia="宋体" w:cs="宋体"/>
        </w:rPr>
      </w:pPr>
      <w:r>
        <w:rPr>
          <w:rFonts w:hint="eastAsia" w:ascii="宋体" w:hAnsi="宋体" w:eastAsia="宋体" w:cs="宋体"/>
        </w:rPr>
        <w:t>增加了“基本规定”一章（见第4章）；</w:t>
      </w:r>
    </w:p>
    <w:p w14:paraId="3C6AFFFE">
      <w:pPr>
        <w:pStyle w:val="114"/>
        <w:numPr>
          <w:ilvl w:val="0"/>
          <w:numId w:val="19"/>
        </w:numPr>
        <w:rPr>
          <w:rFonts w:hint="eastAsia" w:ascii="宋体" w:hAnsi="宋体" w:eastAsia="宋体" w:cs="宋体"/>
        </w:rPr>
      </w:pPr>
      <w:r>
        <w:rPr>
          <w:rFonts w:hint="eastAsia" w:ascii="宋体" w:hAnsi="宋体" w:eastAsia="宋体" w:cs="宋体"/>
        </w:rPr>
        <w:t>将“检测基本规定、检测过程、检测报告编写及成果评审”更改为“土体病害探测”，进行了合并及细化，并将2016年版的有关内容更改后纳入（见第5章，2016年版本的第5章、第6章、第8章）；</w:t>
      </w:r>
    </w:p>
    <w:p w14:paraId="6FEB8325">
      <w:pPr>
        <w:pStyle w:val="114"/>
        <w:numPr>
          <w:ilvl w:val="0"/>
          <w:numId w:val="19"/>
        </w:numPr>
        <w:rPr>
          <w:rFonts w:hint="eastAsia" w:ascii="宋体" w:hAnsi="宋体" w:eastAsia="宋体" w:cs="宋体"/>
        </w:rPr>
      </w:pPr>
      <w:r>
        <w:rPr>
          <w:rFonts w:hint="eastAsia" w:ascii="宋体" w:hAnsi="宋体" w:eastAsia="宋体" w:cs="宋体"/>
        </w:rPr>
        <w:t>将“土体病害属性判定及对地下管线的风险评估”更改为“风险评估”，完善了评估体系与风险等级分类，将2016年版的有关内容更改后纳入（见第6章，2016年版的第7章）；</w:t>
      </w:r>
    </w:p>
    <w:p w14:paraId="39131468">
      <w:pPr>
        <w:pStyle w:val="114"/>
        <w:numPr>
          <w:ilvl w:val="0"/>
          <w:numId w:val="19"/>
        </w:numPr>
        <w:rPr>
          <w:rFonts w:hint="eastAsia" w:ascii="宋体" w:hAnsi="宋体" w:eastAsia="宋体" w:cs="宋体"/>
        </w:rPr>
      </w:pPr>
      <w:r>
        <w:rPr>
          <w:rFonts w:hint="eastAsia" w:ascii="宋体" w:hAnsi="宋体" w:eastAsia="宋体" w:cs="宋体"/>
        </w:rPr>
        <w:t>将“土体病害处置”更改为“土体病害防治”，增加了详细的规定，并将2016年版的有关内容更改后纳入（见第7章，2016年版的第10章）；</w:t>
      </w:r>
    </w:p>
    <w:p w14:paraId="2C02BE43">
      <w:pPr>
        <w:pStyle w:val="114"/>
        <w:numPr>
          <w:ilvl w:val="0"/>
          <w:numId w:val="19"/>
        </w:numPr>
        <w:rPr>
          <w:rFonts w:hint="eastAsia" w:ascii="宋体" w:hAnsi="宋体" w:eastAsia="宋体" w:cs="宋体"/>
        </w:rPr>
      </w:pPr>
      <w:r>
        <w:rPr>
          <w:rFonts w:hint="eastAsia" w:ascii="宋体" w:hAnsi="宋体" w:eastAsia="宋体" w:cs="宋体"/>
        </w:rPr>
        <w:t>删除了后期服务（见2016年版的第9章）。</w:t>
      </w:r>
    </w:p>
    <w:p w14:paraId="0049DA13">
      <w:pPr>
        <w:ind w:firstLine="561"/>
        <w:rPr>
          <w:rFonts w:hint="eastAsia" w:ascii="宋体" w:hAnsi="宋体" w:eastAsia="宋体" w:cs="宋体"/>
        </w:rPr>
      </w:pPr>
      <w:r>
        <w:rPr>
          <w:rFonts w:hint="eastAsia" w:ascii="宋体" w:hAnsi="宋体" w:eastAsia="宋体" w:cs="宋体"/>
        </w:rPr>
        <w:t>本文件由北京市城市管理委员会提出并归口。</w:t>
      </w:r>
    </w:p>
    <w:p w14:paraId="2C3FB430">
      <w:pPr>
        <w:ind w:firstLine="561"/>
        <w:rPr>
          <w:rFonts w:hint="eastAsia" w:ascii="宋体" w:hAnsi="宋体" w:eastAsia="宋体" w:cs="宋体"/>
        </w:rPr>
      </w:pPr>
      <w:r>
        <w:rPr>
          <w:rFonts w:hint="eastAsia" w:ascii="宋体" w:hAnsi="宋体" w:eastAsia="宋体" w:cs="宋体"/>
        </w:rPr>
        <w:t>本文件由北京市城市管理委员会组织实施。</w:t>
      </w:r>
    </w:p>
    <w:p w14:paraId="22F07281">
      <w:pPr>
        <w:ind w:firstLine="561"/>
        <w:rPr>
          <w:rFonts w:hint="eastAsia" w:ascii="宋体" w:hAnsi="宋体" w:eastAsia="宋体" w:cs="宋体"/>
        </w:rPr>
      </w:pPr>
      <w:r>
        <w:rPr>
          <w:rFonts w:hint="eastAsia" w:ascii="宋体" w:hAnsi="宋体" w:eastAsia="宋体" w:cs="宋体"/>
        </w:rPr>
        <w:t>本文件起草单位：北京建业通工程检测技术有限公司、北京市城市排水集团有限责任公司、北京大兴基础设施建设有限公司、北京市自来水集团有限责任公司、北京市热力集团有限责任公司、北京市燃气集团有限责任公司。</w:t>
      </w:r>
    </w:p>
    <w:p w14:paraId="7D657149">
      <w:pPr>
        <w:ind w:firstLine="420" w:firstLineChars="200"/>
        <w:rPr>
          <w:rFonts w:hint="eastAsia" w:ascii="宋体" w:hAnsi="宋体" w:eastAsia="宋体" w:cs="宋体"/>
          <w:kern w:val="0"/>
        </w:rPr>
      </w:pPr>
      <w:r>
        <w:rPr>
          <w:rFonts w:hint="eastAsia" w:ascii="宋体" w:hAnsi="宋体" w:eastAsia="宋体" w:cs="宋体"/>
        </w:rPr>
        <w:t>本文件主要起草人：</w:t>
      </w:r>
    </w:p>
    <w:p w14:paraId="37B80717">
      <w:pPr>
        <w:ind w:firstLine="561"/>
        <w:rPr>
          <w:rFonts w:hint="eastAsia" w:ascii="宋体" w:hAnsi="宋体" w:eastAsia="宋体" w:cs="宋体"/>
          <w:kern w:val="0"/>
        </w:rPr>
      </w:pPr>
      <w:r>
        <w:rPr>
          <w:rFonts w:hint="eastAsia" w:ascii="宋体" w:hAnsi="宋体" w:eastAsia="宋体" w:cs="宋体"/>
          <w:kern w:val="0"/>
        </w:rPr>
        <w:t>本文件所代替标准的历次版本发布情况为：</w:t>
      </w:r>
    </w:p>
    <w:p w14:paraId="29F4C3B7">
      <w:pPr>
        <w:ind w:firstLine="561"/>
        <w:rPr>
          <w:rFonts w:hint="eastAsia" w:ascii="宋体" w:hAnsi="宋体" w:eastAsia="宋体" w:cs="宋体"/>
          <w:kern w:val="0"/>
        </w:rPr>
      </w:pPr>
      <w:r>
        <w:rPr>
          <w:rFonts w:hint="eastAsia" w:ascii="宋体" w:hAnsi="宋体" w:eastAsia="宋体" w:cs="宋体"/>
          <w:kern w:val="0"/>
        </w:rPr>
        <w:t>——2016年首次发布为DB11/T 1347</w:t>
      </w:r>
      <w:r>
        <w:rPr>
          <w:rFonts w:hint="eastAsia" w:ascii="宋体" w:hAnsi="宋体" w:eastAsia="宋体" w:cs="宋体"/>
        </w:rPr>
        <w:t>—</w:t>
      </w:r>
      <w:r>
        <w:rPr>
          <w:rFonts w:hint="eastAsia" w:ascii="宋体" w:hAnsi="宋体" w:eastAsia="宋体" w:cs="宋体"/>
          <w:kern w:val="0"/>
        </w:rPr>
        <w:t>2016；</w:t>
      </w:r>
    </w:p>
    <w:p w14:paraId="2E050C76">
      <w:pPr>
        <w:ind w:firstLine="561"/>
        <w:rPr>
          <w:rFonts w:hint="eastAsia" w:ascii="宋体" w:hAnsi="宋体" w:eastAsia="宋体" w:cs="宋体"/>
          <w:kern w:val="0"/>
        </w:rPr>
      </w:pPr>
      <w:r>
        <w:rPr>
          <w:rFonts w:hint="eastAsia" w:ascii="宋体" w:hAnsi="宋体" w:eastAsia="宋体" w:cs="宋体"/>
          <w:kern w:val="0"/>
        </w:rPr>
        <w:t>——本次为第1次修订。</w:t>
      </w:r>
    </w:p>
    <w:p w14:paraId="12BBE190">
      <w:pPr>
        <w:pStyle w:val="26"/>
        <w:spacing w:line="360" w:lineRule="auto"/>
        <w:rPr>
          <w:rFonts w:ascii="Times New Roman"/>
        </w:rPr>
      </w:pPr>
    </w:p>
    <w:p w14:paraId="4CC90ADB">
      <w:pPr>
        <w:spacing w:line="360" w:lineRule="auto"/>
        <w:ind w:firstLine="560"/>
      </w:pPr>
    </w:p>
    <w:p w14:paraId="57B26094">
      <w:pPr>
        <w:pStyle w:val="26"/>
        <w:spacing w:line="360" w:lineRule="auto"/>
        <w:rPr>
          <w:rFonts w:ascii="Times New Roman"/>
        </w:rPr>
        <w:sectPr>
          <w:headerReference r:id="rId6" w:type="first"/>
          <w:footerReference r:id="rId9" w:type="first"/>
          <w:headerReference r:id="rId4" w:type="default"/>
          <w:footerReference r:id="rId7" w:type="default"/>
          <w:headerReference r:id="rId5" w:type="even"/>
          <w:footerReference r:id="rId8" w:type="even"/>
          <w:pgSz w:w="11906" w:h="16838"/>
          <w:pgMar w:top="567" w:right="1134" w:bottom="1134" w:left="1417" w:header="1418" w:footer="1134" w:gutter="0"/>
          <w:pgNumType w:fmt="upperRoman" w:start="1"/>
          <w:cols w:space="720" w:num="1"/>
          <w:formProt w:val="0"/>
          <w:docGrid w:type="lines" w:linePitch="312" w:charSpace="0"/>
        </w:sectPr>
      </w:pPr>
    </w:p>
    <w:p w14:paraId="712FF29E">
      <w:pPr>
        <w:spacing w:before="640" w:after="560" w:line="460" w:lineRule="exact"/>
        <w:jc w:val="center"/>
        <w:outlineLvl w:val="0"/>
        <w:rPr>
          <w:rFonts w:eastAsia="黑体"/>
        </w:rPr>
      </w:pPr>
      <w:bookmarkStart w:id="65" w:name="_Toc6569"/>
      <w:bookmarkStart w:id="66" w:name="_Toc10864"/>
      <w:bookmarkStart w:id="67" w:name="_Toc197446947"/>
      <w:bookmarkStart w:id="68" w:name="_Toc193791365"/>
      <w:bookmarkStart w:id="69" w:name="_Toc187676218"/>
      <w:bookmarkStart w:id="70" w:name="_Toc24278"/>
      <w:bookmarkStart w:id="71" w:name="_Toc186699577"/>
      <w:bookmarkStart w:id="72" w:name="_Toc184277391"/>
      <w:bookmarkStart w:id="73" w:name="_Toc175661305"/>
      <w:bookmarkStart w:id="74" w:name="OLE_LINK3"/>
      <w:r>
        <w:rPr>
          <w:rFonts w:eastAsia="黑体"/>
          <w:sz w:val="32"/>
        </w:rPr>
        <w:t>地下管线周边土体病害</w:t>
      </w:r>
      <w:r>
        <w:rPr>
          <w:rFonts w:hint="eastAsia" w:eastAsia="黑体"/>
          <w:sz w:val="32"/>
        </w:rPr>
        <w:t>评估</w:t>
      </w:r>
      <w:r>
        <w:rPr>
          <w:rFonts w:eastAsia="黑体"/>
          <w:sz w:val="32"/>
        </w:rPr>
        <w:t>防治规范</w:t>
      </w:r>
      <w:bookmarkEnd w:id="65"/>
      <w:bookmarkEnd w:id="66"/>
      <w:bookmarkEnd w:id="67"/>
      <w:bookmarkEnd w:id="68"/>
      <w:bookmarkEnd w:id="69"/>
      <w:bookmarkEnd w:id="70"/>
      <w:bookmarkEnd w:id="71"/>
      <w:bookmarkEnd w:id="72"/>
      <w:bookmarkEnd w:id="73"/>
    </w:p>
    <w:bookmarkEnd w:id="74"/>
    <w:p w14:paraId="577B83F8">
      <w:pPr>
        <w:pStyle w:val="84"/>
        <w:adjustRightInd w:val="0"/>
        <w:ind w:left="0"/>
        <w:outlineLvl w:val="0"/>
        <w:rPr>
          <w:rFonts w:ascii="Times New Roman"/>
        </w:rPr>
      </w:pPr>
      <w:bookmarkStart w:id="75" w:name="_Toc197446948"/>
      <w:bookmarkStart w:id="76" w:name="_Toc440530622"/>
      <w:bookmarkStart w:id="77" w:name="OLE_LINK11"/>
      <w:r>
        <w:rPr>
          <w:rFonts w:ascii="Times New Roman"/>
        </w:rPr>
        <w:t>范围</w:t>
      </w:r>
      <w:bookmarkEnd w:id="75"/>
      <w:bookmarkEnd w:id="76"/>
    </w:p>
    <w:p w14:paraId="3882A294">
      <w:pPr>
        <w:pStyle w:val="26"/>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w:t>
      </w:r>
      <w:r>
        <w:rPr>
          <w:rFonts w:hint="eastAsia" w:ascii="Times New Roman"/>
          <w:color w:val="000000" w:themeColor="text1"/>
          <w14:textFill>
            <w14:solidFill>
              <w14:schemeClr w14:val="tx1"/>
            </w14:solidFill>
          </w14:textFill>
        </w:rPr>
        <w:t>文件</w:t>
      </w:r>
      <w:r>
        <w:rPr>
          <w:rFonts w:ascii="Times New Roman"/>
          <w:color w:val="000000" w:themeColor="text1"/>
          <w14:textFill>
            <w14:solidFill>
              <w14:schemeClr w14:val="tx1"/>
            </w14:solidFill>
          </w14:textFill>
        </w:rPr>
        <w:t>规定了</w:t>
      </w:r>
      <w:r>
        <w:rPr>
          <w:rFonts w:hint="eastAsia" w:ascii="Times New Roman"/>
          <w:color w:val="000000" w:themeColor="text1"/>
          <w14:textFill>
            <w14:solidFill>
              <w14:schemeClr w14:val="tx1"/>
            </w14:solidFill>
          </w14:textFill>
        </w:rPr>
        <w:t>单条</w:t>
      </w:r>
      <w:r>
        <w:rPr>
          <w:rFonts w:ascii="Times New Roman"/>
          <w:color w:val="000000" w:themeColor="text1"/>
          <w14:textFill>
            <w14:solidFill>
              <w14:schemeClr w14:val="tx1"/>
            </w14:solidFill>
          </w14:textFill>
        </w:rPr>
        <w:t>地下管线周边土体病害</w:t>
      </w:r>
      <w:r>
        <w:rPr>
          <w:rFonts w:hint="eastAsia" w:ascii="Times New Roman"/>
          <w:color w:val="000000" w:themeColor="text1"/>
          <w14:textFill>
            <w14:solidFill>
              <w14:schemeClr w14:val="tx1"/>
            </w14:solidFill>
          </w14:textFill>
        </w:rPr>
        <w:t>风险评估、防治的相关要求。</w:t>
      </w:r>
    </w:p>
    <w:p w14:paraId="5421D65F">
      <w:pPr>
        <w:pStyle w:val="26"/>
        <w:rPr>
          <w:rFonts w:ascii="Times New Roman"/>
        </w:rPr>
      </w:pPr>
      <w:r>
        <w:rPr>
          <w:rFonts w:ascii="Times New Roman"/>
          <w:color w:val="000000" w:themeColor="text1"/>
          <w14:textFill>
            <w14:solidFill>
              <w14:schemeClr w14:val="tx1"/>
            </w14:solidFill>
          </w14:textFill>
        </w:rPr>
        <w:t>本</w:t>
      </w:r>
      <w:r>
        <w:rPr>
          <w:rFonts w:hint="eastAsia" w:ascii="Times New Roman"/>
          <w:color w:val="000000" w:themeColor="text1"/>
          <w14:textFill>
            <w14:solidFill>
              <w14:schemeClr w14:val="tx1"/>
            </w14:solidFill>
          </w14:textFill>
        </w:rPr>
        <w:t>文件</w:t>
      </w:r>
      <w:r>
        <w:rPr>
          <w:rFonts w:ascii="Times New Roman"/>
          <w:color w:val="000000" w:themeColor="text1"/>
          <w14:textFill>
            <w14:solidFill>
              <w14:schemeClr w14:val="tx1"/>
            </w14:solidFill>
          </w14:textFill>
        </w:rPr>
        <w:t>适用于新建</w:t>
      </w:r>
      <w:r>
        <w:rPr>
          <w:rFonts w:hint="eastAsia" w:ascii="Times New Roman"/>
          <w:color w:val="000000" w:themeColor="text1"/>
          <w14:textFill>
            <w14:solidFill>
              <w14:schemeClr w14:val="tx1"/>
            </w14:solidFill>
          </w14:textFill>
        </w:rPr>
        <w:t>、改扩建地下管线和</w:t>
      </w:r>
      <w:r>
        <w:rPr>
          <w:rFonts w:ascii="Times New Roman"/>
          <w:color w:val="000000" w:themeColor="text1"/>
          <w14:textFill>
            <w14:solidFill>
              <w14:schemeClr w14:val="tx1"/>
            </w14:solidFill>
          </w14:textFill>
        </w:rPr>
        <w:t>既有地下管线</w:t>
      </w:r>
      <w:r>
        <w:rPr>
          <w:rFonts w:hint="eastAsia" w:ascii="Times New Roman"/>
          <w:color w:val="000000" w:themeColor="text1"/>
          <w14:textFill>
            <w14:solidFill>
              <w14:schemeClr w14:val="tx1"/>
            </w14:solidFill>
          </w14:textFill>
        </w:rPr>
        <w:t>的</w:t>
      </w:r>
      <w:r>
        <w:rPr>
          <w:rFonts w:ascii="Times New Roman"/>
          <w:color w:val="000000" w:themeColor="text1"/>
          <w14:textFill>
            <w14:solidFill>
              <w14:schemeClr w14:val="tx1"/>
            </w14:solidFill>
          </w14:textFill>
        </w:rPr>
        <w:t>周边土体病害</w:t>
      </w:r>
      <w:r>
        <w:rPr>
          <w:rFonts w:hint="eastAsia" w:ascii="Times New Roman"/>
          <w:color w:val="000000" w:themeColor="text1"/>
          <w14:textFill>
            <w14:solidFill>
              <w14:schemeClr w14:val="tx1"/>
            </w14:solidFill>
          </w14:textFill>
        </w:rPr>
        <w:t>风险评估</w:t>
      </w:r>
      <w:r>
        <w:rPr>
          <w:rFonts w:hint="eastAsia" w:ascii="Times New Roman"/>
        </w:rPr>
        <w:t>及防治工作。</w:t>
      </w:r>
    </w:p>
    <w:p w14:paraId="3129EEF4">
      <w:pPr>
        <w:pStyle w:val="84"/>
        <w:adjustRightInd w:val="0"/>
        <w:ind w:left="0"/>
        <w:outlineLvl w:val="0"/>
        <w:rPr>
          <w:rFonts w:ascii="Times New Roman"/>
        </w:rPr>
      </w:pPr>
      <w:bookmarkStart w:id="78" w:name="_Toc421288802"/>
      <w:bookmarkEnd w:id="78"/>
      <w:bookmarkStart w:id="79" w:name="_Toc440530623"/>
      <w:bookmarkStart w:id="80" w:name="_Toc197446949"/>
      <w:r>
        <w:rPr>
          <w:rFonts w:ascii="Times New Roman"/>
        </w:rPr>
        <w:t>规范性引用文件</w:t>
      </w:r>
      <w:bookmarkEnd w:id="79"/>
      <w:bookmarkEnd w:id="80"/>
    </w:p>
    <w:p w14:paraId="30C0C475">
      <w:pPr>
        <w:pStyle w:val="26"/>
        <w:rPr>
          <w:rFonts w:ascii="Times New Roman"/>
        </w:rPr>
      </w:pPr>
      <w:bookmarkStart w:id="81" w:name="OLE_LINK14"/>
      <w:r>
        <w:rPr>
          <w:rFonts w:ascii="Times New Roman"/>
        </w:rPr>
        <w:t>下列文件</w:t>
      </w:r>
      <w:r>
        <w:rPr>
          <w:rFonts w:hint="eastAsia" w:ascii="Times New Roman"/>
        </w:rPr>
        <w:t>中的内容通过文中的规范性引用而构成本文件必不可少的条款。其中，注日期的引用文件，仅该日期对应的版本适用于本文件；不注日期的引用文件，其最新版本（包括所有的修改单）适用于本文件。</w:t>
      </w:r>
    </w:p>
    <w:p w14:paraId="6E3D90B9">
      <w:pPr>
        <w:pStyle w:val="26"/>
        <w:rPr>
          <w:rFonts w:hint="eastAsia" w:hAnsi="宋体" w:cs="宋体"/>
          <w:highlight w:val="none"/>
        </w:rPr>
      </w:pPr>
      <w:r>
        <w:rPr>
          <w:rFonts w:hint="eastAsia" w:hAnsi="宋体" w:cs="宋体"/>
          <w:highlight w:val="none"/>
        </w:rPr>
        <w:t xml:space="preserve">GB/T 50001 </w:t>
      </w:r>
      <w:r>
        <w:rPr>
          <w:rFonts w:hint="eastAsia" w:hAnsi="宋体" w:cs="宋体"/>
          <w:highlight w:val="none"/>
          <w:lang w:val="en-US" w:eastAsia="zh-CN"/>
        </w:rPr>
        <w:t xml:space="preserve"> </w:t>
      </w:r>
      <w:r>
        <w:rPr>
          <w:rFonts w:hint="eastAsia" w:hAnsi="宋体" w:cs="宋体"/>
          <w:highlight w:val="none"/>
        </w:rPr>
        <w:t>房屋建筑制图统一标准</w:t>
      </w:r>
    </w:p>
    <w:p w14:paraId="4AE5E957">
      <w:pPr>
        <w:pStyle w:val="26"/>
        <w:rPr>
          <w:rFonts w:hint="eastAsia" w:hAnsi="宋体" w:cs="宋体"/>
        </w:rPr>
      </w:pPr>
      <w:r>
        <w:rPr>
          <w:rFonts w:hint="eastAsia" w:hAnsi="宋体" w:cs="宋体"/>
        </w:rPr>
        <w:t xml:space="preserve">CJJ 1 </w:t>
      </w:r>
      <w:r>
        <w:rPr>
          <w:rFonts w:hint="eastAsia" w:hAnsi="宋体" w:cs="宋体"/>
          <w:lang w:val="en-US" w:eastAsia="zh-CN"/>
        </w:rPr>
        <w:t xml:space="preserve"> </w:t>
      </w:r>
      <w:r>
        <w:rPr>
          <w:rFonts w:hint="eastAsia" w:hAnsi="宋体" w:cs="宋体"/>
        </w:rPr>
        <w:t>城镇道路工程施工与质量验收规范</w:t>
      </w:r>
    </w:p>
    <w:p w14:paraId="71358A3D">
      <w:pPr>
        <w:pStyle w:val="26"/>
        <w:rPr>
          <w:rFonts w:hint="eastAsia" w:hAnsi="宋体" w:cs="宋体"/>
        </w:rPr>
      </w:pPr>
      <w:r>
        <w:rPr>
          <w:rFonts w:hint="eastAsia" w:hAnsi="宋体" w:cs="宋体"/>
        </w:rPr>
        <w:t xml:space="preserve">CJJ/T 7 </w:t>
      </w:r>
      <w:r>
        <w:rPr>
          <w:rFonts w:hint="eastAsia" w:hAnsi="宋体" w:cs="宋体"/>
          <w:lang w:val="en-US" w:eastAsia="zh-CN"/>
        </w:rPr>
        <w:t xml:space="preserve"> </w:t>
      </w:r>
      <w:r>
        <w:rPr>
          <w:rFonts w:hint="eastAsia" w:hAnsi="宋体" w:cs="宋体"/>
        </w:rPr>
        <w:t>城市工程地球物理探测标准</w:t>
      </w:r>
    </w:p>
    <w:p w14:paraId="2E054BFC">
      <w:pPr>
        <w:pStyle w:val="26"/>
        <w:rPr>
          <w:rFonts w:hint="eastAsia" w:hAnsi="宋体" w:cs="宋体"/>
        </w:rPr>
      </w:pPr>
      <w:r>
        <w:rPr>
          <w:rFonts w:hint="eastAsia" w:hAnsi="宋体" w:cs="宋体"/>
        </w:rPr>
        <w:t xml:space="preserve">CJJ 61 </w:t>
      </w:r>
      <w:r>
        <w:rPr>
          <w:rFonts w:hint="eastAsia" w:hAnsi="宋体" w:cs="宋体"/>
          <w:lang w:val="en-US" w:eastAsia="zh-CN"/>
        </w:rPr>
        <w:t xml:space="preserve"> </w:t>
      </w:r>
      <w:r>
        <w:rPr>
          <w:rFonts w:hint="eastAsia" w:hAnsi="宋体" w:cs="宋体"/>
        </w:rPr>
        <w:t>城市地下管线探测技术规程</w:t>
      </w:r>
    </w:p>
    <w:p w14:paraId="1C40C5E9">
      <w:pPr>
        <w:pStyle w:val="26"/>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CJJ/T 260 </w:t>
      </w: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道路深层病害非开挖处治技术规程</w:t>
      </w:r>
    </w:p>
    <w:p w14:paraId="655A36B1">
      <w:pPr>
        <w:pStyle w:val="26"/>
        <w:ind w:left="420" w:firstLine="0" w:firstLineChars="0"/>
        <w:rPr>
          <w:rFonts w:hint="eastAsia" w:hAnsi="宋体" w:cs="宋体"/>
        </w:rPr>
      </w:pPr>
      <w:r>
        <w:rPr>
          <w:rFonts w:hint="eastAsia" w:hAnsi="宋体" w:cs="宋体"/>
        </w:rPr>
        <w:t xml:space="preserve">JTG 5220 </w:t>
      </w:r>
      <w:r>
        <w:rPr>
          <w:rFonts w:hint="eastAsia" w:hAnsi="宋体" w:cs="宋体"/>
          <w:lang w:val="en-US" w:eastAsia="zh-CN"/>
        </w:rPr>
        <w:t xml:space="preserve"> </w:t>
      </w:r>
      <w:r>
        <w:rPr>
          <w:rFonts w:hint="eastAsia" w:hAnsi="宋体" w:cs="宋体"/>
        </w:rPr>
        <w:t>公路养护工程质量检验评定标准</w:t>
      </w:r>
    </w:p>
    <w:p w14:paraId="4ECBBFB4">
      <w:pPr>
        <w:pStyle w:val="26"/>
        <w:ind w:left="420" w:firstLine="0" w:firstLineChars="0"/>
        <w:rPr>
          <w:rFonts w:hint="eastAsia" w:hAnsi="宋体" w:cs="宋体"/>
        </w:rPr>
      </w:pPr>
      <w:bookmarkStart w:id="82" w:name="_Hlk196205579"/>
      <w:r>
        <w:rPr>
          <w:rFonts w:hint="eastAsia" w:hAnsi="宋体" w:cs="宋体"/>
        </w:rPr>
        <w:t>DB11/T 316</w:t>
      </w:r>
      <w:bookmarkEnd w:id="82"/>
      <w:r>
        <w:rPr>
          <w:rFonts w:hint="eastAsia" w:hAnsi="宋体" w:cs="宋体"/>
        </w:rPr>
        <w:t xml:space="preserve"> </w:t>
      </w:r>
      <w:r>
        <w:rPr>
          <w:rFonts w:hint="eastAsia" w:hAnsi="宋体" w:cs="宋体"/>
          <w:lang w:val="en-US" w:eastAsia="zh-CN"/>
        </w:rPr>
        <w:t xml:space="preserve"> </w:t>
      </w:r>
      <w:r>
        <w:rPr>
          <w:rFonts w:hint="eastAsia" w:hAnsi="宋体" w:cs="宋体"/>
        </w:rPr>
        <w:t>地下管线探测技术规程</w:t>
      </w:r>
    </w:p>
    <w:p w14:paraId="7BF53A6E">
      <w:pPr>
        <w:pStyle w:val="26"/>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DB11/T 716 </w:t>
      </w: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穿越既有道路设施工程技术要求</w:t>
      </w:r>
    </w:p>
    <w:p w14:paraId="09CF9669">
      <w:pPr>
        <w:pStyle w:val="26"/>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DB11/T 852 </w:t>
      </w: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有限空间作业安全技术规范</w:t>
      </w:r>
    </w:p>
    <w:p w14:paraId="6544F0B1">
      <w:pPr>
        <w:pStyle w:val="26"/>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DB11/T 3023 </w:t>
      </w: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公路养护作业安全设施设置规范</w:t>
      </w:r>
    </w:p>
    <w:bookmarkEnd w:id="77"/>
    <w:bookmarkEnd w:id="81"/>
    <w:p w14:paraId="7BC9E4C7">
      <w:pPr>
        <w:pStyle w:val="84"/>
        <w:adjustRightInd w:val="0"/>
        <w:ind w:left="0"/>
        <w:outlineLvl w:val="0"/>
        <w:rPr>
          <w:rFonts w:ascii="Times New Roman"/>
        </w:rPr>
      </w:pPr>
      <w:bookmarkStart w:id="83" w:name="_Toc415485108"/>
      <w:bookmarkEnd w:id="83"/>
      <w:bookmarkStart w:id="84" w:name="_Toc415554774"/>
      <w:bookmarkEnd w:id="84"/>
      <w:bookmarkStart w:id="85" w:name="_Toc415485107"/>
      <w:bookmarkEnd w:id="85"/>
      <w:bookmarkStart w:id="86" w:name="_Toc415554772"/>
      <w:bookmarkEnd w:id="86"/>
      <w:bookmarkStart w:id="87" w:name="_Toc415490933"/>
      <w:bookmarkEnd w:id="87"/>
      <w:bookmarkStart w:id="88" w:name="_Toc415490942"/>
      <w:bookmarkEnd w:id="88"/>
      <w:bookmarkStart w:id="89" w:name="_Toc415490863"/>
      <w:bookmarkEnd w:id="89"/>
      <w:bookmarkStart w:id="90" w:name="_Toc415485110"/>
      <w:bookmarkEnd w:id="90"/>
      <w:bookmarkStart w:id="91" w:name="_Toc415490936"/>
      <w:bookmarkEnd w:id="91"/>
      <w:bookmarkStart w:id="92" w:name="_Toc446840391"/>
      <w:bookmarkEnd w:id="92"/>
      <w:bookmarkStart w:id="93" w:name="_Toc415485109"/>
      <w:bookmarkEnd w:id="93"/>
      <w:bookmarkStart w:id="94" w:name="_Toc446840266"/>
      <w:bookmarkEnd w:id="94"/>
      <w:bookmarkStart w:id="95" w:name="_Toc415554771"/>
      <w:bookmarkEnd w:id="95"/>
      <w:bookmarkStart w:id="96" w:name="_Toc415554773"/>
      <w:bookmarkEnd w:id="96"/>
      <w:bookmarkStart w:id="97" w:name="_Toc415490939"/>
      <w:bookmarkEnd w:id="97"/>
      <w:bookmarkStart w:id="98" w:name="_Toc415490861"/>
      <w:bookmarkEnd w:id="98"/>
      <w:bookmarkStart w:id="99" w:name="_Toc415554770"/>
      <w:bookmarkEnd w:id="99"/>
      <w:bookmarkStart w:id="100" w:name="_Toc415490862"/>
      <w:bookmarkEnd w:id="100"/>
      <w:bookmarkStart w:id="101" w:name="_Toc415485111"/>
      <w:bookmarkEnd w:id="101"/>
      <w:bookmarkStart w:id="102" w:name="_Toc415490868"/>
      <w:bookmarkEnd w:id="102"/>
      <w:bookmarkStart w:id="103" w:name="_Toc415485106"/>
      <w:bookmarkEnd w:id="103"/>
      <w:bookmarkStart w:id="104" w:name="_Toc415554779"/>
      <w:bookmarkEnd w:id="104"/>
      <w:bookmarkStart w:id="105" w:name="_Toc415490865"/>
      <w:bookmarkEnd w:id="105"/>
      <w:bookmarkStart w:id="106" w:name="_Toc415490866"/>
      <w:bookmarkEnd w:id="106"/>
      <w:bookmarkStart w:id="107" w:name="_Toc415554778"/>
      <w:bookmarkEnd w:id="107"/>
      <w:bookmarkStart w:id="108" w:name="_Toc446683898"/>
      <w:bookmarkEnd w:id="108"/>
      <w:bookmarkStart w:id="109" w:name="_Toc415490864"/>
      <w:bookmarkEnd w:id="109"/>
      <w:bookmarkStart w:id="110" w:name="_Toc415490938"/>
      <w:bookmarkEnd w:id="110"/>
      <w:bookmarkStart w:id="111" w:name="_Toc415490940"/>
      <w:bookmarkEnd w:id="111"/>
      <w:bookmarkStart w:id="112" w:name="_Toc415485103"/>
      <w:bookmarkEnd w:id="112"/>
      <w:bookmarkStart w:id="113" w:name="_Toc415485105"/>
      <w:bookmarkEnd w:id="113"/>
      <w:bookmarkStart w:id="114" w:name="_Toc415490869"/>
      <w:bookmarkEnd w:id="114"/>
      <w:bookmarkStart w:id="115" w:name="_Toc415490934"/>
      <w:bookmarkEnd w:id="115"/>
      <w:bookmarkStart w:id="116" w:name="_Toc415554777"/>
      <w:bookmarkEnd w:id="116"/>
      <w:bookmarkStart w:id="117" w:name="_Toc415490937"/>
      <w:bookmarkEnd w:id="117"/>
      <w:bookmarkStart w:id="118" w:name="_Toc415490941"/>
      <w:bookmarkEnd w:id="118"/>
      <w:bookmarkStart w:id="119" w:name="_Toc415490935"/>
      <w:bookmarkEnd w:id="119"/>
      <w:bookmarkStart w:id="120" w:name="_Toc415490860"/>
      <w:bookmarkEnd w:id="120"/>
      <w:bookmarkStart w:id="121" w:name="_Toc415490867"/>
      <w:bookmarkEnd w:id="121"/>
      <w:bookmarkStart w:id="122" w:name="_Toc415485102"/>
      <w:bookmarkEnd w:id="122"/>
      <w:bookmarkStart w:id="123" w:name="_Toc415554775"/>
      <w:bookmarkEnd w:id="123"/>
      <w:bookmarkStart w:id="124" w:name="_Toc415554776"/>
      <w:bookmarkEnd w:id="124"/>
      <w:bookmarkStart w:id="125" w:name="_Toc415485104"/>
      <w:bookmarkEnd w:id="125"/>
      <w:bookmarkStart w:id="126" w:name="_Toc440530624"/>
      <w:bookmarkStart w:id="127" w:name="_Toc197446950"/>
      <w:r>
        <w:rPr>
          <w:rFonts w:ascii="Times New Roman"/>
        </w:rPr>
        <w:t>术语</w:t>
      </w:r>
      <w:bookmarkEnd w:id="126"/>
      <w:r>
        <w:rPr>
          <w:rFonts w:ascii="Times New Roman"/>
        </w:rPr>
        <w:t>和定义</w:t>
      </w:r>
      <w:bookmarkEnd w:id="127"/>
    </w:p>
    <w:p w14:paraId="0B5A8DB3">
      <w:pPr>
        <w:pStyle w:val="26"/>
        <w:rPr>
          <w:rFonts w:ascii="Times New Roman"/>
        </w:rPr>
      </w:pPr>
      <w:r>
        <w:rPr>
          <w:rFonts w:ascii="Times New Roman"/>
        </w:rPr>
        <w:t>下列术语和定义适用于本文件。</w:t>
      </w:r>
    </w:p>
    <w:p w14:paraId="2BFAB29E">
      <w:pPr>
        <w:pStyle w:val="74"/>
        <w:keepNext w:val="0"/>
        <w:keepLines w:val="0"/>
        <w:pageBreakBefore w:val="0"/>
        <w:widowControl/>
        <w:kinsoku/>
        <w:wordWrap/>
        <w:overflowPunct/>
        <w:topLinePunct w:val="0"/>
        <w:autoSpaceDE/>
        <w:autoSpaceDN/>
        <w:bidi w:val="0"/>
        <w:adjustRightInd w:val="0"/>
        <w:snapToGrid/>
        <w:spacing w:before="0" w:beforeLines="0" w:after="0" w:afterLines="0"/>
        <w:jc w:val="both"/>
        <w:textAlignment w:val="auto"/>
        <w:rPr>
          <w:rFonts w:ascii="Times New Roman"/>
        </w:rPr>
      </w:pPr>
    </w:p>
    <w:p w14:paraId="4BA31FC7">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2"/>
        <w:rPr>
          <w:rFonts w:hint="eastAsia" w:ascii="黑体" w:hAnsi="黑体" w:eastAsia="黑体" w:cs="黑体"/>
        </w:rPr>
      </w:pPr>
      <w:bookmarkStart w:id="128" w:name="_Toc16796"/>
      <w:bookmarkStart w:id="129" w:name="_Toc14607"/>
      <w:r>
        <w:rPr>
          <w:rFonts w:hint="eastAsia" w:ascii="黑体" w:hAnsi="黑体" w:eastAsia="黑体" w:cs="黑体"/>
        </w:rPr>
        <w:t xml:space="preserve">土体病害   </w:t>
      </w:r>
      <w:bookmarkEnd w:id="128"/>
      <w:bookmarkEnd w:id="129"/>
      <w:r>
        <w:rPr>
          <w:rFonts w:hint="eastAsia" w:ascii="黑体" w:hAnsi="黑体" w:eastAsia="黑体" w:cs="黑体"/>
          <w:color w:val="000000" w:themeColor="text1"/>
          <w14:textFill>
            <w14:solidFill>
              <w14:schemeClr w14:val="tx1"/>
            </w14:solidFill>
          </w14:textFill>
        </w:rPr>
        <w:t>unfavorable geological body</w:t>
      </w:r>
    </w:p>
    <w:p w14:paraId="4C0700F7">
      <w:pPr>
        <w:pStyle w:val="26"/>
      </w:pPr>
      <w:r>
        <w:t>土体中存在的</w:t>
      </w:r>
      <w:r>
        <w:rPr>
          <w:rFonts w:hint="eastAsia"/>
        </w:rPr>
        <w:t>轻微疏松、中等疏松、严重疏松、一般富水、严重富水、空洞共计六类不良地质体</w:t>
      </w:r>
      <w:r>
        <w:t>。</w:t>
      </w:r>
    </w:p>
    <w:p w14:paraId="43BCDE3E">
      <w:pPr>
        <w:pStyle w:val="74"/>
        <w:keepNext w:val="0"/>
        <w:keepLines w:val="0"/>
        <w:pageBreakBefore w:val="0"/>
        <w:kinsoku/>
        <w:wordWrap/>
        <w:overflowPunct/>
        <w:topLinePunct w:val="0"/>
        <w:bidi w:val="0"/>
        <w:adjustRightInd/>
        <w:snapToGrid/>
        <w:spacing w:before="0" w:beforeLines="0" w:after="0" w:afterLines="0"/>
        <w:textAlignment w:val="auto"/>
        <w:rPr>
          <w:rFonts w:ascii="Times New Roman"/>
        </w:rPr>
      </w:pPr>
    </w:p>
    <w:p w14:paraId="3FA6DA8C">
      <w:pPr>
        <w:keepNext w:val="0"/>
        <w:keepLines w:val="0"/>
        <w:pageBreakBefore w:val="0"/>
        <w:kinsoku/>
        <w:wordWrap/>
        <w:overflowPunct/>
        <w:topLinePunct w:val="0"/>
        <w:bidi w:val="0"/>
        <w:adjustRightInd/>
        <w:snapToGrid/>
        <w:ind w:firstLine="420" w:firstLineChars="200"/>
        <w:textAlignment w:val="auto"/>
        <w:outlineLvl w:val="2"/>
        <w:rPr>
          <w:rFonts w:hint="eastAsia" w:ascii="黑体" w:hAnsi="黑体" w:eastAsia="黑体" w:cs="黑体"/>
        </w:rPr>
      </w:pPr>
      <w:r>
        <w:rPr>
          <w:rFonts w:hint="eastAsia" w:ascii="黑体" w:hAnsi="黑体" w:eastAsia="黑体" w:cs="黑体"/>
        </w:rPr>
        <w:t>疏松   severe porosity area</w:t>
      </w:r>
    </w:p>
    <w:p w14:paraId="7F1B0785">
      <w:pPr>
        <w:pStyle w:val="26"/>
        <w:keepNext w:val="0"/>
        <w:keepLines w:val="0"/>
        <w:pageBreakBefore w:val="0"/>
        <w:kinsoku/>
        <w:wordWrap/>
        <w:overflowPunct/>
        <w:topLinePunct w:val="0"/>
        <w:bidi w:val="0"/>
        <w:adjustRightInd/>
        <w:snapToGrid/>
        <w:textAlignment w:val="auto"/>
        <w:rPr>
          <w:rFonts w:ascii="Times New Roman"/>
          <w:szCs w:val="21"/>
        </w:rPr>
      </w:pPr>
      <w:r>
        <w:rPr>
          <w:rFonts w:hint="eastAsia" w:ascii="Times New Roman"/>
          <w:szCs w:val="21"/>
        </w:rPr>
        <w:t>土体内局部密实</w:t>
      </w:r>
      <w:r>
        <w:rPr>
          <w:rFonts w:hint="eastAsia" w:ascii="Times New Roman"/>
          <w:color w:val="000000" w:themeColor="text1"/>
          <w:szCs w:val="21"/>
          <w14:textFill>
            <w14:solidFill>
              <w14:schemeClr w14:val="tx1"/>
            </w14:solidFill>
          </w14:textFill>
        </w:rPr>
        <w:t>程度</w:t>
      </w:r>
      <w:r>
        <w:rPr>
          <w:rFonts w:hint="eastAsia" w:ascii="Times New Roman"/>
          <w:szCs w:val="21"/>
        </w:rPr>
        <w:t>降低，具有一定规模的</w:t>
      </w:r>
      <w:r>
        <w:rPr>
          <w:rFonts w:hint="eastAsia"/>
        </w:rPr>
        <w:t>不良地质体</w:t>
      </w:r>
      <w:r>
        <w:rPr>
          <w:rFonts w:hint="eastAsia" w:ascii="Times New Roman"/>
          <w:szCs w:val="21"/>
        </w:rPr>
        <w:t>，按照松散程度划分为严重疏松、中等疏松和轻微疏松。</w:t>
      </w:r>
    </w:p>
    <w:p w14:paraId="4AFC7147">
      <w:pPr>
        <w:pStyle w:val="74"/>
        <w:keepNext w:val="0"/>
        <w:keepLines w:val="0"/>
        <w:pageBreakBefore w:val="0"/>
        <w:kinsoku/>
        <w:wordWrap/>
        <w:overflowPunct/>
        <w:topLinePunct w:val="0"/>
        <w:bidi w:val="0"/>
        <w:adjustRightInd/>
        <w:snapToGrid/>
        <w:spacing w:before="0" w:beforeLines="0" w:after="0" w:afterLines="0"/>
        <w:textAlignment w:val="auto"/>
        <w:rPr>
          <w:rFonts w:ascii="Times New Roman"/>
        </w:rPr>
      </w:pPr>
    </w:p>
    <w:p w14:paraId="5192834A">
      <w:pPr>
        <w:keepNext w:val="0"/>
        <w:keepLines w:val="0"/>
        <w:pageBreakBefore w:val="0"/>
        <w:kinsoku/>
        <w:wordWrap/>
        <w:overflowPunct/>
        <w:topLinePunct w:val="0"/>
        <w:bidi w:val="0"/>
        <w:adjustRightInd/>
        <w:snapToGrid/>
        <w:ind w:firstLine="420" w:firstLineChars="200"/>
        <w:textAlignment w:val="auto"/>
        <w:outlineLvl w:val="2"/>
        <w:rPr>
          <w:rFonts w:hint="eastAsia" w:ascii="黑体" w:hAnsi="黑体" w:eastAsia="黑体" w:cs="黑体"/>
        </w:rPr>
      </w:pPr>
      <w:r>
        <w:rPr>
          <w:rFonts w:hint="eastAsia" w:ascii="黑体" w:hAnsi="黑体" w:eastAsia="黑体" w:cs="黑体"/>
        </w:rPr>
        <w:t>富水   severe water rich area</w:t>
      </w:r>
    </w:p>
    <w:p w14:paraId="7CC38732">
      <w:pPr>
        <w:pStyle w:val="26"/>
        <w:keepNext w:val="0"/>
        <w:keepLines w:val="0"/>
        <w:pageBreakBefore w:val="0"/>
        <w:kinsoku/>
        <w:wordWrap/>
        <w:overflowPunct/>
        <w:topLinePunct w:val="0"/>
        <w:bidi w:val="0"/>
        <w:adjustRightInd/>
        <w:snapToGrid/>
        <w:textAlignment w:val="auto"/>
        <w:rPr>
          <w:rFonts w:ascii="Times New Roman"/>
        </w:rPr>
      </w:pPr>
      <w:r>
        <w:rPr>
          <w:rFonts w:hint="eastAsia" w:ascii="Times New Roman"/>
          <w:szCs w:val="21"/>
        </w:rPr>
        <w:t>土体内局部含水量上升，具有一定规模的</w:t>
      </w:r>
      <w:r>
        <w:rPr>
          <w:rFonts w:hint="eastAsia"/>
        </w:rPr>
        <w:t>不良地质体</w:t>
      </w:r>
      <w:r>
        <w:rPr>
          <w:rFonts w:hint="eastAsia" w:ascii="Times New Roman"/>
          <w:szCs w:val="21"/>
        </w:rPr>
        <w:t>，按照含水量大小划分为严重富水和一般富水。</w:t>
      </w:r>
    </w:p>
    <w:p w14:paraId="742676C8">
      <w:pPr>
        <w:pStyle w:val="74"/>
        <w:keepNext w:val="0"/>
        <w:keepLines w:val="0"/>
        <w:pageBreakBefore w:val="0"/>
        <w:kinsoku/>
        <w:wordWrap/>
        <w:overflowPunct/>
        <w:topLinePunct w:val="0"/>
        <w:bidi w:val="0"/>
        <w:adjustRightInd/>
        <w:snapToGrid/>
        <w:spacing w:before="0" w:beforeLines="0" w:after="0" w:afterLines="0"/>
        <w:textAlignment w:val="auto"/>
        <w:rPr>
          <w:rFonts w:ascii="Times New Roman"/>
        </w:rPr>
      </w:pPr>
      <w:bookmarkStart w:id="130" w:name="_Toc28580"/>
      <w:bookmarkStart w:id="131" w:name="_Toc12634"/>
      <w:bookmarkStart w:id="132" w:name="OLE_LINK2"/>
    </w:p>
    <w:p w14:paraId="02A7CCF9">
      <w:pPr>
        <w:keepNext w:val="0"/>
        <w:keepLines w:val="0"/>
        <w:pageBreakBefore w:val="0"/>
        <w:kinsoku/>
        <w:wordWrap/>
        <w:overflowPunct/>
        <w:topLinePunct w:val="0"/>
        <w:bidi w:val="0"/>
        <w:adjustRightInd/>
        <w:snapToGrid/>
        <w:ind w:firstLine="420" w:firstLineChars="200"/>
        <w:textAlignment w:val="auto"/>
        <w:outlineLvl w:val="2"/>
        <w:rPr>
          <w:rFonts w:hint="eastAsia" w:ascii="黑体" w:hAnsi="黑体" w:eastAsia="黑体" w:cs="黑体"/>
        </w:rPr>
      </w:pPr>
      <w:r>
        <w:rPr>
          <w:rFonts w:hint="eastAsia" w:ascii="黑体" w:hAnsi="黑体" w:eastAsia="黑体" w:cs="黑体"/>
        </w:rPr>
        <w:t>空洞</w:t>
      </w:r>
      <w:bookmarkEnd w:id="130"/>
      <w:bookmarkEnd w:id="131"/>
      <w:r>
        <w:rPr>
          <w:rFonts w:hint="eastAsia" w:ascii="黑体" w:hAnsi="黑体" w:eastAsia="黑体" w:cs="黑体"/>
        </w:rPr>
        <w:t xml:space="preserve">   void</w:t>
      </w:r>
    </w:p>
    <w:bookmarkEnd w:id="132"/>
    <w:p w14:paraId="7A6F18BD">
      <w:pPr>
        <w:pStyle w:val="26"/>
        <w:keepNext w:val="0"/>
        <w:keepLines w:val="0"/>
        <w:pageBreakBefore w:val="0"/>
        <w:kinsoku/>
        <w:wordWrap/>
        <w:overflowPunct/>
        <w:topLinePunct w:val="0"/>
        <w:bidi w:val="0"/>
        <w:adjustRightInd/>
        <w:snapToGrid/>
        <w:textAlignment w:val="auto"/>
        <w:rPr>
          <w:rFonts w:ascii="Times New Roman"/>
          <w:szCs w:val="21"/>
        </w:rPr>
      </w:pPr>
      <w:bookmarkStart w:id="133" w:name="_Hlk188366800"/>
      <w:bookmarkStart w:id="134" w:name="_Hlk170490698"/>
      <w:bookmarkStart w:id="135" w:name="OLE_LINK12"/>
      <w:r>
        <w:rPr>
          <w:rFonts w:hint="eastAsia" w:ascii="Times New Roman"/>
          <w:szCs w:val="21"/>
        </w:rPr>
        <w:t>存在于</w:t>
      </w:r>
      <w:bookmarkEnd w:id="133"/>
      <w:bookmarkStart w:id="136" w:name="_Hlk188368617"/>
      <w:r>
        <w:rPr>
          <w:rFonts w:hint="eastAsia" w:ascii="Times New Roman"/>
          <w:szCs w:val="21"/>
        </w:rPr>
        <w:t>路面或地面下方存在的空腔</w:t>
      </w:r>
      <w:bookmarkEnd w:id="136"/>
      <w:r>
        <w:rPr>
          <w:rFonts w:ascii="Times New Roman"/>
          <w:szCs w:val="21"/>
        </w:rPr>
        <w:t>。</w:t>
      </w:r>
      <w:bookmarkEnd w:id="134"/>
    </w:p>
    <w:bookmarkEnd w:id="135"/>
    <w:p w14:paraId="1314F1EB">
      <w:pPr>
        <w:pStyle w:val="74"/>
        <w:keepNext w:val="0"/>
        <w:keepLines w:val="0"/>
        <w:pageBreakBefore w:val="0"/>
        <w:kinsoku/>
        <w:wordWrap/>
        <w:overflowPunct/>
        <w:topLinePunct w:val="0"/>
        <w:bidi w:val="0"/>
        <w:adjustRightInd/>
        <w:snapToGrid/>
        <w:spacing w:before="0" w:beforeLines="0" w:after="0" w:afterLines="0"/>
        <w:textAlignment w:val="auto"/>
        <w:rPr>
          <w:rFonts w:ascii="Times New Roman"/>
        </w:rPr>
      </w:pPr>
    </w:p>
    <w:p w14:paraId="2591741A">
      <w:pPr>
        <w:keepNext w:val="0"/>
        <w:keepLines w:val="0"/>
        <w:pageBreakBefore w:val="0"/>
        <w:kinsoku/>
        <w:wordWrap/>
        <w:overflowPunct/>
        <w:topLinePunct w:val="0"/>
        <w:bidi w:val="0"/>
        <w:adjustRightInd/>
        <w:snapToGrid/>
        <w:ind w:firstLine="420" w:firstLineChars="200"/>
        <w:textAlignment w:val="auto"/>
        <w:outlineLvl w:val="2"/>
        <w:rPr>
          <w:rFonts w:hint="eastAsia" w:ascii="黑体" w:hAnsi="黑体" w:eastAsia="黑体" w:cs="黑体"/>
        </w:rPr>
      </w:pPr>
      <w:bookmarkStart w:id="137" w:name="_Hlk184220091"/>
      <w:r>
        <w:rPr>
          <w:rFonts w:hint="eastAsia" w:ascii="黑体" w:hAnsi="黑体" w:eastAsia="黑体" w:cs="黑体"/>
        </w:rPr>
        <w:t>综合评估指数</w:t>
      </w:r>
      <m:oMath>
        <m:r>
          <m:rPr/>
          <w:rPr>
            <w:rFonts w:ascii="Cambria Math" w:hAnsi="Cambria Math" w:eastAsia="黑体" w:cs="黑体"/>
          </w:rPr>
          <m:t>REI</m:t>
        </m:r>
      </m:oMath>
      <w:r>
        <w:rPr>
          <w:rFonts w:hint="eastAsia" w:ascii="黑体" w:hAnsi="黑体" w:eastAsia="黑体" w:cs="黑体"/>
        </w:rPr>
        <w:t xml:space="preserve">   risk evaluation index</w:t>
      </w:r>
    </w:p>
    <w:bookmarkEnd w:id="137"/>
    <w:p w14:paraId="581FD7F8">
      <w:pPr>
        <w:pStyle w:val="26"/>
        <w:keepNext w:val="0"/>
        <w:keepLines w:val="0"/>
        <w:pageBreakBefore w:val="0"/>
        <w:kinsoku/>
        <w:wordWrap/>
        <w:overflowPunct/>
        <w:topLinePunct w:val="0"/>
        <w:bidi w:val="0"/>
        <w:adjustRightInd/>
        <w:snapToGrid/>
        <w:textAlignment w:val="auto"/>
      </w:pPr>
      <w:r>
        <w:rPr>
          <w:rFonts w:hint="eastAsia"/>
        </w:rPr>
        <w:t>由地下管线自身状况特征指数、外部环境特征指数和土体病害特征指数按分层加权法确定的，用于评价地下管线周边土体病害</w:t>
      </w:r>
      <w:r>
        <w:rPr>
          <w:rFonts w:hint="eastAsia"/>
          <w:color w:val="000000" w:themeColor="text1"/>
          <w14:textFill>
            <w14:solidFill>
              <w14:schemeClr w14:val="tx1"/>
            </w14:solidFill>
          </w14:textFill>
        </w:rPr>
        <w:t>风险程度</w:t>
      </w:r>
      <w:r>
        <w:rPr>
          <w:rFonts w:hint="eastAsia"/>
        </w:rPr>
        <w:t>的评估指标。</w:t>
      </w:r>
    </w:p>
    <w:p w14:paraId="58AD2CB8">
      <w:pPr>
        <w:pStyle w:val="74"/>
        <w:keepNext w:val="0"/>
        <w:keepLines w:val="0"/>
        <w:pageBreakBefore w:val="0"/>
        <w:kinsoku/>
        <w:wordWrap/>
        <w:overflowPunct/>
        <w:topLinePunct w:val="0"/>
        <w:bidi w:val="0"/>
        <w:adjustRightInd/>
        <w:snapToGrid/>
        <w:spacing w:before="0" w:beforeLines="0" w:after="0" w:afterLines="0"/>
        <w:textAlignment w:val="auto"/>
        <w:rPr>
          <w:rFonts w:ascii="Times New Roman"/>
        </w:rPr>
      </w:pPr>
      <w:bookmarkStart w:id="138" w:name="OLE_LINK1"/>
    </w:p>
    <w:p w14:paraId="069970B4">
      <w:pPr>
        <w:keepNext w:val="0"/>
        <w:keepLines w:val="0"/>
        <w:pageBreakBefore w:val="0"/>
        <w:kinsoku/>
        <w:wordWrap/>
        <w:overflowPunct/>
        <w:topLinePunct w:val="0"/>
        <w:bidi w:val="0"/>
        <w:adjustRightInd/>
        <w:snapToGrid/>
        <w:ind w:firstLine="420" w:firstLineChars="200"/>
        <w:textAlignment w:val="auto"/>
        <w:outlineLvl w:val="2"/>
        <w:rPr>
          <w:rFonts w:hint="eastAsia" w:ascii="黑体" w:hAnsi="黑体" w:eastAsia="黑体" w:cs="黑体"/>
        </w:rPr>
      </w:pPr>
      <w:r>
        <w:rPr>
          <w:rFonts w:hint="eastAsia" w:ascii="黑体" w:hAnsi="黑体" w:eastAsia="黑体" w:cs="黑体"/>
        </w:rPr>
        <w:t>地下管线自身状况特征</w:t>
      </w:r>
      <w:bookmarkEnd w:id="138"/>
      <w:r>
        <w:rPr>
          <w:rFonts w:hint="eastAsia" w:ascii="黑体" w:hAnsi="黑体" w:eastAsia="黑体" w:cs="黑体"/>
        </w:rPr>
        <w:t>指标</w:t>
      </w:r>
      <m:oMath>
        <m:r>
          <m:rPr/>
          <w:rPr>
            <w:rFonts w:ascii="Cambria Math" w:hAnsi="Cambria Math" w:eastAsia="黑体" w:cs="黑体"/>
          </w:rPr>
          <m:t>PCI</m:t>
        </m:r>
      </m:oMath>
      <w:r>
        <w:rPr>
          <w:rFonts w:hint="eastAsia" w:ascii="黑体" w:hAnsi="黑体" w:eastAsia="黑体" w:cs="黑体"/>
        </w:rPr>
        <w:t xml:space="preserve">   pipeline characteristic </w:t>
      </w:r>
      <w:r>
        <w:rPr>
          <w:rFonts w:ascii="黑体" w:hAnsi="黑体" w:eastAsia="黑体" w:cs="黑体"/>
        </w:rPr>
        <w:t>index</w:t>
      </w:r>
    </w:p>
    <w:p w14:paraId="47856568">
      <w:pPr>
        <w:pStyle w:val="26"/>
        <w:keepNext w:val="0"/>
        <w:keepLines w:val="0"/>
        <w:pageBreakBefore w:val="0"/>
        <w:kinsoku/>
        <w:wordWrap/>
        <w:overflowPunct/>
        <w:topLinePunct w:val="0"/>
        <w:bidi w:val="0"/>
        <w:adjustRightInd/>
        <w:snapToGrid/>
        <w:textAlignment w:val="auto"/>
      </w:pPr>
      <w:bookmarkStart w:id="139" w:name="_Hlk184220391"/>
      <w:r>
        <w:rPr>
          <w:rFonts w:hint="eastAsia"/>
        </w:rPr>
        <w:t>地下管线自身抵抗损伤的敏感性评价指标</w:t>
      </w:r>
      <w:bookmarkEnd w:id="139"/>
      <w:r>
        <w:rPr>
          <w:rFonts w:hint="eastAsia"/>
        </w:rPr>
        <w:t>。</w:t>
      </w:r>
    </w:p>
    <w:p w14:paraId="63903393">
      <w:pPr>
        <w:pStyle w:val="74"/>
        <w:keepNext w:val="0"/>
        <w:keepLines w:val="0"/>
        <w:pageBreakBefore w:val="0"/>
        <w:kinsoku/>
        <w:wordWrap/>
        <w:overflowPunct/>
        <w:topLinePunct w:val="0"/>
        <w:bidi w:val="0"/>
        <w:adjustRightInd/>
        <w:snapToGrid/>
        <w:spacing w:before="0" w:beforeLines="0" w:after="0" w:afterLines="0"/>
        <w:textAlignment w:val="auto"/>
        <w:rPr>
          <w:rFonts w:ascii="Times New Roman"/>
        </w:rPr>
      </w:pPr>
    </w:p>
    <w:p w14:paraId="2E1784B7">
      <w:pPr>
        <w:keepNext w:val="0"/>
        <w:keepLines w:val="0"/>
        <w:pageBreakBefore w:val="0"/>
        <w:kinsoku/>
        <w:wordWrap/>
        <w:overflowPunct/>
        <w:topLinePunct w:val="0"/>
        <w:bidi w:val="0"/>
        <w:adjustRightInd/>
        <w:snapToGrid/>
        <w:ind w:firstLine="420" w:firstLineChars="200"/>
        <w:textAlignment w:val="auto"/>
        <w:outlineLvl w:val="2"/>
        <w:rPr>
          <w:rFonts w:hint="eastAsia" w:ascii="黑体" w:hAnsi="黑体" w:eastAsia="黑体" w:cs="黑体"/>
        </w:rPr>
      </w:pPr>
      <w:bookmarkStart w:id="140" w:name="_Hlk184219316"/>
      <w:r>
        <w:rPr>
          <w:rFonts w:hint="eastAsia" w:ascii="黑体" w:hAnsi="黑体" w:eastAsia="黑体" w:cs="黑体"/>
        </w:rPr>
        <w:t>外部环境特征</w:t>
      </w:r>
      <w:bookmarkEnd w:id="140"/>
      <w:r>
        <w:rPr>
          <w:rFonts w:hint="eastAsia" w:ascii="黑体" w:hAnsi="黑体" w:eastAsia="黑体" w:cs="黑体"/>
        </w:rPr>
        <w:t>指标</w:t>
      </w:r>
      <m:oMath>
        <m:r>
          <m:rPr/>
          <w:rPr>
            <w:rFonts w:ascii="Cambria Math" w:hAnsi="Cambria Math" w:eastAsia="黑体" w:cs="黑体"/>
          </w:rPr>
          <m:t>ECI</m:t>
        </m:r>
      </m:oMath>
      <w:r>
        <w:rPr>
          <w:rFonts w:hint="eastAsia" w:ascii="黑体" w:hAnsi="黑体" w:eastAsia="黑体" w:cs="黑体"/>
        </w:rPr>
        <w:t xml:space="preserve">  environmental characteristic index</w:t>
      </w:r>
    </w:p>
    <w:p w14:paraId="574B330D">
      <w:pPr>
        <w:pStyle w:val="26"/>
        <w:keepNext w:val="0"/>
        <w:keepLines w:val="0"/>
        <w:pageBreakBefore w:val="0"/>
        <w:kinsoku/>
        <w:wordWrap/>
        <w:overflowPunct/>
        <w:topLinePunct w:val="0"/>
        <w:bidi w:val="0"/>
        <w:adjustRightInd/>
        <w:snapToGrid/>
        <w:textAlignment w:val="auto"/>
      </w:pPr>
      <w:bookmarkStart w:id="141" w:name="_Hlk184220400"/>
      <w:r>
        <w:rPr>
          <w:rFonts w:hint="eastAsia"/>
        </w:rPr>
        <w:t>地下管线周边土体受扰动情况的评价指标</w:t>
      </w:r>
      <w:bookmarkEnd w:id="141"/>
      <w:r>
        <w:rPr>
          <w:rFonts w:hint="eastAsia"/>
        </w:rPr>
        <w:t>。</w:t>
      </w:r>
    </w:p>
    <w:p w14:paraId="7AF25A01">
      <w:pPr>
        <w:pStyle w:val="74"/>
        <w:keepNext w:val="0"/>
        <w:keepLines w:val="0"/>
        <w:pageBreakBefore w:val="0"/>
        <w:kinsoku/>
        <w:wordWrap/>
        <w:overflowPunct/>
        <w:topLinePunct w:val="0"/>
        <w:bidi w:val="0"/>
        <w:adjustRightInd/>
        <w:snapToGrid/>
        <w:spacing w:before="0" w:beforeLines="0" w:after="0" w:afterLines="0"/>
        <w:textAlignment w:val="auto"/>
        <w:rPr>
          <w:rFonts w:ascii="Times New Roman"/>
        </w:rPr>
      </w:pPr>
    </w:p>
    <w:p w14:paraId="3E73C1DD">
      <w:pPr>
        <w:keepNext w:val="0"/>
        <w:keepLines w:val="0"/>
        <w:pageBreakBefore w:val="0"/>
        <w:kinsoku/>
        <w:wordWrap/>
        <w:overflowPunct/>
        <w:topLinePunct w:val="0"/>
        <w:bidi w:val="0"/>
        <w:adjustRightInd/>
        <w:snapToGrid/>
        <w:ind w:firstLine="420" w:firstLineChars="200"/>
        <w:textAlignment w:val="auto"/>
        <w:outlineLvl w:val="2"/>
        <w:rPr>
          <w:rFonts w:hint="eastAsia" w:ascii="黑体" w:hAnsi="黑体" w:eastAsia="黑体" w:cs="黑体"/>
        </w:rPr>
      </w:pPr>
      <w:r>
        <w:rPr>
          <w:rFonts w:hint="eastAsia" w:ascii="黑体" w:hAnsi="黑体" w:eastAsia="黑体" w:cs="黑体"/>
        </w:rPr>
        <w:t>土体病害特征指标</w:t>
      </w:r>
      <m:oMath>
        <m:r>
          <m:rPr/>
          <w:rPr>
            <w:rFonts w:ascii="Cambria Math" w:hAnsi="Cambria Math" w:eastAsia="黑体" w:cs="黑体"/>
          </w:rPr>
          <m:t>DCI</m:t>
        </m:r>
      </m:oMath>
      <w:r>
        <w:rPr>
          <w:rFonts w:hint="eastAsia" w:ascii="黑体" w:hAnsi="黑体" w:eastAsia="黑体" w:cs="黑体"/>
        </w:rPr>
        <w:t xml:space="preserve">   geological defect mass characteristic index</w:t>
      </w:r>
    </w:p>
    <w:p w14:paraId="79E10B88">
      <w:pPr>
        <w:pStyle w:val="26"/>
        <w:keepNext w:val="0"/>
        <w:keepLines w:val="0"/>
        <w:pageBreakBefore w:val="0"/>
        <w:kinsoku/>
        <w:wordWrap/>
        <w:overflowPunct/>
        <w:topLinePunct w:val="0"/>
        <w:bidi w:val="0"/>
        <w:adjustRightInd/>
        <w:snapToGrid/>
        <w:spacing w:line="360" w:lineRule="auto"/>
        <w:textAlignment w:val="auto"/>
      </w:pPr>
      <w:bookmarkStart w:id="142" w:name="_Hlk184220423"/>
      <w:r>
        <w:rPr>
          <w:rFonts w:hint="eastAsia"/>
        </w:rPr>
        <w:t>土体病害体严重程度</w:t>
      </w:r>
      <w:bookmarkEnd w:id="142"/>
      <w:r>
        <w:rPr>
          <w:rFonts w:hint="eastAsia"/>
        </w:rPr>
        <w:t>的评价指标。</w:t>
      </w:r>
    </w:p>
    <w:p w14:paraId="49844EDA">
      <w:pPr>
        <w:pStyle w:val="74"/>
        <w:keepNext w:val="0"/>
        <w:keepLines w:val="0"/>
        <w:pageBreakBefore w:val="0"/>
        <w:kinsoku/>
        <w:wordWrap/>
        <w:overflowPunct/>
        <w:topLinePunct w:val="0"/>
        <w:bidi w:val="0"/>
        <w:adjustRightInd/>
        <w:snapToGrid/>
        <w:spacing w:before="0" w:beforeLines="0" w:after="0" w:afterLines="0"/>
        <w:textAlignment w:val="auto"/>
        <w:rPr>
          <w:rFonts w:ascii="Times New Roman"/>
        </w:rPr>
      </w:pPr>
      <w:bookmarkStart w:id="143" w:name="_Toc446840269"/>
      <w:bookmarkEnd w:id="143"/>
      <w:bookmarkStart w:id="144" w:name="_Toc448475397"/>
      <w:bookmarkEnd w:id="144"/>
      <w:bookmarkStart w:id="145" w:name="_Toc448475398"/>
      <w:bookmarkEnd w:id="145"/>
      <w:bookmarkStart w:id="146" w:name="_Toc440893582"/>
      <w:bookmarkEnd w:id="146"/>
      <w:bookmarkStart w:id="147" w:name="_Toc447888891"/>
      <w:bookmarkEnd w:id="147"/>
      <w:bookmarkStart w:id="148" w:name="_Toc443547466"/>
      <w:bookmarkEnd w:id="148"/>
      <w:bookmarkStart w:id="149" w:name="_Toc445219250"/>
      <w:bookmarkEnd w:id="149"/>
      <w:bookmarkStart w:id="150" w:name="_Toc20020"/>
      <w:bookmarkEnd w:id="150"/>
      <w:bookmarkStart w:id="151" w:name="_Toc440893583"/>
      <w:bookmarkEnd w:id="151"/>
      <w:bookmarkStart w:id="152" w:name="_Toc26115"/>
      <w:bookmarkEnd w:id="152"/>
      <w:bookmarkStart w:id="153" w:name="_Toc445219251"/>
      <w:bookmarkEnd w:id="153"/>
      <w:bookmarkStart w:id="154" w:name="_Toc448839546"/>
      <w:bookmarkEnd w:id="154"/>
      <w:bookmarkStart w:id="155" w:name="_Toc440530754"/>
      <w:bookmarkEnd w:id="155"/>
      <w:bookmarkStart w:id="156" w:name="_Toc447888892"/>
      <w:bookmarkEnd w:id="156"/>
      <w:bookmarkStart w:id="157" w:name="_Toc453830770"/>
      <w:bookmarkEnd w:id="157"/>
      <w:bookmarkStart w:id="158" w:name="_Toc448839545"/>
      <w:bookmarkEnd w:id="158"/>
      <w:bookmarkStart w:id="159" w:name="_Toc447714335"/>
      <w:bookmarkEnd w:id="159"/>
      <w:bookmarkStart w:id="160" w:name="_Toc447714334"/>
      <w:bookmarkEnd w:id="160"/>
      <w:bookmarkStart w:id="161" w:name="_Toc446683900"/>
      <w:bookmarkEnd w:id="161"/>
      <w:bookmarkStart w:id="162" w:name="_Toc446840394"/>
      <w:bookmarkEnd w:id="162"/>
      <w:bookmarkStart w:id="163" w:name="_Toc446840393"/>
      <w:bookmarkEnd w:id="163"/>
      <w:bookmarkStart w:id="164" w:name="_Toc443547467"/>
      <w:bookmarkEnd w:id="164"/>
      <w:bookmarkStart w:id="165" w:name="_Toc446840268"/>
      <w:bookmarkEnd w:id="165"/>
      <w:bookmarkStart w:id="166" w:name="_Toc440530755"/>
      <w:bookmarkEnd w:id="166"/>
      <w:bookmarkStart w:id="167" w:name="_Toc453830769"/>
      <w:bookmarkEnd w:id="167"/>
      <w:bookmarkStart w:id="168" w:name="_Toc446683901"/>
      <w:bookmarkEnd w:id="168"/>
      <w:bookmarkStart w:id="169" w:name="_Toc13328"/>
    </w:p>
    <w:p w14:paraId="73D1D124">
      <w:pPr>
        <w:keepNext w:val="0"/>
        <w:keepLines w:val="0"/>
        <w:pageBreakBefore w:val="0"/>
        <w:kinsoku/>
        <w:wordWrap/>
        <w:overflowPunct/>
        <w:topLinePunct w:val="0"/>
        <w:bidi w:val="0"/>
        <w:adjustRightInd/>
        <w:snapToGrid/>
        <w:ind w:firstLine="420" w:firstLineChars="200"/>
        <w:textAlignment w:val="auto"/>
        <w:outlineLvl w:val="2"/>
        <w:rPr>
          <w:rFonts w:hint="eastAsia" w:ascii="黑体" w:hAnsi="黑体" w:eastAsia="黑体" w:cs="黑体"/>
        </w:rPr>
      </w:pPr>
      <w:bookmarkStart w:id="170" w:name="_Toc24469"/>
      <w:r>
        <w:rPr>
          <w:rFonts w:hint="eastAsia" w:ascii="黑体" w:hAnsi="黑体" w:eastAsia="黑体" w:cs="黑体"/>
        </w:rPr>
        <w:t>天线中心频率   antenna center frequency</w:t>
      </w:r>
      <w:bookmarkEnd w:id="169"/>
      <w:bookmarkEnd w:id="170"/>
    </w:p>
    <w:p w14:paraId="53514B03">
      <w:pPr>
        <w:pStyle w:val="26"/>
        <w:keepNext w:val="0"/>
        <w:keepLines w:val="0"/>
        <w:pageBreakBefore w:val="0"/>
        <w:kinsoku/>
        <w:wordWrap/>
        <w:overflowPunct/>
        <w:topLinePunct w:val="0"/>
        <w:bidi w:val="0"/>
        <w:adjustRightInd/>
        <w:snapToGrid/>
        <w:textAlignment w:val="auto"/>
        <w:rPr>
          <w:rFonts w:ascii="Times New Roman"/>
        </w:rPr>
      </w:pPr>
      <w:r>
        <w:rPr>
          <w:rFonts w:ascii="Times New Roman"/>
        </w:rPr>
        <w:t>探地雷达天线有效带宽范围内发射和接收电磁波单位时间内完成周期性变化次数的中间值。</w:t>
      </w:r>
    </w:p>
    <w:p w14:paraId="70B79285">
      <w:pPr>
        <w:pStyle w:val="84"/>
        <w:adjustRightInd w:val="0"/>
        <w:ind w:left="0"/>
        <w:outlineLvl w:val="0"/>
        <w:rPr>
          <w:rFonts w:ascii="Times New Roman"/>
        </w:rPr>
      </w:pPr>
      <w:bookmarkStart w:id="171" w:name="_Toc440893590"/>
      <w:bookmarkEnd w:id="171"/>
      <w:bookmarkStart w:id="172" w:name="_Toc440525795"/>
      <w:bookmarkEnd w:id="172"/>
      <w:bookmarkStart w:id="173" w:name="_Toc440525860"/>
      <w:bookmarkEnd w:id="173"/>
      <w:bookmarkStart w:id="174" w:name="_Toc440357128"/>
      <w:bookmarkEnd w:id="174"/>
      <w:bookmarkStart w:id="175" w:name="_Toc415490876"/>
      <w:bookmarkEnd w:id="175"/>
      <w:bookmarkStart w:id="176" w:name="_Toc446840271"/>
      <w:bookmarkEnd w:id="176"/>
      <w:bookmarkStart w:id="177" w:name="_Toc415485119"/>
      <w:bookmarkEnd w:id="177"/>
      <w:bookmarkStart w:id="178" w:name="_Toc1527"/>
      <w:bookmarkEnd w:id="178"/>
      <w:bookmarkStart w:id="179" w:name="_Toc453830771"/>
      <w:bookmarkEnd w:id="179"/>
      <w:bookmarkStart w:id="180" w:name="_Toc440525854"/>
      <w:bookmarkEnd w:id="180"/>
      <w:bookmarkStart w:id="181" w:name="_Toc453830774"/>
      <w:bookmarkEnd w:id="181"/>
      <w:bookmarkStart w:id="182" w:name="_Toc21745"/>
      <w:bookmarkEnd w:id="182"/>
      <w:bookmarkStart w:id="183" w:name="_Toc415554789"/>
      <w:bookmarkEnd w:id="183"/>
      <w:bookmarkStart w:id="184" w:name="_Toc453830772"/>
      <w:bookmarkEnd w:id="184"/>
      <w:bookmarkStart w:id="185" w:name="_Toc440893591"/>
      <w:bookmarkEnd w:id="185"/>
      <w:bookmarkStart w:id="186" w:name="_Toc440285442"/>
      <w:bookmarkEnd w:id="186"/>
      <w:bookmarkStart w:id="187" w:name="_Toc415490875"/>
      <w:bookmarkEnd w:id="187"/>
      <w:bookmarkStart w:id="188" w:name="_Toc440285591"/>
      <w:bookmarkEnd w:id="188"/>
      <w:bookmarkStart w:id="189" w:name="_Toc415490878"/>
      <w:bookmarkEnd w:id="189"/>
      <w:bookmarkStart w:id="190" w:name="_Toc440357125"/>
      <w:bookmarkEnd w:id="190"/>
      <w:bookmarkStart w:id="191" w:name="_Toc415485113"/>
      <w:bookmarkEnd w:id="191"/>
      <w:bookmarkStart w:id="192" w:name="_Toc446840270"/>
      <w:bookmarkEnd w:id="192"/>
      <w:bookmarkStart w:id="193" w:name="_Toc440285546"/>
      <w:bookmarkEnd w:id="193"/>
      <w:bookmarkStart w:id="194" w:name="_Toc440530628"/>
      <w:bookmarkEnd w:id="194"/>
      <w:bookmarkStart w:id="195" w:name="_Toc445219255"/>
      <w:bookmarkEnd w:id="195"/>
      <w:bookmarkStart w:id="196" w:name="_Toc415490871"/>
      <w:bookmarkEnd w:id="196"/>
      <w:bookmarkStart w:id="197" w:name="_Toc415485115"/>
      <w:bookmarkEnd w:id="197"/>
      <w:bookmarkStart w:id="198" w:name="_Toc415490874"/>
      <w:bookmarkEnd w:id="198"/>
      <w:bookmarkStart w:id="199" w:name="_Toc12423"/>
      <w:bookmarkEnd w:id="199"/>
      <w:bookmarkStart w:id="200" w:name="_Toc440285549"/>
      <w:bookmarkEnd w:id="200"/>
      <w:bookmarkStart w:id="201" w:name="_Toc440530768"/>
      <w:bookmarkEnd w:id="201"/>
      <w:bookmarkStart w:id="202" w:name="_Toc440530756"/>
      <w:bookmarkEnd w:id="202"/>
      <w:bookmarkStart w:id="203" w:name="_Toc447888894"/>
      <w:bookmarkEnd w:id="203"/>
      <w:bookmarkStart w:id="204" w:name="_Toc415485121"/>
      <w:bookmarkEnd w:id="204"/>
      <w:bookmarkStart w:id="205" w:name="_Toc448839551"/>
      <w:bookmarkEnd w:id="205"/>
      <w:bookmarkStart w:id="206" w:name="_Toc447714336"/>
      <w:bookmarkEnd w:id="206"/>
      <w:bookmarkStart w:id="207" w:name="_Toc415485116"/>
      <w:bookmarkEnd w:id="207"/>
      <w:bookmarkStart w:id="208" w:name="_Toc446683906"/>
      <w:bookmarkEnd w:id="208"/>
      <w:bookmarkStart w:id="209" w:name="_Toc440530631"/>
      <w:bookmarkEnd w:id="209"/>
      <w:bookmarkStart w:id="210" w:name="_Toc447714340"/>
      <w:bookmarkEnd w:id="210"/>
      <w:bookmarkStart w:id="211" w:name="_Toc415554782"/>
      <w:bookmarkEnd w:id="211"/>
      <w:bookmarkStart w:id="212" w:name="_Toc415490948"/>
      <w:bookmarkEnd w:id="212"/>
      <w:bookmarkStart w:id="213" w:name="_Toc440285663"/>
      <w:bookmarkEnd w:id="213"/>
      <w:bookmarkStart w:id="214" w:name="_Toc440893593"/>
      <w:bookmarkEnd w:id="214"/>
      <w:bookmarkStart w:id="215" w:name="_Toc446683903"/>
      <w:bookmarkEnd w:id="215"/>
      <w:bookmarkStart w:id="216" w:name="_Toc415490872"/>
      <w:bookmarkEnd w:id="216"/>
      <w:bookmarkStart w:id="217" w:name="_Toc440893584"/>
      <w:bookmarkEnd w:id="217"/>
      <w:bookmarkStart w:id="218" w:name="_Toc415490952"/>
      <w:bookmarkEnd w:id="218"/>
      <w:bookmarkStart w:id="219" w:name="_Toc448839547"/>
      <w:bookmarkEnd w:id="219"/>
      <w:bookmarkStart w:id="220" w:name="_Toc445219253"/>
      <w:bookmarkEnd w:id="220"/>
      <w:bookmarkStart w:id="221" w:name="_Toc440285436"/>
      <w:bookmarkEnd w:id="221"/>
      <w:bookmarkStart w:id="222" w:name="_Toc440285635"/>
      <w:bookmarkEnd w:id="222"/>
      <w:bookmarkStart w:id="223" w:name="_Toc440357122"/>
      <w:bookmarkEnd w:id="223"/>
      <w:bookmarkStart w:id="224" w:name="_Toc415485118"/>
      <w:bookmarkEnd w:id="224"/>
      <w:bookmarkStart w:id="225" w:name="_Toc448475399"/>
      <w:bookmarkEnd w:id="225"/>
      <w:bookmarkStart w:id="226" w:name="_Toc440893596"/>
      <w:bookmarkEnd w:id="226"/>
      <w:bookmarkStart w:id="227" w:name="_Toc440525857"/>
      <w:bookmarkEnd w:id="227"/>
      <w:bookmarkStart w:id="228" w:name="_Toc415490944"/>
      <w:bookmarkEnd w:id="228"/>
      <w:bookmarkStart w:id="229" w:name="_Toc445219252"/>
      <w:bookmarkEnd w:id="229"/>
      <w:bookmarkStart w:id="230" w:name="_Toc446840274"/>
      <w:bookmarkEnd w:id="230"/>
      <w:bookmarkStart w:id="231" w:name="_Toc415490949"/>
      <w:bookmarkEnd w:id="231"/>
      <w:bookmarkStart w:id="232" w:name="_Toc415554781"/>
      <w:bookmarkEnd w:id="232"/>
      <w:bookmarkStart w:id="233" w:name="_Toc440530757"/>
      <w:bookmarkEnd w:id="233"/>
      <w:bookmarkStart w:id="234" w:name="_Toc447888896"/>
      <w:bookmarkEnd w:id="234"/>
      <w:bookmarkStart w:id="235" w:name="_Toc446840399"/>
      <w:bookmarkEnd w:id="235"/>
      <w:bookmarkStart w:id="236" w:name="_Toc440285706"/>
      <w:bookmarkEnd w:id="236"/>
      <w:bookmarkStart w:id="237" w:name="_Toc440285660"/>
      <w:bookmarkEnd w:id="237"/>
      <w:bookmarkStart w:id="238" w:name="_Toc440525823"/>
      <w:bookmarkEnd w:id="238"/>
      <w:bookmarkStart w:id="239" w:name="_Toc443547472"/>
      <w:bookmarkEnd w:id="239"/>
      <w:bookmarkStart w:id="240" w:name="_Toc446840395"/>
      <w:bookmarkEnd w:id="240"/>
      <w:bookmarkStart w:id="241" w:name="_Toc440525792"/>
      <w:bookmarkEnd w:id="241"/>
      <w:bookmarkStart w:id="242" w:name="_Toc440285597"/>
      <w:bookmarkEnd w:id="242"/>
      <w:bookmarkStart w:id="243" w:name="_Toc415490879"/>
      <w:bookmarkEnd w:id="243"/>
      <w:bookmarkStart w:id="244" w:name="_Toc415554784"/>
      <w:bookmarkEnd w:id="244"/>
      <w:bookmarkStart w:id="245" w:name="_Toc447714337"/>
      <w:bookmarkEnd w:id="245"/>
      <w:bookmarkStart w:id="246" w:name="_Toc415490950"/>
      <w:bookmarkEnd w:id="246"/>
      <w:bookmarkStart w:id="247" w:name="_Toc443547468"/>
      <w:bookmarkEnd w:id="247"/>
      <w:bookmarkStart w:id="248" w:name="_Toc443547471"/>
      <w:bookmarkEnd w:id="248"/>
      <w:bookmarkStart w:id="249" w:name="_Toc440285594"/>
      <w:bookmarkEnd w:id="249"/>
      <w:bookmarkStart w:id="250" w:name="_Toc415485120"/>
      <w:bookmarkEnd w:id="250"/>
      <w:bookmarkStart w:id="251" w:name="_Toc440285703"/>
      <w:bookmarkEnd w:id="251"/>
      <w:bookmarkStart w:id="252" w:name="_Toc440285439"/>
      <w:bookmarkEnd w:id="252"/>
      <w:bookmarkStart w:id="253" w:name="_Toc415554787"/>
      <w:bookmarkEnd w:id="253"/>
      <w:bookmarkStart w:id="254" w:name="_Toc440893599"/>
      <w:bookmarkEnd w:id="254"/>
      <w:bookmarkStart w:id="255" w:name="_Toc448475400"/>
      <w:bookmarkEnd w:id="255"/>
      <w:bookmarkStart w:id="256" w:name="_Toc415554788"/>
      <w:bookmarkEnd w:id="256"/>
      <w:bookmarkStart w:id="257" w:name="_Toc440530765"/>
      <w:bookmarkEnd w:id="257"/>
      <w:bookmarkStart w:id="258" w:name="_Toc415554786"/>
      <w:bookmarkEnd w:id="258"/>
      <w:bookmarkStart w:id="259" w:name="_Toc453830775"/>
      <w:bookmarkEnd w:id="259"/>
      <w:bookmarkStart w:id="260" w:name="_Toc440285552"/>
      <w:bookmarkEnd w:id="260"/>
      <w:bookmarkStart w:id="261" w:name="_Toc440285629"/>
      <w:bookmarkEnd w:id="261"/>
      <w:bookmarkStart w:id="262" w:name="_Toc440285709"/>
      <w:bookmarkEnd w:id="262"/>
      <w:bookmarkStart w:id="263" w:name="_Toc771"/>
      <w:bookmarkEnd w:id="263"/>
      <w:bookmarkStart w:id="264" w:name="_Toc447888897"/>
      <w:bookmarkEnd w:id="264"/>
      <w:bookmarkStart w:id="265" w:name="_Toc440525789"/>
      <w:bookmarkEnd w:id="265"/>
      <w:bookmarkStart w:id="266" w:name="_Toc446683905"/>
      <w:bookmarkEnd w:id="266"/>
      <w:bookmarkStart w:id="267" w:name="_Toc447888893"/>
      <w:bookmarkEnd w:id="267"/>
      <w:bookmarkStart w:id="268" w:name="_Toc440525829"/>
      <w:bookmarkEnd w:id="268"/>
      <w:bookmarkStart w:id="269" w:name="_Toc415485114"/>
      <w:bookmarkEnd w:id="269"/>
      <w:bookmarkStart w:id="270" w:name="_Toc448475403"/>
      <w:bookmarkEnd w:id="270"/>
      <w:bookmarkStart w:id="271" w:name="_Toc415490877"/>
      <w:bookmarkEnd w:id="271"/>
      <w:bookmarkStart w:id="272" w:name="_Toc415485117"/>
      <w:bookmarkEnd w:id="272"/>
      <w:bookmarkStart w:id="273" w:name="_Toc440285492"/>
      <w:bookmarkEnd w:id="273"/>
      <w:bookmarkStart w:id="274" w:name="_Toc14593"/>
      <w:bookmarkEnd w:id="274"/>
      <w:bookmarkStart w:id="275" w:name="_Toc447714339"/>
      <w:bookmarkEnd w:id="275"/>
      <w:bookmarkStart w:id="276" w:name="_Toc446840398"/>
      <w:bookmarkEnd w:id="276"/>
      <w:bookmarkStart w:id="277" w:name="_Toc448475402"/>
      <w:bookmarkEnd w:id="277"/>
      <w:bookmarkStart w:id="278" w:name="_Toc415490945"/>
      <w:bookmarkEnd w:id="278"/>
      <w:bookmarkStart w:id="279" w:name="_Toc448839548"/>
      <w:bookmarkEnd w:id="279"/>
      <w:bookmarkStart w:id="280" w:name="_Toc440285632"/>
      <w:bookmarkEnd w:id="280"/>
      <w:bookmarkStart w:id="281" w:name="_Toc440285666"/>
      <w:bookmarkEnd w:id="281"/>
      <w:bookmarkStart w:id="282" w:name="_Toc415554785"/>
      <w:bookmarkEnd w:id="282"/>
      <w:bookmarkStart w:id="283" w:name="_Toc440285498"/>
      <w:bookmarkEnd w:id="283"/>
      <w:bookmarkStart w:id="284" w:name="_Toc443547469"/>
      <w:bookmarkEnd w:id="284"/>
      <w:bookmarkStart w:id="285" w:name="_Toc440893585"/>
      <w:bookmarkEnd w:id="285"/>
      <w:bookmarkStart w:id="286" w:name="_Toc440530771"/>
      <w:bookmarkEnd w:id="286"/>
      <w:bookmarkStart w:id="287" w:name="_Toc440285495"/>
      <w:bookmarkEnd w:id="287"/>
      <w:bookmarkStart w:id="288" w:name="_Toc415554783"/>
      <w:bookmarkEnd w:id="288"/>
      <w:bookmarkStart w:id="289" w:name="_Toc446840273"/>
      <w:bookmarkEnd w:id="289"/>
      <w:bookmarkStart w:id="290" w:name="_Toc415490873"/>
      <w:bookmarkEnd w:id="290"/>
      <w:bookmarkStart w:id="291" w:name="_Toc446683902"/>
      <w:bookmarkEnd w:id="291"/>
      <w:bookmarkStart w:id="292" w:name="_Toc440530762"/>
      <w:bookmarkEnd w:id="292"/>
      <w:bookmarkStart w:id="293" w:name="_Toc446840396"/>
      <w:bookmarkEnd w:id="293"/>
      <w:bookmarkStart w:id="294" w:name="_Toc440530763"/>
      <w:bookmarkEnd w:id="294"/>
      <w:bookmarkStart w:id="295" w:name="_Toc415490951"/>
      <w:bookmarkEnd w:id="295"/>
      <w:bookmarkStart w:id="296" w:name="_Toc440525826"/>
      <w:bookmarkEnd w:id="296"/>
      <w:bookmarkStart w:id="297" w:name="_Toc445219256"/>
      <w:bookmarkEnd w:id="297"/>
      <w:bookmarkStart w:id="298" w:name="_Toc440530625"/>
      <w:bookmarkEnd w:id="298"/>
      <w:bookmarkStart w:id="299" w:name="_Toc415490947"/>
      <w:bookmarkEnd w:id="299"/>
      <w:bookmarkStart w:id="300" w:name="_Toc448839550"/>
      <w:bookmarkEnd w:id="300"/>
      <w:bookmarkStart w:id="301" w:name="_Toc415490946"/>
      <w:bookmarkEnd w:id="301"/>
      <w:bookmarkStart w:id="302" w:name="_Toc197446951"/>
      <w:r>
        <w:rPr>
          <w:rFonts w:hint="eastAsia" w:ascii="Times New Roman"/>
        </w:rPr>
        <w:t>基本规定</w:t>
      </w:r>
      <w:bookmarkEnd w:id="302"/>
    </w:p>
    <w:p w14:paraId="1FB3146D">
      <w:pPr>
        <w:pStyle w:val="74"/>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1"/>
        <w:rPr>
          <w:rFonts w:hint="eastAsia" w:ascii="宋体" w:hAnsi="宋体" w:eastAsia="宋体"/>
        </w:rPr>
      </w:pPr>
      <w:bookmarkStart w:id="303" w:name="_Toc197446952"/>
      <w:bookmarkStart w:id="304" w:name="OLE_LINK34"/>
      <w:bookmarkStart w:id="305" w:name="_Toc8432"/>
      <w:bookmarkStart w:id="306" w:name="_Toc187676224"/>
      <w:bookmarkStart w:id="307" w:name="_Hlk186724781"/>
      <w:bookmarkStart w:id="308" w:name="_Toc193791371"/>
      <w:bookmarkStart w:id="309" w:name="_Toc187676223"/>
      <w:r>
        <w:rPr>
          <w:rFonts w:ascii="宋体" w:hAnsi="宋体" w:eastAsia="宋体"/>
        </w:rPr>
        <w:t>土体病害探测应根据</w:t>
      </w:r>
      <w:r>
        <w:rPr>
          <w:rFonts w:hint="eastAsia" w:ascii="宋体" w:hAnsi="宋体" w:eastAsia="宋体"/>
        </w:rPr>
        <w:t>场地条件</w:t>
      </w:r>
      <w:r>
        <w:rPr>
          <w:rFonts w:ascii="宋体" w:hAnsi="宋体" w:eastAsia="宋体"/>
        </w:rPr>
        <w:t>选择适用的探测方法</w:t>
      </w:r>
      <w:r>
        <w:rPr>
          <w:rFonts w:ascii="宋体" w:hAnsi="宋体" w:eastAsia="宋体"/>
          <w:color w:val="000000" w:themeColor="text1"/>
          <w14:textFill>
            <w14:solidFill>
              <w14:schemeClr w14:val="tx1"/>
            </w14:solidFill>
          </w14:textFill>
        </w:rPr>
        <w:t>，探测方法应符合CJJ/T 7的规定</w:t>
      </w:r>
      <w:r>
        <w:rPr>
          <w:rFonts w:ascii="宋体" w:hAnsi="宋体" w:eastAsia="宋体"/>
        </w:rPr>
        <w:t>。</w:t>
      </w:r>
      <w:bookmarkEnd w:id="303"/>
      <w:bookmarkStart w:id="310" w:name="OLE_LINK31"/>
    </w:p>
    <w:bookmarkEnd w:id="304"/>
    <w:bookmarkEnd w:id="310"/>
    <w:p w14:paraId="17EF92EA">
      <w:pPr>
        <w:pStyle w:val="74"/>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1"/>
        <w:rPr>
          <w:rFonts w:hint="eastAsia" w:ascii="宋体" w:hAnsi="宋体" w:eastAsia="宋体"/>
          <w:color w:val="000000" w:themeColor="text1"/>
          <w14:textFill>
            <w14:solidFill>
              <w14:schemeClr w14:val="tx1"/>
            </w14:solidFill>
          </w14:textFill>
        </w:rPr>
      </w:pPr>
      <w:bookmarkStart w:id="311" w:name="_Toc197446953"/>
      <w:r>
        <w:rPr>
          <w:rFonts w:hint="eastAsia" w:ascii="宋体" w:hAnsi="宋体" w:eastAsia="宋体"/>
          <w:color w:val="000000" w:themeColor="text1"/>
          <w14:textFill>
            <w14:solidFill>
              <w14:schemeClr w14:val="tx1"/>
            </w14:solidFill>
          </w14:textFill>
        </w:rPr>
        <w:t>土体病害现场探测</w:t>
      </w:r>
      <w:r>
        <w:rPr>
          <w:rFonts w:ascii="宋体" w:hAnsi="宋体" w:eastAsia="宋体"/>
          <w:color w:val="000000" w:themeColor="text1"/>
          <w14:textFill>
            <w14:solidFill>
              <w14:schemeClr w14:val="tx1"/>
            </w14:solidFill>
          </w14:textFill>
        </w:rPr>
        <w:t>工作应包括</w:t>
      </w:r>
      <w:r>
        <w:rPr>
          <w:rFonts w:hint="eastAsia" w:ascii="宋体" w:hAnsi="宋体" w:eastAsia="宋体"/>
          <w:color w:val="000000" w:themeColor="text1"/>
          <w14:textFill>
            <w14:solidFill>
              <w14:schemeClr w14:val="tx1"/>
            </w14:solidFill>
          </w14:textFill>
        </w:rPr>
        <w:t>前期准备</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现场探测</w:t>
      </w:r>
      <w:r>
        <w:rPr>
          <w:rFonts w:ascii="宋体" w:hAnsi="宋体" w:eastAsia="宋体"/>
          <w:color w:val="000000" w:themeColor="text1"/>
          <w14:textFill>
            <w14:solidFill>
              <w14:schemeClr w14:val="tx1"/>
            </w14:solidFill>
          </w14:textFill>
        </w:rPr>
        <w:t>、土体病害验证、坐标定位和质量检查，当地下管线基础资料不完整时，尚应包括地下管线调查。</w:t>
      </w:r>
      <w:bookmarkEnd w:id="311"/>
    </w:p>
    <w:bookmarkEnd w:id="305"/>
    <w:bookmarkEnd w:id="306"/>
    <w:bookmarkEnd w:id="307"/>
    <w:bookmarkEnd w:id="308"/>
    <w:p w14:paraId="758EE883">
      <w:pPr>
        <w:pStyle w:val="74"/>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1"/>
        <w:rPr>
          <w:rFonts w:hint="eastAsia" w:ascii="宋体" w:hAnsi="宋体" w:eastAsia="宋体"/>
          <w:color w:val="000000" w:themeColor="text1"/>
          <w14:textFill>
            <w14:solidFill>
              <w14:schemeClr w14:val="tx1"/>
            </w14:solidFill>
          </w14:textFill>
        </w:rPr>
      </w:pPr>
      <w:bookmarkStart w:id="312" w:name="_Toc197446954"/>
      <w:bookmarkStart w:id="313" w:name="_Toc16197"/>
      <w:bookmarkStart w:id="314" w:name="_Toc193791374"/>
      <w:bookmarkStart w:id="315" w:name="OLE_LINK17"/>
      <w:r>
        <w:rPr>
          <w:rFonts w:ascii="宋体" w:hAnsi="宋体" w:eastAsia="宋体"/>
          <w:color w:val="000000" w:themeColor="text1"/>
          <w14:textFill>
            <w14:solidFill>
              <w14:schemeClr w14:val="tx1"/>
            </w14:solidFill>
          </w14:textFill>
        </w:rPr>
        <w:t>地下管线周边土体病害风险评估等级应分为四级：A—</w:t>
      </w:r>
      <w:r>
        <w:rPr>
          <w:rFonts w:hint="eastAsia" w:ascii="宋体" w:hAnsi="宋体" w:eastAsia="宋体"/>
          <w:color w:val="000000" w:themeColor="text1"/>
          <w14:textFill>
            <w14:solidFill>
              <w14:schemeClr w14:val="tx1"/>
            </w14:solidFill>
          </w14:textFill>
        </w:rPr>
        <w:t>重大</w:t>
      </w:r>
      <w:r>
        <w:rPr>
          <w:rFonts w:ascii="宋体" w:hAnsi="宋体" w:eastAsia="宋体"/>
          <w:color w:val="000000" w:themeColor="text1"/>
          <w14:textFill>
            <w14:solidFill>
              <w14:schemeClr w14:val="tx1"/>
            </w14:solidFill>
          </w14:textFill>
        </w:rPr>
        <w:t>风险、B—</w:t>
      </w:r>
      <w:r>
        <w:rPr>
          <w:rFonts w:hint="eastAsia" w:ascii="宋体" w:hAnsi="宋体" w:eastAsia="宋体"/>
          <w:color w:val="000000" w:themeColor="text1"/>
          <w14:textFill>
            <w14:solidFill>
              <w14:schemeClr w14:val="tx1"/>
            </w14:solidFill>
          </w14:textFill>
        </w:rPr>
        <w:t>较大</w:t>
      </w:r>
      <w:r>
        <w:rPr>
          <w:rFonts w:ascii="宋体" w:hAnsi="宋体" w:eastAsia="宋体"/>
          <w:color w:val="000000" w:themeColor="text1"/>
          <w14:textFill>
            <w14:solidFill>
              <w14:schemeClr w14:val="tx1"/>
            </w14:solidFill>
          </w14:textFill>
        </w:rPr>
        <w:t>风险、C—</w:t>
      </w:r>
      <w:r>
        <w:rPr>
          <w:rFonts w:hint="eastAsia" w:ascii="宋体" w:hAnsi="宋体" w:eastAsia="宋体"/>
          <w:color w:val="000000" w:themeColor="text1"/>
          <w14:textFill>
            <w14:solidFill>
              <w14:schemeClr w14:val="tx1"/>
            </w14:solidFill>
          </w14:textFill>
        </w:rPr>
        <w:t>一般</w:t>
      </w:r>
      <w:r>
        <w:rPr>
          <w:rFonts w:ascii="宋体" w:hAnsi="宋体" w:eastAsia="宋体"/>
          <w:color w:val="000000" w:themeColor="text1"/>
          <w14:textFill>
            <w14:solidFill>
              <w14:schemeClr w14:val="tx1"/>
            </w14:solidFill>
          </w14:textFill>
        </w:rPr>
        <w:t>风险、D—</w:t>
      </w:r>
      <w:r>
        <w:rPr>
          <w:rFonts w:hint="eastAsia" w:ascii="宋体" w:hAnsi="宋体" w:eastAsia="宋体"/>
          <w:color w:val="000000" w:themeColor="text1"/>
          <w14:textFill>
            <w14:solidFill>
              <w14:schemeClr w14:val="tx1"/>
            </w14:solidFill>
          </w14:textFill>
        </w:rPr>
        <w:t>低</w:t>
      </w:r>
      <w:r>
        <w:rPr>
          <w:rFonts w:ascii="宋体" w:hAnsi="宋体" w:eastAsia="宋体"/>
          <w:color w:val="000000" w:themeColor="text1"/>
          <w14:textFill>
            <w14:solidFill>
              <w14:schemeClr w14:val="tx1"/>
            </w14:solidFill>
          </w14:textFill>
        </w:rPr>
        <w:t>风险。</w:t>
      </w:r>
      <w:bookmarkEnd w:id="309"/>
      <w:bookmarkEnd w:id="312"/>
      <w:bookmarkEnd w:id="313"/>
      <w:bookmarkEnd w:id="314"/>
    </w:p>
    <w:bookmarkEnd w:id="315"/>
    <w:p w14:paraId="067ACED2">
      <w:pPr>
        <w:pStyle w:val="84"/>
        <w:adjustRightInd w:val="0"/>
        <w:ind w:left="0"/>
        <w:outlineLvl w:val="0"/>
        <w:rPr>
          <w:rFonts w:ascii="Times New Roman"/>
        </w:rPr>
      </w:pPr>
      <w:bookmarkStart w:id="316" w:name="_Toc197446955"/>
      <w:bookmarkStart w:id="317" w:name="_Toc440530637"/>
      <w:r>
        <w:rPr>
          <w:rFonts w:hint="eastAsia" w:ascii="Times New Roman"/>
        </w:rPr>
        <w:t>土体病害探测</w:t>
      </w:r>
      <w:bookmarkEnd w:id="316"/>
    </w:p>
    <w:p w14:paraId="305D110D">
      <w:pPr>
        <w:pStyle w:val="74"/>
        <w:outlineLvl w:val="1"/>
        <w:rPr>
          <w:rFonts w:ascii="Times New Roman"/>
        </w:rPr>
      </w:pPr>
      <w:bookmarkStart w:id="318" w:name="_Toc197446956"/>
      <w:r>
        <w:rPr>
          <w:rFonts w:hint="eastAsia" w:ascii="Times New Roman"/>
        </w:rPr>
        <w:t>一般规定</w:t>
      </w:r>
      <w:bookmarkEnd w:id="318"/>
    </w:p>
    <w:p w14:paraId="7D63F37D">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cs="宋体"/>
        </w:rPr>
      </w:pPr>
      <w:r>
        <w:rPr>
          <w:rFonts w:hint="eastAsia" w:ascii="宋体" w:hAnsi="宋体" w:eastAsia="宋体"/>
        </w:rPr>
        <w:t>土体病害探测</w:t>
      </w:r>
      <w:r>
        <w:rPr>
          <w:rFonts w:hint="eastAsia" w:ascii="宋体" w:hAnsi="宋体" w:eastAsia="宋体" w:cs="宋体"/>
        </w:rPr>
        <w:t>类别应分为定期探测、专项探测和应急探测。</w:t>
      </w:r>
    </w:p>
    <w:p w14:paraId="7B90AFE8">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cs="宋体"/>
        </w:rPr>
      </w:pPr>
      <w:r>
        <w:rPr>
          <w:rFonts w:hint="eastAsia" w:ascii="宋体" w:hAnsi="宋体" w:eastAsia="宋体" w:cs="宋体"/>
        </w:rPr>
        <w:t>定期探测</w:t>
      </w:r>
      <w:r>
        <w:rPr>
          <w:rFonts w:hint="eastAsia" w:ascii="宋体" w:hAnsi="宋体" w:eastAsia="宋体" w:cs="宋体"/>
          <w:color w:val="000000" w:themeColor="text1"/>
          <w14:textFill>
            <w14:solidFill>
              <w14:schemeClr w14:val="tx1"/>
            </w14:solidFill>
          </w14:textFill>
        </w:rPr>
        <w:t>应根据探测区域采用不同的探测周期，探测周期宜符合</w:t>
      </w:r>
      <w:r>
        <w:rPr>
          <w:rFonts w:hint="eastAsia" w:ascii="宋体" w:hAnsi="宋体" w:eastAsia="宋体" w:cs="宋体"/>
        </w:rPr>
        <w:t>下列规定：</w:t>
      </w:r>
    </w:p>
    <w:p w14:paraId="78B95F0D">
      <w:pPr>
        <w:pStyle w:val="114"/>
        <w:bidi w:val="0"/>
        <w:ind w:left="845" w:leftChars="0" w:hanging="419" w:firstLineChars="0"/>
        <w:rPr>
          <w:rFonts w:hint="eastAsia"/>
        </w:rPr>
      </w:pPr>
      <w:r>
        <w:rPr>
          <w:rFonts w:hint="eastAsia"/>
        </w:rPr>
        <w:t>广场、场馆、公园等人员密集场所地下管线敷设区域，探测周期为3年～5年；</w:t>
      </w:r>
    </w:p>
    <w:p w14:paraId="68562DB8">
      <w:pPr>
        <w:pStyle w:val="114"/>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rPr>
      </w:pPr>
      <w:bookmarkStart w:id="319" w:name="OLE_LINK32"/>
      <w:r>
        <w:rPr>
          <w:rFonts w:hint="eastAsia" w:ascii="宋体" w:hAnsi="宋体" w:eastAsia="宋体" w:cs="宋体"/>
        </w:rPr>
        <w:t>城市快速路、主干路、一级公路、二级公路地下管线敷设区域</w:t>
      </w:r>
      <w:bookmarkStart w:id="320" w:name="OLE_LINK35"/>
      <w:r>
        <w:rPr>
          <w:rFonts w:hint="eastAsia" w:ascii="宋体" w:hAnsi="宋体" w:eastAsia="宋体" w:cs="宋体"/>
        </w:rPr>
        <w:t>，探测周期为3年～5年；</w:t>
      </w:r>
      <w:bookmarkEnd w:id="319"/>
      <w:bookmarkEnd w:id="320"/>
    </w:p>
    <w:p w14:paraId="4D24EAB2">
      <w:pPr>
        <w:pStyle w:val="114"/>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高速公路、城市次干路、支路、三级公路及四级公路地下管线敷设区域，探测周期为5年～7年；</w:t>
      </w:r>
    </w:p>
    <w:p w14:paraId="31F36F06">
      <w:pPr>
        <w:pStyle w:val="114"/>
        <w:keepNext w:val="0"/>
        <w:keepLines w:val="0"/>
        <w:pageBreakBefore w:val="0"/>
        <w:widowControl/>
        <w:kinsoku/>
        <w:wordWrap/>
        <w:overflowPunct/>
        <w:topLinePunct w:val="0"/>
        <w:autoSpaceDE/>
        <w:autoSpaceDN/>
        <w:bidi w:val="0"/>
        <w:adjustRightInd/>
        <w:snapToGrid/>
        <w:ind w:left="840" w:hanging="420"/>
        <w:textAlignment w:val="auto"/>
        <w:rPr>
          <w:rFonts w:hint="eastAsia" w:ascii="宋体" w:hAnsi="宋体" w:eastAsia="宋体" w:cs="宋体"/>
        </w:rPr>
      </w:pPr>
      <w:r>
        <w:rPr>
          <w:rFonts w:hint="eastAsia" w:ascii="宋体" w:hAnsi="宋体" w:eastAsia="宋体" w:cs="宋体"/>
        </w:rPr>
        <w:t>地下管线周边新建开挖断面面积大于30m²的地下工程时，地下工程竣工2年后应开展首次探测，后续探测周期为3年～7年；</w:t>
      </w:r>
    </w:p>
    <w:p w14:paraId="632EBBC5">
      <w:pPr>
        <w:pStyle w:val="114"/>
        <w:keepNext w:val="0"/>
        <w:keepLines w:val="0"/>
        <w:pageBreakBefore w:val="0"/>
        <w:widowControl/>
        <w:kinsoku/>
        <w:wordWrap/>
        <w:overflowPunct/>
        <w:topLinePunct w:val="0"/>
        <w:autoSpaceDE/>
        <w:autoSpaceDN/>
        <w:bidi w:val="0"/>
        <w:adjustRightInd/>
        <w:snapToGrid/>
        <w:ind w:left="840" w:hanging="420"/>
        <w:textAlignment w:val="auto"/>
        <w:rPr>
          <w:rFonts w:hint="eastAsia" w:ascii="宋体" w:hAnsi="宋体" w:eastAsia="宋体" w:cs="宋体"/>
          <w:color w:val="000000" w:themeColor="text1"/>
          <w14:textFill>
            <w14:solidFill>
              <w14:schemeClr w14:val="tx1"/>
            </w14:solidFill>
          </w14:textFill>
        </w:rPr>
      </w:pPr>
      <w:bookmarkStart w:id="321" w:name="OLE_LINK38"/>
      <w:r>
        <w:rPr>
          <w:rFonts w:hint="eastAsia" w:ascii="宋体" w:hAnsi="宋体" w:eastAsia="宋体" w:cs="宋体"/>
        </w:rPr>
        <w:t>重大基础设施</w:t>
      </w:r>
      <w:r>
        <w:rPr>
          <w:rFonts w:hint="eastAsia" w:ascii="宋体" w:hAnsi="宋体" w:eastAsia="宋体" w:cs="宋体"/>
          <w:color w:val="000000" w:themeColor="text1"/>
          <w14:textFill>
            <w14:solidFill>
              <w14:schemeClr w14:val="tx1"/>
            </w14:solidFill>
          </w14:textFill>
        </w:rPr>
        <w:t>干线</w:t>
      </w:r>
      <w:bookmarkEnd w:id="321"/>
      <w:r>
        <w:rPr>
          <w:rFonts w:hint="eastAsia" w:ascii="宋体" w:hAnsi="宋体" w:eastAsia="宋体" w:cs="宋体"/>
          <w:color w:val="000000" w:themeColor="text1"/>
          <w14:textFill>
            <w14:solidFill>
              <w14:schemeClr w14:val="tx1"/>
            </w14:solidFill>
          </w14:textFill>
        </w:rPr>
        <w:t>地下管线敷设区域，探测周期为5年～7年；</w:t>
      </w:r>
    </w:p>
    <w:p w14:paraId="2AE74019">
      <w:pPr>
        <w:pStyle w:val="114"/>
        <w:keepNext w:val="0"/>
        <w:keepLines w:val="0"/>
        <w:pageBreakBefore w:val="0"/>
        <w:widowControl/>
        <w:kinsoku/>
        <w:wordWrap/>
        <w:overflowPunct/>
        <w:topLinePunct w:val="0"/>
        <w:autoSpaceDE/>
        <w:autoSpaceDN/>
        <w:bidi w:val="0"/>
        <w:adjustRightInd/>
        <w:snapToGrid/>
        <w:ind w:left="840" w:hanging="42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地下管线超过设计年限的，应根据实际状况调整探测周期；</w:t>
      </w:r>
    </w:p>
    <w:p w14:paraId="0492C9B7">
      <w:pPr>
        <w:pStyle w:val="114"/>
        <w:keepNext w:val="0"/>
        <w:keepLines w:val="0"/>
        <w:pageBreakBefore w:val="0"/>
        <w:widowControl/>
        <w:kinsoku/>
        <w:wordWrap/>
        <w:overflowPunct/>
        <w:topLinePunct w:val="0"/>
        <w:autoSpaceDE/>
        <w:autoSpaceDN/>
        <w:bidi w:val="0"/>
        <w:adjustRightInd/>
        <w:snapToGrid/>
        <w:ind w:left="840" w:hanging="420"/>
        <w:textAlignment w:val="auto"/>
        <w:rPr>
          <w:rFonts w:ascii="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其他场所地下管线敷设区域，探测周期可参考相近区域</w:t>
      </w:r>
      <w:r>
        <w:rPr>
          <w:rFonts w:hint="eastAsia" w:ascii="Times New Roman"/>
          <w:color w:val="000000" w:themeColor="text1"/>
          <w14:textFill>
            <w14:solidFill>
              <w14:schemeClr w14:val="tx1"/>
            </w14:solidFill>
          </w14:textFill>
        </w:rPr>
        <w:t>要求执行</w:t>
      </w:r>
      <w:r>
        <w:rPr>
          <w:rFonts w:ascii="Times New Roman"/>
          <w:color w:val="000000" w:themeColor="text1"/>
          <w14:textFill>
            <w14:solidFill>
              <w14:schemeClr w14:val="tx1"/>
            </w14:solidFill>
          </w14:textFill>
        </w:rPr>
        <w:t>。</w:t>
      </w:r>
    </w:p>
    <w:p w14:paraId="26E56A8F">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bookmarkStart w:id="322" w:name="OLE_LINK39"/>
      <w:r>
        <w:rPr>
          <w:rFonts w:hint="eastAsia" w:ascii="宋体" w:hAnsi="宋体" w:eastAsia="宋体"/>
        </w:rPr>
        <w:t>当出现下列情况之一时，宜进行</w:t>
      </w:r>
      <w:r>
        <w:rPr>
          <w:rFonts w:ascii="宋体" w:hAnsi="宋体" w:eastAsia="宋体"/>
        </w:rPr>
        <w:t>专项探测：</w:t>
      </w:r>
    </w:p>
    <w:bookmarkEnd w:id="322"/>
    <w:p w14:paraId="5AF6162E">
      <w:pPr>
        <w:pStyle w:val="114"/>
        <w:numPr>
          <w:ilvl w:val="0"/>
          <w:numId w:val="20"/>
        </w:numPr>
        <w:bidi w:val="0"/>
        <w:ind w:left="845" w:leftChars="0" w:hanging="419" w:firstLineChars="0"/>
        <w:rPr>
          <w:rFonts w:hint="eastAsia"/>
        </w:rPr>
      </w:pPr>
      <w:r>
        <w:rPr>
          <w:rFonts w:hint="eastAsia"/>
        </w:rPr>
        <w:t>重大活动举办前；</w:t>
      </w:r>
    </w:p>
    <w:p w14:paraId="608C0375">
      <w:pPr>
        <w:pStyle w:val="114"/>
        <w:keepNext w:val="0"/>
        <w:keepLines w:val="0"/>
        <w:pageBreakBefore w:val="0"/>
        <w:widowControl/>
        <w:numPr>
          <w:ilvl w:val="0"/>
          <w:numId w:val="20"/>
        </w:numPr>
        <w:kinsoku/>
        <w:wordWrap/>
        <w:overflowPunct/>
        <w:topLinePunct w:val="0"/>
        <w:autoSpaceDE/>
        <w:autoSpaceDN/>
        <w:bidi w:val="0"/>
        <w:adjustRightInd/>
        <w:snapToGrid/>
        <w:ind w:left="840" w:hanging="420"/>
        <w:textAlignment w:val="auto"/>
        <w:rPr>
          <w:rFonts w:hint="eastAsia" w:hAnsi="宋体" w:cs="宋体"/>
        </w:rPr>
      </w:pPr>
      <w:r>
        <w:rPr>
          <w:rFonts w:hint="eastAsia" w:hAnsi="宋体" w:cs="宋体"/>
          <w:color w:val="000000" w:themeColor="text1"/>
          <w14:textFill>
            <w14:solidFill>
              <w14:schemeClr w14:val="tx1"/>
            </w14:solidFill>
          </w14:textFill>
        </w:rPr>
        <w:t>新建地下管线穿越既有道路设施或重要地段、</w:t>
      </w:r>
      <w:r>
        <w:rPr>
          <w:rFonts w:hint="eastAsia" w:hAnsi="宋体" w:cs="宋体"/>
        </w:rPr>
        <w:t>新建地下工程穿越既有地下管线，施工前、后及降雨后；</w:t>
      </w:r>
    </w:p>
    <w:p w14:paraId="61BE081E">
      <w:pPr>
        <w:pStyle w:val="114"/>
        <w:keepNext w:val="0"/>
        <w:keepLines w:val="0"/>
        <w:pageBreakBefore w:val="0"/>
        <w:widowControl/>
        <w:numPr>
          <w:ilvl w:val="0"/>
          <w:numId w:val="20"/>
        </w:numPr>
        <w:kinsoku/>
        <w:wordWrap/>
        <w:overflowPunct/>
        <w:topLinePunct w:val="0"/>
        <w:autoSpaceDE/>
        <w:autoSpaceDN/>
        <w:bidi w:val="0"/>
        <w:adjustRightInd/>
        <w:snapToGrid/>
        <w:ind w:left="840" w:hanging="420"/>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新建道路、既有道路拓宽、改建或大修前后时；</w:t>
      </w:r>
    </w:p>
    <w:p w14:paraId="3E44C295">
      <w:pPr>
        <w:pStyle w:val="114"/>
        <w:keepNext w:val="0"/>
        <w:keepLines w:val="0"/>
        <w:pageBreakBefore w:val="0"/>
        <w:widowControl/>
        <w:numPr>
          <w:ilvl w:val="0"/>
          <w:numId w:val="20"/>
        </w:numPr>
        <w:kinsoku/>
        <w:wordWrap/>
        <w:overflowPunct/>
        <w:topLinePunct w:val="0"/>
        <w:autoSpaceDE/>
        <w:autoSpaceDN/>
        <w:bidi w:val="0"/>
        <w:adjustRightInd/>
        <w:snapToGrid/>
        <w:ind w:left="840" w:hanging="420"/>
        <w:textAlignment w:val="auto"/>
        <w:rPr>
          <w:rFonts w:hint="eastAsia" w:hAnsi="宋体" w:cs="宋体"/>
        </w:rPr>
      </w:pPr>
      <w:r>
        <w:rPr>
          <w:rFonts w:hint="eastAsia" w:hAnsi="宋体" w:cs="宋体"/>
        </w:rPr>
        <w:t>一年内每万平方米管线敷设范围内出现3次及以上发生地表塌陷时；</w:t>
      </w:r>
    </w:p>
    <w:p w14:paraId="2A9ACF96">
      <w:pPr>
        <w:pStyle w:val="114"/>
        <w:keepNext w:val="0"/>
        <w:keepLines w:val="0"/>
        <w:pageBreakBefore w:val="0"/>
        <w:widowControl/>
        <w:numPr>
          <w:ilvl w:val="0"/>
          <w:numId w:val="20"/>
        </w:numPr>
        <w:kinsoku/>
        <w:wordWrap/>
        <w:overflowPunct/>
        <w:topLinePunct w:val="0"/>
        <w:autoSpaceDE/>
        <w:autoSpaceDN/>
        <w:bidi w:val="0"/>
        <w:adjustRightInd/>
        <w:snapToGrid/>
        <w:ind w:left="840" w:hanging="420"/>
        <w:textAlignment w:val="auto"/>
        <w:rPr>
          <w:rFonts w:hint="eastAsia" w:hAnsi="宋体" w:cs="宋体"/>
        </w:rPr>
      </w:pPr>
      <w:r>
        <w:rPr>
          <w:rFonts w:hint="eastAsia" w:hAnsi="宋体" w:cs="宋体"/>
        </w:rPr>
        <w:t>非开挖工艺的新建地下管线、管廊施工时；</w:t>
      </w:r>
    </w:p>
    <w:p w14:paraId="69CEC146">
      <w:pPr>
        <w:pStyle w:val="114"/>
        <w:keepNext w:val="0"/>
        <w:keepLines w:val="0"/>
        <w:pageBreakBefore w:val="0"/>
        <w:widowControl/>
        <w:numPr>
          <w:ilvl w:val="0"/>
          <w:numId w:val="20"/>
        </w:numPr>
        <w:kinsoku/>
        <w:wordWrap/>
        <w:overflowPunct/>
        <w:topLinePunct w:val="0"/>
        <w:autoSpaceDE/>
        <w:autoSpaceDN/>
        <w:bidi w:val="0"/>
        <w:adjustRightInd/>
        <w:snapToGrid/>
        <w:ind w:left="840" w:hanging="420"/>
        <w:textAlignment w:val="auto"/>
        <w:rPr>
          <w:rFonts w:ascii="Times New Roman"/>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管龄在30年及以上的排水管线在降雨后。</w:t>
      </w:r>
    </w:p>
    <w:p w14:paraId="5923F0F3">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hint="eastAsia" w:ascii="宋体" w:hAnsi="宋体" w:eastAsia="宋体"/>
        </w:rPr>
        <w:t>应急探测宜符合下列规定</w:t>
      </w:r>
      <w:bookmarkStart w:id="323" w:name="OLE_LINK43"/>
      <w:r>
        <w:rPr>
          <w:rFonts w:hint="eastAsia" w:ascii="宋体" w:hAnsi="宋体" w:eastAsia="宋体"/>
        </w:rPr>
        <w:t>：</w:t>
      </w:r>
      <w:bookmarkEnd w:id="323"/>
    </w:p>
    <w:p w14:paraId="52DF71B8">
      <w:pPr>
        <w:pStyle w:val="114"/>
        <w:numPr>
          <w:ilvl w:val="0"/>
          <w:numId w:val="21"/>
        </w:numPr>
        <w:bidi w:val="0"/>
        <w:ind w:left="845" w:leftChars="0" w:hanging="419" w:firstLineChars="0"/>
        <w:rPr>
          <w:rFonts w:hint="eastAsia"/>
        </w:rPr>
      </w:pPr>
      <w:r>
        <w:rPr>
          <w:rFonts w:hint="eastAsia"/>
        </w:rPr>
        <w:t>地下管线沿线地表发生沉陷、塌陷等突发情况时</w:t>
      </w:r>
      <w:r>
        <w:rPr>
          <w:rFonts w:hint="eastAsia"/>
          <w:lang w:eastAsia="zh-CN"/>
        </w:rPr>
        <w:t>；</w:t>
      </w:r>
    </w:p>
    <w:p w14:paraId="611A78B5">
      <w:pPr>
        <w:pStyle w:val="114"/>
        <w:keepNext w:val="0"/>
        <w:keepLines w:val="0"/>
        <w:pageBreakBefore w:val="0"/>
        <w:widowControl/>
        <w:numPr>
          <w:ilvl w:val="0"/>
          <w:numId w:val="21"/>
        </w:numPr>
        <w:kinsoku/>
        <w:wordWrap/>
        <w:overflowPunct/>
        <w:topLinePunct w:val="0"/>
        <w:autoSpaceDE/>
        <w:autoSpaceDN/>
        <w:bidi w:val="0"/>
        <w:adjustRightInd/>
        <w:snapToGrid/>
        <w:ind w:left="840" w:hanging="420"/>
        <w:textAlignment w:val="auto"/>
        <w:rPr>
          <w:rFonts w:hint="eastAsia" w:hAnsi="宋体" w:cs="宋体"/>
        </w:rPr>
      </w:pPr>
      <w:r>
        <w:rPr>
          <w:rFonts w:hint="eastAsia" w:hAnsi="宋体" w:cs="宋体"/>
        </w:rPr>
        <w:t>城市地下水位及地质断层发生较大变化时；</w:t>
      </w:r>
    </w:p>
    <w:p w14:paraId="67993100">
      <w:pPr>
        <w:pStyle w:val="114"/>
        <w:keepNext w:val="0"/>
        <w:keepLines w:val="0"/>
        <w:pageBreakBefore w:val="0"/>
        <w:widowControl/>
        <w:numPr>
          <w:ilvl w:val="0"/>
          <w:numId w:val="21"/>
        </w:numPr>
        <w:kinsoku/>
        <w:wordWrap/>
        <w:overflowPunct/>
        <w:topLinePunct w:val="0"/>
        <w:autoSpaceDE/>
        <w:autoSpaceDN/>
        <w:bidi w:val="0"/>
        <w:adjustRightInd/>
        <w:snapToGrid/>
        <w:ind w:left="840" w:hanging="420"/>
        <w:textAlignment w:val="auto"/>
        <w:rPr>
          <w:rFonts w:hint="eastAsia" w:hAnsi="宋体" w:cs="宋体"/>
        </w:rPr>
      </w:pPr>
      <w:bookmarkStart w:id="324" w:name="OLE_LINK42"/>
      <w:r>
        <w:rPr>
          <w:rFonts w:hint="eastAsia" w:hAnsi="宋体" w:cs="宋体"/>
        </w:rPr>
        <w:t>洪涝灾害</w:t>
      </w:r>
      <w:bookmarkEnd w:id="324"/>
      <w:r>
        <w:rPr>
          <w:rFonts w:hint="eastAsia" w:hAnsi="宋体" w:cs="宋体"/>
        </w:rPr>
        <w:t>后。</w:t>
      </w:r>
    </w:p>
    <w:p w14:paraId="089882FB">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hint="eastAsia" w:ascii="宋体" w:hAnsi="宋体" w:eastAsia="宋体"/>
        </w:rPr>
        <w:t>专项探测和应急探测，除根据探测需求确定探测区域外，尚应符合下列规定：</w:t>
      </w:r>
    </w:p>
    <w:p w14:paraId="282120E0">
      <w:pPr>
        <w:pStyle w:val="114"/>
        <w:numPr>
          <w:ilvl w:val="0"/>
          <w:numId w:val="22"/>
        </w:numPr>
        <w:bidi w:val="0"/>
        <w:ind w:left="845" w:leftChars="0" w:hanging="419" w:firstLineChars="0"/>
      </w:pPr>
      <w:bookmarkStart w:id="325" w:name="_Toc21053"/>
      <w:bookmarkStart w:id="326" w:name="_Toc4990"/>
      <w:r>
        <w:rPr>
          <w:rFonts w:hint="eastAsia"/>
        </w:rPr>
        <w:t>地下管线交叉点、转折点等关键部位的周边区域；</w:t>
      </w:r>
    </w:p>
    <w:p w14:paraId="19F6FC9B">
      <w:pPr>
        <w:pStyle w:val="114"/>
        <w:numPr>
          <w:ilvl w:val="0"/>
          <w:numId w:val="22"/>
        </w:numPr>
        <w:bidi w:val="0"/>
        <w:ind w:left="845" w:leftChars="0" w:hanging="419" w:firstLineChars="0"/>
      </w:pPr>
      <w:r>
        <w:rPr>
          <w:rFonts w:hint="eastAsia"/>
        </w:rPr>
        <w:t>带水、带压管线；</w:t>
      </w:r>
    </w:p>
    <w:p w14:paraId="41C2F898">
      <w:pPr>
        <w:pStyle w:val="114"/>
        <w:numPr>
          <w:ilvl w:val="0"/>
          <w:numId w:val="22"/>
        </w:numPr>
        <w:bidi w:val="0"/>
        <w:ind w:left="845" w:leftChars="0" w:hanging="419" w:firstLineChars="0"/>
      </w:pPr>
      <w:r>
        <w:rPr>
          <w:rFonts w:hint="eastAsia"/>
        </w:rPr>
        <w:t>地面荷载发生明显变化的地下管线敷设区域；</w:t>
      </w:r>
    </w:p>
    <w:p w14:paraId="25324F68">
      <w:pPr>
        <w:pStyle w:val="114"/>
        <w:numPr>
          <w:ilvl w:val="0"/>
          <w:numId w:val="22"/>
        </w:numPr>
        <w:bidi w:val="0"/>
        <w:ind w:left="845" w:leftChars="0" w:hanging="419" w:firstLineChars="0"/>
      </w:pPr>
      <w:r>
        <w:rPr>
          <w:rFonts w:hint="eastAsia"/>
        </w:rPr>
        <w:t>重大活动场所及周边相邻道路的地下管线</w:t>
      </w:r>
      <w:bookmarkStart w:id="327" w:name="OLE_LINK44"/>
      <w:r>
        <w:rPr>
          <w:rFonts w:hint="eastAsia"/>
        </w:rPr>
        <w:t>敷设</w:t>
      </w:r>
      <w:bookmarkEnd w:id="327"/>
      <w:r>
        <w:rPr>
          <w:rFonts w:hint="eastAsia"/>
        </w:rPr>
        <w:t>区域；</w:t>
      </w:r>
    </w:p>
    <w:p w14:paraId="1E7FC7AB">
      <w:pPr>
        <w:pStyle w:val="114"/>
        <w:numPr>
          <w:ilvl w:val="0"/>
          <w:numId w:val="22"/>
        </w:numPr>
        <w:bidi w:val="0"/>
        <w:ind w:left="845" w:leftChars="0" w:hanging="419" w:firstLineChars="0"/>
      </w:pPr>
      <w:r>
        <w:rPr>
          <w:rFonts w:hint="eastAsia"/>
        </w:rPr>
        <w:t>新建地下管线穿越既有道路在施工前、后影响范围区域；</w:t>
      </w:r>
    </w:p>
    <w:p w14:paraId="3E1C427D">
      <w:pPr>
        <w:pStyle w:val="114"/>
        <w:numPr>
          <w:ilvl w:val="0"/>
          <w:numId w:val="22"/>
        </w:numPr>
        <w:bidi w:val="0"/>
        <w:ind w:left="845" w:leftChars="0" w:hanging="419" w:firstLineChars="0"/>
      </w:pPr>
      <w:r>
        <w:rPr>
          <w:rFonts w:hint="eastAsia"/>
        </w:rPr>
        <w:t>新建地下管线穿越既有道路，按DB11/T 716的确定的</w:t>
      </w:r>
      <w:bookmarkStart w:id="328" w:name="OLE_LINK45"/>
      <w:r>
        <w:rPr>
          <w:rFonts w:hint="eastAsia"/>
        </w:rPr>
        <w:t>施工影响范围</w:t>
      </w:r>
      <w:bookmarkEnd w:id="328"/>
      <w:r>
        <w:rPr>
          <w:rFonts w:hint="eastAsia"/>
        </w:rPr>
        <w:t>；</w:t>
      </w:r>
    </w:p>
    <w:p w14:paraId="58DB8588">
      <w:pPr>
        <w:pStyle w:val="114"/>
        <w:numPr>
          <w:ilvl w:val="0"/>
          <w:numId w:val="22"/>
        </w:numPr>
        <w:bidi w:val="0"/>
        <w:ind w:left="845" w:leftChars="0" w:hanging="419" w:firstLineChars="0"/>
      </w:pPr>
      <w:r>
        <w:rPr>
          <w:rFonts w:hint="eastAsia"/>
        </w:rPr>
        <w:t>地下工程穿越既有地下管线的施工影响范围；</w:t>
      </w:r>
    </w:p>
    <w:p w14:paraId="58F651F8">
      <w:pPr>
        <w:pStyle w:val="114"/>
        <w:numPr>
          <w:ilvl w:val="0"/>
          <w:numId w:val="22"/>
        </w:numPr>
        <w:bidi w:val="0"/>
        <w:ind w:left="845" w:leftChars="0" w:hanging="419" w:firstLineChars="0"/>
      </w:pPr>
      <w:r>
        <w:rPr>
          <w:rFonts w:hint="eastAsia"/>
        </w:rPr>
        <w:t>地下管线的泄漏、破损等将导致严重后果的区域；</w:t>
      </w:r>
    </w:p>
    <w:p w14:paraId="7CB37952">
      <w:pPr>
        <w:pStyle w:val="114"/>
        <w:numPr>
          <w:ilvl w:val="0"/>
          <w:numId w:val="22"/>
        </w:numPr>
        <w:bidi w:val="0"/>
        <w:ind w:left="845" w:leftChars="0" w:hanging="419" w:firstLineChars="0"/>
      </w:pPr>
      <w:r>
        <w:rPr>
          <w:rFonts w:hint="eastAsia"/>
        </w:rPr>
        <w:t>地下管线自身因素导致周边土体曾多次塌陷的区域；</w:t>
      </w:r>
    </w:p>
    <w:p w14:paraId="0C424404">
      <w:pPr>
        <w:pStyle w:val="114"/>
        <w:numPr>
          <w:ilvl w:val="0"/>
          <w:numId w:val="22"/>
        </w:numPr>
        <w:bidi w:val="0"/>
        <w:ind w:left="845" w:leftChars="0" w:hanging="419" w:firstLineChars="0"/>
      </w:pPr>
      <w:r>
        <w:rPr>
          <w:rFonts w:hint="eastAsia"/>
        </w:rPr>
        <w:t>道路沉降或水位变化区域；</w:t>
      </w:r>
    </w:p>
    <w:p w14:paraId="4FEA9BC7">
      <w:pPr>
        <w:pStyle w:val="114"/>
        <w:numPr>
          <w:ilvl w:val="0"/>
          <w:numId w:val="22"/>
        </w:numPr>
        <w:bidi w:val="0"/>
        <w:ind w:left="845" w:leftChars="0" w:hanging="419" w:firstLineChars="0"/>
      </w:pPr>
      <w:r>
        <w:rPr>
          <w:rFonts w:hint="eastAsia"/>
        </w:rPr>
        <w:t>根据道路养护或工程需要确定的其他区域。</w:t>
      </w:r>
    </w:p>
    <w:bookmarkEnd w:id="325"/>
    <w:bookmarkEnd w:id="326"/>
    <w:p w14:paraId="7F1A557D">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hint="eastAsia" w:ascii="宋体" w:hAnsi="宋体" w:eastAsia="宋体"/>
        </w:rPr>
        <w:t>管线探测范围如图1所示，应为管线外径与2.0倍管线外底深度之和；竖井探测范围如图2所示，应为竖井边缘向四周外延1.5倍井底深度。</w:t>
      </w:r>
    </w:p>
    <w:p w14:paraId="5AEB44BB">
      <w:pPr>
        <w:pStyle w:val="26"/>
        <w:ind w:firstLine="0" w:firstLineChars="0"/>
        <w:jc w:val="center"/>
      </w:pPr>
      <w:r>
        <w:drawing>
          <wp:inline distT="0" distB="0" distL="0" distR="0">
            <wp:extent cx="3072130" cy="1009650"/>
            <wp:effectExtent l="0" t="0" r="0" b="0"/>
            <wp:docPr id="5690803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8034" name="图片 10"/>
                    <pic:cNvPicPr>
                      <a:picLocks noChangeAspect="1" noChangeArrowheads="1"/>
                    </pic:cNvPicPr>
                  </pic:nvPicPr>
                  <pic:blipFill>
                    <a:blip r:embed="rId13">
                      <a:extLst>
                        <a:ext uri="{28A0092B-C50C-407E-A947-70E740481C1C}">
                          <a14:useLocalDpi xmlns:a14="http://schemas.microsoft.com/office/drawing/2010/main" val="0"/>
                        </a:ext>
                      </a:extLst>
                    </a:blip>
                    <a:srcRect l="20139" t="30211" r="43175" b="39253"/>
                    <a:stretch>
                      <a:fillRect/>
                    </a:stretch>
                  </pic:blipFill>
                  <pic:spPr>
                    <a:xfrm>
                      <a:off x="0" y="0"/>
                      <a:ext cx="3135584" cy="1030576"/>
                    </a:xfrm>
                    <a:prstGeom prst="rect">
                      <a:avLst/>
                    </a:prstGeom>
                    <a:noFill/>
                    <a:ln>
                      <a:noFill/>
                    </a:ln>
                  </pic:spPr>
                </pic:pic>
              </a:graphicData>
            </a:graphic>
          </wp:inline>
        </w:drawing>
      </w:r>
    </w:p>
    <w:p w14:paraId="0EB8A084">
      <w:pPr>
        <w:pStyle w:val="149"/>
        <w:keepNext w:val="0"/>
        <w:keepLines w:val="0"/>
        <w:pageBreakBefore w:val="0"/>
        <w:widowControl/>
        <w:kinsoku/>
        <w:wordWrap/>
        <w:overflowPunct/>
        <w:topLinePunct w:val="0"/>
        <w:autoSpaceDE/>
        <w:autoSpaceDN/>
        <w:bidi w:val="0"/>
        <w:adjustRightInd w:val="0"/>
        <w:snapToGrid/>
        <w:textAlignment w:val="auto"/>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图1 地下管线探测范围（H为管线深度）</w:t>
      </w:r>
    </w:p>
    <w:p w14:paraId="5BF28E9D">
      <w:pPr>
        <w:pStyle w:val="26"/>
        <w:ind w:firstLine="0" w:firstLineChars="0"/>
        <w:jc w:val="center"/>
        <w:rPr>
          <w:rFonts w:ascii="Times New Roman"/>
          <w:color w:val="000000" w:themeColor="text1"/>
          <w14:textFill>
            <w14:solidFill>
              <w14:schemeClr w14:val="tx1"/>
            </w14:solidFill>
          </w14:textFill>
        </w:rPr>
      </w:pPr>
      <w:r>
        <w:drawing>
          <wp:inline distT="0" distB="0" distL="0" distR="0">
            <wp:extent cx="3076575" cy="953770"/>
            <wp:effectExtent l="0" t="0" r="0" b="0"/>
            <wp:docPr id="100444734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47346" name="图片 12"/>
                    <pic:cNvPicPr>
                      <a:picLocks noChangeAspect="1" noChangeArrowheads="1"/>
                    </pic:cNvPicPr>
                  </pic:nvPicPr>
                  <pic:blipFill>
                    <a:blip r:embed="rId14">
                      <a:extLst>
                        <a:ext uri="{28A0092B-C50C-407E-A947-70E740481C1C}">
                          <a14:useLocalDpi xmlns:a14="http://schemas.microsoft.com/office/drawing/2010/main" val="0"/>
                        </a:ext>
                      </a:extLst>
                    </a:blip>
                    <a:srcRect l="36302" t="34109" r="26884" b="36979"/>
                    <a:stretch>
                      <a:fillRect/>
                    </a:stretch>
                  </pic:blipFill>
                  <pic:spPr>
                    <a:xfrm>
                      <a:off x="0" y="0"/>
                      <a:ext cx="3145785" cy="975521"/>
                    </a:xfrm>
                    <a:prstGeom prst="rect">
                      <a:avLst/>
                    </a:prstGeom>
                    <a:noFill/>
                    <a:ln>
                      <a:noFill/>
                    </a:ln>
                  </pic:spPr>
                </pic:pic>
              </a:graphicData>
            </a:graphic>
          </wp:inline>
        </w:drawing>
      </w:r>
    </w:p>
    <w:p w14:paraId="035612C0">
      <w:pPr>
        <w:pStyle w:val="149"/>
        <w:keepNext w:val="0"/>
        <w:keepLines w:val="0"/>
        <w:pageBreakBefore w:val="0"/>
        <w:widowControl/>
        <w:kinsoku/>
        <w:wordWrap/>
        <w:overflowPunct/>
        <w:topLinePunct w:val="0"/>
        <w:autoSpaceDE/>
        <w:autoSpaceDN/>
        <w:bidi w:val="0"/>
        <w:adjustRightInd w:val="0"/>
        <w:snapToGrid/>
        <w:spacing w:before="157" w:beforeLines="50" w:after="157" w:afterLines="50"/>
        <w:textAlignment w:val="auto"/>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图2 竖井周边探测范围（H为竖井深度）</w:t>
      </w:r>
    </w:p>
    <w:p w14:paraId="3A71E9B3">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探测流程分为前期准备、现场探测和成果编制，</w:t>
      </w:r>
      <w:bookmarkStart w:id="329" w:name="OLE_LINK21"/>
      <w:r>
        <w:rPr>
          <w:rFonts w:hint="eastAsia" w:ascii="宋体" w:hAnsi="宋体" w:eastAsia="宋体" w:cs="宋体"/>
          <w:color w:val="000000" w:themeColor="text1"/>
          <w14:textFill>
            <w14:solidFill>
              <w14:schemeClr w14:val="tx1"/>
            </w14:solidFill>
          </w14:textFill>
        </w:rPr>
        <w:t>探测工作流程图见图3。</w:t>
      </w:r>
      <w:bookmarkEnd w:id="329"/>
    </w:p>
    <w:p w14:paraId="3F1F4162">
      <w:pPr>
        <w:spacing w:line="360" w:lineRule="auto"/>
        <w:jc w:val="center"/>
      </w:pPr>
      <w:r>
        <w:rPr>
          <w:rFonts w:hint="eastAsia"/>
        </w:rPr>
        <w:object>
          <v:shape id="_x0000_i1025" o:spt="75" type="#_x0000_t75" style="height:260.95pt;width:104.85pt;" o:ole="t" filled="f" o:preferrelative="t" stroked="f" coordsize="21600,21600">
            <v:path/>
            <v:fill on="f" focussize="0,0"/>
            <v:stroke on="f" joinstyle="miter"/>
            <v:imagedata r:id="rId16" cropleft="21329f" croptop="12652f" cropright="34956f" cropbottom="12172f" o:title=""/>
            <o:lock v:ext="edit" aspectratio="t"/>
            <w10:wrap type="none"/>
            <w10:anchorlock/>
          </v:shape>
          <o:OLEObject Type="Embed" ProgID="Visio.Drawing.15" ShapeID="_x0000_i1025" DrawAspect="Content" ObjectID="_1468075725" r:id="rId15">
            <o:LockedField>false</o:LockedField>
          </o:OLEObject>
        </w:object>
      </w:r>
    </w:p>
    <w:p w14:paraId="2D1C1FC6">
      <w:pPr>
        <w:pStyle w:val="149"/>
        <w:keepNext w:val="0"/>
        <w:keepLines w:val="0"/>
        <w:pageBreakBefore w:val="0"/>
        <w:widowControl/>
        <w:kinsoku/>
        <w:wordWrap/>
        <w:overflowPunct/>
        <w:topLinePunct w:val="0"/>
        <w:autoSpaceDE/>
        <w:autoSpaceDN/>
        <w:bidi w:val="0"/>
        <w:adjustRightInd w:val="0"/>
        <w:snapToGrid/>
        <w:spacing w:before="157" w:beforeLines="50" w:after="157" w:afterLines="50"/>
        <w:textAlignment w:val="auto"/>
        <w:rPr>
          <w:rFonts w:ascii="Times New Roman"/>
          <w:color w:val="000000" w:themeColor="text1"/>
          <w14:textFill>
            <w14:solidFill>
              <w14:schemeClr w14:val="tx1"/>
            </w14:solidFill>
          </w14:textFill>
        </w:rPr>
      </w:pPr>
      <w:bookmarkStart w:id="330" w:name="OLE_LINK19"/>
      <w:r>
        <w:rPr>
          <w:rFonts w:hint="eastAsia" w:ascii="Times New Roman"/>
          <w:color w:val="000000" w:themeColor="text1"/>
          <w14:textFill>
            <w14:solidFill>
              <w14:schemeClr w14:val="tx1"/>
            </w14:solidFill>
          </w14:textFill>
        </w:rPr>
        <w:t xml:space="preserve">图3 </w:t>
      </w:r>
      <w:r>
        <w:rPr>
          <w:rFonts w:ascii="Times New Roman"/>
          <w:color w:val="000000" w:themeColor="text1"/>
          <w14:textFill>
            <w14:solidFill>
              <w14:schemeClr w14:val="tx1"/>
            </w14:solidFill>
          </w14:textFill>
        </w:rPr>
        <w:t>地下管线周边土体</w:t>
      </w:r>
      <w:r>
        <w:rPr>
          <w:rFonts w:hint="eastAsia" w:ascii="Times New Roman"/>
          <w:color w:val="000000" w:themeColor="text1"/>
          <w14:textFill>
            <w14:solidFill>
              <w14:schemeClr w14:val="tx1"/>
            </w14:solidFill>
          </w14:textFill>
        </w:rPr>
        <w:t>病害探测流程图</w:t>
      </w:r>
    </w:p>
    <w:bookmarkEnd w:id="330"/>
    <w:p w14:paraId="2AFBBA3C">
      <w:pPr>
        <w:pStyle w:val="74"/>
        <w:outlineLvl w:val="1"/>
        <w:rPr>
          <w:rFonts w:ascii="Times New Roman"/>
        </w:rPr>
      </w:pPr>
      <w:bookmarkStart w:id="331" w:name="_Toc197446957"/>
      <w:r>
        <w:rPr>
          <w:rFonts w:hint="eastAsia" w:ascii="Times New Roman"/>
        </w:rPr>
        <w:t>前期准备</w:t>
      </w:r>
      <w:bookmarkEnd w:id="331"/>
    </w:p>
    <w:p w14:paraId="2B83196F">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bookmarkStart w:id="332" w:name="OLE_LINK36"/>
      <w:r>
        <w:rPr>
          <w:rFonts w:hint="eastAsia" w:ascii="宋体" w:hAnsi="宋体" w:eastAsia="宋体"/>
        </w:rPr>
        <w:t>土体病害探测使用的计量器具应按规定进行校准，确保其在计量校准周期的有效期内，宜使用先进的探测设备。</w:t>
      </w:r>
    </w:p>
    <w:p w14:paraId="1B8B6242">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ascii="宋体" w:hAnsi="宋体" w:eastAsia="宋体"/>
        </w:rPr>
        <w:t>城镇区域宜优先采用探地雷达法</w:t>
      </w:r>
      <w:r>
        <w:rPr>
          <w:rFonts w:hint="eastAsia" w:ascii="宋体" w:hAnsi="宋体" w:eastAsia="宋体"/>
        </w:rPr>
        <w:t>；当单一方法多解时，宜采用多种方法综合探测。</w:t>
      </w:r>
    </w:p>
    <w:p w14:paraId="27DD7E61">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探地雷达技术性能应到达表1所列要求，其他探测设备应符合CJJ/T 7的规定。</w:t>
      </w:r>
    </w:p>
    <w:p w14:paraId="43B758ED">
      <w:pPr>
        <w:pStyle w:val="149"/>
        <w:keepNext w:val="0"/>
        <w:keepLines w:val="0"/>
        <w:pageBreakBefore w:val="0"/>
        <w:widowControl/>
        <w:kinsoku/>
        <w:wordWrap/>
        <w:overflowPunct/>
        <w:topLinePunct w:val="0"/>
        <w:autoSpaceDE/>
        <w:autoSpaceDN/>
        <w:bidi w:val="0"/>
        <w:adjustRightInd/>
        <w:snapToGrid/>
        <w:spacing w:before="157" w:beforeLines="50" w:after="157" w:afterLines="50"/>
        <w:ind w:left="-136"/>
        <w:textAlignment w:val="auto"/>
        <w:rPr>
          <w:rFonts w:ascii="Times New Roman"/>
        </w:rPr>
      </w:pPr>
      <w:r>
        <w:rPr>
          <w:rFonts w:hint="eastAsia" w:ascii="Times New Roman"/>
        </w:rPr>
        <w:t xml:space="preserve">表1 </w:t>
      </w:r>
      <w:r>
        <w:rPr>
          <w:rFonts w:ascii="Times New Roman"/>
        </w:rPr>
        <w:t>探地雷达</w:t>
      </w:r>
      <w:r>
        <w:rPr>
          <w:rFonts w:hint="eastAsia" w:ascii="Times New Roman"/>
        </w:rPr>
        <w:t>设备要求</w:t>
      </w:r>
    </w:p>
    <w:tbl>
      <w:tblPr>
        <w:tblStyle w:val="36"/>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3"/>
        <w:gridCol w:w="3755"/>
        <w:gridCol w:w="3054"/>
      </w:tblGrid>
      <w:tr w14:paraId="05888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63" w:type="dxa"/>
            <w:shd w:val="clear" w:color="auto" w:fill="auto"/>
            <w:vAlign w:val="center"/>
          </w:tcPr>
          <w:p w14:paraId="6BDB654B">
            <w:pPr>
              <w:pStyle w:val="131"/>
              <w:numPr>
                <w:ilvl w:val="0"/>
                <w:numId w:val="0"/>
              </w:numPr>
              <w:jc w:val="center"/>
              <w:rPr>
                <w:rFonts w:hint="eastAsia" w:hAnsi="宋体"/>
                <w:sz w:val="18"/>
                <w:szCs w:val="15"/>
              </w:rPr>
            </w:pPr>
            <w:r>
              <w:rPr>
                <w:rFonts w:hAnsi="宋体"/>
                <w:sz w:val="18"/>
                <w:szCs w:val="15"/>
              </w:rPr>
              <w:t>功能</w:t>
            </w:r>
          </w:p>
        </w:tc>
        <w:tc>
          <w:tcPr>
            <w:tcW w:w="3755" w:type="dxa"/>
            <w:shd w:val="clear" w:color="auto" w:fill="auto"/>
            <w:vAlign w:val="center"/>
          </w:tcPr>
          <w:p w14:paraId="5AC9EF59">
            <w:pPr>
              <w:pStyle w:val="131"/>
              <w:numPr>
                <w:ilvl w:val="0"/>
                <w:numId w:val="0"/>
              </w:numPr>
              <w:jc w:val="center"/>
              <w:rPr>
                <w:rFonts w:hint="eastAsia" w:hAnsi="宋体"/>
                <w:sz w:val="18"/>
                <w:szCs w:val="15"/>
              </w:rPr>
            </w:pPr>
            <w:r>
              <w:rPr>
                <w:rFonts w:hAnsi="宋体"/>
                <w:sz w:val="18"/>
                <w:szCs w:val="15"/>
              </w:rPr>
              <w:t>二维雷达</w:t>
            </w:r>
          </w:p>
        </w:tc>
        <w:tc>
          <w:tcPr>
            <w:tcW w:w="3054" w:type="dxa"/>
            <w:shd w:val="clear" w:color="auto" w:fill="auto"/>
            <w:vAlign w:val="center"/>
          </w:tcPr>
          <w:p w14:paraId="0FF001FA">
            <w:pPr>
              <w:pStyle w:val="131"/>
              <w:numPr>
                <w:ilvl w:val="0"/>
                <w:numId w:val="0"/>
              </w:numPr>
              <w:jc w:val="center"/>
              <w:rPr>
                <w:rFonts w:hint="eastAsia" w:hAnsi="宋体"/>
                <w:sz w:val="18"/>
                <w:szCs w:val="15"/>
              </w:rPr>
            </w:pPr>
            <w:r>
              <w:rPr>
                <w:rFonts w:hAnsi="宋体"/>
                <w:color w:val="000000" w:themeColor="text1"/>
                <w:sz w:val="18"/>
                <w:szCs w:val="15"/>
                <w14:textFill>
                  <w14:solidFill>
                    <w14:schemeClr w14:val="tx1"/>
                  </w14:solidFill>
                </w14:textFill>
              </w:rPr>
              <w:t>三维雷达</w:t>
            </w:r>
          </w:p>
        </w:tc>
      </w:tr>
      <w:tr w14:paraId="2E670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3" w:type="dxa"/>
            <w:shd w:val="clear" w:color="auto" w:fill="auto"/>
            <w:vAlign w:val="center"/>
          </w:tcPr>
          <w:p w14:paraId="610BE82B">
            <w:pPr>
              <w:pStyle w:val="131"/>
              <w:numPr>
                <w:ilvl w:val="0"/>
                <w:numId w:val="0"/>
              </w:numPr>
              <w:jc w:val="center"/>
              <w:rPr>
                <w:rFonts w:hint="eastAsia" w:hAnsi="宋体"/>
                <w:sz w:val="18"/>
                <w:szCs w:val="18"/>
              </w:rPr>
            </w:pPr>
            <w:r>
              <w:rPr>
                <w:rFonts w:hAnsi="宋体"/>
                <w:sz w:val="18"/>
                <w:szCs w:val="18"/>
              </w:rPr>
              <w:t>系统增益</w:t>
            </w:r>
          </w:p>
        </w:tc>
        <w:tc>
          <w:tcPr>
            <w:tcW w:w="3755" w:type="dxa"/>
            <w:shd w:val="clear" w:color="auto" w:fill="auto"/>
            <w:vAlign w:val="center"/>
          </w:tcPr>
          <w:p w14:paraId="20D6A838">
            <w:pPr>
              <w:pStyle w:val="131"/>
              <w:numPr>
                <w:ilvl w:val="0"/>
                <w:numId w:val="0"/>
              </w:numPr>
              <w:jc w:val="center"/>
              <w:rPr>
                <w:rFonts w:hint="eastAsia" w:hAnsi="宋体"/>
                <w:sz w:val="18"/>
                <w:szCs w:val="18"/>
              </w:rPr>
            </w:pPr>
            <w:r>
              <w:rPr>
                <w:rFonts w:hAnsi="宋体"/>
                <w:sz w:val="18"/>
                <w:szCs w:val="18"/>
              </w:rPr>
              <w:t>不低于150dB</w:t>
            </w:r>
          </w:p>
        </w:tc>
        <w:tc>
          <w:tcPr>
            <w:tcW w:w="3054" w:type="dxa"/>
            <w:shd w:val="clear" w:color="auto" w:fill="auto"/>
            <w:vAlign w:val="center"/>
          </w:tcPr>
          <w:p w14:paraId="660023B7">
            <w:pPr>
              <w:pStyle w:val="131"/>
              <w:numPr>
                <w:ilvl w:val="0"/>
                <w:numId w:val="0"/>
              </w:numPr>
              <w:jc w:val="center"/>
              <w:rPr>
                <w:rFonts w:hint="eastAsia" w:hAnsi="宋体"/>
                <w:sz w:val="18"/>
                <w:szCs w:val="18"/>
              </w:rPr>
            </w:pPr>
            <w:r>
              <w:rPr>
                <w:rFonts w:hAnsi="宋体"/>
                <w:sz w:val="18"/>
                <w:szCs w:val="18"/>
              </w:rPr>
              <w:t>不低于150 dB</w:t>
            </w:r>
          </w:p>
        </w:tc>
      </w:tr>
      <w:tr w14:paraId="0A593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3" w:type="dxa"/>
            <w:shd w:val="clear" w:color="auto" w:fill="auto"/>
            <w:vAlign w:val="center"/>
          </w:tcPr>
          <w:p w14:paraId="41671512">
            <w:pPr>
              <w:pStyle w:val="131"/>
              <w:numPr>
                <w:ilvl w:val="0"/>
                <w:numId w:val="0"/>
              </w:numPr>
              <w:jc w:val="center"/>
              <w:rPr>
                <w:rFonts w:hint="eastAsia" w:hAnsi="宋体"/>
                <w:sz w:val="18"/>
                <w:szCs w:val="18"/>
              </w:rPr>
            </w:pPr>
            <w:r>
              <w:rPr>
                <w:rFonts w:hAnsi="宋体"/>
                <w:sz w:val="18"/>
                <w:szCs w:val="18"/>
              </w:rPr>
              <w:t>信噪比</w:t>
            </w:r>
          </w:p>
        </w:tc>
        <w:tc>
          <w:tcPr>
            <w:tcW w:w="3755" w:type="dxa"/>
            <w:shd w:val="clear" w:color="auto" w:fill="auto"/>
            <w:vAlign w:val="center"/>
          </w:tcPr>
          <w:p w14:paraId="2AA0353F">
            <w:pPr>
              <w:pStyle w:val="131"/>
              <w:numPr>
                <w:ilvl w:val="0"/>
                <w:numId w:val="0"/>
              </w:numPr>
              <w:jc w:val="center"/>
              <w:rPr>
                <w:rFonts w:hint="eastAsia" w:hAnsi="宋体"/>
                <w:sz w:val="18"/>
                <w:szCs w:val="18"/>
              </w:rPr>
            </w:pPr>
            <w:r>
              <w:rPr>
                <w:rFonts w:hAnsi="宋体"/>
                <w:sz w:val="18"/>
                <w:szCs w:val="18"/>
              </w:rPr>
              <w:t>≤60dB</w:t>
            </w:r>
          </w:p>
        </w:tc>
        <w:tc>
          <w:tcPr>
            <w:tcW w:w="3054" w:type="dxa"/>
            <w:shd w:val="clear" w:color="auto" w:fill="auto"/>
            <w:vAlign w:val="center"/>
          </w:tcPr>
          <w:p w14:paraId="5F278654">
            <w:pPr>
              <w:pStyle w:val="131"/>
              <w:numPr>
                <w:ilvl w:val="0"/>
                <w:numId w:val="0"/>
              </w:numPr>
              <w:jc w:val="center"/>
              <w:rPr>
                <w:rFonts w:hint="eastAsia" w:hAnsi="宋体"/>
                <w:sz w:val="18"/>
                <w:szCs w:val="18"/>
              </w:rPr>
            </w:pPr>
            <w:r>
              <w:rPr>
                <w:rFonts w:hAnsi="宋体"/>
                <w:sz w:val="18"/>
                <w:szCs w:val="18"/>
              </w:rPr>
              <w:t>不低于110 dB，动态范围不低于120 dB</w:t>
            </w:r>
          </w:p>
        </w:tc>
      </w:tr>
      <w:tr w14:paraId="553E1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3" w:type="dxa"/>
            <w:shd w:val="clear" w:color="auto" w:fill="auto"/>
            <w:vAlign w:val="center"/>
          </w:tcPr>
          <w:p w14:paraId="1C01CBCA">
            <w:pPr>
              <w:pStyle w:val="131"/>
              <w:numPr>
                <w:ilvl w:val="0"/>
                <w:numId w:val="0"/>
              </w:numPr>
              <w:jc w:val="center"/>
              <w:rPr>
                <w:rFonts w:hint="eastAsia" w:hAnsi="宋体"/>
                <w:sz w:val="18"/>
                <w:szCs w:val="18"/>
              </w:rPr>
            </w:pPr>
            <w:r>
              <w:rPr>
                <w:rFonts w:hAnsi="宋体"/>
                <w:sz w:val="18"/>
                <w:szCs w:val="18"/>
              </w:rPr>
              <w:t>时窗</w:t>
            </w:r>
          </w:p>
        </w:tc>
        <w:tc>
          <w:tcPr>
            <w:tcW w:w="3755" w:type="dxa"/>
            <w:shd w:val="clear" w:color="auto" w:fill="auto"/>
            <w:vAlign w:val="center"/>
          </w:tcPr>
          <w:p w14:paraId="0BF3B7A3">
            <w:pPr>
              <w:pStyle w:val="131"/>
              <w:numPr>
                <w:ilvl w:val="0"/>
                <w:numId w:val="0"/>
              </w:numPr>
              <w:jc w:val="center"/>
              <w:rPr>
                <w:rFonts w:hint="eastAsia" w:hAnsi="宋体"/>
                <w:sz w:val="18"/>
                <w:szCs w:val="18"/>
              </w:rPr>
            </w:pPr>
            <w:r>
              <w:rPr>
                <w:rFonts w:hAnsi="宋体"/>
                <w:sz w:val="18"/>
                <w:szCs w:val="18"/>
              </w:rPr>
              <w:t>4ns～40960ns</w:t>
            </w:r>
          </w:p>
        </w:tc>
        <w:tc>
          <w:tcPr>
            <w:tcW w:w="3054" w:type="dxa"/>
            <w:shd w:val="clear" w:color="auto" w:fill="auto"/>
            <w:vAlign w:val="center"/>
          </w:tcPr>
          <w:p w14:paraId="1FD8A4FC">
            <w:pPr>
              <w:pStyle w:val="131"/>
              <w:numPr>
                <w:ilvl w:val="0"/>
                <w:numId w:val="0"/>
              </w:numPr>
              <w:jc w:val="center"/>
              <w:rPr>
                <w:rFonts w:hint="eastAsia" w:hAnsi="宋体"/>
                <w:sz w:val="18"/>
                <w:szCs w:val="18"/>
              </w:rPr>
            </w:pPr>
            <w:r>
              <w:rPr>
                <w:rFonts w:hAnsi="宋体"/>
                <w:sz w:val="18"/>
                <w:szCs w:val="18"/>
              </w:rPr>
              <w:t>4ns～40960ns</w:t>
            </w:r>
          </w:p>
        </w:tc>
      </w:tr>
      <w:tr w14:paraId="40107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3" w:type="dxa"/>
            <w:shd w:val="clear" w:color="auto" w:fill="auto"/>
            <w:vAlign w:val="center"/>
          </w:tcPr>
          <w:p w14:paraId="4A02C24A">
            <w:pPr>
              <w:pStyle w:val="131"/>
              <w:numPr>
                <w:ilvl w:val="0"/>
                <w:numId w:val="0"/>
              </w:numPr>
              <w:jc w:val="center"/>
              <w:rPr>
                <w:rFonts w:hint="eastAsia" w:hAnsi="宋体"/>
                <w:sz w:val="18"/>
                <w:szCs w:val="18"/>
              </w:rPr>
            </w:pPr>
            <w:r>
              <w:rPr>
                <w:rFonts w:hAnsi="宋体"/>
                <w:sz w:val="18"/>
                <w:szCs w:val="18"/>
              </w:rPr>
              <w:t>探测误差</w:t>
            </w:r>
          </w:p>
        </w:tc>
        <w:tc>
          <w:tcPr>
            <w:tcW w:w="3755" w:type="dxa"/>
            <w:shd w:val="clear" w:color="auto" w:fill="auto"/>
            <w:vAlign w:val="center"/>
          </w:tcPr>
          <w:p w14:paraId="66E46733">
            <w:pPr>
              <w:pStyle w:val="131"/>
              <w:numPr>
                <w:ilvl w:val="0"/>
                <w:numId w:val="0"/>
              </w:numPr>
              <w:jc w:val="center"/>
              <w:rPr>
                <w:rFonts w:hint="eastAsia" w:hAnsi="宋体"/>
                <w:sz w:val="18"/>
                <w:szCs w:val="18"/>
              </w:rPr>
            </w:pPr>
            <w:r>
              <w:rPr>
                <w:rFonts w:hAnsi="宋体"/>
                <w:sz w:val="18"/>
                <w:szCs w:val="18"/>
              </w:rPr>
              <w:t>不大于20cm</w:t>
            </w:r>
          </w:p>
        </w:tc>
        <w:tc>
          <w:tcPr>
            <w:tcW w:w="3054" w:type="dxa"/>
            <w:shd w:val="clear" w:color="auto" w:fill="auto"/>
            <w:vAlign w:val="center"/>
          </w:tcPr>
          <w:p w14:paraId="6357F2F5">
            <w:pPr>
              <w:pStyle w:val="131"/>
              <w:numPr>
                <w:ilvl w:val="0"/>
                <w:numId w:val="0"/>
              </w:numPr>
              <w:jc w:val="center"/>
              <w:rPr>
                <w:rFonts w:hint="eastAsia" w:hAnsi="宋体"/>
                <w:sz w:val="18"/>
                <w:szCs w:val="18"/>
              </w:rPr>
            </w:pPr>
            <w:r>
              <w:rPr>
                <w:rFonts w:hAnsi="宋体"/>
                <w:sz w:val="18"/>
                <w:szCs w:val="18"/>
              </w:rPr>
              <w:t>不大于20cm</w:t>
            </w:r>
          </w:p>
        </w:tc>
      </w:tr>
      <w:tr w14:paraId="14257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3" w:type="dxa"/>
            <w:shd w:val="clear" w:color="auto" w:fill="auto"/>
            <w:vAlign w:val="center"/>
          </w:tcPr>
          <w:p w14:paraId="537C1FAF">
            <w:pPr>
              <w:pStyle w:val="131"/>
              <w:numPr>
                <w:ilvl w:val="0"/>
                <w:numId w:val="0"/>
              </w:numPr>
              <w:jc w:val="center"/>
              <w:rPr>
                <w:rFonts w:hint="eastAsia" w:hAnsi="宋体"/>
                <w:sz w:val="18"/>
                <w:szCs w:val="18"/>
              </w:rPr>
            </w:pPr>
            <w:r>
              <w:rPr>
                <w:rFonts w:hAnsi="宋体"/>
                <w:sz w:val="18"/>
                <w:szCs w:val="18"/>
              </w:rPr>
              <w:t>水平定位误差</w:t>
            </w:r>
          </w:p>
        </w:tc>
        <w:tc>
          <w:tcPr>
            <w:tcW w:w="3755" w:type="dxa"/>
            <w:shd w:val="clear" w:color="auto" w:fill="auto"/>
            <w:vAlign w:val="center"/>
          </w:tcPr>
          <w:p w14:paraId="5BD85464">
            <w:pPr>
              <w:pStyle w:val="131"/>
              <w:numPr>
                <w:ilvl w:val="0"/>
                <w:numId w:val="0"/>
              </w:numPr>
              <w:jc w:val="center"/>
              <w:rPr>
                <w:rFonts w:hint="eastAsia" w:hAnsi="宋体"/>
                <w:sz w:val="18"/>
                <w:szCs w:val="18"/>
              </w:rPr>
            </w:pPr>
            <w:r>
              <w:rPr>
                <w:rFonts w:hAnsi="宋体"/>
                <w:sz w:val="18"/>
                <w:szCs w:val="18"/>
              </w:rPr>
              <w:t>不大于5cm</w:t>
            </w:r>
          </w:p>
        </w:tc>
        <w:tc>
          <w:tcPr>
            <w:tcW w:w="3054" w:type="dxa"/>
            <w:shd w:val="clear" w:color="auto" w:fill="auto"/>
            <w:vAlign w:val="center"/>
          </w:tcPr>
          <w:p w14:paraId="152A55AD">
            <w:pPr>
              <w:pStyle w:val="131"/>
              <w:numPr>
                <w:ilvl w:val="0"/>
                <w:numId w:val="0"/>
              </w:numPr>
              <w:jc w:val="center"/>
              <w:rPr>
                <w:rFonts w:hint="eastAsia" w:hAnsi="宋体"/>
                <w:sz w:val="18"/>
                <w:szCs w:val="18"/>
              </w:rPr>
            </w:pPr>
            <w:r>
              <w:rPr>
                <w:rFonts w:hAnsi="宋体"/>
                <w:sz w:val="18"/>
                <w:szCs w:val="18"/>
              </w:rPr>
              <w:t>不大于5cm</w:t>
            </w:r>
          </w:p>
        </w:tc>
      </w:tr>
      <w:tr w14:paraId="4C0B5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3" w:type="dxa"/>
            <w:shd w:val="clear" w:color="auto" w:fill="auto"/>
            <w:vAlign w:val="center"/>
          </w:tcPr>
          <w:p w14:paraId="7D3B4631">
            <w:pPr>
              <w:pStyle w:val="131"/>
              <w:numPr>
                <w:ilvl w:val="0"/>
                <w:numId w:val="0"/>
              </w:numPr>
              <w:jc w:val="center"/>
              <w:rPr>
                <w:rFonts w:hint="eastAsia" w:hAnsi="宋体"/>
                <w:sz w:val="18"/>
                <w:szCs w:val="18"/>
              </w:rPr>
            </w:pPr>
            <w:r>
              <w:rPr>
                <w:rFonts w:hAnsi="宋体"/>
                <w:sz w:val="18"/>
                <w:szCs w:val="18"/>
              </w:rPr>
              <w:t>工作温度</w:t>
            </w:r>
          </w:p>
        </w:tc>
        <w:tc>
          <w:tcPr>
            <w:tcW w:w="3755" w:type="dxa"/>
            <w:shd w:val="clear" w:color="auto" w:fill="auto"/>
            <w:vAlign w:val="center"/>
          </w:tcPr>
          <w:p w14:paraId="6600CA46">
            <w:pPr>
              <w:pStyle w:val="131"/>
              <w:numPr>
                <w:ilvl w:val="0"/>
                <w:numId w:val="0"/>
              </w:numPr>
              <w:jc w:val="center"/>
              <w:rPr>
                <w:rFonts w:hint="eastAsia" w:hAnsi="宋体"/>
                <w:sz w:val="18"/>
                <w:szCs w:val="18"/>
              </w:rPr>
            </w:pPr>
            <w:r>
              <w:rPr>
                <w:rFonts w:hAnsi="宋体"/>
                <w:sz w:val="18"/>
                <w:szCs w:val="18"/>
              </w:rPr>
              <w:t>-10℃～40℃</w:t>
            </w:r>
          </w:p>
        </w:tc>
        <w:tc>
          <w:tcPr>
            <w:tcW w:w="3054" w:type="dxa"/>
            <w:shd w:val="clear" w:color="auto" w:fill="auto"/>
            <w:vAlign w:val="center"/>
          </w:tcPr>
          <w:p w14:paraId="475CBEAA">
            <w:pPr>
              <w:pStyle w:val="131"/>
              <w:numPr>
                <w:ilvl w:val="0"/>
                <w:numId w:val="0"/>
              </w:numPr>
              <w:jc w:val="center"/>
              <w:rPr>
                <w:rFonts w:hint="eastAsia" w:hAnsi="宋体"/>
                <w:sz w:val="18"/>
                <w:szCs w:val="18"/>
              </w:rPr>
            </w:pPr>
            <w:r>
              <w:rPr>
                <w:rFonts w:hAnsi="宋体"/>
                <w:sz w:val="18"/>
                <w:szCs w:val="18"/>
              </w:rPr>
              <w:t>-10℃～40℃</w:t>
            </w:r>
          </w:p>
        </w:tc>
      </w:tr>
      <w:tr w14:paraId="54EAF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3" w:type="dxa"/>
            <w:shd w:val="clear" w:color="auto" w:fill="auto"/>
            <w:vAlign w:val="center"/>
          </w:tcPr>
          <w:p w14:paraId="69B2BD2D">
            <w:pPr>
              <w:pStyle w:val="131"/>
              <w:numPr>
                <w:ilvl w:val="0"/>
                <w:numId w:val="0"/>
              </w:numPr>
              <w:jc w:val="center"/>
              <w:rPr>
                <w:rFonts w:hint="eastAsia" w:hAnsi="宋体"/>
                <w:sz w:val="18"/>
                <w:szCs w:val="18"/>
              </w:rPr>
            </w:pPr>
            <w:r>
              <w:rPr>
                <w:rFonts w:hAnsi="宋体"/>
                <w:sz w:val="18"/>
                <w:szCs w:val="18"/>
              </w:rPr>
              <w:t>A/D 转换位数</w:t>
            </w:r>
          </w:p>
        </w:tc>
        <w:tc>
          <w:tcPr>
            <w:tcW w:w="3755" w:type="dxa"/>
            <w:shd w:val="clear" w:color="auto" w:fill="auto"/>
            <w:vAlign w:val="center"/>
          </w:tcPr>
          <w:p w14:paraId="0910508D">
            <w:pPr>
              <w:pStyle w:val="131"/>
              <w:numPr>
                <w:ilvl w:val="0"/>
                <w:numId w:val="0"/>
              </w:numPr>
              <w:jc w:val="center"/>
              <w:rPr>
                <w:rFonts w:hint="eastAsia" w:hAnsi="宋体"/>
                <w:sz w:val="18"/>
                <w:szCs w:val="18"/>
              </w:rPr>
            </w:pPr>
            <w:r>
              <w:rPr>
                <w:rFonts w:hAnsi="宋体"/>
                <w:sz w:val="18"/>
                <w:szCs w:val="18"/>
              </w:rPr>
              <w:t>不低于16位</w:t>
            </w:r>
          </w:p>
        </w:tc>
        <w:tc>
          <w:tcPr>
            <w:tcW w:w="3054" w:type="dxa"/>
            <w:shd w:val="clear" w:color="auto" w:fill="auto"/>
            <w:vAlign w:val="center"/>
          </w:tcPr>
          <w:p w14:paraId="51EEE599">
            <w:pPr>
              <w:pStyle w:val="131"/>
              <w:numPr>
                <w:ilvl w:val="0"/>
                <w:numId w:val="0"/>
              </w:numPr>
              <w:jc w:val="center"/>
              <w:rPr>
                <w:rFonts w:hint="eastAsia" w:hAnsi="宋体"/>
                <w:sz w:val="18"/>
                <w:szCs w:val="18"/>
              </w:rPr>
            </w:pPr>
            <w:r>
              <w:rPr>
                <w:rFonts w:hAnsi="宋体"/>
                <w:sz w:val="18"/>
                <w:szCs w:val="18"/>
              </w:rPr>
              <w:t>不低于16位</w:t>
            </w:r>
          </w:p>
        </w:tc>
      </w:tr>
      <w:tr w14:paraId="70EE4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3" w:type="dxa"/>
            <w:shd w:val="clear" w:color="auto" w:fill="auto"/>
            <w:vAlign w:val="center"/>
          </w:tcPr>
          <w:p w14:paraId="55183B1B">
            <w:pPr>
              <w:pStyle w:val="131"/>
              <w:numPr>
                <w:ilvl w:val="0"/>
                <w:numId w:val="0"/>
              </w:numPr>
              <w:jc w:val="center"/>
              <w:rPr>
                <w:rFonts w:hint="eastAsia" w:hAnsi="宋体"/>
                <w:sz w:val="18"/>
                <w:szCs w:val="18"/>
              </w:rPr>
            </w:pPr>
            <w:r>
              <w:rPr>
                <w:rFonts w:hAnsi="宋体"/>
                <w:sz w:val="18"/>
                <w:szCs w:val="18"/>
              </w:rPr>
              <w:t>采样间隔</w:t>
            </w:r>
          </w:p>
        </w:tc>
        <w:tc>
          <w:tcPr>
            <w:tcW w:w="3755" w:type="dxa"/>
            <w:shd w:val="clear" w:color="auto" w:fill="auto"/>
            <w:vAlign w:val="center"/>
          </w:tcPr>
          <w:p w14:paraId="1DA04D88">
            <w:pPr>
              <w:pStyle w:val="131"/>
              <w:numPr>
                <w:ilvl w:val="0"/>
                <w:numId w:val="0"/>
              </w:numPr>
              <w:jc w:val="center"/>
              <w:rPr>
                <w:rFonts w:hint="eastAsia" w:hAnsi="宋体"/>
                <w:sz w:val="18"/>
                <w:szCs w:val="18"/>
              </w:rPr>
            </w:pPr>
            <w:r>
              <w:rPr>
                <w:rFonts w:hAnsi="宋体"/>
                <w:sz w:val="18"/>
                <w:szCs w:val="18"/>
              </w:rPr>
              <w:t>不大于0.5ns</w:t>
            </w:r>
          </w:p>
        </w:tc>
        <w:tc>
          <w:tcPr>
            <w:tcW w:w="3054" w:type="dxa"/>
            <w:shd w:val="clear" w:color="auto" w:fill="auto"/>
            <w:vAlign w:val="center"/>
          </w:tcPr>
          <w:p w14:paraId="29CB2244">
            <w:pPr>
              <w:pStyle w:val="131"/>
              <w:numPr>
                <w:ilvl w:val="0"/>
                <w:numId w:val="0"/>
              </w:numPr>
              <w:jc w:val="center"/>
              <w:rPr>
                <w:rFonts w:hint="eastAsia" w:hAnsi="宋体"/>
                <w:sz w:val="18"/>
                <w:szCs w:val="18"/>
              </w:rPr>
            </w:pPr>
            <w:r>
              <w:rPr>
                <w:rFonts w:hAnsi="宋体"/>
                <w:sz w:val="18"/>
                <w:szCs w:val="18"/>
              </w:rPr>
              <w:t>不大于0.5ns</w:t>
            </w:r>
          </w:p>
        </w:tc>
      </w:tr>
      <w:tr w14:paraId="59162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3" w:type="dxa"/>
            <w:shd w:val="clear" w:color="auto" w:fill="auto"/>
            <w:vAlign w:val="center"/>
          </w:tcPr>
          <w:p w14:paraId="7FF0CF93">
            <w:pPr>
              <w:pStyle w:val="131"/>
              <w:numPr>
                <w:ilvl w:val="0"/>
                <w:numId w:val="0"/>
              </w:numPr>
              <w:jc w:val="center"/>
              <w:rPr>
                <w:rFonts w:hint="eastAsia" w:hAnsi="宋体"/>
                <w:sz w:val="18"/>
                <w:szCs w:val="18"/>
              </w:rPr>
            </w:pPr>
            <w:r>
              <w:rPr>
                <w:rFonts w:hAnsi="宋体"/>
                <w:sz w:val="18"/>
                <w:szCs w:val="18"/>
              </w:rPr>
              <w:t>实时滤波功能</w:t>
            </w:r>
          </w:p>
        </w:tc>
        <w:tc>
          <w:tcPr>
            <w:tcW w:w="3755" w:type="dxa"/>
            <w:shd w:val="clear" w:color="auto" w:fill="auto"/>
            <w:vAlign w:val="center"/>
          </w:tcPr>
          <w:p w14:paraId="5458483E">
            <w:pPr>
              <w:pStyle w:val="131"/>
              <w:numPr>
                <w:ilvl w:val="0"/>
                <w:numId w:val="0"/>
              </w:numPr>
              <w:jc w:val="center"/>
              <w:rPr>
                <w:rFonts w:hint="eastAsia" w:hAnsi="宋体"/>
                <w:sz w:val="18"/>
                <w:szCs w:val="18"/>
              </w:rPr>
            </w:pPr>
            <w:r>
              <w:rPr>
                <w:rFonts w:hAnsi="宋体"/>
                <w:sz w:val="18"/>
                <w:szCs w:val="18"/>
              </w:rPr>
              <w:t>可选择</w:t>
            </w:r>
          </w:p>
        </w:tc>
        <w:tc>
          <w:tcPr>
            <w:tcW w:w="3054" w:type="dxa"/>
            <w:shd w:val="clear" w:color="auto" w:fill="auto"/>
            <w:vAlign w:val="center"/>
          </w:tcPr>
          <w:p w14:paraId="59D84684">
            <w:pPr>
              <w:pStyle w:val="131"/>
              <w:numPr>
                <w:ilvl w:val="0"/>
                <w:numId w:val="0"/>
              </w:numPr>
              <w:jc w:val="center"/>
              <w:rPr>
                <w:rFonts w:hint="eastAsia" w:hAnsi="宋体"/>
                <w:sz w:val="18"/>
                <w:szCs w:val="18"/>
              </w:rPr>
            </w:pPr>
            <w:r>
              <w:rPr>
                <w:rFonts w:hAnsi="宋体"/>
                <w:sz w:val="18"/>
                <w:szCs w:val="18"/>
              </w:rPr>
              <w:t>可选择</w:t>
            </w:r>
          </w:p>
        </w:tc>
      </w:tr>
      <w:tr w14:paraId="57BC9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3" w:type="dxa"/>
            <w:shd w:val="clear" w:color="auto" w:fill="auto"/>
            <w:vAlign w:val="center"/>
          </w:tcPr>
          <w:p w14:paraId="41F7E76C">
            <w:pPr>
              <w:pStyle w:val="131"/>
              <w:numPr>
                <w:ilvl w:val="0"/>
                <w:numId w:val="0"/>
              </w:numPr>
              <w:jc w:val="center"/>
              <w:rPr>
                <w:rFonts w:hint="eastAsia" w:hAnsi="宋体"/>
                <w:sz w:val="18"/>
                <w:szCs w:val="18"/>
              </w:rPr>
            </w:pPr>
            <w:r>
              <w:rPr>
                <w:rFonts w:hAnsi="宋体"/>
                <w:sz w:val="18"/>
                <w:szCs w:val="18"/>
              </w:rPr>
              <w:t>雷达通道数量</w:t>
            </w:r>
          </w:p>
        </w:tc>
        <w:tc>
          <w:tcPr>
            <w:tcW w:w="3755" w:type="dxa"/>
            <w:shd w:val="clear" w:color="auto" w:fill="auto"/>
            <w:vAlign w:val="center"/>
          </w:tcPr>
          <w:p w14:paraId="5E75F199">
            <w:pPr>
              <w:pStyle w:val="131"/>
              <w:numPr>
                <w:ilvl w:val="0"/>
                <w:numId w:val="0"/>
              </w:numPr>
              <w:jc w:val="center"/>
              <w:rPr>
                <w:rFonts w:hint="eastAsia" w:hAnsi="宋体"/>
                <w:sz w:val="18"/>
                <w:szCs w:val="18"/>
              </w:rPr>
            </w:pPr>
            <w:r>
              <w:rPr>
                <w:rFonts w:hAnsi="宋体"/>
                <w:sz w:val="18"/>
                <w:szCs w:val="18"/>
              </w:rPr>
              <w:t>/</w:t>
            </w:r>
          </w:p>
        </w:tc>
        <w:tc>
          <w:tcPr>
            <w:tcW w:w="3054" w:type="dxa"/>
            <w:shd w:val="clear" w:color="auto" w:fill="auto"/>
            <w:vAlign w:val="center"/>
          </w:tcPr>
          <w:p w14:paraId="6DC272D7">
            <w:pPr>
              <w:pStyle w:val="131"/>
              <w:numPr>
                <w:ilvl w:val="0"/>
                <w:numId w:val="0"/>
              </w:numPr>
              <w:jc w:val="center"/>
              <w:rPr>
                <w:rFonts w:hint="eastAsia" w:hAnsi="宋体"/>
                <w:sz w:val="18"/>
                <w:szCs w:val="18"/>
              </w:rPr>
            </w:pPr>
            <w:r>
              <w:rPr>
                <w:rFonts w:hAnsi="宋体"/>
                <w:sz w:val="18"/>
                <w:szCs w:val="18"/>
              </w:rPr>
              <w:t>不低于8通道</w:t>
            </w:r>
          </w:p>
        </w:tc>
      </w:tr>
      <w:tr w14:paraId="4FDF4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3" w:type="dxa"/>
            <w:shd w:val="clear" w:color="auto" w:fill="auto"/>
            <w:vAlign w:val="center"/>
          </w:tcPr>
          <w:p w14:paraId="77FC8147">
            <w:pPr>
              <w:pStyle w:val="131"/>
              <w:numPr>
                <w:ilvl w:val="0"/>
                <w:numId w:val="0"/>
              </w:numPr>
              <w:jc w:val="center"/>
              <w:rPr>
                <w:rFonts w:hint="eastAsia" w:hAnsi="宋体"/>
                <w:sz w:val="18"/>
                <w:szCs w:val="18"/>
              </w:rPr>
            </w:pPr>
            <w:r>
              <w:rPr>
                <w:rFonts w:hAnsi="宋体"/>
                <w:sz w:val="18"/>
                <w:szCs w:val="18"/>
              </w:rPr>
              <w:t>测量模式</w:t>
            </w:r>
          </w:p>
        </w:tc>
        <w:tc>
          <w:tcPr>
            <w:tcW w:w="3755" w:type="dxa"/>
            <w:shd w:val="clear" w:color="auto" w:fill="auto"/>
            <w:vAlign w:val="center"/>
          </w:tcPr>
          <w:p w14:paraId="2CF87409">
            <w:pPr>
              <w:pStyle w:val="131"/>
              <w:numPr>
                <w:ilvl w:val="0"/>
                <w:numId w:val="0"/>
              </w:numPr>
              <w:jc w:val="center"/>
              <w:rPr>
                <w:rFonts w:hint="eastAsia" w:hAnsi="宋体"/>
                <w:sz w:val="18"/>
                <w:szCs w:val="18"/>
              </w:rPr>
            </w:pPr>
            <w:r>
              <w:rPr>
                <w:rFonts w:hAnsi="宋体"/>
                <w:sz w:val="18"/>
                <w:szCs w:val="18"/>
              </w:rPr>
              <w:t>具有点测与连续测量功能</w:t>
            </w:r>
          </w:p>
        </w:tc>
        <w:tc>
          <w:tcPr>
            <w:tcW w:w="3054" w:type="dxa"/>
            <w:shd w:val="clear" w:color="auto" w:fill="auto"/>
            <w:vAlign w:val="center"/>
          </w:tcPr>
          <w:p w14:paraId="52883ED5">
            <w:pPr>
              <w:pStyle w:val="131"/>
              <w:numPr>
                <w:ilvl w:val="0"/>
                <w:numId w:val="0"/>
              </w:numPr>
              <w:jc w:val="center"/>
              <w:rPr>
                <w:rFonts w:hint="eastAsia" w:hAnsi="宋体"/>
                <w:sz w:val="18"/>
                <w:szCs w:val="18"/>
              </w:rPr>
            </w:pPr>
            <w:r>
              <w:rPr>
                <w:rFonts w:hAnsi="宋体"/>
                <w:sz w:val="18"/>
                <w:szCs w:val="18"/>
              </w:rPr>
              <w:t>连续测量</w:t>
            </w:r>
          </w:p>
        </w:tc>
      </w:tr>
      <w:tr w14:paraId="15287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3" w:type="dxa"/>
            <w:shd w:val="clear" w:color="auto" w:fill="auto"/>
            <w:vAlign w:val="center"/>
          </w:tcPr>
          <w:p w14:paraId="43F69949">
            <w:pPr>
              <w:pStyle w:val="131"/>
              <w:numPr>
                <w:ilvl w:val="0"/>
                <w:numId w:val="0"/>
              </w:numPr>
              <w:jc w:val="center"/>
              <w:rPr>
                <w:rFonts w:hint="eastAsia" w:hAnsi="宋体"/>
                <w:sz w:val="18"/>
                <w:szCs w:val="18"/>
              </w:rPr>
            </w:pPr>
            <w:r>
              <w:rPr>
                <w:rFonts w:hAnsi="宋体"/>
                <w:sz w:val="18"/>
                <w:szCs w:val="18"/>
              </w:rPr>
              <w:t>标记</w:t>
            </w:r>
          </w:p>
        </w:tc>
        <w:tc>
          <w:tcPr>
            <w:tcW w:w="3755" w:type="dxa"/>
            <w:shd w:val="clear" w:color="auto" w:fill="auto"/>
            <w:vAlign w:val="center"/>
          </w:tcPr>
          <w:p w14:paraId="66634D73">
            <w:pPr>
              <w:pStyle w:val="131"/>
              <w:numPr>
                <w:ilvl w:val="0"/>
                <w:numId w:val="0"/>
              </w:numPr>
              <w:jc w:val="center"/>
              <w:rPr>
                <w:rFonts w:hint="eastAsia" w:hAnsi="宋体"/>
                <w:sz w:val="18"/>
                <w:szCs w:val="18"/>
              </w:rPr>
            </w:pPr>
            <w:r>
              <w:rPr>
                <w:rFonts w:hAnsi="宋体"/>
                <w:sz w:val="18"/>
                <w:szCs w:val="18"/>
              </w:rPr>
              <w:t>具有手动或自动位置标记功能</w:t>
            </w:r>
          </w:p>
        </w:tc>
        <w:tc>
          <w:tcPr>
            <w:tcW w:w="3054" w:type="dxa"/>
            <w:shd w:val="clear" w:color="auto" w:fill="auto"/>
            <w:vAlign w:val="center"/>
          </w:tcPr>
          <w:p w14:paraId="0A9F1D02">
            <w:pPr>
              <w:pStyle w:val="131"/>
              <w:numPr>
                <w:ilvl w:val="0"/>
                <w:numId w:val="0"/>
              </w:numPr>
              <w:jc w:val="center"/>
              <w:rPr>
                <w:rFonts w:hint="eastAsia" w:hAnsi="宋体"/>
                <w:sz w:val="18"/>
                <w:szCs w:val="18"/>
              </w:rPr>
            </w:pPr>
            <w:r>
              <w:rPr>
                <w:rFonts w:hAnsi="宋体"/>
                <w:sz w:val="18"/>
                <w:szCs w:val="18"/>
              </w:rPr>
              <w:t>具有手动或自动位置标记功能</w:t>
            </w:r>
          </w:p>
        </w:tc>
      </w:tr>
    </w:tbl>
    <w:p w14:paraId="10A9232E">
      <w:pPr>
        <w:pStyle w:val="73"/>
        <w:spacing w:before="156" w:after="156"/>
        <w:ind w:left="0"/>
        <w:outlineLvl w:val="2"/>
        <w:rPr>
          <w:rFonts w:hint="eastAsia" w:ascii="宋体" w:hAnsi="宋体" w:eastAsia="宋体"/>
        </w:rPr>
      </w:pPr>
      <w:r>
        <w:rPr>
          <w:rFonts w:hint="eastAsia" w:ascii="宋体" w:hAnsi="宋体" w:eastAsia="宋体"/>
        </w:rPr>
        <w:t>探地雷达法宜采用剖面法探测，垂向分辨力宜取探地雷达电磁波波长的1/4，水平向分辨力宜取探地雷达电磁波第一菲涅尔带半径。</w:t>
      </w:r>
    </w:p>
    <w:p w14:paraId="3C108FA3">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hint="eastAsia" w:ascii="宋体" w:hAnsi="宋体" w:eastAsia="宋体"/>
        </w:rPr>
        <w:t>不同频率的</w:t>
      </w:r>
      <w:r>
        <w:rPr>
          <w:rFonts w:ascii="宋体" w:hAnsi="宋体" w:eastAsia="宋体"/>
        </w:rPr>
        <w:t>探地雷达</w:t>
      </w:r>
      <w:r>
        <w:rPr>
          <w:rFonts w:hint="eastAsia" w:ascii="宋体" w:hAnsi="宋体" w:eastAsia="宋体"/>
        </w:rPr>
        <w:t>，探测深度范围见表2，当多种频率的天线均能满足探测深度要求时，应选择高频天线。</w:t>
      </w:r>
    </w:p>
    <w:p w14:paraId="03639D8E">
      <w:pPr>
        <w:pStyle w:val="149"/>
        <w:keepNext w:val="0"/>
        <w:keepLines w:val="0"/>
        <w:pageBreakBefore w:val="0"/>
        <w:widowControl/>
        <w:kinsoku/>
        <w:wordWrap/>
        <w:overflowPunct/>
        <w:topLinePunct w:val="0"/>
        <w:autoSpaceDE/>
        <w:autoSpaceDN/>
        <w:bidi w:val="0"/>
        <w:adjustRightInd/>
        <w:snapToGrid/>
        <w:spacing w:before="157" w:beforeLines="50" w:after="157" w:afterLines="50"/>
        <w:ind w:left="-136"/>
        <w:textAlignment w:val="auto"/>
        <w:rPr>
          <w:rFonts w:ascii="Times New Roman"/>
        </w:rPr>
      </w:pPr>
      <w:r>
        <w:rPr>
          <w:rFonts w:hint="eastAsia" w:ascii="Times New Roman"/>
        </w:rPr>
        <w:t xml:space="preserve">表2 </w:t>
      </w:r>
      <w:r>
        <w:rPr>
          <w:rFonts w:ascii="Times New Roman"/>
        </w:rPr>
        <w:t>探地雷达</w:t>
      </w:r>
      <w:r>
        <w:rPr>
          <w:rFonts w:hint="eastAsia" w:ascii="Times New Roman"/>
        </w:rPr>
        <w:t>天线</w:t>
      </w:r>
      <w:r>
        <w:rPr>
          <w:rFonts w:ascii="Times New Roman"/>
        </w:rPr>
        <w:t>中心频率、</w:t>
      </w:r>
      <w:r>
        <w:rPr>
          <w:rFonts w:hint="eastAsia" w:ascii="Times New Roman"/>
        </w:rPr>
        <w:t>最大</w:t>
      </w:r>
      <w:r>
        <w:rPr>
          <w:rFonts w:ascii="Times New Roman"/>
        </w:rPr>
        <w:t>探测深度对应表格</w:t>
      </w:r>
    </w:p>
    <w:tbl>
      <w:tblPr>
        <w:tblStyle w:val="3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023"/>
        <w:gridCol w:w="3026"/>
      </w:tblGrid>
      <w:tr w14:paraId="1BC8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3" w:type="dxa"/>
            <w:vAlign w:val="center"/>
          </w:tcPr>
          <w:p w14:paraId="1C7FA498">
            <w:pPr>
              <w:adjustRightInd w:val="0"/>
              <w:snapToGrid w:val="0"/>
              <w:jc w:val="center"/>
              <w:rPr>
                <w:rFonts w:hint="eastAsia" w:ascii="宋体" w:hAnsi="宋体" w:cs="宋体"/>
                <w:sz w:val="18"/>
                <w:szCs w:val="18"/>
              </w:rPr>
            </w:pPr>
            <w:r>
              <w:rPr>
                <w:rFonts w:hint="eastAsia" w:ascii="宋体" w:hAnsi="宋体" w:cs="宋体"/>
                <w:sz w:val="18"/>
                <w:szCs w:val="18"/>
              </w:rPr>
              <w:t>序号</w:t>
            </w:r>
          </w:p>
        </w:tc>
        <w:tc>
          <w:tcPr>
            <w:tcW w:w="3023" w:type="dxa"/>
            <w:vAlign w:val="center"/>
          </w:tcPr>
          <w:p w14:paraId="67DA1A88">
            <w:pPr>
              <w:adjustRightInd w:val="0"/>
              <w:snapToGrid w:val="0"/>
              <w:jc w:val="center"/>
              <w:rPr>
                <w:rFonts w:hint="eastAsia" w:ascii="宋体" w:hAnsi="宋体" w:cs="宋体"/>
                <w:sz w:val="18"/>
                <w:szCs w:val="18"/>
              </w:rPr>
            </w:pPr>
            <w:r>
              <w:rPr>
                <w:rFonts w:hint="eastAsia" w:ascii="宋体" w:hAnsi="宋体" w:cs="宋体"/>
                <w:sz w:val="18"/>
                <w:szCs w:val="18"/>
              </w:rPr>
              <w:t>天线中心频率</w:t>
            </w:r>
          </w:p>
          <w:p w14:paraId="3538BFE7">
            <w:pPr>
              <w:adjustRightInd w:val="0"/>
              <w:snapToGrid w:val="0"/>
              <w:jc w:val="center"/>
              <w:rPr>
                <w:rFonts w:hint="eastAsia" w:ascii="宋体" w:hAnsi="宋体" w:cs="宋体"/>
                <w:sz w:val="18"/>
                <w:szCs w:val="18"/>
              </w:rPr>
            </w:pPr>
            <w:r>
              <w:rPr>
                <w:rFonts w:hint="eastAsia" w:ascii="宋体" w:hAnsi="宋体" w:cs="宋体"/>
                <w:sz w:val="18"/>
                <w:szCs w:val="18"/>
              </w:rPr>
              <w:t>MHz</w:t>
            </w:r>
          </w:p>
        </w:tc>
        <w:tc>
          <w:tcPr>
            <w:tcW w:w="3026" w:type="dxa"/>
            <w:vAlign w:val="center"/>
          </w:tcPr>
          <w:p w14:paraId="5D26DB5B">
            <w:pPr>
              <w:adjustRightInd w:val="0"/>
              <w:snapToGrid w:val="0"/>
              <w:jc w:val="center"/>
              <w:rPr>
                <w:rFonts w:hint="eastAsia" w:ascii="宋体" w:hAnsi="宋体" w:cs="宋体"/>
                <w:sz w:val="18"/>
                <w:szCs w:val="18"/>
              </w:rPr>
            </w:pPr>
            <w:r>
              <w:rPr>
                <w:rFonts w:hint="eastAsia" w:ascii="宋体" w:hAnsi="宋体" w:cs="宋体"/>
                <w:sz w:val="18"/>
                <w:szCs w:val="18"/>
              </w:rPr>
              <w:t>最大探测深度</w:t>
            </w:r>
          </w:p>
          <w:p w14:paraId="36BA151D">
            <w:pPr>
              <w:adjustRightInd w:val="0"/>
              <w:snapToGrid w:val="0"/>
              <w:jc w:val="center"/>
              <w:rPr>
                <w:rFonts w:hint="eastAsia" w:ascii="宋体" w:hAnsi="宋体" w:cs="宋体"/>
                <w:sz w:val="18"/>
                <w:szCs w:val="18"/>
              </w:rPr>
            </w:pPr>
            <w:r>
              <w:rPr>
                <w:rFonts w:hint="eastAsia" w:ascii="宋体" w:hAnsi="宋体" w:cs="宋体"/>
                <w:sz w:val="18"/>
                <w:szCs w:val="18"/>
              </w:rPr>
              <w:t>m</w:t>
            </w:r>
          </w:p>
        </w:tc>
      </w:tr>
      <w:tr w14:paraId="6DCC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023" w:type="dxa"/>
            <w:vAlign w:val="center"/>
          </w:tcPr>
          <w:p w14:paraId="031F9304">
            <w:pPr>
              <w:jc w:val="center"/>
              <w:rPr>
                <w:rFonts w:hint="eastAsia" w:ascii="宋体" w:hAnsi="宋体"/>
                <w:sz w:val="18"/>
                <w:szCs w:val="18"/>
              </w:rPr>
            </w:pPr>
            <w:r>
              <w:rPr>
                <w:rFonts w:ascii="宋体" w:hAnsi="宋体"/>
                <w:sz w:val="18"/>
                <w:szCs w:val="18"/>
              </w:rPr>
              <w:t>1</w:t>
            </w:r>
          </w:p>
        </w:tc>
        <w:tc>
          <w:tcPr>
            <w:tcW w:w="3023" w:type="dxa"/>
            <w:vAlign w:val="center"/>
          </w:tcPr>
          <w:p w14:paraId="6D57B008">
            <w:pPr>
              <w:jc w:val="center"/>
              <w:rPr>
                <w:rFonts w:hint="eastAsia" w:ascii="宋体" w:hAnsi="宋体"/>
                <w:sz w:val="18"/>
                <w:szCs w:val="18"/>
              </w:rPr>
            </w:pPr>
            <w:r>
              <w:rPr>
                <w:rFonts w:hint="eastAsia" w:ascii="宋体" w:hAnsi="宋体" w:cs="宋体"/>
                <w:color w:val="000000"/>
                <w:sz w:val="18"/>
                <w:szCs w:val="18"/>
              </w:rPr>
              <w:t>f≤100</w:t>
            </w:r>
          </w:p>
        </w:tc>
        <w:tc>
          <w:tcPr>
            <w:tcW w:w="3026" w:type="dxa"/>
            <w:vAlign w:val="center"/>
          </w:tcPr>
          <w:p w14:paraId="580909DC">
            <w:pPr>
              <w:jc w:val="center"/>
              <w:rPr>
                <w:rFonts w:hint="eastAsia" w:ascii="宋体" w:hAnsi="宋体"/>
                <w:sz w:val="18"/>
                <w:szCs w:val="18"/>
              </w:rPr>
            </w:pPr>
            <w:r>
              <w:rPr>
                <w:rFonts w:hint="eastAsia" w:ascii="宋体" w:hAnsi="宋体" w:cs="宋体"/>
                <w:color w:val="000000"/>
                <w:sz w:val="18"/>
                <w:szCs w:val="18"/>
              </w:rPr>
              <w:t>5</w:t>
            </w:r>
          </w:p>
        </w:tc>
      </w:tr>
      <w:tr w14:paraId="3787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3" w:type="dxa"/>
            <w:vAlign w:val="center"/>
          </w:tcPr>
          <w:p w14:paraId="4A94BCDF">
            <w:pPr>
              <w:jc w:val="center"/>
              <w:rPr>
                <w:rFonts w:hint="eastAsia" w:ascii="宋体" w:hAnsi="宋体"/>
                <w:sz w:val="18"/>
                <w:szCs w:val="18"/>
              </w:rPr>
            </w:pPr>
            <w:r>
              <w:rPr>
                <w:rFonts w:ascii="宋体" w:hAnsi="宋体"/>
                <w:sz w:val="18"/>
                <w:szCs w:val="18"/>
              </w:rPr>
              <w:t>2</w:t>
            </w:r>
          </w:p>
        </w:tc>
        <w:tc>
          <w:tcPr>
            <w:tcW w:w="3023" w:type="dxa"/>
            <w:vAlign w:val="center"/>
          </w:tcPr>
          <w:p w14:paraId="471E9D24">
            <w:pPr>
              <w:jc w:val="center"/>
              <w:rPr>
                <w:rFonts w:hint="eastAsia" w:ascii="宋体" w:hAnsi="宋体"/>
                <w:sz w:val="18"/>
                <w:szCs w:val="18"/>
              </w:rPr>
            </w:pPr>
            <w:r>
              <w:rPr>
                <w:rFonts w:hint="eastAsia" w:ascii="宋体" w:hAnsi="宋体"/>
                <w:sz w:val="18"/>
                <w:szCs w:val="18"/>
              </w:rPr>
              <w:t>1</w:t>
            </w:r>
            <w:r>
              <w:rPr>
                <w:rFonts w:ascii="宋体" w:hAnsi="宋体"/>
                <w:sz w:val="18"/>
                <w:szCs w:val="18"/>
              </w:rPr>
              <w:t>00</w:t>
            </w:r>
            <w:r>
              <w:rPr>
                <w:rFonts w:hint="eastAsia" w:ascii="宋体" w:hAnsi="宋体"/>
                <w:sz w:val="18"/>
                <w:szCs w:val="18"/>
              </w:rPr>
              <w:t>＜</w:t>
            </w:r>
            <w:r>
              <w:rPr>
                <w:rFonts w:hint="eastAsia" w:ascii="宋体" w:hAnsi="宋体" w:cs="宋体"/>
                <w:color w:val="000000"/>
                <w:sz w:val="18"/>
                <w:szCs w:val="18"/>
              </w:rPr>
              <w:t>f≤</w:t>
            </w:r>
            <w:r>
              <w:rPr>
                <w:rFonts w:hint="eastAsia" w:ascii="宋体" w:hAnsi="宋体"/>
                <w:sz w:val="18"/>
                <w:szCs w:val="18"/>
              </w:rPr>
              <w:t>2</w:t>
            </w:r>
            <w:r>
              <w:rPr>
                <w:rFonts w:ascii="宋体" w:hAnsi="宋体"/>
                <w:sz w:val="18"/>
                <w:szCs w:val="18"/>
              </w:rPr>
              <w:t>00</w:t>
            </w:r>
          </w:p>
        </w:tc>
        <w:tc>
          <w:tcPr>
            <w:tcW w:w="3026" w:type="dxa"/>
            <w:vAlign w:val="center"/>
          </w:tcPr>
          <w:p w14:paraId="7C7F37A8">
            <w:pPr>
              <w:jc w:val="center"/>
              <w:rPr>
                <w:rFonts w:hint="eastAsia" w:ascii="宋体" w:hAnsi="宋体"/>
                <w:sz w:val="18"/>
                <w:szCs w:val="18"/>
              </w:rPr>
            </w:pPr>
            <w:r>
              <w:rPr>
                <w:rFonts w:ascii="宋体" w:hAnsi="宋体"/>
                <w:sz w:val="18"/>
                <w:szCs w:val="18"/>
              </w:rPr>
              <w:t>3</w:t>
            </w:r>
          </w:p>
        </w:tc>
      </w:tr>
      <w:tr w14:paraId="4148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3" w:type="dxa"/>
            <w:vAlign w:val="center"/>
          </w:tcPr>
          <w:p w14:paraId="57F2BCBE">
            <w:pPr>
              <w:jc w:val="center"/>
              <w:rPr>
                <w:rFonts w:hint="eastAsia" w:ascii="宋体" w:hAnsi="宋体"/>
                <w:sz w:val="18"/>
                <w:szCs w:val="18"/>
              </w:rPr>
            </w:pPr>
            <w:r>
              <w:rPr>
                <w:rFonts w:hint="eastAsia" w:ascii="宋体" w:hAnsi="宋体"/>
                <w:sz w:val="18"/>
                <w:szCs w:val="18"/>
              </w:rPr>
              <w:t>3</w:t>
            </w:r>
          </w:p>
        </w:tc>
        <w:tc>
          <w:tcPr>
            <w:tcW w:w="3023" w:type="dxa"/>
          </w:tcPr>
          <w:p w14:paraId="163FA396">
            <w:pPr>
              <w:jc w:val="center"/>
              <w:rPr>
                <w:rFonts w:hint="eastAsia" w:ascii="宋体" w:hAnsi="宋体"/>
                <w:sz w:val="18"/>
                <w:szCs w:val="18"/>
              </w:rPr>
            </w:pPr>
            <w:r>
              <w:rPr>
                <w:rFonts w:hint="eastAsia" w:ascii="宋体" w:hAnsi="宋体"/>
                <w:sz w:val="18"/>
                <w:szCs w:val="18"/>
              </w:rPr>
              <w:t>2</w:t>
            </w:r>
            <w:r>
              <w:rPr>
                <w:rFonts w:ascii="宋体" w:hAnsi="宋体"/>
                <w:sz w:val="18"/>
                <w:szCs w:val="18"/>
              </w:rPr>
              <w:t>00</w:t>
            </w:r>
            <w:r>
              <w:rPr>
                <w:rFonts w:hint="eastAsia" w:ascii="宋体" w:hAnsi="宋体"/>
                <w:sz w:val="18"/>
                <w:szCs w:val="18"/>
              </w:rPr>
              <w:t>＜</w:t>
            </w:r>
            <w:r>
              <w:rPr>
                <w:rFonts w:hint="eastAsia" w:ascii="宋体" w:hAnsi="宋体" w:cs="宋体"/>
                <w:color w:val="000000"/>
                <w:sz w:val="18"/>
                <w:szCs w:val="18"/>
              </w:rPr>
              <w:t>f≤</w:t>
            </w:r>
            <w:r>
              <w:rPr>
                <w:rFonts w:hint="eastAsia" w:ascii="宋体" w:hAnsi="宋体"/>
                <w:sz w:val="18"/>
                <w:szCs w:val="18"/>
              </w:rPr>
              <w:t>6</w:t>
            </w:r>
            <w:r>
              <w:rPr>
                <w:rFonts w:ascii="宋体" w:hAnsi="宋体"/>
                <w:sz w:val="18"/>
                <w:szCs w:val="18"/>
              </w:rPr>
              <w:t>00</w:t>
            </w:r>
          </w:p>
        </w:tc>
        <w:tc>
          <w:tcPr>
            <w:tcW w:w="3026" w:type="dxa"/>
            <w:vAlign w:val="center"/>
          </w:tcPr>
          <w:p w14:paraId="22736DD0">
            <w:pPr>
              <w:jc w:val="center"/>
              <w:rPr>
                <w:rFonts w:hint="eastAsia" w:ascii="宋体" w:hAnsi="宋体"/>
                <w:sz w:val="18"/>
                <w:szCs w:val="18"/>
              </w:rPr>
            </w:pPr>
            <w:r>
              <w:rPr>
                <w:rFonts w:hint="eastAsia" w:ascii="宋体" w:hAnsi="宋体"/>
                <w:sz w:val="18"/>
                <w:szCs w:val="18"/>
              </w:rPr>
              <w:t>2</w:t>
            </w:r>
          </w:p>
        </w:tc>
      </w:tr>
      <w:tr w14:paraId="4959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3" w:type="dxa"/>
            <w:vAlign w:val="center"/>
          </w:tcPr>
          <w:p w14:paraId="5381C130">
            <w:pPr>
              <w:jc w:val="center"/>
              <w:rPr>
                <w:rFonts w:hint="eastAsia" w:ascii="宋体" w:hAnsi="宋体"/>
                <w:sz w:val="18"/>
                <w:szCs w:val="18"/>
              </w:rPr>
            </w:pPr>
            <w:r>
              <w:rPr>
                <w:rFonts w:hint="eastAsia" w:ascii="宋体" w:hAnsi="宋体"/>
                <w:sz w:val="18"/>
                <w:szCs w:val="18"/>
              </w:rPr>
              <w:t>4</w:t>
            </w:r>
          </w:p>
        </w:tc>
        <w:tc>
          <w:tcPr>
            <w:tcW w:w="3023" w:type="dxa"/>
          </w:tcPr>
          <w:p w14:paraId="33DD1F10">
            <w:pPr>
              <w:jc w:val="center"/>
              <w:rPr>
                <w:rFonts w:hint="eastAsia" w:ascii="宋体" w:hAnsi="宋体"/>
                <w:sz w:val="18"/>
                <w:szCs w:val="18"/>
              </w:rPr>
            </w:pPr>
            <w:r>
              <w:rPr>
                <w:rFonts w:hint="eastAsia" w:ascii="宋体" w:hAnsi="宋体"/>
                <w:sz w:val="18"/>
                <w:szCs w:val="18"/>
              </w:rPr>
              <w:t>6</w:t>
            </w:r>
            <w:r>
              <w:rPr>
                <w:rFonts w:ascii="宋体" w:hAnsi="宋体"/>
                <w:sz w:val="18"/>
                <w:szCs w:val="18"/>
              </w:rPr>
              <w:t>00</w:t>
            </w:r>
            <w:r>
              <w:rPr>
                <w:rFonts w:hint="eastAsia" w:ascii="宋体" w:hAnsi="宋体"/>
                <w:sz w:val="18"/>
                <w:szCs w:val="18"/>
              </w:rPr>
              <w:t>＜</w:t>
            </w:r>
            <w:r>
              <w:rPr>
                <w:rFonts w:hint="eastAsia" w:ascii="宋体" w:hAnsi="宋体" w:cs="宋体"/>
                <w:color w:val="000000"/>
                <w:sz w:val="18"/>
                <w:szCs w:val="18"/>
              </w:rPr>
              <w:t>f≤</w:t>
            </w:r>
            <w:r>
              <w:rPr>
                <w:rFonts w:hint="eastAsia" w:ascii="宋体" w:hAnsi="宋体"/>
                <w:sz w:val="18"/>
                <w:szCs w:val="18"/>
              </w:rPr>
              <w:t>10</w:t>
            </w:r>
            <w:r>
              <w:rPr>
                <w:rFonts w:ascii="宋体" w:hAnsi="宋体"/>
                <w:sz w:val="18"/>
                <w:szCs w:val="18"/>
              </w:rPr>
              <w:t>00</w:t>
            </w:r>
          </w:p>
        </w:tc>
        <w:tc>
          <w:tcPr>
            <w:tcW w:w="3026" w:type="dxa"/>
            <w:vAlign w:val="center"/>
          </w:tcPr>
          <w:p w14:paraId="44FD6D5F">
            <w:pPr>
              <w:jc w:val="center"/>
              <w:rPr>
                <w:rFonts w:hint="eastAsia" w:ascii="宋体" w:hAnsi="宋体"/>
                <w:sz w:val="18"/>
                <w:szCs w:val="18"/>
              </w:rPr>
            </w:pPr>
            <w:r>
              <w:rPr>
                <w:rFonts w:ascii="宋体" w:hAnsi="宋体"/>
                <w:sz w:val="18"/>
                <w:szCs w:val="18"/>
              </w:rPr>
              <w:t>1</w:t>
            </w:r>
          </w:p>
        </w:tc>
      </w:tr>
      <w:tr w14:paraId="075D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3" w:type="dxa"/>
            <w:vAlign w:val="center"/>
          </w:tcPr>
          <w:p w14:paraId="7E56F5AB">
            <w:pPr>
              <w:jc w:val="center"/>
              <w:rPr>
                <w:rFonts w:hint="eastAsia" w:ascii="宋体" w:hAnsi="宋体"/>
                <w:sz w:val="18"/>
                <w:szCs w:val="18"/>
              </w:rPr>
            </w:pPr>
            <w:r>
              <w:rPr>
                <w:rFonts w:hint="eastAsia" w:ascii="宋体" w:hAnsi="宋体"/>
                <w:sz w:val="18"/>
                <w:szCs w:val="18"/>
              </w:rPr>
              <w:t>5</w:t>
            </w:r>
          </w:p>
        </w:tc>
        <w:tc>
          <w:tcPr>
            <w:tcW w:w="3023" w:type="dxa"/>
          </w:tcPr>
          <w:p w14:paraId="691BA3B8">
            <w:pPr>
              <w:jc w:val="center"/>
              <w:rPr>
                <w:rFonts w:hint="eastAsia" w:ascii="宋体" w:hAnsi="宋体"/>
                <w:sz w:val="18"/>
                <w:szCs w:val="18"/>
              </w:rPr>
            </w:pPr>
            <w:r>
              <w:rPr>
                <w:rFonts w:hint="eastAsia" w:ascii="宋体" w:hAnsi="宋体"/>
                <w:sz w:val="18"/>
                <w:szCs w:val="18"/>
              </w:rPr>
              <w:t>10</w:t>
            </w:r>
            <w:r>
              <w:rPr>
                <w:rFonts w:ascii="宋体" w:hAnsi="宋体"/>
                <w:sz w:val="18"/>
                <w:szCs w:val="18"/>
              </w:rPr>
              <w:t>00</w:t>
            </w:r>
            <w:r>
              <w:rPr>
                <w:rFonts w:hint="eastAsia" w:ascii="宋体" w:hAnsi="宋体"/>
                <w:sz w:val="18"/>
                <w:szCs w:val="18"/>
              </w:rPr>
              <w:t>＜</w:t>
            </w:r>
            <w:r>
              <w:rPr>
                <w:rFonts w:hint="eastAsia" w:ascii="宋体" w:hAnsi="宋体" w:cs="宋体"/>
                <w:color w:val="000000"/>
                <w:sz w:val="18"/>
                <w:szCs w:val="18"/>
              </w:rPr>
              <w:t>f≤</w:t>
            </w:r>
            <w:r>
              <w:rPr>
                <w:rFonts w:hint="eastAsia" w:ascii="宋体" w:hAnsi="宋体"/>
                <w:sz w:val="18"/>
                <w:szCs w:val="18"/>
              </w:rPr>
              <w:t>16</w:t>
            </w:r>
            <w:r>
              <w:rPr>
                <w:rFonts w:ascii="宋体" w:hAnsi="宋体"/>
                <w:sz w:val="18"/>
                <w:szCs w:val="18"/>
              </w:rPr>
              <w:t>0</w:t>
            </w:r>
            <w:r>
              <w:rPr>
                <w:rFonts w:hint="eastAsia" w:ascii="宋体" w:hAnsi="宋体"/>
                <w:sz w:val="18"/>
                <w:szCs w:val="18"/>
              </w:rPr>
              <w:t>0</w:t>
            </w:r>
          </w:p>
        </w:tc>
        <w:tc>
          <w:tcPr>
            <w:tcW w:w="3026" w:type="dxa"/>
            <w:vAlign w:val="center"/>
          </w:tcPr>
          <w:p w14:paraId="6464BAC2">
            <w:pPr>
              <w:jc w:val="center"/>
              <w:rPr>
                <w:rFonts w:hint="eastAsia" w:ascii="宋体" w:hAnsi="宋体"/>
                <w:sz w:val="18"/>
                <w:szCs w:val="18"/>
              </w:rPr>
            </w:pPr>
            <w:r>
              <w:rPr>
                <w:rFonts w:hint="eastAsia" w:ascii="宋体" w:hAnsi="宋体" w:cs="宋体"/>
                <w:color w:val="000000"/>
                <w:sz w:val="18"/>
                <w:szCs w:val="18"/>
              </w:rPr>
              <w:t>0.5</w:t>
            </w:r>
          </w:p>
        </w:tc>
      </w:tr>
      <w:bookmarkEnd w:id="332"/>
    </w:tbl>
    <w:p w14:paraId="0636613C">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bookmarkStart w:id="333" w:name="_Toc7515"/>
      <w:bookmarkStart w:id="334" w:name="_Toc7438"/>
      <w:r>
        <w:rPr>
          <w:rFonts w:hint="eastAsia" w:ascii="宋体" w:hAnsi="宋体" w:eastAsia="宋体"/>
        </w:rPr>
        <w:t>前期准备阶段应收集下列</w:t>
      </w:r>
      <w:r>
        <w:rPr>
          <w:rFonts w:ascii="宋体" w:hAnsi="宋体" w:eastAsia="宋体"/>
        </w:rPr>
        <w:t>资料：</w:t>
      </w:r>
    </w:p>
    <w:p w14:paraId="1ADE0365">
      <w:pPr>
        <w:pStyle w:val="114"/>
        <w:numPr>
          <w:ilvl w:val="0"/>
          <w:numId w:val="23"/>
        </w:numPr>
        <w:bidi w:val="0"/>
        <w:ind w:left="845" w:leftChars="0" w:hanging="419" w:firstLineChars="0"/>
        <w:rPr>
          <w:rFonts w:hint="eastAsia"/>
        </w:rPr>
      </w:pPr>
      <w:bookmarkStart w:id="335" w:name="OLE_LINK54"/>
      <w:r>
        <w:rPr>
          <w:rFonts w:hint="eastAsia"/>
        </w:rPr>
        <w:t>探测区域</w:t>
      </w:r>
      <w:bookmarkEnd w:id="335"/>
      <w:r>
        <w:rPr>
          <w:rFonts w:hint="eastAsia"/>
        </w:rPr>
        <w:t>的地形图、工程地质和水文地质条件、测量基点；</w:t>
      </w:r>
    </w:p>
    <w:p w14:paraId="0B3A662F">
      <w:pPr>
        <w:pStyle w:val="114"/>
        <w:numPr>
          <w:ilvl w:val="0"/>
          <w:numId w:val="23"/>
        </w:numPr>
        <w:bidi w:val="0"/>
        <w:ind w:left="845" w:leftChars="0" w:hanging="419" w:firstLineChars="0"/>
        <w:rPr>
          <w:rFonts w:hint="eastAsia"/>
        </w:rPr>
      </w:pPr>
      <w:r>
        <w:rPr>
          <w:rFonts w:hint="eastAsia"/>
        </w:rPr>
        <w:t>探测区域内所涉道路的等级、建成年代、竣工和验收资料；</w:t>
      </w:r>
    </w:p>
    <w:p w14:paraId="5A6EBE2A">
      <w:pPr>
        <w:pStyle w:val="114"/>
        <w:numPr>
          <w:ilvl w:val="0"/>
          <w:numId w:val="23"/>
        </w:numPr>
        <w:bidi w:val="0"/>
        <w:ind w:left="845" w:leftChars="0" w:hanging="419" w:firstLineChars="0"/>
        <w:rPr>
          <w:rFonts w:hint="eastAsia"/>
        </w:rPr>
      </w:pPr>
      <w:r>
        <w:rPr>
          <w:rFonts w:hint="eastAsia"/>
        </w:rPr>
        <w:t>探测区域内所涉地下管线和建构筑物的类型、分布及各自的建设年代、材质、运行状况；</w:t>
      </w:r>
    </w:p>
    <w:p w14:paraId="51F2BAAD">
      <w:pPr>
        <w:pStyle w:val="114"/>
        <w:numPr>
          <w:ilvl w:val="0"/>
          <w:numId w:val="23"/>
        </w:numPr>
        <w:bidi w:val="0"/>
        <w:ind w:left="845" w:leftChars="0" w:hanging="419" w:firstLineChars="0"/>
        <w:rPr>
          <w:rFonts w:hint="eastAsia"/>
        </w:rPr>
      </w:pPr>
      <w:r>
        <w:rPr>
          <w:rFonts w:hint="eastAsia"/>
        </w:rPr>
        <w:t>探测区域新建地下工程的相关技术资料；</w:t>
      </w:r>
    </w:p>
    <w:p w14:paraId="18495463">
      <w:pPr>
        <w:pStyle w:val="114"/>
        <w:numPr>
          <w:ilvl w:val="0"/>
          <w:numId w:val="23"/>
        </w:numPr>
        <w:bidi w:val="0"/>
        <w:ind w:left="845" w:leftChars="0" w:hanging="419" w:firstLineChars="0"/>
        <w:rPr>
          <w:rFonts w:hint="eastAsia"/>
        </w:rPr>
      </w:pPr>
      <w:r>
        <w:rPr>
          <w:rFonts w:hint="eastAsia"/>
        </w:rPr>
        <w:t>近3年内探测成果报告和历史塌陷位置相关技术资料。</w:t>
      </w:r>
    </w:p>
    <w:bookmarkEnd w:id="333"/>
    <w:bookmarkEnd w:id="334"/>
    <w:p w14:paraId="1700073B">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ascii="宋体" w:hAnsi="宋体" w:eastAsia="宋体"/>
        </w:rPr>
        <w:t>现场踏勘应符合下列规定：</w:t>
      </w:r>
    </w:p>
    <w:p w14:paraId="77221DD9">
      <w:pPr>
        <w:pStyle w:val="114"/>
        <w:numPr>
          <w:ilvl w:val="0"/>
          <w:numId w:val="24"/>
        </w:numPr>
        <w:bidi w:val="0"/>
        <w:ind w:left="845" w:leftChars="0" w:hanging="419" w:firstLineChars="0"/>
      </w:pPr>
      <w:r>
        <w:rPr>
          <w:rFonts w:hint="eastAsia"/>
        </w:rPr>
        <w:t>调查探测区域内道路路面破损和变形；</w:t>
      </w:r>
    </w:p>
    <w:p w14:paraId="72E00F9B">
      <w:pPr>
        <w:pStyle w:val="114"/>
        <w:numPr>
          <w:ilvl w:val="0"/>
          <w:numId w:val="24"/>
        </w:numPr>
        <w:bidi w:val="0"/>
        <w:ind w:left="845" w:leftChars="0" w:hanging="419" w:firstLineChars="0"/>
      </w:pPr>
      <w:r>
        <w:rPr>
          <w:rFonts w:hint="eastAsia"/>
        </w:rPr>
        <w:t>调查探测区域内干扰源的类型和分布；</w:t>
      </w:r>
    </w:p>
    <w:p w14:paraId="18C39E3A">
      <w:pPr>
        <w:pStyle w:val="114"/>
        <w:numPr>
          <w:ilvl w:val="0"/>
          <w:numId w:val="24"/>
        </w:numPr>
        <w:bidi w:val="0"/>
        <w:ind w:left="845" w:leftChars="0" w:hanging="419" w:firstLineChars="0"/>
      </w:pPr>
      <w:r>
        <w:rPr>
          <w:rFonts w:hint="eastAsia"/>
        </w:rPr>
        <w:t>核实地形图、地下管线和历史塌陷等资料；</w:t>
      </w:r>
    </w:p>
    <w:p w14:paraId="661E9742">
      <w:pPr>
        <w:pStyle w:val="114"/>
        <w:numPr>
          <w:ilvl w:val="0"/>
          <w:numId w:val="24"/>
        </w:numPr>
        <w:bidi w:val="0"/>
        <w:ind w:left="845" w:leftChars="0" w:hanging="419" w:firstLineChars="0"/>
      </w:pPr>
      <w:r>
        <w:rPr>
          <w:rFonts w:hint="eastAsia"/>
        </w:rPr>
        <w:t>调查现场交通状况，分析对探测工作组织实施的影响。</w:t>
      </w:r>
    </w:p>
    <w:p w14:paraId="248E0969">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hint="eastAsia" w:ascii="宋体" w:hAnsi="宋体" w:eastAsia="宋体"/>
        </w:rPr>
        <w:t>探测人员应由相应资质的专业单位承担，并应由具有探测经验的人员参加。探测负责人应具有5年以上专业探测工作经验。</w:t>
      </w:r>
    </w:p>
    <w:p w14:paraId="266F1A58">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hint="eastAsia" w:ascii="宋体" w:hAnsi="宋体" w:eastAsia="宋体"/>
        </w:rPr>
        <w:t>探测方案编制内容应</w:t>
      </w:r>
      <w:r>
        <w:rPr>
          <w:rFonts w:ascii="宋体" w:hAnsi="宋体" w:eastAsia="宋体"/>
        </w:rPr>
        <w:t>包括</w:t>
      </w:r>
      <w:r>
        <w:rPr>
          <w:rFonts w:hint="eastAsia" w:ascii="宋体" w:hAnsi="宋体" w:eastAsia="宋体"/>
        </w:rPr>
        <w:t>工程概况、探测目的、探测</w:t>
      </w:r>
      <w:r>
        <w:rPr>
          <w:rFonts w:ascii="宋体" w:hAnsi="宋体" w:eastAsia="宋体"/>
        </w:rPr>
        <w:t>依据、工作的重难点及对策、</w:t>
      </w:r>
      <w:r>
        <w:rPr>
          <w:rFonts w:hint="eastAsia" w:ascii="宋体" w:hAnsi="宋体" w:eastAsia="宋体"/>
        </w:rPr>
        <w:t>探测实施方法</w:t>
      </w:r>
      <w:r>
        <w:rPr>
          <w:rFonts w:ascii="宋体" w:hAnsi="宋体" w:eastAsia="宋体"/>
        </w:rPr>
        <w:t>、</w:t>
      </w:r>
      <w:r>
        <w:rPr>
          <w:rFonts w:hint="eastAsia" w:ascii="宋体" w:hAnsi="宋体" w:eastAsia="宋体"/>
        </w:rPr>
        <w:t>资源投入情况</w:t>
      </w:r>
      <w:r>
        <w:rPr>
          <w:rFonts w:ascii="宋体" w:hAnsi="宋体" w:eastAsia="宋体"/>
        </w:rPr>
        <w:t>、进度计划、</w:t>
      </w:r>
      <w:r>
        <w:rPr>
          <w:rFonts w:hint="eastAsia" w:ascii="宋体" w:hAnsi="宋体" w:eastAsia="宋体"/>
        </w:rPr>
        <w:t>安全及质量保障措施</w:t>
      </w:r>
      <w:r>
        <w:rPr>
          <w:rFonts w:ascii="宋体" w:hAnsi="宋体" w:eastAsia="宋体"/>
        </w:rPr>
        <w:t>、</w:t>
      </w:r>
      <w:r>
        <w:rPr>
          <w:rFonts w:hint="eastAsia" w:ascii="宋体" w:hAnsi="宋体" w:eastAsia="宋体"/>
        </w:rPr>
        <w:t>应急预案、探测</w:t>
      </w:r>
      <w:r>
        <w:rPr>
          <w:rFonts w:ascii="宋体" w:hAnsi="宋体" w:eastAsia="宋体"/>
        </w:rPr>
        <w:t>成果</w:t>
      </w:r>
      <w:r>
        <w:rPr>
          <w:rFonts w:hint="eastAsia" w:ascii="宋体" w:hAnsi="宋体" w:eastAsia="宋体"/>
        </w:rPr>
        <w:t>表达和提交</w:t>
      </w:r>
      <w:r>
        <w:rPr>
          <w:rFonts w:ascii="宋体" w:hAnsi="宋体" w:eastAsia="宋体"/>
        </w:rPr>
        <w:t>形式。</w:t>
      </w:r>
    </w:p>
    <w:p w14:paraId="07E55C94">
      <w:pPr>
        <w:pStyle w:val="74"/>
        <w:outlineLvl w:val="1"/>
        <w:rPr>
          <w:rFonts w:ascii="Times New Roman"/>
        </w:rPr>
      </w:pPr>
      <w:bookmarkStart w:id="336" w:name="_Toc197446958"/>
      <w:r>
        <w:rPr>
          <w:rFonts w:hint="eastAsia" w:ascii="Times New Roman"/>
        </w:rPr>
        <w:t>现场探测</w:t>
      </w:r>
      <w:bookmarkEnd w:id="336"/>
    </w:p>
    <w:p w14:paraId="2D6CFE36">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hint="eastAsia" w:ascii="宋体" w:hAnsi="宋体" w:eastAsia="宋体"/>
        </w:rPr>
        <w:t>土体病害现场探测，应符合下列规定：</w:t>
      </w:r>
    </w:p>
    <w:p w14:paraId="4961167D">
      <w:pPr>
        <w:pStyle w:val="114"/>
        <w:numPr>
          <w:ilvl w:val="0"/>
          <w:numId w:val="25"/>
        </w:numPr>
        <w:bidi w:val="0"/>
        <w:ind w:left="845" w:leftChars="0" w:hanging="419" w:firstLineChars="0"/>
        <w:rPr>
          <w:rFonts w:hint="eastAsia"/>
        </w:rPr>
      </w:pPr>
      <w:r>
        <w:rPr>
          <w:rFonts w:hint="eastAsia"/>
        </w:rPr>
        <w:t>现场探测模式可分为普查和详查两种；</w:t>
      </w:r>
    </w:p>
    <w:p w14:paraId="2CA88E15">
      <w:pPr>
        <w:pStyle w:val="114"/>
        <w:numPr>
          <w:ilvl w:val="0"/>
          <w:numId w:val="25"/>
        </w:numPr>
        <w:bidi w:val="0"/>
        <w:ind w:left="845" w:leftChars="0" w:hanging="419" w:firstLineChars="0"/>
        <w:rPr>
          <w:rFonts w:hint="eastAsia"/>
        </w:rPr>
      </w:pPr>
      <w:r>
        <w:rPr>
          <w:rFonts w:hint="eastAsia"/>
        </w:rPr>
        <w:t xml:space="preserve">二维探地雷达探测时应至少选用两种频率天线，不同频率天线测线位置不宜重合； </w:t>
      </w:r>
    </w:p>
    <w:p w14:paraId="3B509F9A">
      <w:pPr>
        <w:pStyle w:val="114"/>
        <w:numPr>
          <w:ilvl w:val="0"/>
          <w:numId w:val="25"/>
        </w:numPr>
        <w:bidi w:val="0"/>
        <w:ind w:left="845" w:leftChars="0" w:hanging="419" w:firstLineChars="0"/>
        <w:rPr>
          <w:rFonts w:hint="eastAsia"/>
        </w:rPr>
      </w:pPr>
      <w:r>
        <w:rPr>
          <w:rFonts w:hint="eastAsia"/>
        </w:rPr>
        <w:t>桥区路段、历年塌陷区域和现状路面破损区域，应按照详查进行探测；</w:t>
      </w:r>
    </w:p>
    <w:p w14:paraId="78253F5A">
      <w:pPr>
        <w:pStyle w:val="114"/>
        <w:numPr>
          <w:ilvl w:val="0"/>
          <w:numId w:val="25"/>
        </w:numPr>
        <w:bidi w:val="0"/>
        <w:ind w:left="845" w:leftChars="0" w:hanging="419" w:firstLineChars="0"/>
        <w:rPr>
          <w:rFonts w:hint="eastAsia"/>
        </w:rPr>
      </w:pPr>
      <w:r>
        <w:rPr>
          <w:rFonts w:hint="eastAsia"/>
        </w:rPr>
        <w:t>应对普查探测出的异常区域进行详查，并对详查结果进行验证。</w:t>
      </w:r>
    </w:p>
    <w:p w14:paraId="55FF22D2">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hint="eastAsia" w:ascii="宋体" w:hAnsi="宋体" w:eastAsia="宋体"/>
        </w:rPr>
        <w:t>探地雷达数据采集，应符合下列规定：</w:t>
      </w:r>
    </w:p>
    <w:p w14:paraId="3427D142">
      <w:pPr>
        <w:pStyle w:val="114"/>
        <w:numPr>
          <w:ilvl w:val="0"/>
          <w:numId w:val="26"/>
        </w:numPr>
        <w:bidi w:val="0"/>
        <w:ind w:left="845" w:leftChars="0" w:hanging="419" w:firstLineChars="0"/>
        <w:rPr>
          <w:rFonts w:hint="eastAsia"/>
        </w:rPr>
      </w:pPr>
      <w:r>
        <w:rPr>
          <w:rFonts w:hint="eastAsia"/>
        </w:rPr>
        <w:t>探测</w:t>
      </w:r>
      <w:r>
        <w:t>前</w:t>
      </w:r>
      <w:r>
        <w:rPr>
          <w:rFonts w:hint="eastAsia"/>
        </w:rPr>
        <w:t>应进行现场波速标定，每公里应进行1次标定，介电常数变化明显的区域，应根据实际情况确定标定范围，增加标定次数</w:t>
      </w:r>
      <w:r>
        <w:t>；</w:t>
      </w:r>
    </w:p>
    <w:p w14:paraId="01FFFD7D">
      <w:pPr>
        <w:pStyle w:val="114"/>
        <w:numPr>
          <w:ilvl w:val="0"/>
          <w:numId w:val="26"/>
        </w:numPr>
        <w:bidi w:val="0"/>
        <w:ind w:left="845" w:leftChars="0" w:hanging="419" w:firstLineChars="0"/>
        <w:rPr>
          <w:rFonts w:hint="eastAsia"/>
        </w:rPr>
      </w:pPr>
      <w:r>
        <w:rPr>
          <w:rFonts w:hint="eastAsia"/>
        </w:rPr>
        <w:t>天线</w:t>
      </w:r>
      <w:r>
        <w:t>移动速度应保持均匀，中心频率</w:t>
      </w:r>
      <w:r>
        <w:rPr>
          <w:rFonts w:hint="eastAsia"/>
        </w:rPr>
        <w:t>低于200</w:t>
      </w:r>
      <w:r>
        <w:t>MHz</w:t>
      </w:r>
      <w:r>
        <w:rPr>
          <w:rFonts w:hint="eastAsia"/>
        </w:rPr>
        <w:t>的天线</w:t>
      </w:r>
      <w:r>
        <w:t>移动速度不应大于10km/h，</w:t>
      </w:r>
      <w:r>
        <w:rPr>
          <w:rFonts w:hint="eastAsia"/>
        </w:rPr>
        <w:t xml:space="preserve"> 200</w:t>
      </w:r>
      <w:r>
        <w:t>MHz</w:t>
      </w:r>
      <w:r>
        <w:rPr>
          <w:rFonts w:hint="eastAsia"/>
        </w:rPr>
        <w:t>及以上的</w:t>
      </w:r>
      <w:r>
        <w:t>天线移动速度</w:t>
      </w:r>
      <w:r>
        <w:rPr>
          <w:rFonts w:hint="eastAsia"/>
        </w:rPr>
        <w:t>不应</w:t>
      </w:r>
      <w:r>
        <w:t>大于20km/h</w:t>
      </w:r>
      <w:r>
        <w:rPr>
          <w:rFonts w:hint="eastAsia"/>
        </w:rPr>
        <w:t>，三维雷达探测移动速度不宜大于40km/h；</w:t>
      </w:r>
    </w:p>
    <w:p w14:paraId="2859D060">
      <w:pPr>
        <w:pStyle w:val="114"/>
        <w:numPr>
          <w:ilvl w:val="0"/>
          <w:numId w:val="26"/>
        </w:numPr>
        <w:bidi w:val="0"/>
        <w:ind w:left="845" w:leftChars="0" w:hanging="419" w:firstLineChars="0"/>
        <w:rPr>
          <w:rFonts w:hint="eastAsia"/>
        </w:rPr>
      </w:pPr>
      <w:r>
        <w:t>天线</w:t>
      </w:r>
      <w:r>
        <w:rPr>
          <w:rFonts w:hint="eastAsia"/>
        </w:rPr>
        <w:t>采集面</w:t>
      </w:r>
      <w:r>
        <w:t>距地面高度不应大于5cm</w:t>
      </w:r>
      <w:r>
        <w:rPr>
          <w:rFonts w:hint="eastAsia"/>
        </w:rPr>
        <w:t>。</w:t>
      </w:r>
    </w:p>
    <w:p w14:paraId="45DB52F7">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bookmarkStart w:id="337" w:name="_Toc28609"/>
      <w:bookmarkStart w:id="338" w:name="_Toc20915"/>
      <w:bookmarkStart w:id="339" w:name="_Toc13454"/>
      <w:bookmarkStart w:id="340" w:name="_Toc17902"/>
      <w:r>
        <w:rPr>
          <w:rFonts w:hint="eastAsia" w:ascii="宋体" w:hAnsi="宋体" w:eastAsia="宋体"/>
        </w:rPr>
        <w:t>土体病害普查时，探测测线应符合下列规定：</w:t>
      </w:r>
      <w:bookmarkEnd w:id="337"/>
      <w:bookmarkEnd w:id="338"/>
    </w:p>
    <w:p w14:paraId="6AF7EE65">
      <w:pPr>
        <w:pStyle w:val="114"/>
        <w:numPr>
          <w:ilvl w:val="0"/>
          <w:numId w:val="27"/>
        </w:numPr>
        <w:bidi w:val="0"/>
        <w:ind w:left="845" w:leftChars="0" w:hanging="419" w:firstLineChars="0"/>
        <w:rPr>
          <w:rFonts w:hint="eastAsia"/>
        </w:rPr>
      </w:pPr>
      <w:bookmarkStart w:id="341" w:name="OLE_LINK56"/>
      <w:r>
        <w:rPr>
          <w:rFonts w:hint="eastAsia"/>
        </w:rPr>
        <w:t>道路</w:t>
      </w:r>
      <w:bookmarkStart w:id="342" w:name="OLE_LINK64"/>
      <w:r>
        <w:rPr>
          <w:rFonts w:hint="eastAsia"/>
        </w:rPr>
        <w:t>探测时</w:t>
      </w:r>
      <w:bookmarkEnd w:id="342"/>
      <w:r>
        <w:rPr>
          <w:rFonts w:hint="eastAsia"/>
        </w:rPr>
        <w:t>路段内雷达测线宜平行道路中线布设，</w:t>
      </w:r>
      <w:r>
        <w:t>中心频率</w:t>
      </w:r>
      <w:r>
        <w:rPr>
          <w:rFonts w:hint="eastAsia"/>
        </w:rPr>
        <w:t>低于200</w:t>
      </w:r>
      <w:r>
        <w:t>MHz</w:t>
      </w:r>
      <w:r>
        <w:rPr>
          <w:rFonts w:hint="eastAsia"/>
        </w:rPr>
        <w:t>的天线测线间距不应大于4.0m，200</w:t>
      </w:r>
      <w:r>
        <w:t>MHz</w:t>
      </w:r>
      <w:r>
        <w:rPr>
          <w:rFonts w:hint="eastAsia"/>
        </w:rPr>
        <w:t>及以上的</w:t>
      </w:r>
      <w:r>
        <w:t>天线</w:t>
      </w:r>
      <w:r>
        <w:rPr>
          <w:rFonts w:hint="eastAsia"/>
        </w:rPr>
        <w:t>测线间距不应大于2.0m；路口内雷达测线宜在垂直道路中线方向增设测线形成网格；</w:t>
      </w:r>
    </w:p>
    <w:p w14:paraId="4E7EF966">
      <w:pPr>
        <w:pStyle w:val="114"/>
        <w:numPr>
          <w:ilvl w:val="0"/>
          <w:numId w:val="27"/>
        </w:numPr>
        <w:bidi w:val="0"/>
        <w:ind w:left="845" w:leftChars="0" w:hanging="419" w:firstLineChars="0"/>
        <w:rPr>
          <w:rFonts w:hint="eastAsia"/>
        </w:rPr>
      </w:pPr>
      <w:r>
        <w:rPr>
          <w:rFonts w:hint="eastAsia"/>
        </w:rPr>
        <w:t>非道路探测时雷达测线宜平行管线轴线方向布设，</w:t>
      </w:r>
      <w:r>
        <w:t>中心频率</w:t>
      </w:r>
      <w:r>
        <w:rPr>
          <w:rFonts w:hint="eastAsia"/>
        </w:rPr>
        <w:t>低于200</w:t>
      </w:r>
      <w:r>
        <w:t>MHz</w:t>
      </w:r>
      <w:r>
        <w:rPr>
          <w:rFonts w:hint="eastAsia"/>
        </w:rPr>
        <w:t>的天线测线间距不应大于4.0m，200</w:t>
      </w:r>
      <w:r>
        <w:t>MHz</w:t>
      </w:r>
      <w:r>
        <w:rPr>
          <w:rFonts w:hint="eastAsia"/>
        </w:rPr>
        <w:t>及以上的</w:t>
      </w:r>
      <w:r>
        <w:t>天线</w:t>
      </w:r>
      <w:r>
        <w:rPr>
          <w:rFonts w:hint="eastAsia"/>
        </w:rPr>
        <w:t>测线间距不应大于2.0m</w:t>
      </w:r>
      <w:bookmarkStart w:id="343" w:name="OLE_LINK66"/>
      <w:r>
        <w:rPr>
          <w:rFonts w:hint="eastAsia"/>
        </w:rPr>
        <w:t>；</w:t>
      </w:r>
    </w:p>
    <w:bookmarkEnd w:id="341"/>
    <w:bookmarkEnd w:id="343"/>
    <w:p w14:paraId="5365F1C5">
      <w:pPr>
        <w:pStyle w:val="114"/>
        <w:numPr>
          <w:ilvl w:val="0"/>
          <w:numId w:val="27"/>
        </w:numPr>
        <w:bidi w:val="0"/>
        <w:ind w:left="845" w:leftChars="0" w:hanging="419" w:firstLineChars="0"/>
        <w:rPr>
          <w:rFonts w:hint="eastAsia"/>
        </w:rPr>
      </w:pPr>
      <w:bookmarkStart w:id="344" w:name="OLE_LINK59"/>
      <w:r>
        <w:t>隧道</w:t>
      </w:r>
      <w:r>
        <w:rPr>
          <w:rFonts w:hint="eastAsia"/>
        </w:rPr>
        <w:t>衬砌探测</w:t>
      </w:r>
      <w:r>
        <w:t>宜采用400MHz</w:t>
      </w:r>
      <w:bookmarkStart w:id="345" w:name="OLE_LINK10"/>
      <w:r>
        <w:t>～</w:t>
      </w:r>
      <w:bookmarkEnd w:id="345"/>
      <w:r>
        <w:t>1600MHz天线进行</w:t>
      </w:r>
      <w:r>
        <w:rPr>
          <w:rFonts w:hint="eastAsia"/>
        </w:rPr>
        <w:t>探测</w:t>
      </w:r>
      <w:r>
        <w:t>，</w:t>
      </w:r>
      <w:r>
        <w:rPr>
          <w:rFonts w:hint="eastAsia"/>
        </w:rPr>
        <w:t>雷达纵向测线宜平行隧道中线布设，必要时可增加横向测线。纵向测线位置应在隧道拱顶、左右拱腰、左右边墙及底板各布1条;横向测线间距宜为8m</w:t>
      </w:r>
      <w:r>
        <w:t>～</w:t>
      </w:r>
      <w:r>
        <w:rPr>
          <w:rFonts w:hint="eastAsia"/>
        </w:rPr>
        <w:t>12 m</w:t>
      </w:r>
      <w:bookmarkEnd w:id="344"/>
      <w:r>
        <w:rPr>
          <w:rFonts w:hint="eastAsia"/>
        </w:rPr>
        <w:t>；</w:t>
      </w:r>
      <w:r>
        <w:t>开挖断面面积大于30㎡，</w:t>
      </w:r>
      <w:r>
        <w:rPr>
          <w:rFonts w:hint="eastAsia"/>
        </w:rPr>
        <w:t>宜</w:t>
      </w:r>
      <w:r>
        <w:t>加密</w:t>
      </w:r>
      <w:r>
        <w:rPr>
          <w:rFonts w:hint="eastAsia"/>
        </w:rPr>
        <w:t>纵向</w:t>
      </w:r>
      <w:r>
        <w:t>测线</w:t>
      </w:r>
      <w:r>
        <w:rPr>
          <w:rFonts w:hint="eastAsia"/>
        </w:rPr>
        <w:t>；</w:t>
      </w:r>
    </w:p>
    <w:p w14:paraId="2B7791BF">
      <w:pPr>
        <w:pStyle w:val="114"/>
        <w:numPr>
          <w:ilvl w:val="0"/>
          <w:numId w:val="27"/>
        </w:numPr>
        <w:bidi w:val="0"/>
        <w:ind w:left="845" w:leftChars="0" w:hanging="419" w:firstLineChars="0"/>
        <w:rPr>
          <w:rFonts w:hint="eastAsia"/>
        </w:rPr>
      </w:pPr>
      <w:r>
        <w:rPr>
          <w:rFonts w:hint="eastAsia"/>
        </w:rPr>
        <w:t>顶管回填注浆后管道背后探测</w:t>
      </w:r>
      <w:r>
        <w:t>宜采用400MHz</w:t>
      </w:r>
      <w:bookmarkStart w:id="346" w:name="OLE_LINK9"/>
      <w:r>
        <w:t>～</w:t>
      </w:r>
      <w:bookmarkEnd w:id="346"/>
      <w:r>
        <w:rPr>
          <w:rFonts w:hint="eastAsia"/>
        </w:rPr>
        <w:t>600</w:t>
      </w:r>
      <w:r>
        <w:t>MHz天线进行</w:t>
      </w:r>
      <w:r>
        <w:rPr>
          <w:rFonts w:hint="eastAsia"/>
        </w:rPr>
        <w:t>探测</w:t>
      </w:r>
      <w:r>
        <w:t>，</w:t>
      </w:r>
      <w:r>
        <w:rPr>
          <w:rFonts w:hint="eastAsia"/>
        </w:rPr>
        <w:t>雷达测线宜平行管道轴线布设，测线应在管壁上半环4分点处各布设1条；</w:t>
      </w:r>
    </w:p>
    <w:p w14:paraId="53675591">
      <w:pPr>
        <w:pStyle w:val="114"/>
        <w:numPr>
          <w:ilvl w:val="0"/>
          <w:numId w:val="27"/>
        </w:numPr>
        <w:bidi w:val="0"/>
        <w:ind w:left="845" w:leftChars="0" w:hanging="419" w:firstLineChars="0"/>
        <w:rPr>
          <w:rFonts w:hint="eastAsia"/>
        </w:rPr>
      </w:pPr>
      <w:r>
        <w:rPr>
          <w:rFonts w:hint="eastAsia"/>
        </w:rPr>
        <w:t>三维雷达道路探测时天线探测宽度应覆盖道路区域，不足时应加密测线；非道路探测时相邻测线重叠宽度不小于1m</w:t>
      </w:r>
      <w:r>
        <w:rPr>
          <w:rFonts w:hint="eastAsia"/>
          <w:lang w:eastAsia="zh-CN"/>
        </w:rPr>
        <w:t>。</w:t>
      </w:r>
    </w:p>
    <w:p w14:paraId="360E3E17">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hint="eastAsia" w:ascii="宋体" w:hAnsi="宋体" w:eastAsia="宋体"/>
        </w:rPr>
        <w:t>土体病害详查时雷达测线按</w:t>
      </w:r>
      <w:r>
        <w:rPr>
          <w:rFonts w:ascii="宋体" w:hAnsi="宋体" w:eastAsia="宋体"/>
        </w:rPr>
        <w:t>网格状</w:t>
      </w:r>
      <w:r>
        <w:rPr>
          <w:rFonts w:hint="eastAsia" w:ascii="宋体" w:hAnsi="宋体" w:eastAsia="宋体"/>
        </w:rPr>
        <w:t>布设，</w:t>
      </w:r>
      <w:r>
        <w:rPr>
          <w:rFonts w:ascii="宋体" w:hAnsi="宋体" w:eastAsia="宋体"/>
        </w:rPr>
        <w:t>中心频率</w:t>
      </w:r>
      <w:r>
        <w:rPr>
          <w:rFonts w:hint="eastAsia" w:ascii="宋体" w:hAnsi="宋体" w:eastAsia="宋体"/>
        </w:rPr>
        <w:t>低于200</w:t>
      </w:r>
      <w:r>
        <w:rPr>
          <w:rFonts w:ascii="宋体" w:hAnsi="宋体" w:eastAsia="宋体"/>
        </w:rPr>
        <w:t>MHz</w:t>
      </w:r>
      <w:r>
        <w:rPr>
          <w:rFonts w:hint="eastAsia" w:ascii="宋体" w:hAnsi="宋体" w:eastAsia="宋体"/>
        </w:rPr>
        <w:t>的天线测线间距不应大于2.0m，200</w:t>
      </w:r>
      <w:r>
        <w:rPr>
          <w:rFonts w:ascii="宋体" w:hAnsi="宋体" w:eastAsia="宋体"/>
        </w:rPr>
        <w:t>MHz</w:t>
      </w:r>
      <w:r>
        <w:rPr>
          <w:rFonts w:hint="eastAsia" w:ascii="宋体" w:hAnsi="宋体" w:eastAsia="宋体"/>
        </w:rPr>
        <w:t>及以上的</w:t>
      </w:r>
      <w:r>
        <w:rPr>
          <w:rFonts w:ascii="宋体" w:hAnsi="宋体" w:eastAsia="宋体"/>
        </w:rPr>
        <w:t>天线</w:t>
      </w:r>
      <w:r>
        <w:rPr>
          <w:rFonts w:hint="eastAsia" w:ascii="宋体" w:hAnsi="宋体" w:eastAsia="宋体"/>
        </w:rPr>
        <w:t>测线间距不应大于1.0m。</w:t>
      </w:r>
    </w:p>
    <w:bookmarkEnd w:id="339"/>
    <w:bookmarkEnd w:id="340"/>
    <w:p w14:paraId="45DB85B7">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bookmarkStart w:id="347" w:name="OLE_LINK23"/>
      <w:r>
        <w:rPr>
          <w:rFonts w:hint="eastAsia" w:ascii="宋体" w:hAnsi="宋体" w:eastAsia="宋体"/>
        </w:rPr>
        <w:t>地下管线调查应</w:t>
      </w:r>
      <w:r>
        <w:rPr>
          <w:rFonts w:hint="eastAsia" w:ascii="宋体" w:hAnsi="宋体" w:eastAsia="宋体"/>
          <w:lang w:val="en-US" w:eastAsia="zh-CN"/>
        </w:rPr>
        <w:t>遵守</w:t>
      </w:r>
      <w:r>
        <w:rPr>
          <w:rFonts w:hint="eastAsia" w:ascii="宋体" w:hAnsi="宋体" w:eastAsia="宋体"/>
        </w:rPr>
        <w:t>DB11/T 316</w:t>
      </w:r>
      <w:bookmarkEnd w:id="347"/>
      <w:r>
        <w:rPr>
          <w:rFonts w:hint="eastAsia" w:ascii="宋体" w:hAnsi="宋体" w:eastAsia="宋体"/>
          <w:lang w:val="en-US" w:eastAsia="zh-CN"/>
        </w:rPr>
        <w:t>的规定</w:t>
      </w:r>
      <w:r>
        <w:rPr>
          <w:rFonts w:hint="eastAsia" w:ascii="宋体" w:hAnsi="宋体" w:eastAsia="宋体"/>
        </w:rPr>
        <w:t>。</w:t>
      </w:r>
    </w:p>
    <w:p w14:paraId="64CC54C6">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hint="eastAsia" w:ascii="宋体" w:hAnsi="宋体" w:eastAsia="宋体"/>
        </w:rPr>
        <w:t>土体病害各类别特征宜按表3进行确定。</w:t>
      </w:r>
    </w:p>
    <w:p w14:paraId="0DDD122A">
      <w:pPr>
        <w:pStyle w:val="149"/>
        <w:keepNext w:val="0"/>
        <w:keepLines w:val="0"/>
        <w:pageBreakBefore w:val="0"/>
        <w:widowControl/>
        <w:kinsoku/>
        <w:wordWrap/>
        <w:overflowPunct/>
        <w:topLinePunct w:val="0"/>
        <w:autoSpaceDE/>
        <w:autoSpaceDN/>
        <w:bidi w:val="0"/>
        <w:adjustRightInd/>
        <w:snapToGrid/>
        <w:spacing w:before="157" w:beforeLines="50" w:after="157" w:afterLines="50"/>
        <w:ind w:left="-136"/>
        <w:textAlignment w:val="auto"/>
        <w:rPr>
          <w:rFonts w:ascii="Times New Roman"/>
        </w:rPr>
      </w:pPr>
      <w:r>
        <w:rPr>
          <w:rFonts w:hint="eastAsia" w:ascii="Times New Roman"/>
        </w:rPr>
        <w:t>表3 土体病害各类别特征</w:t>
      </w:r>
    </w:p>
    <w:tbl>
      <w:tblPr>
        <w:tblStyle w:val="36"/>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3"/>
        <w:gridCol w:w="1962"/>
        <w:gridCol w:w="5637"/>
      </w:tblGrid>
      <w:tr w14:paraId="5A38A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473" w:type="dxa"/>
            <w:shd w:val="clear" w:color="auto" w:fill="auto"/>
            <w:vAlign w:val="center"/>
          </w:tcPr>
          <w:p w14:paraId="750E8DC0">
            <w:pPr>
              <w:pStyle w:val="26"/>
              <w:adjustRightInd w:val="0"/>
              <w:ind w:firstLine="0" w:firstLineChars="0"/>
              <w:jc w:val="center"/>
              <w:rPr>
                <w:rFonts w:hint="eastAsia" w:hAnsi="宋体" w:cs="宋体"/>
                <w:sz w:val="18"/>
                <w:szCs w:val="15"/>
              </w:rPr>
            </w:pPr>
            <w:bookmarkStart w:id="348" w:name="_Hlk188365933"/>
            <w:r>
              <w:rPr>
                <w:rFonts w:hint="eastAsia" w:hAnsi="宋体" w:cs="宋体"/>
                <w:sz w:val="18"/>
                <w:szCs w:val="15"/>
              </w:rPr>
              <w:t>序号</w:t>
            </w:r>
          </w:p>
        </w:tc>
        <w:tc>
          <w:tcPr>
            <w:tcW w:w="1962" w:type="dxa"/>
            <w:shd w:val="clear" w:color="auto" w:fill="auto"/>
            <w:vAlign w:val="center"/>
          </w:tcPr>
          <w:p w14:paraId="4A60FD4E">
            <w:pPr>
              <w:pStyle w:val="26"/>
              <w:adjustRightInd w:val="0"/>
              <w:ind w:firstLine="0" w:firstLineChars="0"/>
              <w:jc w:val="center"/>
              <w:rPr>
                <w:rFonts w:hint="eastAsia" w:hAnsi="宋体" w:cs="宋体"/>
                <w:sz w:val="18"/>
                <w:szCs w:val="15"/>
              </w:rPr>
            </w:pPr>
            <w:r>
              <w:rPr>
                <w:rFonts w:hint="eastAsia" w:hAnsi="宋体" w:cs="宋体"/>
                <w:sz w:val="18"/>
                <w:szCs w:val="15"/>
              </w:rPr>
              <w:t>土体病害类别</w:t>
            </w:r>
          </w:p>
        </w:tc>
        <w:tc>
          <w:tcPr>
            <w:tcW w:w="5637" w:type="dxa"/>
            <w:shd w:val="clear" w:color="auto" w:fill="auto"/>
            <w:vAlign w:val="center"/>
          </w:tcPr>
          <w:p w14:paraId="05E26B3D">
            <w:pPr>
              <w:pStyle w:val="26"/>
              <w:adjustRightInd w:val="0"/>
              <w:ind w:firstLine="0" w:firstLineChars="0"/>
              <w:jc w:val="center"/>
              <w:rPr>
                <w:rFonts w:hint="eastAsia" w:hAnsi="宋体" w:cs="宋体"/>
                <w:sz w:val="18"/>
                <w:szCs w:val="15"/>
              </w:rPr>
            </w:pPr>
            <w:r>
              <w:rPr>
                <w:rFonts w:hint="eastAsia" w:hAnsi="宋体" w:cs="宋体"/>
                <w:sz w:val="18"/>
                <w:szCs w:val="15"/>
              </w:rPr>
              <w:t>土体病害特征</w:t>
            </w:r>
          </w:p>
        </w:tc>
      </w:tr>
      <w:tr w14:paraId="57D3E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3" w:type="dxa"/>
            <w:shd w:val="clear" w:color="auto" w:fill="auto"/>
            <w:vAlign w:val="center"/>
          </w:tcPr>
          <w:p w14:paraId="4A145BCC">
            <w:pPr>
              <w:pStyle w:val="26"/>
              <w:adjustRightInd w:val="0"/>
              <w:ind w:firstLine="0" w:firstLineChars="0"/>
              <w:jc w:val="center"/>
              <w:rPr>
                <w:sz w:val="18"/>
                <w:szCs w:val="18"/>
              </w:rPr>
            </w:pPr>
            <w:r>
              <w:rPr>
                <w:rFonts w:hint="eastAsia"/>
                <w:sz w:val="18"/>
                <w:szCs w:val="18"/>
              </w:rPr>
              <w:t>1</w:t>
            </w:r>
          </w:p>
        </w:tc>
        <w:tc>
          <w:tcPr>
            <w:tcW w:w="1962" w:type="dxa"/>
            <w:shd w:val="clear" w:color="auto" w:fill="auto"/>
            <w:vAlign w:val="center"/>
          </w:tcPr>
          <w:p w14:paraId="0A126DFD">
            <w:pPr>
              <w:pStyle w:val="26"/>
              <w:adjustRightInd w:val="0"/>
              <w:ind w:firstLine="0" w:firstLineChars="0"/>
              <w:jc w:val="center"/>
              <w:rPr>
                <w:sz w:val="18"/>
                <w:szCs w:val="18"/>
              </w:rPr>
            </w:pPr>
            <w:r>
              <w:rPr>
                <w:rFonts w:hint="eastAsia"/>
                <w:sz w:val="18"/>
                <w:szCs w:val="18"/>
              </w:rPr>
              <w:t>轻微疏松区域</w:t>
            </w:r>
          </w:p>
        </w:tc>
        <w:tc>
          <w:tcPr>
            <w:tcW w:w="5637" w:type="dxa"/>
            <w:shd w:val="clear" w:color="auto" w:fill="auto"/>
          </w:tcPr>
          <w:p w14:paraId="00124454">
            <w:pPr>
              <w:pStyle w:val="26"/>
              <w:adjustRightInd w:val="0"/>
              <w:ind w:firstLine="0" w:firstLineChars="0"/>
              <w:rPr>
                <w:rFonts w:ascii="Times New Roman"/>
                <w:sz w:val="18"/>
                <w:szCs w:val="18"/>
              </w:rPr>
            </w:pPr>
            <w:r>
              <w:rPr>
                <w:rFonts w:ascii="Times New Roman"/>
                <w:sz w:val="18"/>
                <w:szCs w:val="18"/>
              </w:rPr>
              <w:t>雷达图谱反射信号能量有变化，同相轴较不连续，波形结构较为杂乱、不规则，应判定为轻微疏松。</w:t>
            </w:r>
          </w:p>
        </w:tc>
      </w:tr>
      <w:tr w14:paraId="68CEE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3" w:type="dxa"/>
            <w:shd w:val="clear" w:color="auto" w:fill="auto"/>
            <w:vAlign w:val="center"/>
          </w:tcPr>
          <w:p w14:paraId="784E4744">
            <w:pPr>
              <w:pStyle w:val="26"/>
              <w:adjustRightInd w:val="0"/>
              <w:ind w:firstLine="0" w:firstLineChars="0"/>
              <w:jc w:val="center"/>
              <w:rPr>
                <w:sz w:val="18"/>
                <w:szCs w:val="18"/>
              </w:rPr>
            </w:pPr>
            <w:r>
              <w:rPr>
                <w:rFonts w:hint="eastAsia"/>
                <w:sz w:val="18"/>
                <w:szCs w:val="18"/>
              </w:rPr>
              <w:t>2</w:t>
            </w:r>
          </w:p>
        </w:tc>
        <w:tc>
          <w:tcPr>
            <w:tcW w:w="1962" w:type="dxa"/>
            <w:shd w:val="clear" w:color="auto" w:fill="auto"/>
            <w:vAlign w:val="center"/>
          </w:tcPr>
          <w:p w14:paraId="6E10F6E2">
            <w:pPr>
              <w:pStyle w:val="26"/>
              <w:adjustRightInd w:val="0"/>
              <w:ind w:firstLine="0" w:firstLineChars="0"/>
              <w:jc w:val="center"/>
              <w:rPr>
                <w:sz w:val="18"/>
                <w:szCs w:val="18"/>
              </w:rPr>
            </w:pPr>
            <w:r>
              <w:rPr>
                <w:rFonts w:hint="eastAsia"/>
                <w:sz w:val="18"/>
                <w:szCs w:val="18"/>
              </w:rPr>
              <w:t>中等疏松区域</w:t>
            </w:r>
          </w:p>
        </w:tc>
        <w:tc>
          <w:tcPr>
            <w:tcW w:w="5637" w:type="dxa"/>
            <w:shd w:val="clear" w:color="auto" w:fill="auto"/>
          </w:tcPr>
          <w:p w14:paraId="1BDC2D9F">
            <w:pPr>
              <w:pStyle w:val="26"/>
              <w:adjustRightInd w:val="0"/>
              <w:ind w:firstLine="0" w:firstLineChars="0"/>
              <w:rPr>
                <w:rFonts w:ascii="Times New Roman"/>
                <w:sz w:val="18"/>
                <w:szCs w:val="18"/>
              </w:rPr>
            </w:pPr>
            <w:r>
              <w:rPr>
                <w:rFonts w:ascii="Times New Roman"/>
                <w:sz w:val="18"/>
                <w:szCs w:val="18"/>
              </w:rPr>
              <w:t>雷达图谱反射信号能量变化较大，同相轴较不连续，波形较为杂乱、不规则，应判定为中等疏松。</w:t>
            </w:r>
          </w:p>
        </w:tc>
      </w:tr>
      <w:bookmarkEnd w:id="348"/>
      <w:tr w14:paraId="7336C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3" w:type="dxa"/>
            <w:shd w:val="clear" w:color="auto" w:fill="auto"/>
            <w:vAlign w:val="center"/>
          </w:tcPr>
          <w:p w14:paraId="41C2A7EB">
            <w:pPr>
              <w:pStyle w:val="26"/>
              <w:adjustRightInd w:val="0"/>
              <w:ind w:firstLine="0" w:firstLineChars="0"/>
              <w:jc w:val="center"/>
              <w:rPr>
                <w:sz w:val="18"/>
                <w:szCs w:val="18"/>
              </w:rPr>
            </w:pPr>
            <w:r>
              <w:rPr>
                <w:rFonts w:hint="eastAsia"/>
                <w:sz w:val="18"/>
                <w:szCs w:val="18"/>
              </w:rPr>
              <w:t>3</w:t>
            </w:r>
          </w:p>
        </w:tc>
        <w:tc>
          <w:tcPr>
            <w:tcW w:w="1962" w:type="dxa"/>
            <w:shd w:val="clear" w:color="auto" w:fill="auto"/>
            <w:vAlign w:val="center"/>
          </w:tcPr>
          <w:p w14:paraId="63B0BF94">
            <w:pPr>
              <w:pStyle w:val="26"/>
              <w:adjustRightInd w:val="0"/>
              <w:ind w:firstLine="0" w:firstLineChars="0"/>
              <w:jc w:val="center"/>
              <w:rPr>
                <w:sz w:val="18"/>
                <w:szCs w:val="18"/>
              </w:rPr>
            </w:pPr>
            <w:r>
              <w:rPr>
                <w:rFonts w:hint="eastAsia"/>
                <w:sz w:val="18"/>
                <w:szCs w:val="18"/>
              </w:rPr>
              <w:t>一般富水区域</w:t>
            </w:r>
          </w:p>
        </w:tc>
        <w:tc>
          <w:tcPr>
            <w:tcW w:w="5637" w:type="dxa"/>
            <w:shd w:val="clear" w:color="auto" w:fill="auto"/>
          </w:tcPr>
          <w:p w14:paraId="0EB28F79">
            <w:pPr>
              <w:pStyle w:val="26"/>
              <w:adjustRightInd w:val="0"/>
              <w:ind w:firstLine="0" w:firstLineChars="0"/>
              <w:rPr>
                <w:rFonts w:ascii="Times New Roman"/>
                <w:sz w:val="18"/>
                <w:szCs w:val="18"/>
              </w:rPr>
            </w:pPr>
            <w:r>
              <w:rPr>
                <w:rFonts w:ascii="Times New Roman"/>
                <w:sz w:val="18"/>
                <w:szCs w:val="18"/>
              </w:rPr>
              <w:t>雷达图谱同相轴较连续，频率变化不明显，顶面反射信号能量强，下部信号衰减明显，应判定为一般富水。</w:t>
            </w:r>
          </w:p>
        </w:tc>
      </w:tr>
      <w:tr w14:paraId="61FB7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3" w:type="dxa"/>
            <w:shd w:val="clear" w:color="auto" w:fill="auto"/>
            <w:vAlign w:val="center"/>
          </w:tcPr>
          <w:p w14:paraId="189731C8">
            <w:pPr>
              <w:pStyle w:val="26"/>
              <w:adjustRightInd w:val="0"/>
              <w:ind w:firstLine="0" w:firstLineChars="0"/>
              <w:jc w:val="center"/>
              <w:rPr>
                <w:sz w:val="18"/>
                <w:szCs w:val="18"/>
              </w:rPr>
            </w:pPr>
            <w:r>
              <w:rPr>
                <w:rFonts w:hint="eastAsia"/>
                <w:sz w:val="18"/>
                <w:szCs w:val="18"/>
              </w:rPr>
              <w:t>4</w:t>
            </w:r>
          </w:p>
        </w:tc>
        <w:tc>
          <w:tcPr>
            <w:tcW w:w="1962" w:type="dxa"/>
            <w:shd w:val="clear" w:color="auto" w:fill="auto"/>
            <w:vAlign w:val="center"/>
          </w:tcPr>
          <w:p w14:paraId="7B5D8C76">
            <w:pPr>
              <w:pStyle w:val="26"/>
              <w:adjustRightInd w:val="0"/>
              <w:ind w:firstLine="0" w:firstLineChars="0"/>
              <w:jc w:val="center"/>
              <w:rPr>
                <w:sz w:val="18"/>
                <w:szCs w:val="18"/>
              </w:rPr>
            </w:pPr>
            <w:r>
              <w:rPr>
                <w:rFonts w:hint="eastAsia"/>
                <w:sz w:val="18"/>
                <w:szCs w:val="18"/>
              </w:rPr>
              <w:t>严重疏松区域</w:t>
            </w:r>
          </w:p>
        </w:tc>
        <w:tc>
          <w:tcPr>
            <w:tcW w:w="5637" w:type="dxa"/>
            <w:shd w:val="clear" w:color="auto" w:fill="auto"/>
          </w:tcPr>
          <w:p w14:paraId="4EE27DA8">
            <w:pPr>
              <w:pStyle w:val="26"/>
              <w:adjustRightInd w:val="0"/>
              <w:ind w:firstLine="0" w:firstLineChars="0"/>
              <w:rPr>
                <w:rFonts w:ascii="Times New Roman"/>
                <w:sz w:val="18"/>
                <w:szCs w:val="18"/>
              </w:rPr>
            </w:pPr>
            <w:r>
              <w:rPr>
                <w:rFonts w:ascii="Times New Roman"/>
                <w:sz w:val="18"/>
                <w:szCs w:val="18"/>
              </w:rPr>
              <w:t>雷达图谱反射波反射信号能量变化大，同相轴不连续，波形杂乱、不规则，应判定为严重疏松。</w:t>
            </w:r>
          </w:p>
        </w:tc>
      </w:tr>
      <w:tr w14:paraId="3BF32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3" w:type="dxa"/>
            <w:shd w:val="clear" w:color="auto" w:fill="auto"/>
            <w:vAlign w:val="center"/>
          </w:tcPr>
          <w:p w14:paraId="0791FD95">
            <w:pPr>
              <w:pStyle w:val="26"/>
              <w:adjustRightInd w:val="0"/>
              <w:ind w:firstLine="0" w:firstLineChars="0"/>
              <w:jc w:val="center"/>
              <w:rPr>
                <w:sz w:val="18"/>
                <w:szCs w:val="18"/>
              </w:rPr>
            </w:pPr>
            <w:r>
              <w:rPr>
                <w:rFonts w:hint="eastAsia"/>
                <w:sz w:val="18"/>
                <w:szCs w:val="18"/>
              </w:rPr>
              <w:t>5</w:t>
            </w:r>
          </w:p>
        </w:tc>
        <w:tc>
          <w:tcPr>
            <w:tcW w:w="1962" w:type="dxa"/>
            <w:shd w:val="clear" w:color="auto" w:fill="auto"/>
            <w:vAlign w:val="center"/>
          </w:tcPr>
          <w:p w14:paraId="06B9EEA9">
            <w:pPr>
              <w:pStyle w:val="26"/>
              <w:adjustRightInd w:val="0"/>
              <w:ind w:firstLine="0" w:firstLineChars="0"/>
              <w:jc w:val="center"/>
              <w:rPr>
                <w:sz w:val="18"/>
                <w:szCs w:val="18"/>
              </w:rPr>
            </w:pPr>
            <w:r>
              <w:rPr>
                <w:rFonts w:hint="eastAsia"/>
                <w:sz w:val="18"/>
                <w:szCs w:val="18"/>
              </w:rPr>
              <w:t>严重富水区域</w:t>
            </w:r>
          </w:p>
        </w:tc>
        <w:tc>
          <w:tcPr>
            <w:tcW w:w="5637" w:type="dxa"/>
            <w:shd w:val="clear" w:color="auto" w:fill="auto"/>
          </w:tcPr>
          <w:p w14:paraId="26057F58">
            <w:pPr>
              <w:pStyle w:val="26"/>
              <w:adjustRightInd w:val="0"/>
              <w:ind w:firstLine="0" w:firstLineChars="0"/>
              <w:rPr>
                <w:rFonts w:ascii="Times New Roman"/>
                <w:sz w:val="18"/>
                <w:szCs w:val="18"/>
              </w:rPr>
            </w:pPr>
            <w:r>
              <w:rPr>
                <w:rFonts w:ascii="Times New Roman"/>
                <w:sz w:val="18"/>
                <w:szCs w:val="18"/>
              </w:rPr>
              <w:t>雷达图谱同相轴较连续，频率变化不明显，顶面反射信号能量较强，下部信号衰减较明显，应判定为严重富水。</w:t>
            </w:r>
          </w:p>
        </w:tc>
      </w:tr>
      <w:tr w14:paraId="6BE7D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3" w:type="dxa"/>
            <w:shd w:val="clear" w:color="auto" w:fill="auto"/>
            <w:vAlign w:val="center"/>
          </w:tcPr>
          <w:p w14:paraId="79C8E15A">
            <w:pPr>
              <w:pStyle w:val="26"/>
              <w:adjustRightInd w:val="0"/>
              <w:ind w:firstLine="0" w:firstLineChars="0"/>
              <w:jc w:val="center"/>
              <w:rPr>
                <w:sz w:val="18"/>
                <w:szCs w:val="18"/>
              </w:rPr>
            </w:pPr>
            <w:r>
              <w:rPr>
                <w:rFonts w:hint="eastAsia"/>
                <w:sz w:val="18"/>
                <w:szCs w:val="18"/>
              </w:rPr>
              <w:t>6</w:t>
            </w:r>
          </w:p>
        </w:tc>
        <w:tc>
          <w:tcPr>
            <w:tcW w:w="1962" w:type="dxa"/>
            <w:shd w:val="clear" w:color="auto" w:fill="auto"/>
            <w:vAlign w:val="center"/>
          </w:tcPr>
          <w:p w14:paraId="2A7A3AA6">
            <w:pPr>
              <w:pStyle w:val="26"/>
              <w:adjustRightInd w:val="0"/>
              <w:ind w:firstLine="0" w:firstLineChars="0"/>
              <w:jc w:val="center"/>
              <w:rPr>
                <w:sz w:val="18"/>
                <w:szCs w:val="18"/>
              </w:rPr>
            </w:pPr>
            <w:r>
              <w:rPr>
                <w:rFonts w:hint="eastAsia"/>
                <w:sz w:val="18"/>
                <w:szCs w:val="18"/>
              </w:rPr>
              <w:t>空洞</w:t>
            </w:r>
          </w:p>
        </w:tc>
        <w:tc>
          <w:tcPr>
            <w:tcW w:w="5637" w:type="dxa"/>
            <w:shd w:val="clear" w:color="auto" w:fill="auto"/>
          </w:tcPr>
          <w:p w14:paraId="2E28BD02">
            <w:pPr>
              <w:pStyle w:val="26"/>
              <w:adjustRightInd w:val="0"/>
              <w:ind w:firstLine="0" w:firstLineChars="0"/>
              <w:rPr>
                <w:rFonts w:ascii="Times New Roman"/>
                <w:sz w:val="18"/>
                <w:szCs w:val="18"/>
              </w:rPr>
            </w:pPr>
            <w:r>
              <w:rPr>
                <w:rFonts w:ascii="Times New Roman"/>
                <w:sz w:val="18"/>
                <w:szCs w:val="18"/>
              </w:rPr>
              <w:t>雷达图谱反射信号能量强，反射信号的频率、振幅、相位变化异常明显，下部多次反射波明显，边界可能伴随绕射现象，</w:t>
            </w:r>
            <w:r>
              <w:rPr>
                <w:rFonts w:hint="eastAsia" w:ascii="Times New Roman"/>
                <w:sz w:val="18"/>
                <w:szCs w:val="18"/>
              </w:rPr>
              <w:t>位于路面或地面下方存在的空腔，</w:t>
            </w:r>
            <w:r>
              <w:rPr>
                <w:rFonts w:ascii="Times New Roman"/>
                <w:sz w:val="18"/>
                <w:szCs w:val="18"/>
              </w:rPr>
              <w:t>应判定为空洞。</w:t>
            </w:r>
          </w:p>
        </w:tc>
      </w:tr>
    </w:tbl>
    <w:p w14:paraId="568ADDDE">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color w:val="000000" w:themeColor="text1"/>
          <w14:textFill>
            <w14:solidFill>
              <w14:schemeClr w14:val="tx1"/>
            </w14:solidFill>
          </w14:textFill>
        </w:rPr>
      </w:pPr>
      <w:bookmarkStart w:id="349" w:name="_Toc332205984"/>
      <w:bookmarkStart w:id="350" w:name="_Toc440530635"/>
      <w:r>
        <w:rPr>
          <w:rFonts w:ascii="宋体" w:hAnsi="宋体" w:eastAsia="宋体"/>
          <w:color w:val="000000" w:themeColor="text1"/>
          <w14:textFill>
            <w14:solidFill>
              <w14:schemeClr w14:val="tx1"/>
            </w14:solidFill>
          </w14:textFill>
        </w:rPr>
        <w:t>土体</w:t>
      </w:r>
      <w:r>
        <w:rPr>
          <w:rFonts w:hint="eastAsia" w:ascii="宋体" w:hAnsi="宋体" w:eastAsia="宋体"/>
          <w:color w:val="000000" w:themeColor="text1"/>
          <w14:textFill>
            <w14:solidFill>
              <w14:schemeClr w14:val="tx1"/>
            </w14:solidFill>
          </w14:textFill>
        </w:rPr>
        <w:t>病害</w:t>
      </w:r>
      <w:r>
        <w:rPr>
          <w:rFonts w:ascii="宋体" w:hAnsi="宋体" w:eastAsia="宋体"/>
          <w:color w:val="000000" w:themeColor="text1"/>
          <w14:textFill>
            <w14:solidFill>
              <w14:schemeClr w14:val="tx1"/>
            </w14:solidFill>
          </w14:textFill>
        </w:rPr>
        <w:t>应采用不同方法进行验证</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验证方法优先选用能定量反映土体密实程度的方法，宜采用标准贯入、浅层地震法、高密度电法、钻探、钻探视频、坑探等方法</w:t>
      </w:r>
      <w:r>
        <w:rPr>
          <w:rFonts w:hint="eastAsia" w:ascii="宋体" w:hAnsi="宋体" w:eastAsia="宋体"/>
          <w:color w:val="000000" w:themeColor="text1"/>
          <w14:textFill>
            <w14:solidFill>
              <w14:schemeClr w14:val="tx1"/>
            </w14:solidFill>
          </w14:textFill>
        </w:rPr>
        <w:t>。</w:t>
      </w:r>
    </w:p>
    <w:p w14:paraId="031D177C">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土体病害平面尺寸，按照矩形量测其横断面切向和垂直方向最外边的长度和宽度，矩形应覆盖该处土体病害的面积。矩形边框如图4所示</w:t>
      </w:r>
      <w:r>
        <w:rPr>
          <w:rFonts w:hint="eastAsia" w:ascii="宋体" w:hAnsi="宋体" w:eastAsia="宋体"/>
          <w:color w:val="000000" w:themeColor="text1"/>
          <w:lang w:eastAsia="zh-CN"/>
          <w14:textFill>
            <w14:solidFill>
              <w14:schemeClr w14:val="tx1"/>
            </w14:solidFill>
          </w14:textFill>
        </w:rPr>
        <w:t>。</w:t>
      </w:r>
    </w:p>
    <w:p w14:paraId="57A88065">
      <w:pPr>
        <w:pStyle w:val="26"/>
        <w:ind w:firstLine="0" w:firstLineChars="0"/>
        <w:jc w:val="center"/>
      </w:pPr>
      <w:r>
        <w:rPr>
          <w:rFonts w:hint="eastAsia"/>
        </w:rPr>
        <w:drawing>
          <wp:inline distT="0" distB="0" distL="0" distR="0">
            <wp:extent cx="2724150" cy="2265680"/>
            <wp:effectExtent l="0" t="0" r="0" b="0"/>
            <wp:docPr id="169554405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544057" name="图片 9"/>
                    <pic:cNvPicPr>
                      <a:picLocks noChangeAspect="1" noChangeArrowheads="1"/>
                    </pic:cNvPicPr>
                  </pic:nvPicPr>
                  <pic:blipFill>
                    <a:blip r:embed="rId17">
                      <a:extLst>
                        <a:ext uri="{28A0092B-C50C-407E-A947-70E740481C1C}">
                          <a14:useLocalDpi xmlns:a14="http://schemas.microsoft.com/office/drawing/2010/main" val="0"/>
                        </a:ext>
                      </a:extLst>
                    </a:blip>
                    <a:srcRect l="42839" t="30180" r="40750" b="35219"/>
                    <a:stretch>
                      <a:fillRect/>
                    </a:stretch>
                  </pic:blipFill>
                  <pic:spPr>
                    <a:xfrm>
                      <a:off x="0" y="0"/>
                      <a:ext cx="2754475" cy="2291335"/>
                    </a:xfrm>
                    <a:prstGeom prst="rect">
                      <a:avLst/>
                    </a:prstGeom>
                    <a:noFill/>
                    <a:ln>
                      <a:noFill/>
                    </a:ln>
                  </pic:spPr>
                </pic:pic>
              </a:graphicData>
            </a:graphic>
          </wp:inline>
        </w:drawing>
      </w:r>
    </w:p>
    <w:p w14:paraId="716CE0C3">
      <w:pPr>
        <w:pStyle w:val="149"/>
        <w:keepNext w:val="0"/>
        <w:keepLines w:val="0"/>
        <w:pageBreakBefore w:val="0"/>
        <w:widowControl/>
        <w:kinsoku/>
        <w:wordWrap/>
        <w:overflowPunct/>
        <w:topLinePunct w:val="0"/>
        <w:autoSpaceDE/>
        <w:autoSpaceDN/>
        <w:bidi w:val="0"/>
        <w:adjustRightInd/>
        <w:snapToGrid/>
        <w:spacing w:before="157" w:beforeLines="50" w:after="157" w:afterLines="50"/>
        <w:ind w:left="-136"/>
        <w:textAlignment w:val="auto"/>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图4 外侧矩形边框为测量边框</w:t>
      </w:r>
    </w:p>
    <w:p w14:paraId="48A6D7FC">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hint="eastAsia" w:ascii="宋体" w:hAnsi="宋体" w:eastAsia="宋体"/>
        </w:rPr>
        <w:t>土体病害定位应对中心及平面角点坐标进行测量，平面坐标系统应采用北京2000大地坐标系。</w:t>
      </w:r>
    </w:p>
    <w:p w14:paraId="1E251B0E">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hint="eastAsia" w:ascii="宋体" w:hAnsi="宋体" w:eastAsia="宋体"/>
        </w:rPr>
        <w:t>现场探测</w:t>
      </w:r>
      <w:r>
        <w:rPr>
          <w:rFonts w:ascii="宋体" w:hAnsi="宋体" w:eastAsia="宋体"/>
        </w:rPr>
        <w:t>安全控制措施，应符合下列规定：</w:t>
      </w:r>
    </w:p>
    <w:p w14:paraId="108BB8C9">
      <w:pPr>
        <w:pStyle w:val="114"/>
        <w:numPr>
          <w:ilvl w:val="0"/>
          <w:numId w:val="28"/>
        </w:numPr>
        <w:bidi w:val="0"/>
        <w:ind w:left="845" w:leftChars="0" w:hanging="419" w:firstLineChars="0"/>
      </w:pPr>
      <w:r>
        <w:t>现场</w:t>
      </w:r>
      <w:r>
        <w:rPr>
          <w:rFonts w:hint="eastAsia"/>
        </w:rPr>
        <w:t>探测</w:t>
      </w:r>
      <w:r>
        <w:t>工作开展前应</w:t>
      </w:r>
      <w:r>
        <w:rPr>
          <w:rFonts w:hint="eastAsia"/>
        </w:rPr>
        <w:t>进行</w:t>
      </w:r>
      <w:r>
        <w:t>安全技术交底；</w:t>
      </w:r>
    </w:p>
    <w:p w14:paraId="5B3CC28C">
      <w:pPr>
        <w:pStyle w:val="114"/>
        <w:numPr>
          <w:ilvl w:val="0"/>
          <w:numId w:val="28"/>
        </w:numPr>
        <w:bidi w:val="0"/>
        <w:ind w:left="845" w:leftChars="0" w:hanging="419" w:firstLineChars="0"/>
        <w:rPr>
          <w:rFonts w:hint="eastAsia"/>
        </w:rPr>
      </w:pPr>
      <w:r>
        <w:rPr>
          <w:rFonts w:hint="eastAsia"/>
        </w:rPr>
        <w:t>道路作业时，安全设施设置应符合DB11/T 3023的规定；</w:t>
      </w:r>
    </w:p>
    <w:p w14:paraId="4500524C">
      <w:pPr>
        <w:pStyle w:val="114"/>
        <w:numPr>
          <w:ilvl w:val="0"/>
          <w:numId w:val="28"/>
        </w:numPr>
        <w:bidi w:val="0"/>
        <w:ind w:left="845" w:leftChars="0" w:hanging="419" w:firstLineChars="0"/>
      </w:pPr>
      <w:r>
        <w:rPr>
          <w:rFonts w:hint="eastAsia"/>
        </w:rPr>
        <w:t>地下管线有限空间作业时，应符合DB11/T 852的规定。</w:t>
      </w:r>
    </w:p>
    <w:p w14:paraId="3861F47E">
      <w:pPr>
        <w:pStyle w:val="74"/>
        <w:outlineLvl w:val="1"/>
        <w:rPr>
          <w:rFonts w:ascii="Times New Roman"/>
        </w:rPr>
      </w:pPr>
      <w:bookmarkStart w:id="351" w:name="_Toc197446959"/>
      <w:r>
        <w:rPr>
          <w:rFonts w:hint="eastAsia" w:ascii="Times New Roman"/>
        </w:rPr>
        <w:t>探测成果</w:t>
      </w:r>
      <w:bookmarkEnd w:id="351"/>
    </w:p>
    <w:p w14:paraId="20ED592C">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hint="eastAsia" w:ascii="宋体" w:hAnsi="宋体" w:eastAsia="宋体"/>
        </w:rPr>
        <w:t>探测</w:t>
      </w:r>
      <w:r>
        <w:rPr>
          <w:rFonts w:ascii="宋体" w:hAnsi="宋体" w:eastAsia="宋体"/>
        </w:rPr>
        <w:t>报告应</w:t>
      </w:r>
      <w:r>
        <w:rPr>
          <w:rFonts w:hint="eastAsia" w:ascii="宋体" w:hAnsi="宋体" w:eastAsia="宋体"/>
        </w:rPr>
        <w:t>包括工程概况、探测目的和要求、探测依据、探测方法、探测结果、风险评估结果、结论及建议，还应将土体病害信息卡和位置关系图作为探测报告附件。</w:t>
      </w:r>
    </w:p>
    <w:p w14:paraId="4C82A6D4">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ascii="宋体" w:hAnsi="宋体" w:eastAsia="宋体"/>
        </w:rPr>
        <w:t>探测成果</w:t>
      </w:r>
      <w:r>
        <w:rPr>
          <w:rFonts w:hint="eastAsia" w:ascii="宋体" w:hAnsi="宋体" w:eastAsia="宋体"/>
        </w:rPr>
        <w:t>中</w:t>
      </w:r>
      <w:r>
        <w:rPr>
          <w:rFonts w:ascii="宋体" w:hAnsi="宋体" w:eastAsia="宋体"/>
        </w:rPr>
        <w:t>图</w:t>
      </w:r>
      <w:r>
        <w:rPr>
          <w:rFonts w:hint="eastAsia" w:ascii="宋体" w:hAnsi="宋体" w:eastAsia="宋体"/>
        </w:rPr>
        <w:t>件</w:t>
      </w:r>
      <w:r>
        <w:rPr>
          <w:rFonts w:ascii="宋体" w:hAnsi="宋体" w:eastAsia="宋体"/>
        </w:rPr>
        <w:t>绘制应</w:t>
      </w:r>
      <w:r>
        <w:rPr>
          <w:rFonts w:hint="eastAsia" w:ascii="宋体" w:hAnsi="宋体" w:eastAsia="宋体"/>
        </w:rPr>
        <w:t>符合</w:t>
      </w:r>
      <w:r>
        <w:rPr>
          <w:rFonts w:ascii="宋体" w:hAnsi="宋体" w:eastAsia="宋体"/>
        </w:rPr>
        <w:t>附录</w:t>
      </w:r>
      <w:r>
        <w:rPr>
          <w:rFonts w:hint="eastAsia" w:ascii="宋体" w:hAnsi="宋体" w:eastAsia="宋体"/>
          <w:lang w:val="en-US" w:eastAsia="zh-CN"/>
        </w:rPr>
        <w:t>A</w:t>
      </w:r>
      <w:r>
        <w:rPr>
          <w:rFonts w:hint="eastAsia" w:ascii="宋体" w:hAnsi="宋体" w:eastAsia="宋体"/>
        </w:rPr>
        <w:t>的规定，</w:t>
      </w:r>
      <w:r>
        <w:rPr>
          <w:rFonts w:ascii="宋体" w:hAnsi="宋体" w:eastAsia="宋体"/>
        </w:rPr>
        <w:t>土体病害信息卡</w:t>
      </w:r>
      <w:r>
        <w:rPr>
          <w:rFonts w:hint="eastAsia" w:ascii="宋体" w:hAnsi="宋体" w:eastAsia="宋体"/>
        </w:rPr>
        <w:t>应符合</w:t>
      </w:r>
      <w:r>
        <w:rPr>
          <w:rFonts w:ascii="宋体" w:hAnsi="宋体" w:eastAsia="宋体"/>
        </w:rPr>
        <w:t>附录</w:t>
      </w:r>
      <w:r>
        <w:rPr>
          <w:rFonts w:hint="eastAsia" w:ascii="宋体" w:hAnsi="宋体" w:eastAsia="宋体"/>
          <w:lang w:val="en-US" w:eastAsia="zh-CN"/>
        </w:rPr>
        <w:t>B</w:t>
      </w:r>
      <w:r>
        <w:rPr>
          <w:rFonts w:hint="eastAsia" w:ascii="宋体" w:hAnsi="宋体" w:eastAsia="宋体"/>
        </w:rPr>
        <w:t>的规定</w:t>
      </w:r>
      <w:r>
        <w:rPr>
          <w:rFonts w:ascii="宋体" w:hAnsi="宋体" w:eastAsia="宋体"/>
        </w:rPr>
        <w:t>。</w:t>
      </w:r>
    </w:p>
    <w:p w14:paraId="4B46F58C">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hint="eastAsia" w:ascii="宋体" w:hAnsi="宋体" w:eastAsia="宋体"/>
        </w:rPr>
        <w:t>检测单位在探测过程中应开展复检工作，复检比例应不低于探测总量的5%，对于质量不合格的数据，应重新探测</w:t>
      </w:r>
      <w:r>
        <w:rPr>
          <w:rFonts w:hint="eastAsia" w:ascii="宋体" w:hAnsi="宋体" w:eastAsia="宋体"/>
          <w:lang w:eastAsia="zh-CN"/>
        </w:rPr>
        <w:t>。</w:t>
      </w:r>
    </w:p>
    <w:p w14:paraId="7C46D03A">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hint="eastAsia" w:ascii="宋体" w:hAnsi="宋体" w:eastAsia="宋体"/>
        </w:rPr>
        <w:t>委托方宜采用专家评审会形式对探测成果进行评价</w:t>
      </w:r>
      <w:bookmarkEnd w:id="349"/>
      <w:r>
        <w:rPr>
          <w:rFonts w:hint="eastAsia" w:ascii="宋体" w:hAnsi="宋体" w:eastAsia="宋体"/>
        </w:rPr>
        <w:t>。</w:t>
      </w:r>
    </w:p>
    <w:p w14:paraId="7759E528">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探测成果报告及附件应进行归档。</w:t>
      </w:r>
    </w:p>
    <w:p w14:paraId="4F87CD12">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color w:val="000000" w:themeColor="text1"/>
          <w14:textFill>
            <w14:solidFill>
              <w14:schemeClr w14:val="tx1"/>
            </w14:solidFill>
          </w14:textFill>
        </w:rPr>
      </w:pPr>
      <w:r>
        <w:rPr>
          <w:rFonts w:hint="eastAsia" w:ascii="宋体" w:hAnsi="宋体" w:eastAsia="宋体"/>
        </w:rPr>
        <w:t>成果</w:t>
      </w:r>
      <w:r>
        <w:rPr>
          <w:rFonts w:hint="eastAsia" w:ascii="宋体" w:hAnsi="宋体" w:eastAsia="宋体"/>
          <w:color w:val="000000" w:themeColor="text1"/>
          <w14:textFill>
            <w14:solidFill>
              <w14:schemeClr w14:val="tx1"/>
            </w14:solidFill>
          </w14:textFill>
        </w:rPr>
        <w:t>信息化宜依托各地下管线管理单位现有的管线信息系统实施，并应符合相关管理要求。</w:t>
      </w:r>
    </w:p>
    <w:bookmarkEnd w:id="350"/>
    <w:p w14:paraId="4EB9307B">
      <w:pPr>
        <w:pStyle w:val="84"/>
        <w:adjustRightInd w:val="0"/>
        <w:ind w:left="0"/>
        <w:outlineLvl w:val="0"/>
        <w:rPr>
          <w:rFonts w:ascii="Times New Roman"/>
        </w:rPr>
      </w:pPr>
      <w:bookmarkStart w:id="352" w:name="_Toc197446960"/>
      <w:r>
        <w:rPr>
          <w:rFonts w:ascii="Times New Roman"/>
        </w:rPr>
        <w:t>风险评估</w:t>
      </w:r>
      <w:bookmarkEnd w:id="317"/>
      <w:bookmarkEnd w:id="352"/>
    </w:p>
    <w:p w14:paraId="104F68EF">
      <w:pPr>
        <w:pStyle w:val="74"/>
        <w:outlineLvl w:val="1"/>
        <w:rPr>
          <w:rFonts w:ascii="Times New Roman"/>
          <w:color w:val="000000" w:themeColor="text1"/>
          <w14:textFill>
            <w14:solidFill>
              <w14:schemeClr w14:val="tx1"/>
            </w14:solidFill>
          </w14:textFill>
        </w:rPr>
      </w:pPr>
      <w:bookmarkStart w:id="353" w:name="_Toc440893620"/>
      <w:bookmarkEnd w:id="353"/>
      <w:bookmarkStart w:id="354" w:name="_Toc440893619"/>
      <w:bookmarkEnd w:id="354"/>
      <w:bookmarkStart w:id="355" w:name="_Toc440530791"/>
      <w:bookmarkEnd w:id="355"/>
      <w:bookmarkStart w:id="356" w:name="_Toc440530792"/>
      <w:bookmarkEnd w:id="356"/>
      <w:bookmarkStart w:id="357" w:name="_Toc197446961"/>
      <w:bookmarkStart w:id="358" w:name="_Toc35"/>
      <w:bookmarkStart w:id="359" w:name="_Toc3086"/>
      <w:r>
        <w:rPr>
          <w:rFonts w:ascii="Times New Roman"/>
          <w:color w:val="000000" w:themeColor="text1"/>
          <w14:textFill>
            <w14:solidFill>
              <w14:schemeClr w14:val="tx1"/>
            </w14:solidFill>
          </w14:textFill>
        </w:rPr>
        <w:t>风险评估体系</w:t>
      </w:r>
      <w:bookmarkEnd w:id="357"/>
      <w:bookmarkEnd w:id="358"/>
      <w:bookmarkEnd w:id="359"/>
    </w:p>
    <w:p w14:paraId="0F811BF4">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风险评估应采用综合评估指数</w:t>
      </w:r>
      <w:r>
        <w:rPr>
          <w:rFonts w:hint="eastAsia" w:ascii="宋体" w:hAnsi="宋体" w:eastAsia="宋体"/>
          <w:i/>
          <w:iCs/>
          <w:color w:val="000000" w:themeColor="text1"/>
          <w14:textFill>
            <w14:solidFill>
              <w14:schemeClr w14:val="tx1"/>
            </w14:solidFill>
          </w14:textFill>
        </w:rPr>
        <w:t>REI</w:t>
      </w:r>
      <w:r>
        <w:rPr>
          <w:rFonts w:hint="eastAsia" w:ascii="宋体" w:hAnsi="宋体" w:eastAsia="宋体"/>
          <w:color w:val="000000" w:themeColor="text1"/>
          <w14:textFill>
            <w14:solidFill>
              <w14:schemeClr w14:val="tx1"/>
            </w14:solidFill>
          </w14:textFill>
        </w:rPr>
        <w:t>和相应分项指标地下管线自身状况特征指标</w:t>
      </w:r>
      <w:r>
        <w:rPr>
          <w:rFonts w:hint="eastAsia" w:ascii="宋体" w:hAnsi="宋体" w:eastAsia="宋体"/>
          <w:i/>
          <w:iCs/>
          <w:color w:val="000000" w:themeColor="text1"/>
          <w14:textFill>
            <w14:solidFill>
              <w14:schemeClr w14:val="tx1"/>
            </w14:solidFill>
          </w14:textFill>
        </w:rPr>
        <w:t>PCI</w:t>
      </w:r>
      <w:r>
        <w:rPr>
          <w:rFonts w:hint="eastAsia" w:ascii="宋体" w:hAnsi="宋体" w:eastAsia="宋体"/>
          <w:color w:val="000000" w:themeColor="text1"/>
          <w14:textFill>
            <w14:solidFill>
              <w14:schemeClr w14:val="tx1"/>
            </w14:solidFill>
          </w14:textFill>
        </w:rPr>
        <w:t>、外部环境特征指标</w:t>
      </w:r>
      <w:r>
        <w:rPr>
          <w:rFonts w:hint="eastAsia" w:ascii="宋体" w:hAnsi="宋体" w:eastAsia="宋体"/>
          <w:i/>
          <w:iCs/>
          <w:color w:val="000000" w:themeColor="text1"/>
          <w14:textFill>
            <w14:solidFill>
              <w14:schemeClr w14:val="tx1"/>
            </w14:solidFill>
          </w14:textFill>
        </w:rPr>
        <w:t>ECI</w:t>
      </w:r>
      <w:r>
        <w:rPr>
          <w:rFonts w:hint="eastAsia" w:ascii="宋体" w:hAnsi="宋体" w:eastAsia="宋体"/>
          <w:color w:val="000000" w:themeColor="text1"/>
          <w14:textFill>
            <w14:solidFill>
              <w14:schemeClr w14:val="tx1"/>
            </w14:solidFill>
          </w14:textFill>
        </w:rPr>
        <w:t>和土体病害特征指标</w:t>
      </w:r>
      <w:r>
        <w:rPr>
          <w:rFonts w:hint="eastAsia" w:ascii="宋体" w:hAnsi="宋体" w:eastAsia="宋体"/>
          <w:i/>
          <w:iCs/>
          <w:color w:val="000000" w:themeColor="text1"/>
          <w14:textFill>
            <w14:solidFill>
              <w14:schemeClr w14:val="tx1"/>
            </w14:solidFill>
          </w14:textFill>
        </w:rPr>
        <w:t>DCI</w:t>
      </w:r>
      <w:r>
        <w:rPr>
          <w:rFonts w:hint="eastAsia" w:ascii="宋体" w:hAnsi="宋体" w:eastAsia="宋体"/>
          <w:color w:val="000000" w:themeColor="text1"/>
          <w14:textFill>
            <w14:solidFill>
              <w14:schemeClr w14:val="tx1"/>
            </w14:solidFill>
          </w14:textFill>
        </w:rPr>
        <w:t>。</w:t>
      </w:r>
    </w:p>
    <w:p w14:paraId="60281D43">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风险评估体系见图5所示。</w:t>
      </w:r>
    </w:p>
    <w:p w14:paraId="3770A0A0">
      <w:pPr>
        <w:pStyle w:val="149"/>
        <w:keepNext w:val="0"/>
        <w:keepLines w:val="0"/>
        <w:pageBreakBefore w:val="0"/>
        <w:widowControl/>
        <w:kinsoku/>
        <w:wordWrap/>
        <w:overflowPunct/>
        <w:topLinePunct w:val="0"/>
        <w:autoSpaceDE/>
        <w:autoSpaceDN/>
        <w:bidi w:val="0"/>
        <w:adjustRightInd w:val="0"/>
        <w:snapToGrid/>
        <w:textAlignment w:val="auto"/>
        <w:rPr>
          <w:rFonts w:ascii="Times New Roman"/>
        </w:rPr>
      </w:pPr>
      <w:r>
        <w:rPr>
          <w:rFonts w:hint="eastAsia"/>
        </w:rPr>
        <w:object>
          <v:shape id="_x0000_i1026" o:spt="75" type="#_x0000_t75" style="height:205.65pt;width:471.75pt;" o:ole="t" filled="f" o:preferrelative="t" stroked="f" coordsize="21600,21600">
            <v:path/>
            <v:fill on="f" focussize="0,0"/>
            <v:stroke on="f" joinstyle="miter"/>
            <v:imagedata r:id="rId19" cropleft="3614f" o:title=""/>
            <o:lock v:ext="edit" aspectratio="t"/>
            <w10:wrap type="none"/>
            <w10:anchorlock/>
          </v:shape>
          <o:OLEObject Type="Embed" ProgID="Visio.Drawing.15" ShapeID="_x0000_i1026" DrawAspect="Content" ObjectID="_1468075726" r:id="rId18">
            <o:LockedField>false</o:LockedField>
          </o:OLEObject>
        </w:object>
      </w:r>
      <w:r>
        <w:rPr>
          <w:rFonts w:hint="eastAsia" w:ascii="Times New Roman"/>
        </w:rPr>
        <w:t>图5 风险</w:t>
      </w:r>
      <w:r>
        <w:rPr>
          <w:rFonts w:ascii="Times New Roman"/>
        </w:rPr>
        <w:t>评估体系</w:t>
      </w:r>
    </w:p>
    <w:p w14:paraId="3D688007">
      <w:pPr>
        <w:pStyle w:val="74"/>
        <w:outlineLvl w:val="1"/>
        <w:rPr>
          <w:rFonts w:ascii="Times New Roman"/>
          <w:i/>
          <w:iCs/>
          <w:color w:val="000000" w:themeColor="text1"/>
          <w14:textFill>
            <w14:solidFill>
              <w14:schemeClr w14:val="tx1"/>
            </w14:solidFill>
          </w14:textFill>
        </w:rPr>
      </w:pPr>
      <w:bookmarkStart w:id="360" w:name="_Toc197446962"/>
      <w:r>
        <w:rPr>
          <w:rFonts w:hint="eastAsia" w:ascii="Times New Roman"/>
          <w:color w:val="000000" w:themeColor="text1"/>
          <w14:textFill>
            <w14:solidFill>
              <w14:schemeClr w14:val="tx1"/>
            </w14:solidFill>
          </w14:textFill>
        </w:rPr>
        <w:t>地下管线自身状况特征指标</w:t>
      </w:r>
      <w:r>
        <w:rPr>
          <w:rFonts w:hint="eastAsia" w:ascii="Times New Roman"/>
          <w:i/>
          <w:iCs/>
          <w:color w:val="000000" w:themeColor="text1"/>
          <w14:textFill>
            <w14:solidFill>
              <w14:schemeClr w14:val="tx1"/>
            </w14:solidFill>
          </w14:textFill>
        </w:rPr>
        <w:t>PCI</w:t>
      </w:r>
      <w:bookmarkEnd w:id="360"/>
    </w:p>
    <w:p w14:paraId="2A6F6F48">
      <w:pPr>
        <w:ind w:firstLine="420" w:firstLineChars="200"/>
        <w:rPr>
          <w:rFonts w:hint="eastAsia" w:eastAsia="宋体"/>
          <w:lang w:eastAsia="zh-CN"/>
        </w:rPr>
      </w:pPr>
      <w:r>
        <w:t>地下管线自身状况特征指标应按式（</w:t>
      </w:r>
      <w:r>
        <w:rPr>
          <w:rFonts w:hint="eastAsia"/>
        </w:rPr>
        <w:t>1）计算</w:t>
      </w:r>
      <w:r>
        <w:rPr>
          <w:rFonts w:hint="eastAsia"/>
          <w:lang w:eastAsia="zh-CN"/>
        </w:rPr>
        <w:t>。</w:t>
      </w:r>
    </w:p>
    <w:p w14:paraId="7AF91588">
      <w:pPr>
        <w:pStyle w:val="179"/>
        <w:rPr>
          <w:iCs/>
        </w:rPr>
      </w:pPr>
      <m:oMathPara>
        <m:oMathParaPr>
          <m:jc m:val="right"/>
        </m:oMathParaPr>
        <m:oMath>
          <m:r>
            <m:rPr/>
            <w:rPr>
              <w:rFonts w:ascii="Cambria Math" w:hAnsi="Cambria Math"/>
            </w:rPr>
            <m:t>PCI=</m:t>
          </m:r>
          <m:nary>
            <m:naryPr>
              <m:chr m:val="∑"/>
              <m:limLoc m:val="undOvr"/>
              <m:ctrlPr>
                <w:rPr>
                  <w:rFonts w:ascii="Cambria Math" w:hAnsi="Cambria Math"/>
                  <w:i/>
                  <w:iCs/>
                </w:rPr>
              </m:ctrlPr>
            </m:naryPr>
            <m:sub>
              <m:r>
                <m:rPr/>
                <w:rPr>
                  <w:rFonts w:ascii="Cambria Math" w:hAnsi="Cambria Math"/>
                </w:rPr>
                <m:t>j=1</m:t>
              </m:r>
              <m:ctrlPr>
                <w:rPr>
                  <w:rFonts w:ascii="Cambria Math" w:hAnsi="Cambria Math"/>
                  <w:i/>
                  <w:iCs/>
                </w:rPr>
              </m:ctrlPr>
            </m:sub>
            <m:sup>
              <m:r>
                <m:rPr/>
                <w:rPr>
                  <w:rFonts w:hint="eastAsia" w:ascii="Cambria Math" w:hAnsi="Cambria Math"/>
                </w:rPr>
                <m:t>n</m:t>
              </m:r>
              <m:ctrlPr>
                <w:rPr>
                  <w:rFonts w:ascii="Cambria Math" w:hAnsi="Cambria Math"/>
                  <w:i/>
                  <w:iCs/>
                </w:rPr>
              </m:ctrlPr>
            </m:sup>
            <m:e>
              <m:sSub>
                <m:sSubPr>
                  <m:ctrlPr>
                    <w:rPr>
                      <w:rFonts w:ascii="Cambria Math" w:hAnsi="Cambria Math"/>
                      <w:i/>
                      <w:iCs/>
                    </w:rPr>
                  </m:ctrlPr>
                </m:sSubPr>
                <m:e>
                  <m:r>
                    <m:rPr/>
                    <w:rPr>
                      <w:rFonts w:ascii="Cambria Math" w:hAnsi="Cambria Math"/>
                    </w:rPr>
                    <m:t>P</m:t>
                  </m:r>
                  <m:ctrlPr>
                    <w:rPr>
                      <w:rFonts w:ascii="Cambria Math" w:hAnsi="Cambria Math"/>
                      <w:i/>
                      <w:iCs/>
                    </w:rPr>
                  </m:ctrlPr>
                </m:e>
                <m:sub>
                  <m:r>
                    <m:rPr/>
                    <w:rPr>
                      <w:rFonts w:ascii="Cambria Math" w:hAnsi="Cambria Math"/>
                    </w:rPr>
                    <m:t>j</m:t>
                  </m:r>
                  <m:ctrlPr>
                    <w:rPr>
                      <w:rFonts w:ascii="Cambria Math" w:hAnsi="Cambria Math"/>
                      <w:i/>
                      <w:iCs/>
                    </w:rPr>
                  </m:ctrlPr>
                </m:sub>
              </m:sSub>
              <m:ctrlPr>
                <w:rPr>
                  <w:rFonts w:ascii="Cambria Math" w:hAnsi="Cambria Math"/>
                  <w:i/>
                  <w:iCs/>
                </w:rPr>
              </m:ctrlPr>
            </m:e>
          </m:nary>
          <m:r>
            <m:rPr/>
            <w:rPr>
              <w:rFonts w:ascii="Cambria Math" w:hAnsi="Cambria Math"/>
            </w:rPr>
            <m:t>×</m:t>
          </m:r>
          <m:sSub>
            <m:sSubPr>
              <m:ctrlPr>
                <w:rPr>
                  <w:rFonts w:ascii="Cambria Math" w:hAnsi="Cambria Math"/>
                  <w:i/>
                  <w:iCs/>
                </w:rPr>
              </m:ctrlPr>
            </m:sSubPr>
            <m:e>
              <m:r>
                <m:rPr/>
                <w:rPr>
                  <w:rFonts w:ascii="Cambria Math" w:hAnsi="Cambria Math"/>
                </w:rPr>
                <m:t>ω</m:t>
              </m:r>
              <m:ctrlPr>
                <w:rPr>
                  <w:rFonts w:ascii="Cambria Math" w:hAnsi="Cambria Math"/>
                  <w:i/>
                  <w:iCs/>
                </w:rPr>
              </m:ctrlPr>
            </m:e>
            <m:sub>
              <m:r>
                <m:rPr/>
                <w:rPr>
                  <w:rFonts w:ascii="Cambria Math" w:hAnsi="Cambria Math"/>
                </w:rPr>
                <m:t>j</m:t>
              </m:r>
              <m:ctrlPr>
                <w:rPr>
                  <w:rFonts w:ascii="Cambria Math" w:hAnsi="Cambria Math"/>
                  <w:i/>
                  <w:iCs/>
                </w:rPr>
              </m:ctrlPr>
            </m:sub>
          </m:sSub>
          <m:r>
            <m:rPr>
              <m:sty m:val="p"/>
            </m:rPr>
            <w:rPr>
              <w:rFonts w:ascii="Cambria Math" w:hAnsi="Cambria Math"/>
            </w:rPr>
            <m:t xml:space="preserve">                                                        </m:t>
          </m:r>
          <m:r>
            <m:rPr>
              <m:sty m:val="p"/>
            </m:rPr>
            <w:rPr>
              <w:rFonts w:hint="eastAsia" w:ascii="Cambria Math" w:hAnsi="Cambria Math" w:cs="宋体"/>
            </w:rPr>
            <m:t>（</m:t>
          </m:r>
          <m:r>
            <m:rPr>
              <m:sty m:val="p"/>
            </m:rPr>
            <w:rPr>
              <w:rFonts w:ascii="Cambria Math" w:hAnsi="Cambria Math" w:cs="宋体"/>
            </w:rPr>
            <m:t>1</m:t>
          </m:r>
          <m:r>
            <m:rPr>
              <m:sty m:val="p"/>
            </m:rPr>
            <w:rPr>
              <w:rFonts w:hint="eastAsia" w:ascii="Cambria Math" w:hAnsi="Cambria Math" w:cs="宋体"/>
            </w:rPr>
            <m:t>）</m:t>
          </m:r>
        </m:oMath>
      </m:oMathPara>
    </w:p>
    <w:p w14:paraId="0E6D3FD2">
      <w:pPr>
        <w:pStyle w:val="179"/>
        <w:ind w:firstLine="420" w:firstLineChars="200"/>
        <w:rPr>
          <w:iCs/>
        </w:rPr>
      </w:pPr>
      <w:r>
        <w:rPr>
          <w:rFonts w:hint="eastAsia"/>
          <w:iCs/>
        </w:rPr>
        <w:t>式中：</w:t>
      </w:r>
    </w:p>
    <w:p w14:paraId="067694A5">
      <w:pPr>
        <w:pStyle w:val="179"/>
        <w:ind w:firstLine="420" w:firstLineChars="200"/>
        <w:rPr>
          <w:rFonts w:hint="eastAsia" w:hAnsi="宋体" w:cs="宋体"/>
        </w:rPr>
      </w:pPr>
      <w:r>
        <w:rPr>
          <w:rFonts w:hint="eastAsia" w:hAnsi="宋体" w:cs="宋体"/>
          <w:i/>
          <w:iCs/>
        </w:rPr>
        <w:t>PCI</w:t>
      </w:r>
      <w:r>
        <w:rPr>
          <w:rFonts w:hint="eastAsia" w:hAnsi="宋体" w:cs="宋体"/>
          <w:iCs/>
        </w:rPr>
        <w:t>——</w:t>
      </w:r>
      <w:r>
        <w:rPr>
          <w:rFonts w:hint="eastAsia" w:hAnsi="宋体" w:cs="宋体"/>
        </w:rPr>
        <w:t>地下管线自身状况特征指标；</w:t>
      </w:r>
    </w:p>
    <w:p w14:paraId="7A901DA3">
      <w:pPr>
        <w:pStyle w:val="179"/>
        <w:ind w:firstLine="420" w:firstLineChars="200"/>
        <w:rPr>
          <w:rFonts w:hint="eastAsia" w:hAnsi="宋体" w:cs="宋体"/>
        </w:rPr>
      </w:pPr>
      <m:oMath>
        <m:sSub>
          <m:sSubPr>
            <m:ctrlPr>
              <w:rPr>
                <w:rFonts w:hint="eastAsia" w:ascii="Cambria Math" w:hAnsi="Cambria Math" w:cs="宋体"/>
                <w:i/>
              </w:rPr>
            </m:ctrlPr>
          </m:sSubPr>
          <m:e>
            <m:r>
              <m:rPr/>
              <w:rPr>
                <w:rFonts w:hint="eastAsia" w:ascii="Cambria Math" w:hAnsi="Cambria Math" w:cs="宋体"/>
              </w:rPr>
              <m:t>P</m:t>
            </m:r>
            <m:ctrlPr>
              <w:rPr>
                <w:rFonts w:hint="eastAsia" w:ascii="Cambria Math" w:hAnsi="Cambria Math" w:cs="宋体"/>
                <w:i/>
              </w:rPr>
            </m:ctrlPr>
          </m:e>
          <m:sub>
            <m:r>
              <m:rPr/>
              <w:rPr>
                <w:rFonts w:hint="eastAsia" w:ascii="Cambria Math" w:hAnsi="Cambria Math" w:cs="宋体"/>
              </w:rPr>
              <m:t>j</m:t>
            </m:r>
            <m:ctrlPr>
              <w:rPr>
                <w:rFonts w:hint="eastAsia" w:ascii="Cambria Math" w:hAnsi="Cambria Math" w:cs="宋体"/>
                <w:i/>
              </w:rPr>
            </m:ctrlPr>
          </m:sub>
        </m:sSub>
      </m:oMath>
      <w:r>
        <w:rPr>
          <w:rFonts w:hint="eastAsia" w:hAnsi="宋体" w:cs="宋体"/>
          <w:iCs/>
        </w:rPr>
        <w:t>——</w:t>
      </w:r>
      <w:r>
        <w:rPr>
          <w:rFonts w:hint="eastAsia" w:hAnsi="宋体" w:cs="宋体"/>
        </w:rPr>
        <w:t>地下管线自身状况指标二级指标分值；</w:t>
      </w:r>
    </w:p>
    <w:p w14:paraId="4A7B6B18">
      <w:pPr>
        <w:pStyle w:val="179"/>
        <w:ind w:firstLine="420" w:firstLineChars="200"/>
        <w:rPr>
          <w:rFonts w:hint="eastAsia" w:hAnsi="宋体" w:cs="宋体"/>
        </w:rPr>
      </w:pPr>
      <m:oMath>
        <m:sSub>
          <m:sSubPr>
            <m:ctrlPr>
              <w:rPr>
                <w:rFonts w:hint="eastAsia" w:ascii="Cambria Math" w:hAnsi="Cambria Math" w:cs="宋体"/>
                <w:i/>
              </w:rPr>
            </m:ctrlPr>
          </m:sSubPr>
          <m:e>
            <m:r>
              <m:rPr/>
              <w:rPr>
                <w:rFonts w:hint="eastAsia" w:ascii="Cambria Math" w:hAnsi="Cambria Math" w:cs="宋体"/>
              </w:rPr>
              <m:t>ω</m:t>
            </m:r>
            <m:ctrlPr>
              <w:rPr>
                <w:rFonts w:hint="eastAsia" w:ascii="Cambria Math" w:hAnsi="Cambria Math" w:cs="宋体"/>
                <w:i/>
              </w:rPr>
            </m:ctrlPr>
          </m:e>
          <m:sub>
            <m:r>
              <m:rPr/>
              <w:rPr>
                <w:rFonts w:hint="eastAsia" w:ascii="Cambria Math" w:hAnsi="Cambria Math" w:cs="宋体"/>
              </w:rPr>
              <m:t>j</m:t>
            </m:r>
            <m:ctrlPr>
              <w:rPr>
                <w:rFonts w:hint="eastAsia" w:ascii="Cambria Math" w:hAnsi="Cambria Math" w:cs="宋体"/>
                <w:i/>
              </w:rPr>
            </m:ctrlPr>
          </m:sub>
        </m:sSub>
      </m:oMath>
      <w:r>
        <w:rPr>
          <w:rFonts w:hint="eastAsia" w:hAnsi="宋体" w:cs="宋体"/>
          <w:iCs/>
        </w:rPr>
        <w:t>——</w:t>
      </w:r>
      <w:r>
        <w:rPr>
          <w:rFonts w:hint="eastAsia" w:hAnsi="宋体" w:cs="宋体"/>
        </w:rPr>
        <w:t>二级指标评价项各评价项权重值，按表4取值；</w:t>
      </w:r>
    </w:p>
    <w:p w14:paraId="7BC84B69">
      <w:pPr>
        <w:pStyle w:val="179"/>
        <w:ind w:firstLine="420" w:firstLineChars="200"/>
        <w:rPr>
          <w:rFonts w:hint="eastAsia" w:hAnsi="宋体" w:cs="宋体"/>
          <w:iCs/>
        </w:rPr>
      </w:pPr>
      <m:oMath>
        <m:r>
          <m:rPr/>
          <w:rPr>
            <w:rFonts w:hint="eastAsia" w:ascii="Cambria Math" w:hAnsi="Cambria Math" w:cs="宋体"/>
          </w:rPr>
          <m:t>n</m:t>
        </m:r>
      </m:oMath>
      <w:r>
        <w:rPr>
          <w:rFonts w:hint="eastAsia" w:hAnsi="宋体" w:cs="宋体"/>
          <w:iCs/>
        </w:rPr>
        <w:t>——</w:t>
      </w:r>
      <w:r>
        <w:rPr>
          <w:rFonts w:hint="eastAsia" w:hAnsi="宋体" w:cs="宋体"/>
        </w:rPr>
        <w:t>单类指数二级指标总数，计算时取6。</w:t>
      </w:r>
    </w:p>
    <w:p w14:paraId="76045464">
      <w:pPr>
        <w:pStyle w:val="149"/>
        <w:keepNext w:val="0"/>
        <w:keepLines w:val="0"/>
        <w:pageBreakBefore w:val="0"/>
        <w:widowControl/>
        <w:kinsoku/>
        <w:wordWrap/>
        <w:overflowPunct/>
        <w:topLinePunct w:val="0"/>
        <w:autoSpaceDE/>
        <w:autoSpaceDN/>
        <w:bidi w:val="0"/>
        <w:adjustRightInd w:val="0"/>
        <w:snapToGrid/>
        <w:textAlignment w:val="auto"/>
        <w:rPr>
          <w:rFonts w:ascii="Times New Roman"/>
        </w:rPr>
      </w:pPr>
      <w:bookmarkStart w:id="361" w:name="_Hlk184222788"/>
      <w:r>
        <w:rPr>
          <w:rFonts w:ascii="Times New Roman"/>
        </w:rPr>
        <w:t>表</w:t>
      </w:r>
      <w:r>
        <w:rPr>
          <w:rFonts w:hint="eastAsia" w:ascii="Times New Roman"/>
        </w:rPr>
        <w:t>4</w:t>
      </w:r>
      <w:r>
        <w:rPr>
          <w:rFonts w:ascii="Times New Roman"/>
        </w:rPr>
        <w:t xml:space="preserve"> </w:t>
      </w:r>
      <w:r>
        <w:rPr>
          <w:rFonts w:hint="eastAsia" w:ascii="Times New Roman"/>
        </w:rPr>
        <w:t>地下</w:t>
      </w:r>
      <w:r>
        <w:rPr>
          <w:rFonts w:ascii="Times New Roman"/>
        </w:rPr>
        <w:t>管线</w:t>
      </w:r>
      <w:r>
        <w:rPr>
          <w:rFonts w:hint="eastAsia" w:ascii="Times New Roman"/>
        </w:rPr>
        <w:t>自身状态</w:t>
      </w:r>
      <w:r>
        <w:rPr>
          <w:rFonts w:ascii="Times New Roman"/>
        </w:rPr>
        <w:t>特征指标分值及权重</w:t>
      </w:r>
    </w:p>
    <w:tbl>
      <w:tblPr>
        <w:tblStyle w:val="36"/>
        <w:tblW w:w="96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28" w:type="dxa"/>
          <w:left w:w="28" w:type="dxa"/>
          <w:bottom w:w="28" w:type="dxa"/>
          <w:right w:w="28" w:type="dxa"/>
        </w:tblCellMar>
      </w:tblPr>
      <w:tblGrid>
        <w:gridCol w:w="1101"/>
        <w:gridCol w:w="1100"/>
        <w:gridCol w:w="5228"/>
        <w:gridCol w:w="1129"/>
        <w:gridCol w:w="1081"/>
      </w:tblGrid>
      <w:tr w14:paraId="4A6D2B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83" w:hRule="atLeast"/>
          <w:tblHeader/>
          <w:jc w:val="center"/>
        </w:trPr>
        <w:tc>
          <w:tcPr>
            <w:tcW w:w="1101" w:type="dxa"/>
            <w:tcBorders>
              <w:top w:val="single" w:color="auto" w:sz="4" w:space="0"/>
              <w:bottom w:val="single" w:color="auto" w:sz="6" w:space="0"/>
            </w:tcBorders>
            <w:shd w:val="clear" w:color="auto" w:fill="FFFFFF"/>
            <w:vAlign w:val="center"/>
          </w:tcPr>
          <w:p w14:paraId="1F266974">
            <w:pPr>
              <w:pStyle w:val="173"/>
              <w:rPr>
                <w:rFonts w:hint="eastAsia" w:ascii="宋体" w:hAnsi="宋体" w:eastAsia="宋体" w:cs="宋体"/>
                <w:sz w:val="18"/>
                <w:szCs w:val="18"/>
              </w:rPr>
            </w:pPr>
            <w:r>
              <w:rPr>
                <w:rFonts w:hint="eastAsia" w:ascii="宋体" w:hAnsi="宋体" w:eastAsia="宋体" w:cs="宋体"/>
                <w:sz w:val="18"/>
                <w:szCs w:val="18"/>
              </w:rPr>
              <w:t>一级指标</w:t>
            </w:r>
          </w:p>
        </w:tc>
        <w:tc>
          <w:tcPr>
            <w:tcW w:w="1100" w:type="dxa"/>
            <w:tcBorders>
              <w:top w:val="single" w:color="auto" w:sz="4" w:space="0"/>
              <w:bottom w:val="single" w:color="auto" w:sz="6" w:space="0"/>
            </w:tcBorders>
            <w:shd w:val="clear" w:color="auto" w:fill="FFFFFF"/>
            <w:vAlign w:val="center"/>
          </w:tcPr>
          <w:p w14:paraId="1FA85AFD">
            <w:pPr>
              <w:pStyle w:val="173"/>
              <w:rPr>
                <w:rFonts w:hint="eastAsia" w:ascii="宋体" w:hAnsi="宋体" w:eastAsia="宋体" w:cs="宋体"/>
                <w:sz w:val="18"/>
                <w:szCs w:val="18"/>
              </w:rPr>
            </w:pPr>
            <w:r>
              <w:rPr>
                <w:rFonts w:hint="eastAsia" w:ascii="宋体" w:hAnsi="宋体" w:eastAsia="宋体" w:cs="宋体"/>
                <w:sz w:val="18"/>
                <w:szCs w:val="18"/>
              </w:rPr>
              <w:t>二级指标</w:t>
            </w:r>
          </w:p>
        </w:tc>
        <w:tc>
          <w:tcPr>
            <w:tcW w:w="5228" w:type="dxa"/>
            <w:tcBorders>
              <w:top w:val="single" w:color="auto" w:sz="4" w:space="0"/>
              <w:bottom w:val="single" w:color="auto" w:sz="6" w:space="0"/>
            </w:tcBorders>
            <w:shd w:val="clear" w:color="auto" w:fill="FFFFFF"/>
            <w:noWrap/>
            <w:vAlign w:val="center"/>
          </w:tcPr>
          <w:p w14:paraId="18B75934">
            <w:pPr>
              <w:pStyle w:val="173"/>
              <w:rPr>
                <w:rFonts w:hint="eastAsia" w:ascii="宋体" w:hAnsi="宋体" w:eastAsia="宋体" w:cs="宋体"/>
                <w:sz w:val="18"/>
                <w:szCs w:val="18"/>
              </w:rPr>
            </w:pPr>
            <w:r>
              <w:rPr>
                <w:rFonts w:hint="eastAsia" w:ascii="宋体" w:hAnsi="宋体" w:eastAsia="宋体" w:cs="宋体"/>
                <w:sz w:val="18"/>
                <w:szCs w:val="18"/>
              </w:rPr>
              <w:t>评价内容及描述</w:t>
            </w:r>
          </w:p>
        </w:tc>
        <w:tc>
          <w:tcPr>
            <w:tcW w:w="1129" w:type="dxa"/>
            <w:tcBorders>
              <w:top w:val="single" w:color="auto" w:sz="4" w:space="0"/>
              <w:bottom w:val="single" w:color="auto" w:sz="6" w:space="0"/>
            </w:tcBorders>
            <w:shd w:val="clear" w:color="auto" w:fill="FFFFFF"/>
            <w:vAlign w:val="center"/>
          </w:tcPr>
          <w:p w14:paraId="4CE5E9B2">
            <w:pPr>
              <w:pStyle w:val="173"/>
              <w:rPr>
                <w:rFonts w:hint="eastAsia" w:ascii="宋体" w:hAnsi="宋体" w:eastAsia="宋体" w:cs="宋体"/>
                <w:sz w:val="18"/>
                <w:szCs w:val="18"/>
              </w:rPr>
            </w:pPr>
            <w:r>
              <w:rPr>
                <w:rFonts w:hint="eastAsia" w:ascii="宋体" w:hAnsi="宋体" w:eastAsia="宋体" w:cs="宋体"/>
                <w:sz w:val="18"/>
                <w:szCs w:val="18"/>
              </w:rPr>
              <w:t>分值</w:t>
            </w:r>
          </w:p>
        </w:tc>
        <w:tc>
          <w:tcPr>
            <w:tcW w:w="1081" w:type="dxa"/>
            <w:tcBorders>
              <w:top w:val="single" w:color="auto" w:sz="4" w:space="0"/>
              <w:bottom w:val="single" w:color="auto" w:sz="6" w:space="0"/>
            </w:tcBorders>
            <w:shd w:val="clear" w:color="auto" w:fill="FFFFFF"/>
          </w:tcPr>
          <w:p w14:paraId="2B432848">
            <w:pPr>
              <w:pStyle w:val="173"/>
              <w:rPr>
                <w:rFonts w:hint="eastAsia" w:ascii="宋体" w:hAnsi="宋体" w:eastAsia="宋体" w:cs="宋体"/>
                <w:sz w:val="18"/>
                <w:szCs w:val="18"/>
              </w:rPr>
            </w:pPr>
            <w:r>
              <w:rPr>
                <w:rFonts w:hint="eastAsia" w:ascii="宋体" w:hAnsi="宋体" w:eastAsia="宋体" w:cs="宋体"/>
                <w:sz w:val="18"/>
                <w:szCs w:val="18"/>
              </w:rPr>
              <w:t>权重</w:t>
            </w:r>
          </w:p>
        </w:tc>
      </w:tr>
      <w:tr w14:paraId="592687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1" w:type="dxa"/>
            <w:vMerge w:val="restart"/>
            <w:tcBorders>
              <w:top w:val="single" w:color="auto" w:sz="6" w:space="0"/>
            </w:tcBorders>
            <w:shd w:val="clear" w:color="000000" w:fill="FEFEFE"/>
            <w:vAlign w:val="center"/>
          </w:tcPr>
          <w:p w14:paraId="591B28DC">
            <w:pPr>
              <w:pStyle w:val="173"/>
              <w:rPr>
                <w:rFonts w:hint="eastAsia" w:ascii="宋体" w:hAnsi="宋体" w:eastAsia="宋体"/>
                <w:sz w:val="18"/>
                <w:szCs w:val="18"/>
              </w:rPr>
            </w:pPr>
            <w:bookmarkStart w:id="362" w:name="OLE_LINK4"/>
            <w:r>
              <w:rPr>
                <w:rFonts w:hint="eastAsia" w:ascii="宋体" w:hAnsi="宋体" w:eastAsia="宋体"/>
                <w:sz w:val="18"/>
                <w:szCs w:val="18"/>
              </w:rPr>
              <w:t>地下</w:t>
            </w:r>
          </w:p>
          <w:p w14:paraId="01FB6468">
            <w:pPr>
              <w:pStyle w:val="173"/>
              <w:rPr>
                <w:rFonts w:hint="eastAsia" w:ascii="宋体" w:hAnsi="宋体" w:eastAsia="宋体"/>
                <w:sz w:val="18"/>
                <w:szCs w:val="18"/>
              </w:rPr>
            </w:pPr>
            <w:r>
              <w:rPr>
                <w:rFonts w:ascii="宋体" w:hAnsi="宋体" w:eastAsia="宋体"/>
                <w:sz w:val="18"/>
                <w:szCs w:val="18"/>
              </w:rPr>
              <w:t>管线</w:t>
            </w:r>
          </w:p>
          <w:p w14:paraId="24478D26">
            <w:pPr>
              <w:pStyle w:val="173"/>
              <w:rPr>
                <w:rFonts w:hint="eastAsia" w:ascii="宋体" w:hAnsi="宋体" w:eastAsia="宋体"/>
                <w:sz w:val="18"/>
                <w:szCs w:val="18"/>
              </w:rPr>
            </w:pPr>
            <w:r>
              <w:rPr>
                <w:rFonts w:hint="eastAsia" w:ascii="宋体" w:hAnsi="宋体" w:eastAsia="宋体"/>
                <w:sz w:val="18"/>
                <w:szCs w:val="18"/>
              </w:rPr>
              <w:t>自身</w:t>
            </w:r>
          </w:p>
          <w:p w14:paraId="67FEBA74">
            <w:pPr>
              <w:pStyle w:val="173"/>
              <w:rPr>
                <w:rFonts w:hint="eastAsia" w:ascii="宋体" w:hAnsi="宋体" w:eastAsia="宋体"/>
                <w:sz w:val="18"/>
                <w:szCs w:val="18"/>
              </w:rPr>
            </w:pPr>
            <w:r>
              <w:rPr>
                <w:rFonts w:hint="eastAsia" w:ascii="宋体" w:hAnsi="宋体" w:eastAsia="宋体"/>
                <w:sz w:val="18"/>
                <w:szCs w:val="18"/>
              </w:rPr>
              <w:t>状态</w:t>
            </w:r>
          </w:p>
          <w:p w14:paraId="3243E835">
            <w:pPr>
              <w:pStyle w:val="173"/>
              <w:rPr>
                <w:rFonts w:hint="eastAsia" w:ascii="宋体" w:hAnsi="宋体" w:eastAsia="宋体"/>
                <w:sz w:val="18"/>
                <w:szCs w:val="18"/>
              </w:rPr>
            </w:pPr>
            <w:r>
              <w:rPr>
                <w:rFonts w:ascii="宋体" w:hAnsi="宋体" w:eastAsia="宋体"/>
                <w:sz w:val="18"/>
                <w:szCs w:val="18"/>
              </w:rPr>
              <w:t>特征</w:t>
            </w:r>
          </w:p>
          <w:p w14:paraId="722FFA97">
            <w:pPr>
              <w:pStyle w:val="173"/>
              <w:rPr>
                <w:rFonts w:hint="eastAsia" w:ascii="宋体" w:hAnsi="宋体" w:eastAsia="宋体"/>
                <w:sz w:val="18"/>
                <w:szCs w:val="18"/>
              </w:rPr>
            </w:pPr>
            <w:r>
              <w:rPr>
                <w:rFonts w:hint="eastAsia" w:ascii="宋体" w:hAnsi="宋体" w:eastAsia="宋体"/>
                <w:sz w:val="18"/>
                <w:szCs w:val="18"/>
              </w:rPr>
              <w:t>指标</w:t>
            </w:r>
          </w:p>
          <w:p w14:paraId="35AD5BAE">
            <w:pPr>
              <w:pStyle w:val="173"/>
              <w:rPr>
                <w:rFonts w:hint="eastAsia" w:ascii="宋体" w:hAnsi="宋体" w:eastAsia="宋体"/>
                <w:sz w:val="18"/>
                <w:szCs w:val="18"/>
              </w:rPr>
            </w:pPr>
            <m:oMathPara>
              <m:oMath>
                <m:r>
                  <m:rPr/>
                  <w:rPr>
                    <w:rFonts w:ascii="Cambria Math" w:hAnsi="Cambria Math" w:eastAsia="宋体"/>
                    <w:sz w:val="18"/>
                    <w:szCs w:val="18"/>
                  </w:rPr>
                  <m:t>PCI</m:t>
                </m:r>
                <w:bookmarkEnd w:id="362"/>
              </m:oMath>
            </m:oMathPara>
          </w:p>
        </w:tc>
        <w:tc>
          <w:tcPr>
            <w:tcW w:w="1100" w:type="dxa"/>
            <w:vMerge w:val="restart"/>
            <w:tcBorders>
              <w:top w:val="single" w:color="auto" w:sz="6" w:space="0"/>
            </w:tcBorders>
            <w:shd w:val="clear" w:color="000000" w:fill="FEFEFE"/>
            <w:vAlign w:val="center"/>
          </w:tcPr>
          <w:p w14:paraId="56A3008B">
            <w:pPr>
              <w:pStyle w:val="173"/>
              <w:rPr>
                <w:rFonts w:hint="eastAsia" w:ascii="宋体" w:hAnsi="宋体" w:eastAsia="宋体"/>
                <w:sz w:val="18"/>
                <w:szCs w:val="18"/>
              </w:rPr>
            </w:pPr>
            <w:r>
              <w:rPr>
                <w:rFonts w:ascii="宋体" w:hAnsi="宋体" w:eastAsia="宋体"/>
                <w:sz w:val="18"/>
                <w:szCs w:val="18"/>
              </w:rPr>
              <w:t>管线专业类别</w:t>
            </w:r>
          </w:p>
          <w:p w14:paraId="4658C8A3">
            <w:pPr>
              <w:adjustRightInd w:val="0"/>
              <w:snapToGrid w:val="0"/>
              <w:ind w:firstLine="420"/>
              <w:rPr>
                <w:rFonts w:hint="eastAsia" w:ascii="宋体" w:hAnsi="宋体"/>
                <w:i/>
                <w:sz w:val="18"/>
                <w:szCs w:val="18"/>
              </w:rPr>
            </w:pPr>
            <m:oMathPara>
              <m:oMath>
                <m:sSub>
                  <m:sSubPr>
                    <m:ctrlPr>
                      <w:rPr>
                        <w:rFonts w:ascii="Cambria Math" w:hAnsi="Cambria Math"/>
                        <w:i/>
                        <w:kern w:val="0"/>
                        <w:sz w:val="18"/>
                        <w:szCs w:val="18"/>
                      </w:rPr>
                    </m:ctrlPr>
                  </m:sSubPr>
                  <m:e>
                    <m:r>
                      <m:rPr/>
                      <w:rPr>
                        <w:rFonts w:ascii="Cambria Math" w:hAnsi="Cambria Math"/>
                        <w:sz w:val="18"/>
                        <w:szCs w:val="18"/>
                      </w:rPr>
                      <m:t>Ρ</m:t>
                    </m:r>
                    <m:ctrlPr>
                      <w:rPr>
                        <w:rFonts w:ascii="Cambria Math" w:hAnsi="Cambria Math"/>
                        <w:i/>
                        <w:sz w:val="18"/>
                        <w:szCs w:val="18"/>
                      </w:rPr>
                    </m:ctrlPr>
                  </m:e>
                  <m:sub>
                    <m:r>
                      <m:rPr/>
                      <w:rPr>
                        <w:rFonts w:ascii="Cambria Math" w:hAnsi="Cambria Math"/>
                        <w:sz w:val="18"/>
                        <w:szCs w:val="18"/>
                      </w:rPr>
                      <m:t>1</m:t>
                    </m:r>
                    <m:ctrlPr>
                      <w:rPr>
                        <w:rFonts w:ascii="Cambria Math" w:hAnsi="Cambria Math"/>
                        <w:i/>
                        <w:kern w:val="0"/>
                        <w:sz w:val="18"/>
                        <w:szCs w:val="18"/>
                      </w:rPr>
                    </m:ctrlPr>
                  </m:sub>
                </m:sSub>
              </m:oMath>
            </m:oMathPara>
          </w:p>
        </w:tc>
        <w:tc>
          <w:tcPr>
            <w:tcW w:w="5228" w:type="dxa"/>
            <w:tcBorders>
              <w:top w:val="single" w:color="auto" w:sz="6" w:space="0"/>
              <w:bottom w:val="single" w:color="auto" w:sz="4" w:space="0"/>
            </w:tcBorders>
            <w:shd w:val="clear" w:color="000000" w:fill="FEFEFE"/>
            <w:vAlign w:val="center"/>
          </w:tcPr>
          <w:p w14:paraId="5715DD85">
            <w:pPr>
              <w:pStyle w:val="173"/>
              <w:rPr>
                <w:rFonts w:hint="eastAsia" w:ascii="宋体" w:hAnsi="宋体" w:eastAsia="宋体"/>
                <w:sz w:val="18"/>
                <w:szCs w:val="18"/>
              </w:rPr>
            </w:pPr>
            <w:r>
              <w:rPr>
                <w:rFonts w:hint="eastAsia" w:ascii="宋体" w:hAnsi="宋体" w:eastAsia="宋体"/>
                <w:color w:val="000000"/>
                <w:sz w:val="18"/>
                <w:szCs w:val="18"/>
              </w:rPr>
              <w:t>电信</w:t>
            </w:r>
          </w:p>
        </w:tc>
        <w:tc>
          <w:tcPr>
            <w:tcW w:w="1129" w:type="dxa"/>
            <w:tcBorders>
              <w:top w:val="single" w:color="auto" w:sz="6" w:space="0"/>
              <w:bottom w:val="single" w:color="auto" w:sz="4" w:space="0"/>
            </w:tcBorders>
            <w:shd w:val="clear" w:color="000000" w:fill="FEFEFE"/>
            <w:vAlign w:val="center"/>
          </w:tcPr>
          <w:p w14:paraId="7CE01C04">
            <w:pPr>
              <w:pStyle w:val="173"/>
              <w:rPr>
                <w:rFonts w:hint="eastAsia" w:ascii="宋体" w:hAnsi="宋体" w:eastAsia="宋体"/>
                <w:sz w:val="18"/>
                <w:szCs w:val="18"/>
              </w:rPr>
            </w:pPr>
            <w:r>
              <w:rPr>
                <w:rFonts w:hint="eastAsia" w:ascii="宋体" w:hAnsi="宋体" w:eastAsia="宋体"/>
                <w:color w:val="000000"/>
                <w:sz w:val="18"/>
                <w:szCs w:val="18"/>
              </w:rPr>
              <w:t>70</w:t>
            </w:r>
          </w:p>
        </w:tc>
        <w:tc>
          <w:tcPr>
            <w:tcW w:w="1081" w:type="dxa"/>
            <w:vMerge w:val="restart"/>
            <w:tcBorders>
              <w:top w:val="single" w:color="auto" w:sz="6" w:space="0"/>
            </w:tcBorders>
            <w:shd w:val="clear" w:color="000000" w:fill="FEFEFE"/>
            <w:vAlign w:val="center"/>
          </w:tcPr>
          <w:p w14:paraId="3C9FCA74">
            <w:pPr>
              <w:pStyle w:val="173"/>
              <w:rPr>
                <w:rFonts w:hint="eastAsia" w:ascii="宋体" w:hAnsi="宋体" w:eastAsia="宋体"/>
                <w:sz w:val="18"/>
                <w:szCs w:val="18"/>
              </w:rPr>
            </w:pPr>
            <w:r>
              <w:rPr>
                <w:rFonts w:hint="eastAsia" w:ascii="宋体" w:hAnsi="宋体" w:eastAsia="宋体"/>
                <w:sz w:val="18"/>
                <w:szCs w:val="18"/>
              </w:rPr>
              <w:t>0.20</w:t>
            </w:r>
          </w:p>
        </w:tc>
      </w:tr>
      <w:tr w14:paraId="1C0A37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1" w:type="dxa"/>
            <w:vMerge w:val="continue"/>
            <w:shd w:val="clear" w:color="000000" w:fill="FEFEFE"/>
            <w:vAlign w:val="center"/>
          </w:tcPr>
          <w:p w14:paraId="36291EA7">
            <w:pPr>
              <w:pStyle w:val="173"/>
              <w:rPr>
                <w:rFonts w:hint="eastAsia" w:ascii="宋体" w:hAnsi="宋体" w:eastAsia="宋体"/>
                <w:sz w:val="18"/>
                <w:szCs w:val="18"/>
              </w:rPr>
            </w:pPr>
          </w:p>
        </w:tc>
        <w:tc>
          <w:tcPr>
            <w:tcW w:w="1100" w:type="dxa"/>
            <w:vMerge w:val="continue"/>
            <w:shd w:val="clear" w:color="000000" w:fill="FEFEFE"/>
            <w:vAlign w:val="center"/>
          </w:tcPr>
          <w:p w14:paraId="6289CEBF">
            <w:pPr>
              <w:pStyle w:val="173"/>
              <w:rPr>
                <w:rFonts w:hint="eastAsia" w:ascii="宋体" w:hAnsi="宋体" w:eastAsia="宋体"/>
                <w:sz w:val="18"/>
                <w:szCs w:val="18"/>
              </w:rPr>
            </w:pPr>
          </w:p>
        </w:tc>
        <w:tc>
          <w:tcPr>
            <w:tcW w:w="5228" w:type="dxa"/>
            <w:tcBorders>
              <w:top w:val="single" w:color="auto" w:sz="6" w:space="0"/>
              <w:bottom w:val="single" w:color="auto" w:sz="4" w:space="0"/>
            </w:tcBorders>
            <w:shd w:val="clear" w:color="000000" w:fill="FEFEFE"/>
            <w:vAlign w:val="center"/>
          </w:tcPr>
          <w:p w14:paraId="5BCD6CAC">
            <w:pPr>
              <w:pStyle w:val="173"/>
              <w:rPr>
                <w:rFonts w:hint="eastAsia" w:ascii="宋体" w:hAnsi="宋体" w:eastAsia="宋体"/>
                <w:color w:val="000000"/>
                <w:sz w:val="18"/>
                <w:szCs w:val="18"/>
              </w:rPr>
            </w:pPr>
            <w:r>
              <w:rPr>
                <w:rFonts w:hint="eastAsia" w:ascii="宋体" w:hAnsi="宋体" w:eastAsia="宋体"/>
                <w:color w:val="000000"/>
                <w:sz w:val="18"/>
                <w:szCs w:val="18"/>
              </w:rPr>
              <w:t>电力</w:t>
            </w:r>
          </w:p>
        </w:tc>
        <w:tc>
          <w:tcPr>
            <w:tcW w:w="1129" w:type="dxa"/>
            <w:tcBorders>
              <w:top w:val="single" w:color="auto" w:sz="6" w:space="0"/>
              <w:bottom w:val="single" w:color="auto" w:sz="4" w:space="0"/>
            </w:tcBorders>
            <w:shd w:val="clear" w:color="000000" w:fill="FEFEFE"/>
            <w:vAlign w:val="center"/>
          </w:tcPr>
          <w:p w14:paraId="72CEE2EA">
            <w:pPr>
              <w:pStyle w:val="173"/>
              <w:rPr>
                <w:rFonts w:hint="eastAsia" w:ascii="宋体" w:hAnsi="宋体" w:eastAsia="宋体"/>
                <w:color w:val="000000"/>
                <w:sz w:val="18"/>
                <w:szCs w:val="18"/>
              </w:rPr>
            </w:pPr>
            <w:r>
              <w:rPr>
                <w:rFonts w:hint="eastAsia" w:ascii="宋体" w:hAnsi="宋体" w:eastAsia="宋体"/>
                <w:color w:val="000000"/>
                <w:sz w:val="18"/>
                <w:szCs w:val="18"/>
              </w:rPr>
              <w:t>80</w:t>
            </w:r>
          </w:p>
        </w:tc>
        <w:tc>
          <w:tcPr>
            <w:tcW w:w="1081" w:type="dxa"/>
            <w:vMerge w:val="continue"/>
            <w:shd w:val="clear" w:color="000000" w:fill="FEFEFE"/>
            <w:vAlign w:val="center"/>
          </w:tcPr>
          <w:p w14:paraId="05E42273">
            <w:pPr>
              <w:pStyle w:val="173"/>
              <w:rPr>
                <w:rFonts w:hint="eastAsia" w:ascii="宋体" w:hAnsi="宋体" w:eastAsia="宋体"/>
                <w:sz w:val="18"/>
                <w:szCs w:val="18"/>
              </w:rPr>
            </w:pPr>
          </w:p>
        </w:tc>
      </w:tr>
      <w:tr w14:paraId="27FCDB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1" w:type="dxa"/>
            <w:vMerge w:val="continue"/>
            <w:shd w:val="clear" w:color="000000" w:fill="FEFEFE"/>
            <w:vAlign w:val="center"/>
          </w:tcPr>
          <w:p w14:paraId="4F02B2CE">
            <w:pPr>
              <w:pStyle w:val="173"/>
              <w:rPr>
                <w:rFonts w:hint="eastAsia" w:ascii="宋体" w:hAnsi="宋体" w:eastAsia="宋体"/>
                <w:sz w:val="18"/>
                <w:szCs w:val="18"/>
              </w:rPr>
            </w:pPr>
          </w:p>
        </w:tc>
        <w:tc>
          <w:tcPr>
            <w:tcW w:w="1100" w:type="dxa"/>
            <w:vMerge w:val="continue"/>
            <w:shd w:val="clear" w:color="000000" w:fill="FEFEFE"/>
            <w:vAlign w:val="center"/>
          </w:tcPr>
          <w:p w14:paraId="35926FB7">
            <w:pPr>
              <w:pStyle w:val="173"/>
              <w:rPr>
                <w:rFonts w:hint="eastAsia" w:ascii="宋体" w:hAnsi="宋体" w:eastAsia="宋体"/>
                <w:sz w:val="18"/>
                <w:szCs w:val="18"/>
              </w:rPr>
            </w:pPr>
          </w:p>
        </w:tc>
        <w:tc>
          <w:tcPr>
            <w:tcW w:w="5228" w:type="dxa"/>
            <w:tcBorders>
              <w:top w:val="single" w:color="auto" w:sz="6" w:space="0"/>
              <w:bottom w:val="single" w:color="auto" w:sz="4" w:space="0"/>
            </w:tcBorders>
            <w:shd w:val="clear" w:color="000000" w:fill="FEFEFE"/>
            <w:vAlign w:val="center"/>
          </w:tcPr>
          <w:p w14:paraId="4DD48204">
            <w:pPr>
              <w:pStyle w:val="173"/>
              <w:rPr>
                <w:rFonts w:hint="eastAsia" w:ascii="宋体" w:hAnsi="宋体" w:eastAsia="宋体"/>
                <w:color w:val="000000"/>
                <w:sz w:val="18"/>
                <w:szCs w:val="18"/>
              </w:rPr>
            </w:pPr>
            <w:r>
              <w:rPr>
                <w:rFonts w:hint="eastAsia" w:ascii="宋体" w:hAnsi="宋体" w:eastAsia="宋体"/>
                <w:color w:val="000000"/>
                <w:sz w:val="18"/>
                <w:szCs w:val="18"/>
              </w:rPr>
              <w:t>雨水</w:t>
            </w:r>
          </w:p>
        </w:tc>
        <w:tc>
          <w:tcPr>
            <w:tcW w:w="1129" w:type="dxa"/>
            <w:tcBorders>
              <w:top w:val="single" w:color="auto" w:sz="6" w:space="0"/>
              <w:bottom w:val="single" w:color="auto" w:sz="4" w:space="0"/>
            </w:tcBorders>
            <w:shd w:val="clear" w:color="000000" w:fill="FEFEFE"/>
            <w:vAlign w:val="center"/>
          </w:tcPr>
          <w:p w14:paraId="6C8CB8AE">
            <w:pPr>
              <w:pStyle w:val="173"/>
              <w:rPr>
                <w:rFonts w:hint="eastAsia" w:ascii="宋体" w:hAnsi="宋体" w:eastAsia="宋体"/>
                <w:color w:val="000000"/>
                <w:sz w:val="18"/>
                <w:szCs w:val="18"/>
              </w:rPr>
            </w:pPr>
            <w:r>
              <w:rPr>
                <w:rFonts w:hint="eastAsia" w:ascii="宋体" w:hAnsi="宋体" w:eastAsia="宋体"/>
                <w:color w:val="000000"/>
                <w:sz w:val="18"/>
                <w:szCs w:val="18"/>
              </w:rPr>
              <w:t>90</w:t>
            </w:r>
          </w:p>
        </w:tc>
        <w:tc>
          <w:tcPr>
            <w:tcW w:w="1081" w:type="dxa"/>
            <w:vMerge w:val="continue"/>
            <w:shd w:val="clear" w:color="000000" w:fill="FEFEFE"/>
            <w:vAlign w:val="center"/>
          </w:tcPr>
          <w:p w14:paraId="6D95D442">
            <w:pPr>
              <w:pStyle w:val="173"/>
              <w:rPr>
                <w:rFonts w:hint="eastAsia" w:ascii="宋体" w:hAnsi="宋体" w:eastAsia="宋体"/>
                <w:sz w:val="18"/>
                <w:szCs w:val="18"/>
              </w:rPr>
            </w:pPr>
          </w:p>
        </w:tc>
      </w:tr>
      <w:tr w14:paraId="5CCF86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1" w:type="dxa"/>
            <w:vMerge w:val="continue"/>
            <w:shd w:val="clear" w:color="000000" w:fill="FEFEFE"/>
            <w:vAlign w:val="center"/>
          </w:tcPr>
          <w:p w14:paraId="2A7594B4">
            <w:pPr>
              <w:pStyle w:val="173"/>
              <w:rPr>
                <w:rFonts w:hint="eastAsia" w:ascii="宋体" w:hAnsi="宋体" w:eastAsia="宋体"/>
                <w:sz w:val="18"/>
                <w:szCs w:val="18"/>
              </w:rPr>
            </w:pPr>
          </w:p>
        </w:tc>
        <w:tc>
          <w:tcPr>
            <w:tcW w:w="1100" w:type="dxa"/>
            <w:vMerge w:val="continue"/>
            <w:shd w:val="clear" w:color="000000" w:fill="FEFEFE"/>
            <w:vAlign w:val="center"/>
          </w:tcPr>
          <w:p w14:paraId="7BD689AA">
            <w:pPr>
              <w:pStyle w:val="173"/>
              <w:rPr>
                <w:rFonts w:hint="eastAsia" w:ascii="宋体" w:hAnsi="宋体" w:eastAsia="宋体"/>
                <w:sz w:val="18"/>
                <w:szCs w:val="18"/>
              </w:rPr>
            </w:pPr>
          </w:p>
        </w:tc>
        <w:tc>
          <w:tcPr>
            <w:tcW w:w="5228" w:type="dxa"/>
            <w:tcBorders>
              <w:top w:val="single" w:color="auto" w:sz="6" w:space="0"/>
              <w:bottom w:val="single" w:color="auto" w:sz="4" w:space="0"/>
            </w:tcBorders>
            <w:shd w:val="clear" w:color="000000" w:fill="FEFEFE"/>
            <w:vAlign w:val="center"/>
          </w:tcPr>
          <w:p w14:paraId="706C3B83">
            <w:pPr>
              <w:pStyle w:val="173"/>
              <w:rPr>
                <w:rFonts w:hint="eastAsia" w:ascii="宋体" w:hAnsi="宋体" w:eastAsia="宋体"/>
                <w:color w:val="000000"/>
                <w:sz w:val="18"/>
                <w:szCs w:val="18"/>
              </w:rPr>
            </w:pPr>
            <w:r>
              <w:rPr>
                <w:rFonts w:hint="eastAsia" w:ascii="宋体" w:hAnsi="宋体" w:eastAsia="宋体"/>
                <w:color w:val="000000"/>
                <w:sz w:val="18"/>
                <w:szCs w:val="18"/>
              </w:rPr>
              <w:t>污水</w:t>
            </w:r>
          </w:p>
        </w:tc>
        <w:tc>
          <w:tcPr>
            <w:tcW w:w="1129" w:type="dxa"/>
            <w:tcBorders>
              <w:top w:val="single" w:color="auto" w:sz="6" w:space="0"/>
              <w:bottom w:val="single" w:color="auto" w:sz="4" w:space="0"/>
            </w:tcBorders>
            <w:shd w:val="clear" w:color="000000" w:fill="FEFEFE"/>
            <w:vAlign w:val="center"/>
          </w:tcPr>
          <w:p w14:paraId="0333FB11">
            <w:pPr>
              <w:pStyle w:val="173"/>
              <w:rPr>
                <w:rFonts w:hint="eastAsia" w:ascii="宋体" w:hAnsi="宋体" w:eastAsia="宋体"/>
                <w:color w:val="000000"/>
                <w:sz w:val="18"/>
                <w:szCs w:val="18"/>
              </w:rPr>
            </w:pPr>
            <w:r>
              <w:rPr>
                <w:rFonts w:hint="eastAsia" w:ascii="宋体" w:hAnsi="宋体" w:eastAsia="宋体"/>
                <w:color w:val="000000"/>
                <w:sz w:val="18"/>
                <w:szCs w:val="18"/>
              </w:rPr>
              <w:t>90</w:t>
            </w:r>
          </w:p>
        </w:tc>
        <w:tc>
          <w:tcPr>
            <w:tcW w:w="1081" w:type="dxa"/>
            <w:vMerge w:val="continue"/>
            <w:shd w:val="clear" w:color="000000" w:fill="FEFEFE"/>
            <w:vAlign w:val="center"/>
          </w:tcPr>
          <w:p w14:paraId="7C3372FE">
            <w:pPr>
              <w:pStyle w:val="173"/>
              <w:rPr>
                <w:rFonts w:hint="eastAsia" w:ascii="宋体" w:hAnsi="宋体" w:eastAsia="宋体"/>
                <w:sz w:val="18"/>
                <w:szCs w:val="18"/>
              </w:rPr>
            </w:pPr>
          </w:p>
        </w:tc>
      </w:tr>
      <w:tr w14:paraId="186376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1" w:type="dxa"/>
            <w:vMerge w:val="continue"/>
            <w:shd w:val="clear" w:color="000000" w:fill="FEFEFE"/>
            <w:vAlign w:val="center"/>
          </w:tcPr>
          <w:p w14:paraId="2074CDBC">
            <w:pPr>
              <w:pStyle w:val="173"/>
              <w:rPr>
                <w:rFonts w:hint="eastAsia" w:ascii="宋体" w:hAnsi="宋体" w:eastAsia="宋体"/>
                <w:sz w:val="18"/>
                <w:szCs w:val="18"/>
              </w:rPr>
            </w:pPr>
          </w:p>
        </w:tc>
        <w:tc>
          <w:tcPr>
            <w:tcW w:w="1100" w:type="dxa"/>
            <w:vMerge w:val="continue"/>
            <w:shd w:val="clear" w:color="000000" w:fill="FEFEFE"/>
            <w:vAlign w:val="center"/>
          </w:tcPr>
          <w:p w14:paraId="3C0560CA">
            <w:pPr>
              <w:pStyle w:val="173"/>
              <w:rPr>
                <w:rFonts w:hint="eastAsia" w:ascii="宋体" w:hAnsi="宋体" w:eastAsia="宋体"/>
                <w:sz w:val="18"/>
                <w:szCs w:val="18"/>
              </w:rPr>
            </w:pPr>
          </w:p>
        </w:tc>
        <w:tc>
          <w:tcPr>
            <w:tcW w:w="5228" w:type="dxa"/>
            <w:tcBorders>
              <w:top w:val="single" w:color="auto" w:sz="6" w:space="0"/>
              <w:bottom w:val="single" w:color="auto" w:sz="4" w:space="0"/>
            </w:tcBorders>
            <w:shd w:val="clear" w:color="000000" w:fill="FEFEFE"/>
            <w:vAlign w:val="center"/>
          </w:tcPr>
          <w:p w14:paraId="355F07C4">
            <w:pPr>
              <w:pStyle w:val="173"/>
              <w:rPr>
                <w:rFonts w:hint="eastAsia" w:ascii="宋体" w:hAnsi="宋体" w:eastAsia="宋体"/>
                <w:color w:val="000000"/>
                <w:sz w:val="18"/>
                <w:szCs w:val="18"/>
              </w:rPr>
            </w:pPr>
            <w:r>
              <w:rPr>
                <w:rFonts w:hint="eastAsia" w:ascii="宋体" w:hAnsi="宋体" w:eastAsia="宋体"/>
                <w:color w:val="000000"/>
                <w:sz w:val="18"/>
                <w:szCs w:val="18"/>
              </w:rPr>
              <w:t>给水</w:t>
            </w:r>
          </w:p>
        </w:tc>
        <w:tc>
          <w:tcPr>
            <w:tcW w:w="1129" w:type="dxa"/>
            <w:tcBorders>
              <w:top w:val="single" w:color="auto" w:sz="6" w:space="0"/>
              <w:bottom w:val="single" w:color="auto" w:sz="4" w:space="0"/>
            </w:tcBorders>
            <w:shd w:val="clear" w:color="000000" w:fill="FEFEFE"/>
            <w:vAlign w:val="center"/>
          </w:tcPr>
          <w:p w14:paraId="19B9B0A3">
            <w:pPr>
              <w:pStyle w:val="173"/>
              <w:rPr>
                <w:rFonts w:hint="eastAsia" w:ascii="宋体" w:hAnsi="宋体" w:eastAsia="宋体"/>
                <w:color w:val="000000"/>
                <w:sz w:val="18"/>
                <w:szCs w:val="18"/>
              </w:rPr>
            </w:pPr>
            <w:r>
              <w:rPr>
                <w:rFonts w:hint="eastAsia" w:ascii="宋体" w:hAnsi="宋体" w:eastAsia="宋体"/>
                <w:color w:val="000000"/>
                <w:sz w:val="18"/>
                <w:szCs w:val="18"/>
              </w:rPr>
              <w:t>95</w:t>
            </w:r>
          </w:p>
        </w:tc>
        <w:tc>
          <w:tcPr>
            <w:tcW w:w="1081" w:type="dxa"/>
            <w:vMerge w:val="continue"/>
            <w:shd w:val="clear" w:color="000000" w:fill="FEFEFE"/>
            <w:vAlign w:val="center"/>
          </w:tcPr>
          <w:p w14:paraId="03BA2D2B">
            <w:pPr>
              <w:pStyle w:val="173"/>
              <w:rPr>
                <w:rFonts w:hint="eastAsia" w:ascii="宋体" w:hAnsi="宋体" w:eastAsia="宋体"/>
                <w:sz w:val="18"/>
                <w:szCs w:val="18"/>
              </w:rPr>
            </w:pPr>
          </w:p>
        </w:tc>
      </w:tr>
      <w:tr w14:paraId="301ED9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1" w:type="dxa"/>
            <w:vMerge w:val="continue"/>
            <w:shd w:val="clear" w:color="000000" w:fill="FEFEFE"/>
            <w:vAlign w:val="center"/>
          </w:tcPr>
          <w:p w14:paraId="3AD2834D">
            <w:pPr>
              <w:pStyle w:val="173"/>
              <w:rPr>
                <w:rFonts w:hint="eastAsia" w:ascii="宋体" w:hAnsi="宋体" w:eastAsia="宋体"/>
                <w:sz w:val="18"/>
                <w:szCs w:val="18"/>
              </w:rPr>
            </w:pPr>
          </w:p>
        </w:tc>
        <w:tc>
          <w:tcPr>
            <w:tcW w:w="1100" w:type="dxa"/>
            <w:vMerge w:val="continue"/>
            <w:shd w:val="clear" w:color="000000" w:fill="FEFEFE"/>
            <w:vAlign w:val="center"/>
          </w:tcPr>
          <w:p w14:paraId="3903E41C">
            <w:pPr>
              <w:pStyle w:val="173"/>
              <w:rPr>
                <w:rFonts w:hint="eastAsia" w:ascii="宋体" w:hAnsi="宋体" w:eastAsia="宋体"/>
                <w:sz w:val="18"/>
                <w:szCs w:val="18"/>
              </w:rPr>
            </w:pPr>
          </w:p>
        </w:tc>
        <w:tc>
          <w:tcPr>
            <w:tcW w:w="5228" w:type="dxa"/>
            <w:tcBorders>
              <w:top w:val="single" w:color="auto" w:sz="6" w:space="0"/>
              <w:bottom w:val="single" w:color="auto" w:sz="4" w:space="0"/>
            </w:tcBorders>
            <w:shd w:val="clear" w:color="000000" w:fill="FEFEFE"/>
            <w:vAlign w:val="center"/>
          </w:tcPr>
          <w:p w14:paraId="6552D66B">
            <w:pPr>
              <w:pStyle w:val="173"/>
              <w:rPr>
                <w:rFonts w:hint="eastAsia" w:ascii="宋体" w:hAnsi="宋体" w:eastAsia="宋体"/>
                <w:color w:val="000000"/>
                <w:sz w:val="18"/>
                <w:szCs w:val="18"/>
              </w:rPr>
            </w:pPr>
            <w:r>
              <w:rPr>
                <w:rFonts w:hint="eastAsia" w:ascii="宋体" w:hAnsi="宋体" w:eastAsia="宋体"/>
                <w:color w:val="000000"/>
                <w:sz w:val="18"/>
                <w:szCs w:val="18"/>
              </w:rPr>
              <w:t>再生水</w:t>
            </w:r>
          </w:p>
        </w:tc>
        <w:tc>
          <w:tcPr>
            <w:tcW w:w="1129" w:type="dxa"/>
            <w:tcBorders>
              <w:top w:val="single" w:color="auto" w:sz="6" w:space="0"/>
              <w:bottom w:val="single" w:color="auto" w:sz="4" w:space="0"/>
            </w:tcBorders>
            <w:shd w:val="clear" w:color="000000" w:fill="FEFEFE"/>
            <w:vAlign w:val="center"/>
          </w:tcPr>
          <w:p w14:paraId="35F8B551">
            <w:pPr>
              <w:pStyle w:val="173"/>
              <w:rPr>
                <w:rFonts w:hint="eastAsia" w:ascii="宋体" w:hAnsi="宋体" w:eastAsia="宋体"/>
                <w:color w:val="000000"/>
                <w:sz w:val="18"/>
                <w:szCs w:val="18"/>
              </w:rPr>
            </w:pPr>
            <w:r>
              <w:rPr>
                <w:rFonts w:hint="eastAsia" w:ascii="宋体" w:hAnsi="宋体" w:eastAsia="宋体"/>
                <w:color w:val="000000"/>
                <w:sz w:val="18"/>
                <w:szCs w:val="18"/>
              </w:rPr>
              <w:t>95</w:t>
            </w:r>
          </w:p>
        </w:tc>
        <w:tc>
          <w:tcPr>
            <w:tcW w:w="1081" w:type="dxa"/>
            <w:vMerge w:val="continue"/>
            <w:shd w:val="clear" w:color="000000" w:fill="FEFEFE"/>
            <w:vAlign w:val="center"/>
          </w:tcPr>
          <w:p w14:paraId="2150B43A">
            <w:pPr>
              <w:pStyle w:val="173"/>
              <w:rPr>
                <w:rFonts w:hint="eastAsia" w:ascii="宋体" w:hAnsi="宋体" w:eastAsia="宋体"/>
                <w:sz w:val="18"/>
                <w:szCs w:val="18"/>
              </w:rPr>
            </w:pPr>
          </w:p>
        </w:tc>
      </w:tr>
      <w:tr w14:paraId="3C1241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1" w:type="dxa"/>
            <w:vMerge w:val="continue"/>
            <w:shd w:val="clear" w:color="000000" w:fill="FEFEFE"/>
            <w:vAlign w:val="center"/>
          </w:tcPr>
          <w:p w14:paraId="2A92B6EB">
            <w:pPr>
              <w:pStyle w:val="173"/>
              <w:rPr>
                <w:rFonts w:hint="eastAsia" w:ascii="宋体" w:hAnsi="宋体" w:eastAsia="宋体"/>
                <w:sz w:val="18"/>
                <w:szCs w:val="18"/>
              </w:rPr>
            </w:pPr>
          </w:p>
        </w:tc>
        <w:tc>
          <w:tcPr>
            <w:tcW w:w="1100" w:type="dxa"/>
            <w:vMerge w:val="continue"/>
            <w:shd w:val="clear" w:color="000000" w:fill="FEFEFE"/>
            <w:vAlign w:val="center"/>
          </w:tcPr>
          <w:p w14:paraId="598017C2">
            <w:pPr>
              <w:pStyle w:val="173"/>
              <w:rPr>
                <w:rFonts w:hint="eastAsia" w:ascii="宋体" w:hAnsi="宋体" w:eastAsia="宋体"/>
                <w:sz w:val="18"/>
                <w:szCs w:val="18"/>
              </w:rPr>
            </w:pPr>
          </w:p>
        </w:tc>
        <w:tc>
          <w:tcPr>
            <w:tcW w:w="5228" w:type="dxa"/>
            <w:tcBorders>
              <w:top w:val="single" w:color="auto" w:sz="6" w:space="0"/>
              <w:bottom w:val="single" w:color="auto" w:sz="4" w:space="0"/>
            </w:tcBorders>
            <w:shd w:val="clear" w:color="000000" w:fill="FEFEFE"/>
            <w:vAlign w:val="center"/>
          </w:tcPr>
          <w:p w14:paraId="221C44C5">
            <w:pPr>
              <w:pStyle w:val="173"/>
              <w:rPr>
                <w:rFonts w:hint="eastAsia" w:ascii="宋体" w:hAnsi="宋体" w:eastAsia="宋体"/>
                <w:color w:val="000000"/>
                <w:sz w:val="18"/>
                <w:szCs w:val="18"/>
              </w:rPr>
            </w:pPr>
            <w:r>
              <w:rPr>
                <w:rFonts w:hint="eastAsia" w:ascii="宋体" w:hAnsi="宋体" w:eastAsia="宋体"/>
                <w:color w:val="000000"/>
                <w:sz w:val="18"/>
                <w:szCs w:val="18"/>
              </w:rPr>
              <w:t>热力</w:t>
            </w:r>
          </w:p>
        </w:tc>
        <w:tc>
          <w:tcPr>
            <w:tcW w:w="1129" w:type="dxa"/>
            <w:tcBorders>
              <w:top w:val="single" w:color="auto" w:sz="6" w:space="0"/>
              <w:bottom w:val="single" w:color="auto" w:sz="4" w:space="0"/>
            </w:tcBorders>
            <w:shd w:val="clear" w:color="000000" w:fill="FEFEFE"/>
            <w:vAlign w:val="center"/>
          </w:tcPr>
          <w:p w14:paraId="3187047F">
            <w:pPr>
              <w:pStyle w:val="173"/>
              <w:rPr>
                <w:rFonts w:hint="eastAsia" w:ascii="宋体" w:hAnsi="宋体" w:eastAsia="宋体"/>
                <w:color w:val="000000"/>
                <w:sz w:val="18"/>
                <w:szCs w:val="18"/>
              </w:rPr>
            </w:pPr>
            <w:r>
              <w:rPr>
                <w:rFonts w:hint="eastAsia" w:ascii="宋体" w:hAnsi="宋体" w:eastAsia="宋体"/>
                <w:color w:val="000000"/>
                <w:sz w:val="18"/>
                <w:szCs w:val="18"/>
              </w:rPr>
              <w:t>100</w:t>
            </w:r>
          </w:p>
        </w:tc>
        <w:tc>
          <w:tcPr>
            <w:tcW w:w="1081" w:type="dxa"/>
            <w:vMerge w:val="continue"/>
            <w:shd w:val="clear" w:color="000000" w:fill="FEFEFE"/>
            <w:vAlign w:val="center"/>
          </w:tcPr>
          <w:p w14:paraId="23C44831">
            <w:pPr>
              <w:pStyle w:val="173"/>
              <w:rPr>
                <w:rFonts w:hint="eastAsia" w:ascii="宋体" w:hAnsi="宋体" w:eastAsia="宋体"/>
                <w:sz w:val="18"/>
                <w:szCs w:val="18"/>
              </w:rPr>
            </w:pPr>
          </w:p>
        </w:tc>
      </w:tr>
      <w:tr w14:paraId="734F17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1" w:type="dxa"/>
            <w:vMerge w:val="continue"/>
            <w:shd w:val="clear" w:color="000000" w:fill="FEFEFE"/>
            <w:vAlign w:val="center"/>
          </w:tcPr>
          <w:p w14:paraId="235F8448">
            <w:pPr>
              <w:pStyle w:val="173"/>
              <w:rPr>
                <w:rFonts w:hint="eastAsia" w:ascii="宋体" w:hAnsi="宋体" w:eastAsia="宋体"/>
                <w:sz w:val="18"/>
                <w:szCs w:val="18"/>
              </w:rPr>
            </w:pPr>
          </w:p>
        </w:tc>
        <w:tc>
          <w:tcPr>
            <w:tcW w:w="1100" w:type="dxa"/>
            <w:vMerge w:val="continue"/>
            <w:shd w:val="clear" w:color="000000" w:fill="FEFEFE"/>
            <w:vAlign w:val="center"/>
          </w:tcPr>
          <w:p w14:paraId="2262942D">
            <w:pPr>
              <w:pStyle w:val="173"/>
              <w:rPr>
                <w:rFonts w:hint="eastAsia" w:ascii="宋体" w:hAnsi="宋体" w:eastAsia="宋体"/>
                <w:sz w:val="18"/>
                <w:szCs w:val="18"/>
              </w:rPr>
            </w:pPr>
          </w:p>
        </w:tc>
        <w:tc>
          <w:tcPr>
            <w:tcW w:w="5228" w:type="dxa"/>
            <w:tcBorders>
              <w:top w:val="single" w:color="auto" w:sz="6" w:space="0"/>
              <w:bottom w:val="single" w:color="auto" w:sz="4" w:space="0"/>
            </w:tcBorders>
            <w:shd w:val="clear" w:color="000000" w:fill="FEFEFE"/>
            <w:vAlign w:val="center"/>
          </w:tcPr>
          <w:p w14:paraId="3ADB49E8">
            <w:pPr>
              <w:pStyle w:val="173"/>
              <w:rPr>
                <w:rFonts w:hint="eastAsia" w:ascii="宋体" w:hAnsi="宋体" w:eastAsia="宋体"/>
                <w:color w:val="000000"/>
                <w:sz w:val="18"/>
                <w:szCs w:val="18"/>
              </w:rPr>
            </w:pPr>
            <w:r>
              <w:rPr>
                <w:rFonts w:hint="eastAsia" w:ascii="宋体" w:hAnsi="宋体" w:eastAsia="宋体"/>
                <w:color w:val="000000"/>
                <w:sz w:val="18"/>
                <w:szCs w:val="18"/>
              </w:rPr>
              <w:t>燃气</w:t>
            </w:r>
          </w:p>
        </w:tc>
        <w:tc>
          <w:tcPr>
            <w:tcW w:w="1129" w:type="dxa"/>
            <w:tcBorders>
              <w:top w:val="single" w:color="auto" w:sz="6" w:space="0"/>
              <w:bottom w:val="single" w:color="auto" w:sz="4" w:space="0"/>
            </w:tcBorders>
            <w:shd w:val="clear" w:color="000000" w:fill="FEFEFE"/>
            <w:vAlign w:val="center"/>
          </w:tcPr>
          <w:p w14:paraId="09AF0EAB">
            <w:pPr>
              <w:pStyle w:val="173"/>
              <w:rPr>
                <w:rFonts w:hint="eastAsia" w:ascii="宋体" w:hAnsi="宋体" w:eastAsia="宋体"/>
                <w:color w:val="000000"/>
                <w:sz w:val="18"/>
                <w:szCs w:val="18"/>
              </w:rPr>
            </w:pPr>
            <w:r>
              <w:rPr>
                <w:rFonts w:hint="eastAsia" w:ascii="宋体" w:hAnsi="宋体" w:eastAsia="宋体"/>
                <w:color w:val="000000"/>
                <w:sz w:val="18"/>
                <w:szCs w:val="18"/>
              </w:rPr>
              <w:t>100</w:t>
            </w:r>
          </w:p>
        </w:tc>
        <w:tc>
          <w:tcPr>
            <w:tcW w:w="1081" w:type="dxa"/>
            <w:vMerge w:val="continue"/>
            <w:shd w:val="clear" w:color="000000" w:fill="FEFEFE"/>
            <w:vAlign w:val="center"/>
          </w:tcPr>
          <w:p w14:paraId="1BD2713E">
            <w:pPr>
              <w:pStyle w:val="173"/>
              <w:rPr>
                <w:rFonts w:hint="eastAsia" w:ascii="宋体" w:hAnsi="宋体" w:eastAsia="宋体"/>
                <w:sz w:val="18"/>
                <w:szCs w:val="18"/>
              </w:rPr>
            </w:pPr>
          </w:p>
        </w:tc>
      </w:tr>
      <w:tr w14:paraId="1F5981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83" w:hRule="atLeast"/>
          <w:jc w:val="center"/>
        </w:trPr>
        <w:tc>
          <w:tcPr>
            <w:tcW w:w="1101" w:type="dxa"/>
            <w:vMerge w:val="continue"/>
            <w:shd w:val="clear" w:color="000000" w:fill="FEFEFE"/>
          </w:tcPr>
          <w:p w14:paraId="3C349BDA">
            <w:pPr>
              <w:pStyle w:val="173"/>
              <w:rPr>
                <w:rFonts w:hint="eastAsia" w:ascii="宋体" w:hAnsi="宋体" w:eastAsia="宋体"/>
                <w:sz w:val="18"/>
                <w:szCs w:val="18"/>
              </w:rPr>
            </w:pPr>
          </w:p>
        </w:tc>
        <w:tc>
          <w:tcPr>
            <w:tcW w:w="1100" w:type="dxa"/>
            <w:vMerge w:val="restart"/>
            <w:tcBorders>
              <w:top w:val="single" w:color="auto" w:sz="4" w:space="0"/>
            </w:tcBorders>
            <w:shd w:val="clear" w:color="000000" w:fill="FEFEFE"/>
            <w:vAlign w:val="center"/>
          </w:tcPr>
          <w:p w14:paraId="494BC858">
            <w:pPr>
              <w:pStyle w:val="173"/>
              <w:rPr>
                <w:rFonts w:hint="eastAsia" w:ascii="宋体" w:hAnsi="宋体" w:eastAsia="宋体"/>
                <w:sz w:val="18"/>
                <w:szCs w:val="18"/>
              </w:rPr>
            </w:pPr>
            <w:r>
              <w:rPr>
                <w:rFonts w:ascii="宋体" w:hAnsi="宋体" w:eastAsia="宋体"/>
                <w:sz w:val="18"/>
                <w:szCs w:val="18"/>
              </w:rPr>
              <w:t>管道材质</w:t>
            </w:r>
          </w:p>
          <w:p w14:paraId="7B51C31D">
            <w:pPr>
              <w:adjustRightInd w:val="0"/>
              <w:snapToGrid w:val="0"/>
              <w:ind w:firstLine="420"/>
              <w:rPr>
                <w:rFonts w:hint="eastAsia" w:ascii="宋体" w:hAnsi="宋体"/>
                <w:i/>
                <w:sz w:val="18"/>
                <w:szCs w:val="18"/>
              </w:rPr>
            </w:pPr>
            <m:oMathPara>
              <m:oMath>
                <m:sSub>
                  <m:sSubPr>
                    <m:ctrlPr>
                      <w:rPr>
                        <w:rFonts w:ascii="Cambria Math" w:hAnsi="Cambria Math"/>
                        <w:i/>
                        <w:kern w:val="0"/>
                        <w:sz w:val="18"/>
                        <w:szCs w:val="18"/>
                      </w:rPr>
                    </m:ctrlPr>
                  </m:sSubPr>
                  <m:e>
                    <m:r>
                      <m:rPr/>
                      <w:rPr>
                        <w:rFonts w:ascii="Cambria Math" w:hAnsi="Cambria Math"/>
                        <w:sz w:val="18"/>
                        <w:szCs w:val="18"/>
                      </w:rPr>
                      <m:t>Ρ</m:t>
                    </m:r>
                    <m:ctrlPr>
                      <w:rPr>
                        <w:rFonts w:ascii="Cambria Math" w:hAnsi="Cambria Math"/>
                        <w:i/>
                        <w:sz w:val="18"/>
                        <w:szCs w:val="18"/>
                      </w:rPr>
                    </m:ctrlPr>
                  </m:e>
                  <m:sub>
                    <m:r>
                      <m:rPr/>
                      <w:rPr>
                        <w:rFonts w:ascii="Cambria Math" w:hAnsi="Cambria Math"/>
                        <w:sz w:val="18"/>
                        <w:szCs w:val="18"/>
                      </w:rPr>
                      <m:t>2</m:t>
                    </m:r>
                    <m:ctrlPr>
                      <w:rPr>
                        <w:rFonts w:ascii="Cambria Math" w:hAnsi="Cambria Math"/>
                        <w:i/>
                        <w:kern w:val="0"/>
                        <w:sz w:val="18"/>
                        <w:szCs w:val="18"/>
                      </w:rPr>
                    </m:ctrlPr>
                  </m:sub>
                </m:sSub>
              </m:oMath>
            </m:oMathPara>
          </w:p>
        </w:tc>
        <w:tc>
          <w:tcPr>
            <w:tcW w:w="5228" w:type="dxa"/>
            <w:shd w:val="clear" w:color="000000" w:fill="FEFEFE"/>
            <w:noWrap/>
            <w:vAlign w:val="center"/>
          </w:tcPr>
          <w:p w14:paraId="0AB72600">
            <w:pPr>
              <w:pStyle w:val="173"/>
              <w:rPr>
                <w:rFonts w:hint="eastAsia" w:ascii="宋体" w:hAnsi="宋体" w:eastAsia="宋体"/>
                <w:sz w:val="18"/>
                <w:szCs w:val="18"/>
              </w:rPr>
            </w:pPr>
            <w:r>
              <w:rPr>
                <w:rFonts w:ascii="宋体" w:hAnsi="宋体" w:eastAsia="宋体"/>
                <w:color w:val="000000"/>
                <w:sz w:val="18"/>
                <w:szCs w:val="18"/>
              </w:rPr>
              <w:t>钢管</w:t>
            </w:r>
          </w:p>
        </w:tc>
        <w:tc>
          <w:tcPr>
            <w:tcW w:w="1129" w:type="dxa"/>
            <w:shd w:val="clear" w:color="000000" w:fill="FEFEFE"/>
            <w:vAlign w:val="center"/>
          </w:tcPr>
          <w:p w14:paraId="2F398838">
            <w:pPr>
              <w:pStyle w:val="173"/>
              <w:rPr>
                <w:rFonts w:hint="eastAsia" w:ascii="宋体" w:hAnsi="宋体" w:eastAsia="宋体"/>
                <w:sz w:val="18"/>
                <w:szCs w:val="18"/>
              </w:rPr>
            </w:pPr>
            <w:r>
              <w:rPr>
                <w:rFonts w:hint="eastAsia" w:ascii="宋体" w:hAnsi="宋体" w:eastAsia="宋体"/>
                <w:color w:val="000000"/>
                <w:sz w:val="18"/>
                <w:szCs w:val="18"/>
              </w:rPr>
              <w:t>60</w:t>
            </w:r>
          </w:p>
        </w:tc>
        <w:tc>
          <w:tcPr>
            <w:tcW w:w="1081" w:type="dxa"/>
            <w:vMerge w:val="restart"/>
            <w:shd w:val="clear" w:color="000000" w:fill="FEFEFE"/>
            <w:vAlign w:val="center"/>
          </w:tcPr>
          <w:p w14:paraId="4D2BAB5A">
            <w:pPr>
              <w:pStyle w:val="173"/>
              <w:rPr>
                <w:rFonts w:hint="eastAsia" w:ascii="宋体" w:hAnsi="宋体" w:eastAsia="宋体"/>
                <w:sz w:val="18"/>
                <w:szCs w:val="18"/>
              </w:rPr>
            </w:pPr>
            <w:r>
              <w:rPr>
                <w:rFonts w:hint="eastAsia" w:ascii="宋体" w:hAnsi="宋体" w:eastAsia="宋体"/>
                <w:sz w:val="18"/>
                <w:szCs w:val="18"/>
              </w:rPr>
              <w:t>0.15</w:t>
            </w:r>
          </w:p>
        </w:tc>
      </w:tr>
      <w:tr w14:paraId="03F964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83" w:hRule="atLeast"/>
          <w:jc w:val="center"/>
        </w:trPr>
        <w:tc>
          <w:tcPr>
            <w:tcW w:w="1101" w:type="dxa"/>
            <w:vMerge w:val="continue"/>
            <w:shd w:val="clear" w:color="000000" w:fill="FEFEFE"/>
          </w:tcPr>
          <w:p w14:paraId="47D6453B">
            <w:pPr>
              <w:pStyle w:val="173"/>
              <w:rPr>
                <w:rFonts w:hint="eastAsia" w:ascii="宋体" w:hAnsi="宋体" w:eastAsia="宋体"/>
                <w:sz w:val="18"/>
                <w:szCs w:val="18"/>
              </w:rPr>
            </w:pPr>
          </w:p>
        </w:tc>
        <w:tc>
          <w:tcPr>
            <w:tcW w:w="1100" w:type="dxa"/>
            <w:vMerge w:val="continue"/>
            <w:shd w:val="clear" w:color="000000" w:fill="FEFEFE"/>
            <w:vAlign w:val="center"/>
          </w:tcPr>
          <w:p w14:paraId="022AD083">
            <w:pPr>
              <w:pStyle w:val="173"/>
              <w:rPr>
                <w:rFonts w:hint="eastAsia" w:ascii="宋体" w:hAnsi="宋体" w:eastAsia="宋体"/>
                <w:sz w:val="18"/>
                <w:szCs w:val="18"/>
              </w:rPr>
            </w:pPr>
          </w:p>
        </w:tc>
        <w:tc>
          <w:tcPr>
            <w:tcW w:w="5228" w:type="dxa"/>
            <w:shd w:val="clear" w:color="000000" w:fill="FEFEFE"/>
            <w:noWrap/>
            <w:vAlign w:val="center"/>
          </w:tcPr>
          <w:p w14:paraId="3F8DF088">
            <w:pPr>
              <w:pStyle w:val="173"/>
              <w:rPr>
                <w:rFonts w:hint="eastAsia" w:ascii="宋体" w:hAnsi="宋体" w:eastAsia="宋体"/>
                <w:sz w:val="18"/>
                <w:szCs w:val="18"/>
              </w:rPr>
            </w:pPr>
            <w:r>
              <w:rPr>
                <w:rFonts w:ascii="宋体" w:hAnsi="宋体" w:eastAsia="宋体"/>
                <w:color w:val="000000"/>
                <w:sz w:val="18"/>
                <w:szCs w:val="18"/>
              </w:rPr>
              <w:t>混凝土管</w:t>
            </w:r>
          </w:p>
        </w:tc>
        <w:tc>
          <w:tcPr>
            <w:tcW w:w="1129" w:type="dxa"/>
            <w:shd w:val="clear" w:color="000000" w:fill="FEFEFE"/>
            <w:vAlign w:val="center"/>
          </w:tcPr>
          <w:p w14:paraId="43515B10">
            <w:pPr>
              <w:pStyle w:val="173"/>
              <w:rPr>
                <w:rFonts w:hint="eastAsia" w:ascii="宋体" w:hAnsi="宋体" w:eastAsia="宋体"/>
                <w:sz w:val="18"/>
                <w:szCs w:val="18"/>
              </w:rPr>
            </w:pPr>
            <w:r>
              <w:rPr>
                <w:rFonts w:hint="eastAsia" w:ascii="宋体" w:hAnsi="宋体" w:eastAsia="宋体"/>
                <w:color w:val="000000"/>
                <w:sz w:val="18"/>
                <w:szCs w:val="18"/>
              </w:rPr>
              <w:t>80</w:t>
            </w:r>
          </w:p>
        </w:tc>
        <w:tc>
          <w:tcPr>
            <w:tcW w:w="1081" w:type="dxa"/>
            <w:vMerge w:val="continue"/>
            <w:shd w:val="clear" w:color="000000" w:fill="FEFEFE"/>
            <w:vAlign w:val="center"/>
          </w:tcPr>
          <w:p w14:paraId="231F547F">
            <w:pPr>
              <w:pStyle w:val="173"/>
              <w:rPr>
                <w:rFonts w:hint="eastAsia" w:ascii="宋体" w:hAnsi="宋体" w:eastAsia="宋体"/>
                <w:sz w:val="18"/>
                <w:szCs w:val="18"/>
              </w:rPr>
            </w:pPr>
          </w:p>
        </w:tc>
      </w:tr>
      <w:tr w14:paraId="560DDA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83" w:hRule="atLeast"/>
          <w:jc w:val="center"/>
        </w:trPr>
        <w:tc>
          <w:tcPr>
            <w:tcW w:w="1101" w:type="dxa"/>
            <w:vMerge w:val="continue"/>
            <w:shd w:val="clear" w:color="000000" w:fill="FEFEFE"/>
          </w:tcPr>
          <w:p w14:paraId="1187DC78">
            <w:pPr>
              <w:pStyle w:val="173"/>
              <w:rPr>
                <w:rFonts w:hint="eastAsia" w:ascii="宋体" w:hAnsi="宋体" w:eastAsia="宋体"/>
                <w:sz w:val="18"/>
                <w:szCs w:val="18"/>
              </w:rPr>
            </w:pPr>
          </w:p>
        </w:tc>
        <w:tc>
          <w:tcPr>
            <w:tcW w:w="1100" w:type="dxa"/>
            <w:vMerge w:val="continue"/>
            <w:shd w:val="clear" w:color="000000" w:fill="FEFEFE"/>
            <w:vAlign w:val="center"/>
          </w:tcPr>
          <w:p w14:paraId="2421ACAE">
            <w:pPr>
              <w:pStyle w:val="173"/>
              <w:rPr>
                <w:rFonts w:hint="eastAsia" w:ascii="宋体" w:hAnsi="宋体" w:eastAsia="宋体"/>
                <w:sz w:val="18"/>
                <w:szCs w:val="18"/>
              </w:rPr>
            </w:pPr>
          </w:p>
        </w:tc>
        <w:tc>
          <w:tcPr>
            <w:tcW w:w="5228" w:type="dxa"/>
            <w:shd w:val="clear" w:color="000000" w:fill="FEFEFE"/>
            <w:noWrap/>
            <w:vAlign w:val="center"/>
          </w:tcPr>
          <w:p w14:paraId="3AEA54D2">
            <w:pPr>
              <w:pStyle w:val="173"/>
              <w:rPr>
                <w:rFonts w:hint="eastAsia" w:ascii="宋体" w:hAnsi="宋体" w:eastAsia="宋体"/>
                <w:sz w:val="18"/>
                <w:szCs w:val="18"/>
              </w:rPr>
            </w:pPr>
            <w:r>
              <w:rPr>
                <w:rFonts w:ascii="宋体" w:hAnsi="宋体" w:eastAsia="宋体"/>
                <w:color w:val="000000"/>
                <w:sz w:val="18"/>
                <w:szCs w:val="18"/>
              </w:rPr>
              <w:t>球墨铸铁管</w:t>
            </w:r>
          </w:p>
        </w:tc>
        <w:tc>
          <w:tcPr>
            <w:tcW w:w="1129" w:type="dxa"/>
            <w:shd w:val="clear" w:color="000000" w:fill="FEFEFE"/>
            <w:vAlign w:val="center"/>
          </w:tcPr>
          <w:p w14:paraId="4AC4CC50">
            <w:pPr>
              <w:pStyle w:val="173"/>
              <w:rPr>
                <w:rFonts w:hint="eastAsia" w:ascii="宋体" w:hAnsi="宋体" w:eastAsia="宋体"/>
                <w:sz w:val="18"/>
                <w:szCs w:val="18"/>
              </w:rPr>
            </w:pPr>
            <w:r>
              <w:rPr>
                <w:rFonts w:hint="eastAsia" w:ascii="宋体" w:hAnsi="宋体" w:eastAsia="宋体"/>
                <w:color w:val="000000"/>
                <w:sz w:val="18"/>
                <w:szCs w:val="18"/>
              </w:rPr>
              <w:t>90</w:t>
            </w:r>
          </w:p>
        </w:tc>
        <w:tc>
          <w:tcPr>
            <w:tcW w:w="1081" w:type="dxa"/>
            <w:vMerge w:val="continue"/>
            <w:shd w:val="clear" w:color="000000" w:fill="FEFEFE"/>
            <w:vAlign w:val="center"/>
          </w:tcPr>
          <w:p w14:paraId="7ADEF299">
            <w:pPr>
              <w:pStyle w:val="173"/>
              <w:rPr>
                <w:rFonts w:hint="eastAsia" w:ascii="宋体" w:hAnsi="宋体" w:eastAsia="宋体"/>
                <w:sz w:val="18"/>
                <w:szCs w:val="18"/>
              </w:rPr>
            </w:pPr>
          </w:p>
        </w:tc>
      </w:tr>
      <w:tr w14:paraId="18D5D5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83" w:hRule="atLeast"/>
          <w:jc w:val="center"/>
        </w:trPr>
        <w:tc>
          <w:tcPr>
            <w:tcW w:w="1101" w:type="dxa"/>
            <w:vMerge w:val="continue"/>
            <w:shd w:val="clear" w:color="000000" w:fill="FEFEFE"/>
          </w:tcPr>
          <w:p w14:paraId="6C7527D4">
            <w:pPr>
              <w:pStyle w:val="173"/>
              <w:rPr>
                <w:rFonts w:hint="eastAsia" w:ascii="宋体" w:hAnsi="宋体" w:eastAsia="宋体"/>
                <w:sz w:val="18"/>
                <w:szCs w:val="18"/>
              </w:rPr>
            </w:pPr>
          </w:p>
        </w:tc>
        <w:tc>
          <w:tcPr>
            <w:tcW w:w="1100" w:type="dxa"/>
            <w:vMerge w:val="continue"/>
            <w:shd w:val="clear" w:color="000000" w:fill="FEFEFE"/>
            <w:vAlign w:val="center"/>
          </w:tcPr>
          <w:p w14:paraId="6585F10A">
            <w:pPr>
              <w:pStyle w:val="173"/>
              <w:rPr>
                <w:rFonts w:hint="eastAsia" w:ascii="宋体" w:hAnsi="宋体" w:eastAsia="宋体"/>
                <w:sz w:val="18"/>
                <w:szCs w:val="18"/>
              </w:rPr>
            </w:pPr>
          </w:p>
        </w:tc>
        <w:tc>
          <w:tcPr>
            <w:tcW w:w="5228" w:type="dxa"/>
            <w:shd w:val="clear" w:color="000000" w:fill="FEFEFE"/>
            <w:noWrap/>
            <w:vAlign w:val="center"/>
          </w:tcPr>
          <w:p w14:paraId="5E7D04BE">
            <w:pPr>
              <w:pStyle w:val="173"/>
              <w:rPr>
                <w:rFonts w:hint="eastAsia" w:ascii="宋体" w:hAnsi="宋体" w:eastAsia="宋体"/>
                <w:sz w:val="18"/>
                <w:szCs w:val="18"/>
              </w:rPr>
            </w:pPr>
            <w:r>
              <w:rPr>
                <w:rFonts w:ascii="宋体" w:hAnsi="宋体" w:eastAsia="宋体"/>
                <w:color w:val="000000"/>
                <w:sz w:val="18"/>
                <w:szCs w:val="18"/>
              </w:rPr>
              <w:t>砌块、普通铸铁、塑料</w:t>
            </w:r>
          </w:p>
        </w:tc>
        <w:tc>
          <w:tcPr>
            <w:tcW w:w="1129" w:type="dxa"/>
            <w:shd w:val="clear" w:color="000000" w:fill="FEFEFE"/>
            <w:vAlign w:val="center"/>
          </w:tcPr>
          <w:p w14:paraId="7D2BCD61">
            <w:pPr>
              <w:pStyle w:val="173"/>
              <w:rPr>
                <w:rFonts w:hint="eastAsia" w:ascii="宋体" w:hAnsi="宋体" w:eastAsia="宋体"/>
                <w:sz w:val="18"/>
                <w:szCs w:val="18"/>
              </w:rPr>
            </w:pPr>
            <w:r>
              <w:rPr>
                <w:rFonts w:hint="eastAsia" w:ascii="宋体" w:hAnsi="宋体" w:eastAsia="宋体"/>
                <w:color w:val="000000"/>
                <w:sz w:val="18"/>
                <w:szCs w:val="18"/>
              </w:rPr>
              <w:t>100</w:t>
            </w:r>
          </w:p>
        </w:tc>
        <w:tc>
          <w:tcPr>
            <w:tcW w:w="1081" w:type="dxa"/>
            <w:vMerge w:val="continue"/>
            <w:shd w:val="clear" w:color="000000" w:fill="FEFEFE"/>
            <w:vAlign w:val="center"/>
          </w:tcPr>
          <w:p w14:paraId="1472F2B5">
            <w:pPr>
              <w:pStyle w:val="173"/>
              <w:rPr>
                <w:rFonts w:hint="eastAsia" w:ascii="宋体" w:hAnsi="宋体" w:eastAsia="宋体"/>
                <w:sz w:val="18"/>
                <w:szCs w:val="18"/>
              </w:rPr>
            </w:pPr>
          </w:p>
        </w:tc>
      </w:tr>
    </w:tbl>
    <w:p w14:paraId="333CBC5E">
      <w:pPr>
        <w:pStyle w:val="149"/>
        <w:keepNext w:val="0"/>
        <w:keepLines w:val="0"/>
        <w:pageBreakBefore w:val="0"/>
        <w:widowControl/>
        <w:kinsoku/>
        <w:wordWrap/>
        <w:overflowPunct/>
        <w:topLinePunct w:val="0"/>
        <w:autoSpaceDE/>
        <w:autoSpaceDN/>
        <w:bidi w:val="0"/>
        <w:adjustRightInd w:val="0"/>
        <w:snapToGrid/>
        <w:textAlignment w:val="auto"/>
        <w:rPr>
          <w:rFonts w:ascii="Times New Roman"/>
        </w:rPr>
      </w:pPr>
      <w:r>
        <w:rPr>
          <w:rFonts w:hint="eastAsia" w:ascii="宋体" w:hAnsi="宋体" w:eastAsia="宋体"/>
          <w:sz w:val="18"/>
          <w:szCs w:val="18"/>
        </w:rPr>
        <w:br w:type="page"/>
      </w:r>
      <w:r>
        <w:rPr>
          <w:rFonts w:ascii="Times New Roman"/>
        </w:rPr>
        <w:t>表</w:t>
      </w:r>
      <w:r>
        <w:rPr>
          <w:rFonts w:hint="eastAsia" w:ascii="Times New Roman"/>
        </w:rPr>
        <w:t>4</w:t>
      </w:r>
      <w:r>
        <w:rPr>
          <w:rFonts w:ascii="Times New Roman"/>
        </w:rPr>
        <w:t xml:space="preserve"> </w:t>
      </w:r>
      <w:r>
        <w:rPr>
          <w:rFonts w:hint="eastAsia" w:ascii="Times New Roman"/>
        </w:rPr>
        <w:t>地下</w:t>
      </w:r>
      <w:r>
        <w:rPr>
          <w:rFonts w:ascii="Times New Roman"/>
        </w:rPr>
        <w:t>管线</w:t>
      </w:r>
      <w:r>
        <w:rPr>
          <w:rFonts w:hint="eastAsia" w:ascii="Times New Roman"/>
        </w:rPr>
        <w:t>自身状态</w:t>
      </w:r>
      <w:r>
        <w:rPr>
          <w:rFonts w:ascii="Times New Roman"/>
        </w:rPr>
        <w:t>特征指标分值及权重</w:t>
      </w:r>
      <w:r>
        <w:rPr>
          <w:rFonts w:hint="eastAsia" w:ascii="宋体" w:hAnsi="宋体" w:eastAsia="宋体"/>
          <w:kern w:val="2"/>
          <w:szCs w:val="21"/>
        </w:rPr>
        <w:t>（续）</w:t>
      </w:r>
    </w:p>
    <w:tbl>
      <w:tblPr>
        <w:tblStyle w:val="36"/>
        <w:tblW w:w="96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28" w:type="dxa"/>
          <w:left w:w="28" w:type="dxa"/>
          <w:bottom w:w="28" w:type="dxa"/>
          <w:right w:w="28" w:type="dxa"/>
        </w:tblCellMar>
      </w:tblPr>
      <w:tblGrid>
        <w:gridCol w:w="1101"/>
        <w:gridCol w:w="1100"/>
        <w:gridCol w:w="5228"/>
        <w:gridCol w:w="1129"/>
        <w:gridCol w:w="1081"/>
      </w:tblGrid>
      <w:tr w14:paraId="184DE5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83" w:hRule="atLeast"/>
          <w:tblHeader/>
          <w:jc w:val="center"/>
        </w:trPr>
        <w:tc>
          <w:tcPr>
            <w:tcW w:w="1101" w:type="dxa"/>
            <w:tcBorders>
              <w:top w:val="single" w:color="auto" w:sz="4" w:space="0"/>
              <w:bottom w:val="single" w:color="auto" w:sz="6" w:space="0"/>
            </w:tcBorders>
            <w:shd w:val="clear" w:color="auto" w:fill="FFFFFF"/>
            <w:vAlign w:val="center"/>
          </w:tcPr>
          <w:p w14:paraId="3043461B">
            <w:pPr>
              <w:pStyle w:val="173"/>
              <w:rPr>
                <w:rFonts w:hint="eastAsia" w:ascii="宋体" w:hAnsi="宋体" w:eastAsia="宋体" w:cs="宋体"/>
                <w:sz w:val="18"/>
                <w:szCs w:val="18"/>
              </w:rPr>
            </w:pPr>
            <w:r>
              <w:rPr>
                <w:rFonts w:hint="eastAsia" w:ascii="宋体" w:hAnsi="宋体" w:eastAsia="宋体" w:cs="宋体"/>
                <w:sz w:val="18"/>
                <w:szCs w:val="18"/>
              </w:rPr>
              <w:t>一级指标</w:t>
            </w:r>
          </w:p>
        </w:tc>
        <w:tc>
          <w:tcPr>
            <w:tcW w:w="1100" w:type="dxa"/>
            <w:tcBorders>
              <w:top w:val="single" w:color="auto" w:sz="4" w:space="0"/>
              <w:bottom w:val="single" w:color="auto" w:sz="6" w:space="0"/>
            </w:tcBorders>
            <w:shd w:val="clear" w:color="auto" w:fill="FFFFFF"/>
            <w:vAlign w:val="center"/>
          </w:tcPr>
          <w:p w14:paraId="37F925A7">
            <w:pPr>
              <w:pStyle w:val="173"/>
              <w:rPr>
                <w:rFonts w:hint="eastAsia" w:ascii="宋体" w:hAnsi="宋体" w:eastAsia="宋体" w:cs="宋体"/>
                <w:sz w:val="18"/>
                <w:szCs w:val="18"/>
              </w:rPr>
            </w:pPr>
            <w:r>
              <w:rPr>
                <w:rFonts w:hint="eastAsia" w:ascii="宋体" w:hAnsi="宋体" w:eastAsia="宋体" w:cs="宋体"/>
                <w:sz w:val="18"/>
                <w:szCs w:val="18"/>
              </w:rPr>
              <w:t>二级指标</w:t>
            </w:r>
          </w:p>
        </w:tc>
        <w:tc>
          <w:tcPr>
            <w:tcW w:w="5228" w:type="dxa"/>
            <w:tcBorders>
              <w:top w:val="single" w:color="auto" w:sz="4" w:space="0"/>
              <w:bottom w:val="single" w:color="auto" w:sz="6" w:space="0"/>
            </w:tcBorders>
            <w:shd w:val="clear" w:color="auto" w:fill="FFFFFF"/>
            <w:noWrap/>
            <w:vAlign w:val="center"/>
          </w:tcPr>
          <w:p w14:paraId="081A6369">
            <w:pPr>
              <w:pStyle w:val="173"/>
              <w:rPr>
                <w:rFonts w:hint="eastAsia" w:ascii="宋体" w:hAnsi="宋体" w:eastAsia="宋体" w:cs="宋体"/>
                <w:sz w:val="18"/>
                <w:szCs w:val="18"/>
              </w:rPr>
            </w:pPr>
            <w:r>
              <w:rPr>
                <w:rFonts w:hint="eastAsia" w:ascii="宋体" w:hAnsi="宋体" w:eastAsia="宋体" w:cs="宋体"/>
                <w:sz w:val="18"/>
                <w:szCs w:val="18"/>
              </w:rPr>
              <w:t>评价内容及描述</w:t>
            </w:r>
          </w:p>
        </w:tc>
        <w:tc>
          <w:tcPr>
            <w:tcW w:w="1129" w:type="dxa"/>
            <w:tcBorders>
              <w:top w:val="single" w:color="auto" w:sz="4" w:space="0"/>
              <w:bottom w:val="single" w:color="auto" w:sz="6" w:space="0"/>
            </w:tcBorders>
            <w:shd w:val="clear" w:color="auto" w:fill="FFFFFF"/>
            <w:vAlign w:val="center"/>
          </w:tcPr>
          <w:p w14:paraId="57683F92">
            <w:pPr>
              <w:pStyle w:val="173"/>
              <w:rPr>
                <w:rFonts w:hint="eastAsia" w:ascii="宋体" w:hAnsi="宋体" w:eastAsia="宋体" w:cs="宋体"/>
                <w:sz w:val="18"/>
                <w:szCs w:val="18"/>
              </w:rPr>
            </w:pPr>
            <w:r>
              <w:rPr>
                <w:rFonts w:hint="eastAsia" w:ascii="宋体" w:hAnsi="宋体" w:eastAsia="宋体" w:cs="宋体"/>
                <w:sz w:val="18"/>
                <w:szCs w:val="18"/>
              </w:rPr>
              <w:t>分值</w:t>
            </w:r>
          </w:p>
        </w:tc>
        <w:tc>
          <w:tcPr>
            <w:tcW w:w="1081" w:type="dxa"/>
            <w:tcBorders>
              <w:top w:val="single" w:color="auto" w:sz="4" w:space="0"/>
              <w:bottom w:val="single" w:color="auto" w:sz="6" w:space="0"/>
            </w:tcBorders>
            <w:shd w:val="clear" w:color="auto" w:fill="FFFFFF"/>
          </w:tcPr>
          <w:p w14:paraId="48D4ACE3">
            <w:pPr>
              <w:pStyle w:val="173"/>
              <w:rPr>
                <w:rFonts w:hint="eastAsia" w:ascii="宋体" w:hAnsi="宋体" w:eastAsia="宋体" w:cs="宋体"/>
                <w:sz w:val="18"/>
                <w:szCs w:val="18"/>
              </w:rPr>
            </w:pPr>
            <w:r>
              <w:rPr>
                <w:rFonts w:hint="eastAsia" w:ascii="宋体" w:hAnsi="宋体" w:eastAsia="宋体" w:cs="宋体"/>
                <w:sz w:val="18"/>
                <w:szCs w:val="18"/>
              </w:rPr>
              <w:t>权重</w:t>
            </w:r>
          </w:p>
        </w:tc>
      </w:tr>
      <w:tr w14:paraId="2B92D0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restart"/>
            <w:shd w:val="clear" w:color="000000" w:fill="FEFEFE"/>
            <w:vAlign w:val="center"/>
          </w:tcPr>
          <w:p w14:paraId="4F127EB9">
            <w:pPr>
              <w:pStyle w:val="173"/>
              <w:jc w:val="center"/>
              <w:rPr>
                <w:rFonts w:hint="eastAsia" w:ascii="宋体" w:hAnsi="宋体" w:eastAsia="宋体"/>
                <w:sz w:val="18"/>
                <w:szCs w:val="18"/>
              </w:rPr>
            </w:pPr>
            <w:r>
              <w:rPr>
                <w:rFonts w:hint="eastAsia" w:ascii="宋体" w:hAnsi="宋体" w:eastAsia="宋体"/>
                <w:sz w:val="18"/>
                <w:szCs w:val="18"/>
              </w:rPr>
              <w:t>地下</w:t>
            </w:r>
          </w:p>
          <w:p w14:paraId="013BB70E">
            <w:pPr>
              <w:pStyle w:val="173"/>
              <w:jc w:val="center"/>
              <w:rPr>
                <w:rFonts w:hint="eastAsia" w:ascii="宋体" w:hAnsi="宋体" w:eastAsia="宋体"/>
                <w:sz w:val="18"/>
                <w:szCs w:val="18"/>
              </w:rPr>
            </w:pPr>
            <w:r>
              <w:rPr>
                <w:rFonts w:ascii="宋体" w:hAnsi="宋体" w:eastAsia="宋体"/>
                <w:sz w:val="18"/>
                <w:szCs w:val="18"/>
              </w:rPr>
              <w:t>管线</w:t>
            </w:r>
          </w:p>
          <w:p w14:paraId="2853AD59">
            <w:pPr>
              <w:pStyle w:val="173"/>
              <w:jc w:val="center"/>
              <w:rPr>
                <w:rFonts w:hint="eastAsia" w:ascii="宋体" w:hAnsi="宋体" w:eastAsia="宋体"/>
                <w:sz w:val="18"/>
                <w:szCs w:val="18"/>
              </w:rPr>
            </w:pPr>
            <w:r>
              <w:rPr>
                <w:rFonts w:hint="eastAsia" w:ascii="宋体" w:hAnsi="宋体" w:eastAsia="宋体"/>
                <w:sz w:val="18"/>
                <w:szCs w:val="18"/>
              </w:rPr>
              <w:t>自身</w:t>
            </w:r>
          </w:p>
          <w:p w14:paraId="0C7617F0">
            <w:pPr>
              <w:pStyle w:val="173"/>
              <w:jc w:val="center"/>
              <w:rPr>
                <w:rFonts w:hint="eastAsia" w:ascii="宋体" w:hAnsi="宋体" w:eastAsia="宋体"/>
                <w:sz w:val="18"/>
                <w:szCs w:val="18"/>
              </w:rPr>
            </w:pPr>
            <w:r>
              <w:rPr>
                <w:rFonts w:hint="eastAsia" w:ascii="宋体" w:hAnsi="宋体" w:eastAsia="宋体"/>
                <w:sz w:val="18"/>
                <w:szCs w:val="18"/>
              </w:rPr>
              <w:t>状态</w:t>
            </w:r>
          </w:p>
          <w:p w14:paraId="614F87E0">
            <w:pPr>
              <w:pStyle w:val="173"/>
              <w:jc w:val="center"/>
              <w:rPr>
                <w:rFonts w:hint="eastAsia" w:ascii="宋体" w:hAnsi="宋体" w:eastAsia="宋体"/>
                <w:sz w:val="18"/>
                <w:szCs w:val="18"/>
              </w:rPr>
            </w:pPr>
            <w:r>
              <w:rPr>
                <w:rFonts w:ascii="宋体" w:hAnsi="宋体" w:eastAsia="宋体"/>
                <w:sz w:val="18"/>
                <w:szCs w:val="18"/>
              </w:rPr>
              <w:t>特征</w:t>
            </w:r>
          </w:p>
          <w:p w14:paraId="77383692">
            <w:pPr>
              <w:pStyle w:val="173"/>
              <w:jc w:val="center"/>
              <w:rPr>
                <w:rFonts w:hint="eastAsia" w:ascii="宋体" w:hAnsi="宋体" w:eastAsia="宋体"/>
                <w:sz w:val="18"/>
                <w:szCs w:val="18"/>
              </w:rPr>
            </w:pPr>
            <w:r>
              <w:rPr>
                <w:rFonts w:hint="eastAsia" w:ascii="宋体" w:hAnsi="宋体" w:eastAsia="宋体"/>
                <w:sz w:val="18"/>
                <w:szCs w:val="18"/>
              </w:rPr>
              <w:t>指标</w:t>
            </w:r>
          </w:p>
          <w:p w14:paraId="1B15D9C7">
            <w:pPr>
              <w:pStyle w:val="173"/>
              <w:jc w:val="center"/>
              <w:rPr>
                <w:rFonts w:hint="eastAsia" w:ascii="宋体" w:hAnsi="宋体" w:eastAsia="宋体"/>
                <w:sz w:val="18"/>
                <w:szCs w:val="18"/>
              </w:rPr>
            </w:pPr>
            <m:oMathPara>
              <m:oMath>
                <m:r>
                  <m:rPr/>
                  <w:rPr>
                    <w:rFonts w:ascii="Cambria Math" w:hAnsi="Cambria Math" w:eastAsia="宋体"/>
                    <w:sz w:val="18"/>
                    <w:szCs w:val="18"/>
                  </w:rPr>
                  <m:t>PCI</m:t>
                </m:r>
              </m:oMath>
            </m:oMathPara>
          </w:p>
        </w:tc>
        <w:tc>
          <w:tcPr>
            <w:tcW w:w="1100" w:type="dxa"/>
            <w:vMerge w:val="restart"/>
            <w:shd w:val="clear" w:color="000000" w:fill="FEFEFE"/>
            <w:vAlign w:val="center"/>
          </w:tcPr>
          <w:p w14:paraId="1F242F1F">
            <w:pPr>
              <w:pStyle w:val="173"/>
              <w:rPr>
                <w:rFonts w:hint="eastAsia" w:ascii="宋体" w:hAnsi="宋体" w:eastAsia="宋体"/>
                <w:sz w:val="18"/>
                <w:szCs w:val="18"/>
              </w:rPr>
            </w:pPr>
            <w:r>
              <w:rPr>
                <w:rFonts w:ascii="宋体" w:hAnsi="宋体" w:eastAsia="宋体"/>
                <w:sz w:val="18"/>
                <w:szCs w:val="18"/>
              </w:rPr>
              <w:t>管道直径</w:t>
            </w:r>
          </w:p>
          <w:p w14:paraId="4A3068AA">
            <w:pPr>
              <w:adjustRightInd w:val="0"/>
              <w:snapToGrid w:val="0"/>
              <w:ind w:firstLine="420"/>
              <w:rPr>
                <w:rFonts w:hint="eastAsia" w:ascii="宋体" w:hAnsi="宋体"/>
                <w:i/>
                <w:sz w:val="18"/>
                <w:szCs w:val="18"/>
                <w:highlight w:val="yellow"/>
              </w:rPr>
            </w:pPr>
            <m:oMathPara>
              <m:oMath>
                <m:sSub>
                  <m:sSubPr>
                    <m:ctrlPr>
                      <w:rPr>
                        <w:rFonts w:ascii="Cambria Math" w:hAnsi="Cambria Math"/>
                        <w:i/>
                        <w:kern w:val="0"/>
                        <w:sz w:val="18"/>
                        <w:szCs w:val="18"/>
                      </w:rPr>
                    </m:ctrlPr>
                  </m:sSubPr>
                  <m:e>
                    <m:r>
                      <m:rPr/>
                      <w:rPr>
                        <w:rFonts w:ascii="Cambria Math" w:hAnsi="Cambria Math"/>
                        <w:sz w:val="18"/>
                        <w:szCs w:val="18"/>
                      </w:rPr>
                      <m:t>Ρ</m:t>
                    </m:r>
                    <m:ctrlPr>
                      <w:rPr>
                        <w:rFonts w:ascii="Cambria Math" w:hAnsi="Cambria Math"/>
                        <w:i/>
                        <w:sz w:val="18"/>
                        <w:szCs w:val="18"/>
                      </w:rPr>
                    </m:ctrlPr>
                  </m:e>
                  <m:sub>
                    <m:r>
                      <m:rPr/>
                      <w:rPr>
                        <w:rFonts w:ascii="Cambria Math" w:hAnsi="Cambria Math"/>
                        <w:sz w:val="18"/>
                        <w:szCs w:val="18"/>
                      </w:rPr>
                      <m:t>3</m:t>
                    </m:r>
                    <m:ctrlPr>
                      <w:rPr>
                        <w:rFonts w:ascii="Cambria Math" w:hAnsi="Cambria Math"/>
                        <w:i/>
                        <w:kern w:val="0"/>
                        <w:sz w:val="18"/>
                        <w:szCs w:val="18"/>
                      </w:rPr>
                    </m:ctrlPr>
                  </m:sub>
                </m:sSub>
              </m:oMath>
            </m:oMathPara>
          </w:p>
        </w:tc>
        <w:tc>
          <w:tcPr>
            <w:tcW w:w="5228" w:type="dxa"/>
            <w:shd w:val="clear" w:color="000000" w:fill="FEFEFE"/>
            <w:noWrap/>
            <w:vAlign w:val="center"/>
          </w:tcPr>
          <w:p w14:paraId="3E2C28A3">
            <w:pPr>
              <w:pStyle w:val="173"/>
              <w:ind w:left="840" w:leftChars="400"/>
              <w:jc w:val="both"/>
              <w:rPr>
                <w:rFonts w:hint="eastAsia" w:ascii="宋体" w:hAnsi="宋体" w:eastAsia="宋体"/>
                <w:sz w:val="18"/>
                <w:szCs w:val="18"/>
              </w:rPr>
            </w:pPr>
            <w:r>
              <w:rPr>
                <w:rFonts w:ascii="宋体" w:hAnsi="宋体" w:eastAsia="宋体"/>
                <w:sz w:val="18"/>
                <w:szCs w:val="18"/>
              </w:rPr>
              <w:t>金属类： DN1050以上；</w:t>
            </w:r>
            <w:r>
              <w:rPr>
                <w:rFonts w:ascii="宋体" w:hAnsi="宋体" w:eastAsia="宋体"/>
                <w:sz w:val="18"/>
                <w:szCs w:val="18"/>
              </w:rPr>
              <w:br w:type="textWrapping"/>
            </w:r>
            <w:r>
              <w:rPr>
                <w:rFonts w:ascii="宋体" w:hAnsi="宋体" w:eastAsia="宋体"/>
                <w:sz w:val="18"/>
                <w:szCs w:val="18"/>
              </w:rPr>
              <w:t>混凝土类：内径2000以上；</w:t>
            </w:r>
            <w:r>
              <w:rPr>
                <w:rFonts w:ascii="宋体" w:hAnsi="宋体" w:eastAsia="宋体"/>
                <w:sz w:val="18"/>
                <w:szCs w:val="18"/>
              </w:rPr>
              <w:br w:type="textWrapping"/>
            </w:r>
            <w:r>
              <w:rPr>
                <w:rFonts w:ascii="宋体" w:hAnsi="宋体" w:eastAsia="宋体"/>
                <w:sz w:val="18"/>
                <w:szCs w:val="18"/>
              </w:rPr>
              <w:t>PVC类：公称外径1000以上。</w:t>
            </w:r>
          </w:p>
        </w:tc>
        <w:tc>
          <w:tcPr>
            <w:tcW w:w="1129" w:type="dxa"/>
            <w:shd w:val="clear" w:color="000000" w:fill="FEFEFE"/>
            <w:vAlign w:val="center"/>
          </w:tcPr>
          <w:p w14:paraId="3F1FB7C0">
            <w:pPr>
              <w:pStyle w:val="173"/>
              <w:rPr>
                <w:rFonts w:hint="eastAsia" w:ascii="宋体" w:hAnsi="宋体" w:eastAsia="宋体"/>
                <w:sz w:val="18"/>
                <w:szCs w:val="18"/>
              </w:rPr>
            </w:pPr>
            <w:r>
              <w:rPr>
                <w:rFonts w:ascii="宋体" w:hAnsi="宋体" w:eastAsia="宋体"/>
                <w:color w:val="000000"/>
                <w:sz w:val="18"/>
                <w:szCs w:val="18"/>
              </w:rPr>
              <w:t>70</w:t>
            </w:r>
          </w:p>
        </w:tc>
        <w:tc>
          <w:tcPr>
            <w:tcW w:w="1081" w:type="dxa"/>
            <w:vMerge w:val="restart"/>
            <w:shd w:val="clear" w:color="000000" w:fill="FEFEFE"/>
            <w:vAlign w:val="center"/>
          </w:tcPr>
          <w:p w14:paraId="3ED925FB">
            <w:pPr>
              <w:pStyle w:val="173"/>
              <w:rPr>
                <w:rFonts w:hint="eastAsia" w:ascii="宋体" w:hAnsi="宋体" w:eastAsia="宋体"/>
                <w:sz w:val="18"/>
                <w:szCs w:val="18"/>
              </w:rPr>
            </w:pPr>
            <w:bookmarkStart w:id="363" w:name="OLE_LINK25"/>
            <w:r>
              <w:rPr>
                <w:rFonts w:hint="eastAsia" w:ascii="宋体" w:hAnsi="宋体" w:eastAsia="宋体"/>
                <w:sz w:val="18"/>
                <w:szCs w:val="18"/>
              </w:rPr>
              <w:t>0.10</w:t>
            </w:r>
            <w:bookmarkEnd w:id="363"/>
          </w:p>
        </w:tc>
      </w:tr>
      <w:tr w14:paraId="0CC860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3A63C7D0">
            <w:pPr>
              <w:pStyle w:val="173"/>
              <w:rPr>
                <w:rFonts w:hint="eastAsia" w:ascii="宋体" w:hAnsi="宋体" w:eastAsia="宋体"/>
                <w:sz w:val="18"/>
                <w:szCs w:val="18"/>
              </w:rPr>
            </w:pPr>
          </w:p>
        </w:tc>
        <w:tc>
          <w:tcPr>
            <w:tcW w:w="1100" w:type="dxa"/>
            <w:vMerge w:val="continue"/>
            <w:shd w:val="clear" w:color="000000" w:fill="FEFEFE"/>
            <w:vAlign w:val="center"/>
          </w:tcPr>
          <w:p w14:paraId="20F5575F">
            <w:pPr>
              <w:pStyle w:val="173"/>
              <w:rPr>
                <w:rFonts w:hint="eastAsia" w:ascii="宋体" w:hAnsi="宋体" w:eastAsia="宋体"/>
                <w:sz w:val="18"/>
                <w:szCs w:val="18"/>
                <w:highlight w:val="yellow"/>
              </w:rPr>
            </w:pPr>
          </w:p>
        </w:tc>
        <w:tc>
          <w:tcPr>
            <w:tcW w:w="5228" w:type="dxa"/>
            <w:shd w:val="clear" w:color="000000" w:fill="FEFEFE"/>
            <w:noWrap/>
            <w:vAlign w:val="center"/>
          </w:tcPr>
          <w:p w14:paraId="7F25A50F">
            <w:pPr>
              <w:pStyle w:val="173"/>
              <w:ind w:left="840" w:leftChars="400"/>
              <w:jc w:val="both"/>
              <w:rPr>
                <w:rFonts w:hint="eastAsia" w:ascii="宋体" w:hAnsi="宋体" w:eastAsia="宋体"/>
                <w:sz w:val="18"/>
                <w:szCs w:val="18"/>
              </w:rPr>
            </w:pPr>
            <w:r>
              <w:rPr>
                <w:rFonts w:ascii="宋体" w:hAnsi="宋体" w:eastAsia="宋体"/>
                <w:sz w:val="18"/>
                <w:szCs w:val="18"/>
              </w:rPr>
              <w:t>金属类： DN400</w:t>
            </w:r>
            <w:r>
              <w:rPr>
                <w:rFonts w:hint="eastAsia" w:ascii="宋体" w:hAnsi="宋体" w:eastAsia="宋体"/>
                <w:sz w:val="18"/>
                <w:szCs w:val="18"/>
              </w:rPr>
              <w:t>以上、</w:t>
            </w:r>
            <w:r>
              <w:rPr>
                <w:rFonts w:ascii="宋体" w:hAnsi="宋体" w:eastAsia="宋体"/>
                <w:sz w:val="18"/>
                <w:szCs w:val="18"/>
              </w:rPr>
              <w:t>DN1050</w:t>
            </w:r>
            <w:r>
              <w:rPr>
                <w:rFonts w:hint="eastAsia" w:ascii="宋体" w:hAnsi="宋体" w:eastAsia="宋体"/>
                <w:sz w:val="18"/>
                <w:szCs w:val="18"/>
              </w:rPr>
              <w:t>及以下</w:t>
            </w:r>
            <w:r>
              <w:rPr>
                <w:rFonts w:ascii="宋体" w:hAnsi="宋体" w:eastAsia="宋体"/>
                <w:sz w:val="18"/>
                <w:szCs w:val="18"/>
              </w:rPr>
              <w:t>；</w:t>
            </w:r>
            <w:r>
              <w:rPr>
                <w:rFonts w:ascii="宋体" w:hAnsi="宋体" w:eastAsia="宋体"/>
                <w:sz w:val="18"/>
                <w:szCs w:val="18"/>
              </w:rPr>
              <w:br w:type="textWrapping"/>
            </w:r>
            <w:r>
              <w:rPr>
                <w:rFonts w:ascii="宋体" w:hAnsi="宋体" w:eastAsia="宋体"/>
                <w:sz w:val="18"/>
                <w:szCs w:val="18"/>
              </w:rPr>
              <w:t>混凝土类：内径1000</w:t>
            </w:r>
            <w:r>
              <w:rPr>
                <w:rFonts w:hint="eastAsia" w:ascii="宋体" w:hAnsi="宋体" w:eastAsia="宋体"/>
                <w:sz w:val="18"/>
                <w:szCs w:val="18"/>
              </w:rPr>
              <w:t>以上、</w:t>
            </w:r>
            <w:r>
              <w:rPr>
                <w:rFonts w:ascii="宋体" w:hAnsi="宋体" w:eastAsia="宋体"/>
                <w:sz w:val="18"/>
                <w:szCs w:val="18"/>
              </w:rPr>
              <w:t>2000</w:t>
            </w:r>
            <w:r>
              <w:rPr>
                <w:rFonts w:hint="eastAsia" w:ascii="宋体" w:hAnsi="宋体" w:eastAsia="宋体"/>
                <w:sz w:val="18"/>
                <w:szCs w:val="18"/>
              </w:rPr>
              <w:t>及以下</w:t>
            </w:r>
            <w:r>
              <w:rPr>
                <w:rFonts w:ascii="宋体" w:hAnsi="宋体" w:eastAsia="宋体"/>
                <w:sz w:val="18"/>
                <w:szCs w:val="18"/>
              </w:rPr>
              <w:t>；</w:t>
            </w:r>
            <w:r>
              <w:rPr>
                <w:rFonts w:ascii="宋体" w:hAnsi="宋体" w:eastAsia="宋体"/>
                <w:sz w:val="18"/>
                <w:szCs w:val="18"/>
              </w:rPr>
              <w:br w:type="textWrapping"/>
            </w:r>
            <w:r>
              <w:rPr>
                <w:rFonts w:ascii="宋体" w:hAnsi="宋体" w:eastAsia="宋体"/>
                <w:sz w:val="18"/>
                <w:szCs w:val="18"/>
              </w:rPr>
              <w:t>PVC类：公称外径400</w:t>
            </w:r>
            <w:r>
              <w:rPr>
                <w:rFonts w:hint="eastAsia" w:ascii="宋体" w:hAnsi="宋体" w:eastAsia="宋体"/>
                <w:sz w:val="18"/>
                <w:szCs w:val="18"/>
              </w:rPr>
              <w:t>以上、</w:t>
            </w:r>
            <w:r>
              <w:rPr>
                <w:rFonts w:ascii="宋体" w:hAnsi="宋体" w:eastAsia="宋体"/>
                <w:sz w:val="18"/>
                <w:szCs w:val="18"/>
              </w:rPr>
              <w:t>1000</w:t>
            </w:r>
            <w:r>
              <w:rPr>
                <w:rFonts w:hint="eastAsia" w:ascii="宋体" w:hAnsi="宋体" w:eastAsia="宋体"/>
                <w:sz w:val="18"/>
                <w:szCs w:val="18"/>
              </w:rPr>
              <w:t>及以下</w:t>
            </w:r>
            <w:r>
              <w:rPr>
                <w:rFonts w:ascii="宋体" w:hAnsi="宋体" w:eastAsia="宋体"/>
                <w:sz w:val="18"/>
                <w:szCs w:val="18"/>
              </w:rPr>
              <w:t>。</w:t>
            </w:r>
          </w:p>
        </w:tc>
        <w:tc>
          <w:tcPr>
            <w:tcW w:w="1129" w:type="dxa"/>
            <w:shd w:val="clear" w:color="000000" w:fill="FEFEFE"/>
            <w:vAlign w:val="center"/>
          </w:tcPr>
          <w:p w14:paraId="623A3093">
            <w:pPr>
              <w:pStyle w:val="173"/>
              <w:rPr>
                <w:rFonts w:hint="eastAsia" w:ascii="宋体" w:hAnsi="宋体" w:eastAsia="宋体"/>
                <w:sz w:val="18"/>
                <w:szCs w:val="18"/>
              </w:rPr>
            </w:pPr>
            <w:r>
              <w:rPr>
                <w:rFonts w:hint="eastAsia" w:ascii="宋体" w:hAnsi="宋体" w:eastAsia="宋体"/>
                <w:color w:val="000000"/>
                <w:sz w:val="18"/>
                <w:szCs w:val="18"/>
              </w:rPr>
              <w:t>80</w:t>
            </w:r>
          </w:p>
        </w:tc>
        <w:tc>
          <w:tcPr>
            <w:tcW w:w="1081" w:type="dxa"/>
            <w:vMerge w:val="continue"/>
            <w:shd w:val="clear" w:color="000000" w:fill="FEFEFE"/>
            <w:vAlign w:val="center"/>
          </w:tcPr>
          <w:p w14:paraId="6D66689E">
            <w:pPr>
              <w:pStyle w:val="173"/>
              <w:rPr>
                <w:rFonts w:hint="eastAsia" w:ascii="宋体" w:hAnsi="宋体" w:eastAsia="宋体"/>
                <w:sz w:val="18"/>
                <w:szCs w:val="18"/>
              </w:rPr>
            </w:pPr>
          </w:p>
        </w:tc>
      </w:tr>
      <w:tr w14:paraId="37741A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vAlign w:val="center"/>
          </w:tcPr>
          <w:p w14:paraId="0B5D3E9A">
            <w:pPr>
              <w:pStyle w:val="173"/>
              <w:jc w:val="both"/>
              <w:rPr>
                <w:rFonts w:hint="eastAsia" w:ascii="宋体" w:hAnsi="宋体" w:eastAsia="宋体"/>
                <w:sz w:val="18"/>
                <w:szCs w:val="18"/>
              </w:rPr>
            </w:pPr>
          </w:p>
        </w:tc>
        <w:tc>
          <w:tcPr>
            <w:tcW w:w="1100" w:type="dxa"/>
            <w:vMerge w:val="restart"/>
            <w:shd w:val="clear" w:color="000000" w:fill="FEFEFE"/>
            <w:vAlign w:val="center"/>
          </w:tcPr>
          <w:p w14:paraId="13374A5A">
            <w:pPr>
              <w:pStyle w:val="173"/>
              <w:rPr>
                <w:rFonts w:hint="eastAsia" w:ascii="宋体" w:hAnsi="宋体" w:eastAsia="宋体"/>
                <w:sz w:val="18"/>
                <w:szCs w:val="18"/>
              </w:rPr>
            </w:pPr>
            <w:r>
              <w:rPr>
                <w:rFonts w:ascii="宋体" w:hAnsi="宋体" w:eastAsia="宋体"/>
                <w:sz w:val="18"/>
                <w:szCs w:val="18"/>
              </w:rPr>
              <w:t>管道直径</w:t>
            </w:r>
          </w:p>
          <w:p w14:paraId="4B2C1F35">
            <w:pPr>
              <w:pStyle w:val="173"/>
              <w:rPr>
                <w:rFonts w:hint="eastAsia" w:ascii="宋体" w:hAnsi="宋体" w:eastAsia="宋体"/>
                <w:sz w:val="18"/>
                <w:szCs w:val="18"/>
                <w:highlight w:val="yellow"/>
              </w:rPr>
            </w:pPr>
            <m:oMathPara>
              <m:oMath>
                <m:sSub>
                  <m:sSubPr>
                    <m:ctrlPr>
                      <w:rPr>
                        <w:rFonts w:ascii="Cambria Math" w:hAnsi="Cambria Math"/>
                        <w:i/>
                        <w:sz w:val="18"/>
                        <w:szCs w:val="18"/>
                      </w:rPr>
                    </m:ctrlPr>
                  </m:sSubPr>
                  <m:e>
                    <m:r>
                      <m:rPr/>
                      <w:rPr>
                        <w:rFonts w:ascii="Cambria Math" w:hAnsi="Cambria Math"/>
                        <w:sz w:val="18"/>
                        <w:szCs w:val="18"/>
                      </w:rPr>
                      <m:t>Ρ</m:t>
                    </m:r>
                    <m:ctrlPr>
                      <w:rPr>
                        <w:rFonts w:ascii="Cambria Math" w:hAnsi="Cambria Math"/>
                        <w:i/>
                        <w:sz w:val="18"/>
                        <w:szCs w:val="18"/>
                      </w:rPr>
                    </m:ctrlPr>
                  </m:e>
                  <m:sub>
                    <m:r>
                      <m:rPr/>
                      <w:rPr>
                        <w:rFonts w:ascii="Cambria Math" w:hAnsi="Cambria Math"/>
                        <w:sz w:val="18"/>
                        <w:szCs w:val="18"/>
                      </w:rPr>
                      <m:t>3</m:t>
                    </m:r>
                    <m:ctrlPr>
                      <w:rPr>
                        <w:rFonts w:ascii="Cambria Math" w:hAnsi="Cambria Math"/>
                        <w:i/>
                        <w:sz w:val="18"/>
                        <w:szCs w:val="18"/>
                      </w:rPr>
                    </m:ctrlPr>
                  </m:sub>
                </m:sSub>
              </m:oMath>
            </m:oMathPara>
          </w:p>
        </w:tc>
        <w:tc>
          <w:tcPr>
            <w:tcW w:w="5228" w:type="dxa"/>
            <w:shd w:val="clear" w:color="000000" w:fill="FEFEFE"/>
            <w:noWrap/>
            <w:vAlign w:val="center"/>
          </w:tcPr>
          <w:p w14:paraId="76B61D27">
            <w:pPr>
              <w:pStyle w:val="173"/>
              <w:ind w:left="840" w:leftChars="400"/>
              <w:jc w:val="both"/>
              <w:rPr>
                <w:rFonts w:hint="eastAsia" w:ascii="宋体" w:hAnsi="宋体" w:eastAsia="宋体"/>
                <w:sz w:val="18"/>
                <w:szCs w:val="18"/>
              </w:rPr>
            </w:pPr>
            <w:r>
              <w:rPr>
                <w:rFonts w:ascii="宋体" w:hAnsi="宋体" w:eastAsia="宋体"/>
                <w:sz w:val="18"/>
                <w:szCs w:val="18"/>
              </w:rPr>
              <w:t>金属类： DN200</w:t>
            </w:r>
            <w:r>
              <w:rPr>
                <w:rFonts w:hint="eastAsia" w:ascii="宋体" w:hAnsi="宋体" w:eastAsia="宋体"/>
                <w:sz w:val="18"/>
                <w:szCs w:val="18"/>
              </w:rPr>
              <w:t>以上、</w:t>
            </w:r>
            <w:r>
              <w:rPr>
                <w:rFonts w:ascii="宋体" w:hAnsi="宋体" w:eastAsia="宋体"/>
                <w:sz w:val="18"/>
                <w:szCs w:val="18"/>
              </w:rPr>
              <w:t>DN400</w:t>
            </w:r>
            <w:r>
              <w:rPr>
                <w:rFonts w:hint="eastAsia" w:ascii="宋体" w:hAnsi="宋体" w:eastAsia="宋体"/>
                <w:sz w:val="18"/>
                <w:szCs w:val="18"/>
              </w:rPr>
              <w:t>及以下</w:t>
            </w:r>
            <w:r>
              <w:rPr>
                <w:rFonts w:ascii="宋体" w:hAnsi="宋体" w:eastAsia="宋体"/>
                <w:sz w:val="18"/>
                <w:szCs w:val="18"/>
              </w:rPr>
              <w:t>；</w:t>
            </w:r>
            <w:r>
              <w:rPr>
                <w:rFonts w:ascii="宋体" w:hAnsi="宋体" w:eastAsia="宋体"/>
                <w:sz w:val="18"/>
                <w:szCs w:val="18"/>
              </w:rPr>
              <w:br w:type="textWrapping"/>
            </w:r>
            <w:r>
              <w:rPr>
                <w:rFonts w:ascii="宋体" w:hAnsi="宋体" w:eastAsia="宋体"/>
                <w:sz w:val="18"/>
                <w:szCs w:val="18"/>
              </w:rPr>
              <w:t>混凝土类：内径500</w:t>
            </w:r>
            <w:r>
              <w:rPr>
                <w:rFonts w:hint="eastAsia" w:ascii="宋体" w:hAnsi="宋体" w:eastAsia="宋体"/>
                <w:sz w:val="18"/>
                <w:szCs w:val="18"/>
              </w:rPr>
              <w:t>以上、</w:t>
            </w:r>
            <w:r>
              <w:rPr>
                <w:rFonts w:ascii="宋体" w:hAnsi="宋体" w:eastAsia="宋体"/>
                <w:sz w:val="18"/>
                <w:szCs w:val="18"/>
              </w:rPr>
              <w:t>1000</w:t>
            </w:r>
            <w:r>
              <w:rPr>
                <w:rFonts w:hint="eastAsia" w:ascii="宋体" w:hAnsi="宋体" w:eastAsia="宋体"/>
                <w:sz w:val="18"/>
                <w:szCs w:val="18"/>
              </w:rPr>
              <w:t>及以下</w:t>
            </w:r>
            <w:r>
              <w:rPr>
                <w:rFonts w:ascii="宋体" w:hAnsi="宋体" w:eastAsia="宋体"/>
                <w:sz w:val="18"/>
                <w:szCs w:val="18"/>
              </w:rPr>
              <w:t>；</w:t>
            </w:r>
            <w:r>
              <w:rPr>
                <w:rFonts w:ascii="宋体" w:hAnsi="宋体" w:eastAsia="宋体"/>
                <w:sz w:val="18"/>
                <w:szCs w:val="18"/>
              </w:rPr>
              <w:br w:type="textWrapping"/>
            </w:r>
            <w:r>
              <w:rPr>
                <w:rFonts w:ascii="宋体" w:hAnsi="宋体" w:eastAsia="宋体"/>
                <w:sz w:val="18"/>
                <w:szCs w:val="18"/>
              </w:rPr>
              <w:t>PVC类：公称外径200</w:t>
            </w:r>
            <w:r>
              <w:rPr>
                <w:rFonts w:hint="eastAsia" w:ascii="宋体" w:hAnsi="宋体" w:eastAsia="宋体"/>
                <w:sz w:val="18"/>
                <w:szCs w:val="18"/>
              </w:rPr>
              <w:t>以上、</w:t>
            </w:r>
            <w:r>
              <w:rPr>
                <w:rFonts w:ascii="宋体" w:hAnsi="宋体" w:eastAsia="宋体"/>
                <w:sz w:val="18"/>
                <w:szCs w:val="18"/>
              </w:rPr>
              <w:t>400</w:t>
            </w:r>
            <w:r>
              <w:rPr>
                <w:rFonts w:hint="eastAsia" w:ascii="宋体" w:hAnsi="宋体" w:eastAsia="宋体"/>
                <w:sz w:val="18"/>
                <w:szCs w:val="18"/>
              </w:rPr>
              <w:t>及以下</w:t>
            </w:r>
            <w:r>
              <w:rPr>
                <w:rFonts w:ascii="宋体" w:hAnsi="宋体" w:eastAsia="宋体"/>
                <w:sz w:val="18"/>
                <w:szCs w:val="18"/>
              </w:rPr>
              <w:t>。</w:t>
            </w:r>
          </w:p>
        </w:tc>
        <w:tc>
          <w:tcPr>
            <w:tcW w:w="1129" w:type="dxa"/>
            <w:shd w:val="clear" w:color="000000" w:fill="FEFEFE"/>
            <w:vAlign w:val="center"/>
          </w:tcPr>
          <w:p w14:paraId="43894665">
            <w:pPr>
              <w:pStyle w:val="173"/>
              <w:rPr>
                <w:rFonts w:hint="eastAsia" w:ascii="宋体" w:hAnsi="宋体" w:eastAsia="宋体"/>
                <w:sz w:val="18"/>
                <w:szCs w:val="18"/>
              </w:rPr>
            </w:pPr>
            <w:r>
              <w:rPr>
                <w:rFonts w:hint="eastAsia" w:ascii="宋体" w:hAnsi="宋体" w:eastAsia="宋体"/>
                <w:color w:val="000000"/>
                <w:sz w:val="18"/>
                <w:szCs w:val="18"/>
              </w:rPr>
              <w:t>90</w:t>
            </w:r>
          </w:p>
        </w:tc>
        <w:tc>
          <w:tcPr>
            <w:tcW w:w="1081" w:type="dxa"/>
            <w:vMerge w:val="restart"/>
            <w:shd w:val="clear" w:color="000000" w:fill="FEFEFE"/>
            <w:vAlign w:val="center"/>
          </w:tcPr>
          <w:p w14:paraId="045E79D2">
            <w:pPr>
              <w:pStyle w:val="173"/>
              <w:rPr>
                <w:rFonts w:hint="eastAsia" w:ascii="宋体" w:hAnsi="宋体" w:eastAsia="宋体"/>
                <w:sz w:val="18"/>
                <w:szCs w:val="18"/>
              </w:rPr>
            </w:pPr>
            <w:r>
              <w:rPr>
                <w:rFonts w:hint="eastAsia" w:ascii="宋体" w:hAnsi="宋体" w:eastAsia="宋体"/>
                <w:sz w:val="18"/>
                <w:szCs w:val="18"/>
              </w:rPr>
              <w:t>0.10</w:t>
            </w:r>
          </w:p>
        </w:tc>
      </w:tr>
      <w:tr w14:paraId="235318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7C30FB59">
            <w:pPr>
              <w:pStyle w:val="173"/>
              <w:rPr>
                <w:rFonts w:hint="eastAsia" w:ascii="宋体" w:hAnsi="宋体" w:eastAsia="宋体"/>
                <w:sz w:val="18"/>
                <w:szCs w:val="18"/>
              </w:rPr>
            </w:pPr>
          </w:p>
        </w:tc>
        <w:tc>
          <w:tcPr>
            <w:tcW w:w="1100" w:type="dxa"/>
            <w:vMerge w:val="continue"/>
            <w:shd w:val="clear" w:color="000000" w:fill="FEFEFE"/>
            <w:vAlign w:val="center"/>
          </w:tcPr>
          <w:p w14:paraId="7E27799E">
            <w:pPr>
              <w:pStyle w:val="173"/>
              <w:rPr>
                <w:rFonts w:hint="eastAsia" w:ascii="宋体" w:hAnsi="宋体" w:eastAsia="宋体"/>
                <w:sz w:val="18"/>
                <w:szCs w:val="18"/>
                <w:highlight w:val="yellow"/>
              </w:rPr>
            </w:pPr>
          </w:p>
        </w:tc>
        <w:tc>
          <w:tcPr>
            <w:tcW w:w="5228" w:type="dxa"/>
            <w:shd w:val="clear" w:color="000000" w:fill="FEFEFE"/>
            <w:noWrap/>
            <w:vAlign w:val="center"/>
          </w:tcPr>
          <w:p w14:paraId="4B719F01">
            <w:pPr>
              <w:pStyle w:val="173"/>
              <w:ind w:left="840" w:leftChars="400"/>
              <w:jc w:val="both"/>
              <w:rPr>
                <w:rFonts w:hint="eastAsia" w:ascii="宋体" w:hAnsi="宋体" w:eastAsia="宋体"/>
                <w:sz w:val="18"/>
                <w:szCs w:val="18"/>
              </w:rPr>
            </w:pPr>
            <w:r>
              <w:rPr>
                <w:rFonts w:ascii="宋体" w:hAnsi="宋体" w:eastAsia="宋体"/>
                <w:sz w:val="18"/>
                <w:szCs w:val="18"/>
              </w:rPr>
              <w:t>金属类： DN200及以下；</w:t>
            </w:r>
            <w:r>
              <w:rPr>
                <w:rFonts w:ascii="宋体" w:hAnsi="宋体" w:eastAsia="宋体"/>
                <w:sz w:val="18"/>
                <w:szCs w:val="18"/>
              </w:rPr>
              <w:br w:type="textWrapping"/>
            </w:r>
            <w:r>
              <w:rPr>
                <w:rFonts w:ascii="宋体" w:hAnsi="宋体" w:eastAsia="宋体"/>
                <w:sz w:val="18"/>
                <w:szCs w:val="18"/>
              </w:rPr>
              <w:t>混凝土类：内径500及以下；</w:t>
            </w:r>
            <w:r>
              <w:rPr>
                <w:rFonts w:ascii="宋体" w:hAnsi="宋体" w:eastAsia="宋体"/>
                <w:sz w:val="18"/>
                <w:szCs w:val="18"/>
              </w:rPr>
              <w:br w:type="textWrapping"/>
            </w:r>
            <w:r>
              <w:rPr>
                <w:rFonts w:ascii="宋体" w:hAnsi="宋体" w:eastAsia="宋体"/>
                <w:sz w:val="18"/>
                <w:szCs w:val="18"/>
              </w:rPr>
              <w:t>PVC类：公称外径200及以下。</w:t>
            </w:r>
          </w:p>
        </w:tc>
        <w:tc>
          <w:tcPr>
            <w:tcW w:w="1129" w:type="dxa"/>
            <w:shd w:val="clear" w:color="000000" w:fill="FEFEFE"/>
            <w:vAlign w:val="center"/>
          </w:tcPr>
          <w:p w14:paraId="60EDC5E6">
            <w:pPr>
              <w:pStyle w:val="173"/>
              <w:rPr>
                <w:rFonts w:hint="eastAsia" w:ascii="宋体" w:hAnsi="宋体" w:eastAsia="宋体"/>
                <w:sz w:val="18"/>
                <w:szCs w:val="18"/>
              </w:rPr>
            </w:pPr>
            <w:r>
              <w:rPr>
                <w:rFonts w:ascii="宋体" w:hAnsi="宋体" w:eastAsia="宋体"/>
                <w:color w:val="000000"/>
                <w:sz w:val="18"/>
                <w:szCs w:val="18"/>
              </w:rPr>
              <w:t>100</w:t>
            </w:r>
          </w:p>
        </w:tc>
        <w:tc>
          <w:tcPr>
            <w:tcW w:w="1081" w:type="dxa"/>
            <w:vMerge w:val="continue"/>
            <w:shd w:val="clear" w:color="000000" w:fill="FEFEFE"/>
            <w:vAlign w:val="center"/>
          </w:tcPr>
          <w:p w14:paraId="1CCDEEE9">
            <w:pPr>
              <w:pStyle w:val="173"/>
              <w:rPr>
                <w:rFonts w:hint="eastAsia" w:ascii="宋体" w:hAnsi="宋体" w:eastAsia="宋体"/>
                <w:sz w:val="18"/>
                <w:szCs w:val="18"/>
              </w:rPr>
            </w:pPr>
          </w:p>
        </w:tc>
      </w:tr>
      <w:tr w14:paraId="174246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vAlign w:val="center"/>
          </w:tcPr>
          <w:p w14:paraId="45E9F2EA">
            <w:pPr>
              <w:pStyle w:val="173"/>
              <w:rPr>
                <w:rFonts w:hint="eastAsia" w:ascii="宋体" w:hAnsi="宋体" w:eastAsia="宋体"/>
                <w:sz w:val="18"/>
                <w:szCs w:val="18"/>
              </w:rPr>
            </w:pPr>
          </w:p>
        </w:tc>
        <w:tc>
          <w:tcPr>
            <w:tcW w:w="1100" w:type="dxa"/>
            <w:vMerge w:val="restart"/>
            <w:shd w:val="clear" w:color="000000" w:fill="FEFEFE"/>
            <w:vAlign w:val="center"/>
          </w:tcPr>
          <w:p w14:paraId="3B18E16F">
            <w:pPr>
              <w:pStyle w:val="173"/>
              <w:rPr>
                <w:rFonts w:hint="eastAsia" w:ascii="宋体" w:hAnsi="宋体" w:eastAsia="宋体"/>
                <w:sz w:val="18"/>
                <w:szCs w:val="18"/>
              </w:rPr>
            </w:pPr>
            <w:r>
              <w:rPr>
                <w:rFonts w:ascii="宋体" w:hAnsi="宋体" w:eastAsia="宋体"/>
                <w:sz w:val="18"/>
                <w:szCs w:val="18"/>
              </w:rPr>
              <w:t>管道类型</w:t>
            </w:r>
          </w:p>
          <w:p w14:paraId="448D44C7">
            <w:pPr>
              <w:adjustRightInd w:val="0"/>
              <w:snapToGrid w:val="0"/>
              <w:ind w:firstLine="420"/>
              <w:rPr>
                <w:rFonts w:hint="eastAsia" w:ascii="宋体" w:hAnsi="宋体"/>
                <w:i/>
                <w:sz w:val="18"/>
                <w:szCs w:val="18"/>
              </w:rPr>
            </w:pPr>
            <m:oMathPara>
              <m:oMath>
                <m:sSub>
                  <m:sSubPr>
                    <m:ctrlPr>
                      <w:rPr>
                        <w:rFonts w:ascii="Cambria Math" w:hAnsi="Cambria Math"/>
                        <w:i/>
                        <w:kern w:val="0"/>
                        <w:sz w:val="18"/>
                        <w:szCs w:val="18"/>
                      </w:rPr>
                    </m:ctrlPr>
                  </m:sSubPr>
                  <m:e>
                    <m:r>
                      <m:rPr/>
                      <w:rPr>
                        <w:rFonts w:ascii="Cambria Math" w:hAnsi="Cambria Math"/>
                        <w:sz w:val="18"/>
                        <w:szCs w:val="18"/>
                      </w:rPr>
                      <m:t>Ρ</m:t>
                    </m:r>
                    <m:ctrlPr>
                      <w:rPr>
                        <w:rFonts w:ascii="Cambria Math" w:hAnsi="Cambria Math"/>
                        <w:i/>
                        <w:sz w:val="18"/>
                        <w:szCs w:val="18"/>
                      </w:rPr>
                    </m:ctrlPr>
                  </m:e>
                  <m:sub>
                    <m:r>
                      <m:rPr/>
                      <w:rPr>
                        <w:rFonts w:ascii="Cambria Math" w:hAnsi="Cambria Math"/>
                        <w:sz w:val="18"/>
                        <w:szCs w:val="18"/>
                      </w:rPr>
                      <m:t>4</m:t>
                    </m:r>
                    <m:ctrlPr>
                      <w:rPr>
                        <w:rFonts w:ascii="Cambria Math" w:hAnsi="Cambria Math"/>
                        <w:i/>
                        <w:kern w:val="0"/>
                        <w:sz w:val="18"/>
                        <w:szCs w:val="18"/>
                      </w:rPr>
                    </m:ctrlPr>
                  </m:sub>
                </m:sSub>
              </m:oMath>
            </m:oMathPara>
          </w:p>
        </w:tc>
        <w:tc>
          <w:tcPr>
            <w:tcW w:w="5228" w:type="dxa"/>
            <w:shd w:val="clear" w:color="000000" w:fill="FEFEFE"/>
            <w:noWrap/>
            <w:vAlign w:val="center"/>
          </w:tcPr>
          <w:p w14:paraId="7A945DE2">
            <w:pPr>
              <w:pStyle w:val="173"/>
              <w:rPr>
                <w:rFonts w:hint="eastAsia" w:ascii="宋体" w:hAnsi="宋体" w:eastAsia="宋体"/>
                <w:sz w:val="18"/>
                <w:szCs w:val="18"/>
              </w:rPr>
            </w:pPr>
            <w:r>
              <w:rPr>
                <w:rFonts w:ascii="宋体" w:hAnsi="宋体" w:eastAsia="宋体"/>
                <w:color w:val="000000"/>
                <w:sz w:val="18"/>
                <w:szCs w:val="18"/>
              </w:rPr>
              <w:t>隧道</w:t>
            </w:r>
          </w:p>
        </w:tc>
        <w:tc>
          <w:tcPr>
            <w:tcW w:w="1129" w:type="dxa"/>
            <w:shd w:val="clear" w:color="000000" w:fill="FEFEFE"/>
            <w:vAlign w:val="center"/>
          </w:tcPr>
          <w:p w14:paraId="28E28DE8">
            <w:pPr>
              <w:pStyle w:val="173"/>
              <w:rPr>
                <w:rFonts w:hint="eastAsia" w:ascii="宋体" w:hAnsi="宋体" w:eastAsia="宋体"/>
                <w:sz w:val="18"/>
                <w:szCs w:val="18"/>
              </w:rPr>
            </w:pPr>
            <w:r>
              <w:rPr>
                <w:rFonts w:hint="eastAsia" w:ascii="宋体" w:hAnsi="宋体" w:eastAsia="宋体"/>
                <w:color w:val="000000"/>
                <w:sz w:val="18"/>
                <w:szCs w:val="18"/>
              </w:rPr>
              <w:t>20</w:t>
            </w:r>
          </w:p>
        </w:tc>
        <w:tc>
          <w:tcPr>
            <w:tcW w:w="1081" w:type="dxa"/>
            <w:vMerge w:val="restart"/>
            <w:shd w:val="clear" w:color="000000" w:fill="FEFEFE"/>
            <w:vAlign w:val="center"/>
          </w:tcPr>
          <w:p w14:paraId="166AB8DA">
            <w:pPr>
              <w:pStyle w:val="173"/>
              <w:rPr>
                <w:rFonts w:hint="eastAsia" w:ascii="宋体" w:hAnsi="宋体" w:eastAsia="宋体"/>
                <w:sz w:val="18"/>
                <w:szCs w:val="18"/>
              </w:rPr>
            </w:pPr>
            <w:r>
              <w:rPr>
                <w:rFonts w:hint="eastAsia" w:ascii="宋体" w:hAnsi="宋体" w:eastAsia="宋体"/>
                <w:sz w:val="18"/>
                <w:szCs w:val="18"/>
              </w:rPr>
              <w:t>0.15</w:t>
            </w:r>
          </w:p>
        </w:tc>
      </w:tr>
      <w:tr w14:paraId="3AD97F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648B3B62">
            <w:pPr>
              <w:pStyle w:val="173"/>
              <w:rPr>
                <w:rFonts w:hint="eastAsia" w:ascii="宋体" w:hAnsi="宋体" w:eastAsia="宋体"/>
                <w:sz w:val="18"/>
                <w:szCs w:val="18"/>
              </w:rPr>
            </w:pPr>
          </w:p>
        </w:tc>
        <w:tc>
          <w:tcPr>
            <w:tcW w:w="1100" w:type="dxa"/>
            <w:vMerge w:val="continue"/>
            <w:shd w:val="clear" w:color="000000" w:fill="FEFEFE"/>
            <w:vAlign w:val="center"/>
          </w:tcPr>
          <w:p w14:paraId="4C72154A">
            <w:pPr>
              <w:pStyle w:val="173"/>
              <w:rPr>
                <w:rFonts w:hint="eastAsia" w:ascii="宋体" w:hAnsi="宋体" w:eastAsia="宋体"/>
                <w:sz w:val="18"/>
                <w:szCs w:val="18"/>
              </w:rPr>
            </w:pPr>
          </w:p>
        </w:tc>
        <w:tc>
          <w:tcPr>
            <w:tcW w:w="5228" w:type="dxa"/>
            <w:shd w:val="clear" w:color="000000" w:fill="FEFEFE"/>
            <w:noWrap/>
            <w:vAlign w:val="center"/>
          </w:tcPr>
          <w:p w14:paraId="4FA786EE">
            <w:pPr>
              <w:pStyle w:val="173"/>
              <w:rPr>
                <w:rFonts w:hint="eastAsia" w:ascii="宋体" w:hAnsi="宋体" w:eastAsia="宋体"/>
                <w:sz w:val="18"/>
                <w:szCs w:val="18"/>
              </w:rPr>
            </w:pPr>
            <w:r>
              <w:rPr>
                <w:rFonts w:ascii="宋体" w:hAnsi="宋体" w:eastAsia="宋体"/>
                <w:color w:val="000000"/>
                <w:sz w:val="18"/>
                <w:szCs w:val="18"/>
              </w:rPr>
              <w:t>顶管、拉管</w:t>
            </w:r>
          </w:p>
        </w:tc>
        <w:tc>
          <w:tcPr>
            <w:tcW w:w="1129" w:type="dxa"/>
            <w:shd w:val="clear" w:color="000000" w:fill="FEFEFE"/>
            <w:vAlign w:val="center"/>
          </w:tcPr>
          <w:p w14:paraId="68F04A80">
            <w:pPr>
              <w:pStyle w:val="173"/>
              <w:rPr>
                <w:rFonts w:hint="eastAsia" w:ascii="宋体" w:hAnsi="宋体" w:eastAsia="宋体"/>
                <w:sz w:val="18"/>
                <w:szCs w:val="18"/>
              </w:rPr>
            </w:pPr>
            <w:r>
              <w:rPr>
                <w:rFonts w:hint="eastAsia" w:ascii="宋体" w:hAnsi="宋体" w:eastAsia="宋体"/>
                <w:color w:val="000000"/>
                <w:sz w:val="18"/>
                <w:szCs w:val="18"/>
              </w:rPr>
              <w:t>40</w:t>
            </w:r>
          </w:p>
        </w:tc>
        <w:tc>
          <w:tcPr>
            <w:tcW w:w="1081" w:type="dxa"/>
            <w:vMerge w:val="continue"/>
            <w:shd w:val="clear" w:color="000000" w:fill="FEFEFE"/>
            <w:vAlign w:val="center"/>
          </w:tcPr>
          <w:p w14:paraId="6566FBDF">
            <w:pPr>
              <w:pStyle w:val="173"/>
              <w:rPr>
                <w:rFonts w:hint="eastAsia" w:ascii="宋体" w:hAnsi="宋体" w:eastAsia="宋体"/>
                <w:sz w:val="18"/>
                <w:szCs w:val="18"/>
              </w:rPr>
            </w:pPr>
          </w:p>
        </w:tc>
      </w:tr>
      <w:tr w14:paraId="12CF99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44EA9099">
            <w:pPr>
              <w:pStyle w:val="173"/>
              <w:rPr>
                <w:rFonts w:hint="eastAsia" w:ascii="宋体" w:hAnsi="宋体" w:eastAsia="宋体"/>
                <w:sz w:val="18"/>
                <w:szCs w:val="18"/>
              </w:rPr>
            </w:pPr>
          </w:p>
        </w:tc>
        <w:tc>
          <w:tcPr>
            <w:tcW w:w="1100" w:type="dxa"/>
            <w:vMerge w:val="continue"/>
            <w:shd w:val="clear" w:color="000000" w:fill="FEFEFE"/>
            <w:vAlign w:val="center"/>
          </w:tcPr>
          <w:p w14:paraId="75BA16BE">
            <w:pPr>
              <w:pStyle w:val="173"/>
              <w:rPr>
                <w:rFonts w:hint="eastAsia" w:ascii="宋体" w:hAnsi="宋体" w:eastAsia="宋体"/>
                <w:sz w:val="18"/>
                <w:szCs w:val="18"/>
              </w:rPr>
            </w:pPr>
          </w:p>
        </w:tc>
        <w:tc>
          <w:tcPr>
            <w:tcW w:w="5228" w:type="dxa"/>
            <w:shd w:val="clear" w:color="000000" w:fill="FEFEFE"/>
            <w:noWrap/>
            <w:vAlign w:val="center"/>
          </w:tcPr>
          <w:p w14:paraId="7F077D11">
            <w:pPr>
              <w:pStyle w:val="173"/>
              <w:rPr>
                <w:rFonts w:hint="eastAsia" w:ascii="宋体" w:hAnsi="宋体" w:eastAsia="宋体"/>
                <w:sz w:val="18"/>
                <w:szCs w:val="18"/>
              </w:rPr>
            </w:pPr>
            <w:r>
              <w:rPr>
                <w:rFonts w:ascii="宋体" w:hAnsi="宋体" w:eastAsia="宋体"/>
                <w:color w:val="000000"/>
                <w:sz w:val="18"/>
                <w:szCs w:val="18"/>
              </w:rPr>
              <w:t>管沟</w:t>
            </w:r>
          </w:p>
        </w:tc>
        <w:tc>
          <w:tcPr>
            <w:tcW w:w="1129" w:type="dxa"/>
            <w:shd w:val="clear" w:color="000000" w:fill="FEFEFE"/>
            <w:vAlign w:val="center"/>
          </w:tcPr>
          <w:p w14:paraId="5D55F3BA">
            <w:pPr>
              <w:pStyle w:val="173"/>
              <w:rPr>
                <w:rFonts w:hint="eastAsia" w:ascii="宋体" w:hAnsi="宋体" w:eastAsia="宋体"/>
                <w:sz w:val="18"/>
                <w:szCs w:val="18"/>
              </w:rPr>
            </w:pPr>
            <w:r>
              <w:rPr>
                <w:rFonts w:hint="eastAsia" w:ascii="宋体" w:hAnsi="宋体" w:eastAsia="宋体"/>
                <w:color w:val="000000"/>
                <w:sz w:val="18"/>
                <w:szCs w:val="18"/>
              </w:rPr>
              <w:t>60</w:t>
            </w:r>
          </w:p>
        </w:tc>
        <w:tc>
          <w:tcPr>
            <w:tcW w:w="1081" w:type="dxa"/>
            <w:vMerge w:val="continue"/>
            <w:shd w:val="clear" w:color="000000" w:fill="FEFEFE"/>
            <w:vAlign w:val="center"/>
          </w:tcPr>
          <w:p w14:paraId="45741ED5">
            <w:pPr>
              <w:pStyle w:val="173"/>
              <w:rPr>
                <w:rFonts w:hint="eastAsia" w:ascii="宋体" w:hAnsi="宋体" w:eastAsia="宋体"/>
                <w:sz w:val="18"/>
                <w:szCs w:val="18"/>
              </w:rPr>
            </w:pPr>
          </w:p>
        </w:tc>
      </w:tr>
      <w:tr w14:paraId="68F0DB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413953ED">
            <w:pPr>
              <w:pStyle w:val="173"/>
              <w:rPr>
                <w:rFonts w:hint="eastAsia" w:ascii="宋体" w:hAnsi="宋体" w:eastAsia="宋体"/>
                <w:sz w:val="18"/>
                <w:szCs w:val="18"/>
              </w:rPr>
            </w:pPr>
          </w:p>
        </w:tc>
        <w:tc>
          <w:tcPr>
            <w:tcW w:w="1100" w:type="dxa"/>
            <w:vMerge w:val="continue"/>
            <w:shd w:val="clear" w:color="000000" w:fill="FEFEFE"/>
            <w:vAlign w:val="center"/>
          </w:tcPr>
          <w:p w14:paraId="4F5577F9">
            <w:pPr>
              <w:pStyle w:val="173"/>
              <w:rPr>
                <w:rFonts w:hint="eastAsia" w:ascii="宋体" w:hAnsi="宋体" w:eastAsia="宋体"/>
                <w:sz w:val="18"/>
                <w:szCs w:val="18"/>
              </w:rPr>
            </w:pPr>
          </w:p>
        </w:tc>
        <w:tc>
          <w:tcPr>
            <w:tcW w:w="5228" w:type="dxa"/>
            <w:shd w:val="clear" w:color="000000" w:fill="FEFEFE"/>
            <w:noWrap/>
            <w:vAlign w:val="center"/>
          </w:tcPr>
          <w:p w14:paraId="1CE8733C">
            <w:pPr>
              <w:pStyle w:val="173"/>
              <w:rPr>
                <w:rFonts w:hint="eastAsia" w:ascii="宋体" w:hAnsi="宋体" w:eastAsia="宋体"/>
                <w:sz w:val="18"/>
                <w:szCs w:val="18"/>
              </w:rPr>
            </w:pPr>
            <w:r>
              <w:rPr>
                <w:rFonts w:ascii="宋体" w:hAnsi="宋体" w:eastAsia="宋体"/>
                <w:color w:val="000000"/>
                <w:sz w:val="18"/>
                <w:szCs w:val="18"/>
              </w:rPr>
              <w:t>管块</w:t>
            </w:r>
          </w:p>
        </w:tc>
        <w:tc>
          <w:tcPr>
            <w:tcW w:w="1129" w:type="dxa"/>
            <w:shd w:val="clear" w:color="000000" w:fill="FEFEFE"/>
            <w:vAlign w:val="center"/>
          </w:tcPr>
          <w:p w14:paraId="1C998E3B">
            <w:pPr>
              <w:pStyle w:val="173"/>
              <w:rPr>
                <w:rFonts w:hint="eastAsia" w:ascii="宋体" w:hAnsi="宋体" w:eastAsia="宋体"/>
                <w:sz w:val="18"/>
                <w:szCs w:val="18"/>
              </w:rPr>
            </w:pPr>
            <w:r>
              <w:rPr>
                <w:rFonts w:hint="eastAsia" w:ascii="宋体" w:hAnsi="宋体" w:eastAsia="宋体"/>
                <w:color w:val="000000"/>
                <w:sz w:val="18"/>
                <w:szCs w:val="18"/>
              </w:rPr>
              <w:t>80</w:t>
            </w:r>
          </w:p>
        </w:tc>
        <w:tc>
          <w:tcPr>
            <w:tcW w:w="1081" w:type="dxa"/>
            <w:vMerge w:val="continue"/>
            <w:shd w:val="clear" w:color="000000" w:fill="FEFEFE"/>
            <w:vAlign w:val="center"/>
          </w:tcPr>
          <w:p w14:paraId="49F22135">
            <w:pPr>
              <w:pStyle w:val="173"/>
              <w:rPr>
                <w:rFonts w:hint="eastAsia" w:ascii="宋体" w:hAnsi="宋体" w:eastAsia="宋体"/>
                <w:sz w:val="18"/>
                <w:szCs w:val="18"/>
              </w:rPr>
            </w:pPr>
          </w:p>
        </w:tc>
      </w:tr>
      <w:tr w14:paraId="14B93A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7B2D1060">
            <w:pPr>
              <w:pStyle w:val="173"/>
              <w:rPr>
                <w:rFonts w:hint="eastAsia" w:ascii="宋体" w:hAnsi="宋体" w:eastAsia="宋体"/>
                <w:sz w:val="18"/>
                <w:szCs w:val="18"/>
              </w:rPr>
            </w:pPr>
          </w:p>
        </w:tc>
        <w:tc>
          <w:tcPr>
            <w:tcW w:w="1100" w:type="dxa"/>
            <w:vMerge w:val="continue"/>
            <w:shd w:val="clear" w:color="000000" w:fill="FEFEFE"/>
            <w:vAlign w:val="center"/>
          </w:tcPr>
          <w:p w14:paraId="0ADA28F7">
            <w:pPr>
              <w:pStyle w:val="173"/>
              <w:rPr>
                <w:rFonts w:hint="eastAsia" w:ascii="宋体" w:hAnsi="宋体" w:eastAsia="宋体"/>
                <w:sz w:val="18"/>
                <w:szCs w:val="18"/>
              </w:rPr>
            </w:pPr>
          </w:p>
        </w:tc>
        <w:tc>
          <w:tcPr>
            <w:tcW w:w="5228" w:type="dxa"/>
            <w:shd w:val="clear" w:color="000000" w:fill="FEFEFE"/>
            <w:noWrap/>
            <w:vAlign w:val="center"/>
          </w:tcPr>
          <w:p w14:paraId="6E624965">
            <w:pPr>
              <w:pStyle w:val="173"/>
              <w:rPr>
                <w:rFonts w:hint="eastAsia" w:ascii="宋体" w:hAnsi="宋体" w:eastAsia="宋体"/>
                <w:sz w:val="18"/>
                <w:szCs w:val="18"/>
              </w:rPr>
            </w:pPr>
            <w:r>
              <w:rPr>
                <w:rFonts w:ascii="宋体" w:hAnsi="宋体" w:eastAsia="宋体"/>
                <w:color w:val="000000"/>
                <w:sz w:val="18"/>
                <w:szCs w:val="18"/>
              </w:rPr>
              <w:t>直埋管线</w:t>
            </w:r>
          </w:p>
        </w:tc>
        <w:tc>
          <w:tcPr>
            <w:tcW w:w="1129" w:type="dxa"/>
            <w:shd w:val="clear" w:color="000000" w:fill="FEFEFE"/>
            <w:vAlign w:val="center"/>
          </w:tcPr>
          <w:p w14:paraId="4BA69456">
            <w:pPr>
              <w:pStyle w:val="173"/>
              <w:rPr>
                <w:rFonts w:hint="eastAsia" w:ascii="宋体" w:hAnsi="宋体" w:eastAsia="宋体"/>
                <w:sz w:val="18"/>
                <w:szCs w:val="18"/>
              </w:rPr>
            </w:pPr>
            <w:r>
              <w:rPr>
                <w:rFonts w:hint="eastAsia" w:ascii="宋体" w:hAnsi="宋体" w:eastAsia="宋体"/>
                <w:color w:val="000000"/>
                <w:sz w:val="18"/>
                <w:szCs w:val="18"/>
              </w:rPr>
              <w:t>100</w:t>
            </w:r>
          </w:p>
        </w:tc>
        <w:tc>
          <w:tcPr>
            <w:tcW w:w="1081" w:type="dxa"/>
            <w:vMerge w:val="continue"/>
            <w:shd w:val="clear" w:color="000000" w:fill="FEFEFE"/>
            <w:vAlign w:val="center"/>
          </w:tcPr>
          <w:p w14:paraId="50958FC4">
            <w:pPr>
              <w:pStyle w:val="173"/>
              <w:rPr>
                <w:rFonts w:hint="eastAsia" w:ascii="宋体" w:hAnsi="宋体" w:eastAsia="宋体"/>
                <w:sz w:val="18"/>
                <w:szCs w:val="18"/>
              </w:rPr>
            </w:pPr>
          </w:p>
        </w:tc>
      </w:tr>
      <w:tr w14:paraId="53679B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157" w:hRule="atLeast"/>
          <w:jc w:val="center"/>
        </w:trPr>
        <w:tc>
          <w:tcPr>
            <w:tcW w:w="1101" w:type="dxa"/>
            <w:vMerge w:val="continue"/>
            <w:shd w:val="clear" w:color="000000" w:fill="FEFEFE"/>
          </w:tcPr>
          <w:p w14:paraId="211779EF">
            <w:pPr>
              <w:pStyle w:val="173"/>
              <w:rPr>
                <w:rFonts w:hint="eastAsia" w:ascii="宋体" w:hAnsi="宋体" w:eastAsia="宋体"/>
                <w:sz w:val="18"/>
                <w:szCs w:val="18"/>
              </w:rPr>
            </w:pPr>
          </w:p>
        </w:tc>
        <w:tc>
          <w:tcPr>
            <w:tcW w:w="1100" w:type="dxa"/>
            <w:vMerge w:val="restart"/>
            <w:shd w:val="clear" w:color="000000" w:fill="FEFEFE"/>
            <w:vAlign w:val="center"/>
          </w:tcPr>
          <w:p w14:paraId="1CAD90C1">
            <w:pPr>
              <w:pStyle w:val="173"/>
              <w:rPr>
                <w:rFonts w:hint="eastAsia" w:ascii="宋体" w:hAnsi="宋体" w:eastAsia="宋体"/>
                <w:sz w:val="18"/>
                <w:szCs w:val="18"/>
              </w:rPr>
            </w:pPr>
            <w:r>
              <w:rPr>
                <w:rFonts w:hint="eastAsia" w:ascii="宋体" w:hAnsi="宋体" w:eastAsia="宋体"/>
                <w:sz w:val="18"/>
                <w:szCs w:val="18"/>
              </w:rPr>
              <w:t>管道埋深</w:t>
            </w:r>
          </w:p>
          <w:p w14:paraId="4997082A">
            <w:pPr>
              <w:ind w:firstLine="420"/>
              <w:rPr>
                <w:rFonts w:hint="eastAsia" w:ascii="宋体" w:hAnsi="宋体"/>
                <w:i/>
                <w:sz w:val="18"/>
                <w:szCs w:val="18"/>
              </w:rPr>
            </w:pPr>
            <m:oMathPara>
              <m:oMath>
                <m:sSub>
                  <m:sSubPr>
                    <m:ctrlPr>
                      <w:rPr>
                        <w:rFonts w:ascii="Cambria Math" w:hAnsi="Cambria Math"/>
                        <w:i/>
                        <w:kern w:val="0"/>
                        <w:sz w:val="18"/>
                        <w:szCs w:val="18"/>
                      </w:rPr>
                    </m:ctrlPr>
                  </m:sSubPr>
                  <m:e>
                    <m:r>
                      <m:rPr/>
                      <w:rPr>
                        <w:rFonts w:ascii="Cambria Math" w:hAnsi="Cambria Math"/>
                        <w:sz w:val="18"/>
                        <w:szCs w:val="18"/>
                      </w:rPr>
                      <m:t>Ρ</m:t>
                    </m:r>
                    <m:ctrlPr>
                      <w:rPr>
                        <w:rFonts w:ascii="Cambria Math" w:hAnsi="Cambria Math"/>
                        <w:i/>
                        <w:sz w:val="18"/>
                        <w:szCs w:val="18"/>
                      </w:rPr>
                    </m:ctrlPr>
                  </m:e>
                  <m:sub>
                    <m:r>
                      <m:rPr/>
                      <w:rPr>
                        <w:rFonts w:ascii="Cambria Math" w:hAnsi="Cambria Math"/>
                        <w:sz w:val="18"/>
                        <w:szCs w:val="18"/>
                      </w:rPr>
                      <m:t>5</m:t>
                    </m:r>
                    <m:ctrlPr>
                      <w:rPr>
                        <w:rFonts w:ascii="Cambria Math" w:hAnsi="Cambria Math"/>
                        <w:i/>
                        <w:kern w:val="0"/>
                        <w:sz w:val="18"/>
                        <w:szCs w:val="18"/>
                      </w:rPr>
                    </m:ctrlPr>
                  </m:sub>
                </m:sSub>
              </m:oMath>
            </m:oMathPara>
          </w:p>
        </w:tc>
        <w:tc>
          <w:tcPr>
            <w:tcW w:w="5228" w:type="dxa"/>
            <w:shd w:val="clear" w:color="000000" w:fill="FEFEFE"/>
            <w:noWrap/>
            <w:vAlign w:val="center"/>
          </w:tcPr>
          <w:p w14:paraId="42211B1C">
            <w:pPr>
              <w:pStyle w:val="173"/>
              <w:rPr>
                <w:rFonts w:hint="eastAsia" w:ascii="宋体" w:hAnsi="宋体" w:eastAsia="宋体"/>
                <w:sz w:val="18"/>
                <w:szCs w:val="18"/>
              </w:rPr>
            </w:pPr>
            <w:r>
              <w:rPr>
                <w:rFonts w:ascii="宋体" w:hAnsi="宋体" w:eastAsia="宋体"/>
                <w:color w:val="000000"/>
                <w:sz w:val="18"/>
                <w:szCs w:val="18"/>
              </w:rPr>
              <w:t>5.0m＜</w:t>
            </w:r>
            <w:r>
              <w:rPr>
                <w:rFonts w:ascii="宋体" w:hAnsi="宋体" w:eastAsia="宋体"/>
                <w:i/>
                <w:iCs/>
                <w:color w:val="000000"/>
                <w:sz w:val="18"/>
                <w:szCs w:val="18"/>
              </w:rPr>
              <w:t>H</w:t>
            </w:r>
            <w:r>
              <w:rPr>
                <w:rFonts w:ascii="宋体" w:hAnsi="宋体" w:eastAsia="宋体"/>
                <w:i/>
                <w:iCs/>
                <w:color w:val="000000"/>
                <w:sz w:val="18"/>
                <w:szCs w:val="18"/>
                <w:vertAlign w:val="subscript"/>
              </w:rPr>
              <w:t>p</w:t>
            </w:r>
          </w:p>
        </w:tc>
        <w:tc>
          <w:tcPr>
            <w:tcW w:w="1129" w:type="dxa"/>
            <w:shd w:val="clear" w:color="000000" w:fill="FEFEFE"/>
            <w:vAlign w:val="center"/>
          </w:tcPr>
          <w:p w14:paraId="0B19D193">
            <w:pPr>
              <w:pStyle w:val="173"/>
              <w:rPr>
                <w:rFonts w:hint="eastAsia" w:ascii="宋体" w:hAnsi="宋体" w:eastAsia="宋体"/>
                <w:sz w:val="18"/>
                <w:szCs w:val="18"/>
              </w:rPr>
            </w:pPr>
            <w:r>
              <w:rPr>
                <w:rFonts w:hint="eastAsia" w:ascii="宋体" w:hAnsi="宋体" w:eastAsia="宋体"/>
                <w:color w:val="000000"/>
                <w:sz w:val="18"/>
                <w:szCs w:val="18"/>
              </w:rPr>
              <w:t>50</w:t>
            </w:r>
          </w:p>
        </w:tc>
        <w:tc>
          <w:tcPr>
            <w:tcW w:w="1081" w:type="dxa"/>
            <w:vMerge w:val="restart"/>
            <w:shd w:val="clear" w:color="000000" w:fill="FEFEFE"/>
            <w:vAlign w:val="center"/>
          </w:tcPr>
          <w:p w14:paraId="7889A40E">
            <w:pPr>
              <w:pStyle w:val="173"/>
              <w:rPr>
                <w:rFonts w:hint="eastAsia" w:ascii="宋体" w:hAnsi="宋体" w:eastAsia="宋体"/>
                <w:sz w:val="18"/>
                <w:szCs w:val="18"/>
              </w:rPr>
            </w:pPr>
            <w:r>
              <w:rPr>
                <w:rFonts w:hint="eastAsia" w:ascii="宋体" w:hAnsi="宋体" w:eastAsia="宋体"/>
                <w:sz w:val="18"/>
                <w:szCs w:val="18"/>
              </w:rPr>
              <w:t>0.20</w:t>
            </w:r>
          </w:p>
        </w:tc>
      </w:tr>
      <w:tr w14:paraId="74169B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18" w:hRule="atLeast"/>
          <w:jc w:val="center"/>
        </w:trPr>
        <w:tc>
          <w:tcPr>
            <w:tcW w:w="1101" w:type="dxa"/>
            <w:vMerge w:val="continue"/>
            <w:shd w:val="clear" w:color="000000" w:fill="FEFEFE"/>
          </w:tcPr>
          <w:p w14:paraId="48B2612F">
            <w:pPr>
              <w:pStyle w:val="173"/>
              <w:rPr>
                <w:rFonts w:hint="eastAsia" w:ascii="宋体" w:hAnsi="宋体" w:eastAsia="宋体"/>
                <w:sz w:val="18"/>
                <w:szCs w:val="18"/>
              </w:rPr>
            </w:pPr>
          </w:p>
        </w:tc>
        <w:tc>
          <w:tcPr>
            <w:tcW w:w="1100" w:type="dxa"/>
            <w:vMerge w:val="continue"/>
            <w:shd w:val="clear" w:color="000000" w:fill="FEFEFE"/>
            <w:vAlign w:val="center"/>
          </w:tcPr>
          <w:p w14:paraId="7E473085">
            <w:pPr>
              <w:pStyle w:val="173"/>
              <w:rPr>
                <w:rFonts w:hint="eastAsia" w:ascii="宋体" w:hAnsi="宋体" w:eastAsia="宋体"/>
                <w:sz w:val="18"/>
                <w:szCs w:val="18"/>
              </w:rPr>
            </w:pPr>
          </w:p>
        </w:tc>
        <w:tc>
          <w:tcPr>
            <w:tcW w:w="5228" w:type="dxa"/>
            <w:shd w:val="clear" w:color="000000" w:fill="FEFEFE"/>
            <w:noWrap/>
            <w:vAlign w:val="center"/>
          </w:tcPr>
          <w:p w14:paraId="0C1D6677">
            <w:pPr>
              <w:pStyle w:val="173"/>
              <w:rPr>
                <w:rFonts w:hint="eastAsia" w:ascii="宋体" w:hAnsi="宋体" w:eastAsia="宋体"/>
                <w:sz w:val="18"/>
                <w:szCs w:val="18"/>
              </w:rPr>
            </w:pPr>
            <w:r>
              <w:rPr>
                <w:rFonts w:ascii="宋体" w:hAnsi="宋体" w:eastAsia="宋体"/>
                <w:color w:val="000000"/>
                <w:sz w:val="18"/>
                <w:szCs w:val="18"/>
              </w:rPr>
              <w:t>4.0m＜</w:t>
            </w:r>
            <w:r>
              <w:rPr>
                <w:rFonts w:ascii="宋体" w:hAnsi="宋体" w:eastAsia="宋体"/>
                <w:i/>
                <w:iCs/>
                <w:color w:val="000000"/>
                <w:sz w:val="18"/>
                <w:szCs w:val="18"/>
              </w:rPr>
              <w:t>H</w:t>
            </w:r>
            <w:r>
              <w:rPr>
                <w:rFonts w:ascii="宋体" w:hAnsi="宋体" w:eastAsia="宋体"/>
                <w:i/>
                <w:iCs/>
                <w:color w:val="000000"/>
                <w:sz w:val="18"/>
                <w:szCs w:val="18"/>
                <w:vertAlign w:val="subscript"/>
              </w:rPr>
              <w:t>p</w:t>
            </w:r>
            <w:r>
              <w:rPr>
                <w:rFonts w:ascii="宋体" w:hAnsi="宋体" w:eastAsia="宋体"/>
                <w:color w:val="000000"/>
                <w:sz w:val="18"/>
                <w:szCs w:val="18"/>
              </w:rPr>
              <w:t>≤5.0m</w:t>
            </w:r>
          </w:p>
        </w:tc>
        <w:tc>
          <w:tcPr>
            <w:tcW w:w="1129" w:type="dxa"/>
            <w:shd w:val="clear" w:color="000000" w:fill="FEFEFE"/>
            <w:vAlign w:val="center"/>
          </w:tcPr>
          <w:p w14:paraId="5EF0985A">
            <w:pPr>
              <w:pStyle w:val="173"/>
              <w:rPr>
                <w:rFonts w:hint="eastAsia" w:ascii="宋体" w:hAnsi="宋体" w:eastAsia="宋体"/>
                <w:sz w:val="18"/>
                <w:szCs w:val="18"/>
              </w:rPr>
            </w:pPr>
            <w:r>
              <w:rPr>
                <w:rFonts w:hint="eastAsia" w:ascii="宋体" w:hAnsi="宋体" w:eastAsia="宋体"/>
                <w:color w:val="000000"/>
                <w:sz w:val="18"/>
                <w:szCs w:val="18"/>
              </w:rPr>
              <w:t>60</w:t>
            </w:r>
          </w:p>
        </w:tc>
        <w:tc>
          <w:tcPr>
            <w:tcW w:w="1081" w:type="dxa"/>
            <w:vMerge w:val="continue"/>
            <w:shd w:val="clear" w:color="000000" w:fill="FEFEFE"/>
            <w:vAlign w:val="center"/>
          </w:tcPr>
          <w:p w14:paraId="4F11AC94">
            <w:pPr>
              <w:pStyle w:val="173"/>
              <w:rPr>
                <w:rFonts w:hint="eastAsia" w:ascii="宋体" w:hAnsi="宋体" w:eastAsia="宋体"/>
                <w:sz w:val="18"/>
                <w:szCs w:val="18"/>
              </w:rPr>
            </w:pPr>
          </w:p>
        </w:tc>
      </w:tr>
      <w:tr w14:paraId="17ACB2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196" w:hRule="atLeast"/>
          <w:jc w:val="center"/>
        </w:trPr>
        <w:tc>
          <w:tcPr>
            <w:tcW w:w="1101" w:type="dxa"/>
            <w:vMerge w:val="continue"/>
            <w:shd w:val="clear" w:color="000000" w:fill="FEFEFE"/>
          </w:tcPr>
          <w:p w14:paraId="225B7999">
            <w:pPr>
              <w:pStyle w:val="173"/>
              <w:rPr>
                <w:rFonts w:hint="eastAsia" w:ascii="宋体" w:hAnsi="宋体" w:eastAsia="宋体"/>
                <w:sz w:val="18"/>
                <w:szCs w:val="18"/>
              </w:rPr>
            </w:pPr>
          </w:p>
        </w:tc>
        <w:tc>
          <w:tcPr>
            <w:tcW w:w="1100" w:type="dxa"/>
            <w:vMerge w:val="continue"/>
            <w:shd w:val="clear" w:color="000000" w:fill="FEFEFE"/>
            <w:vAlign w:val="center"/>
          </w:tcPr>
          <w:p w14:paraId="2A54ADBD">
            <w:pPr>
              <w:pStyle w:val="173"/>
              <w:rPr>
                <w:rFonts w:hint="eastAsia" w:ascii="宋体" w:hAnsi="宋体" w:eastAsia="宋体"/>
                <w:sz w:val="18"/>
                <w:szCs w:val="18"/>
              </w:rPr>
            </w:pPr>
          </w:p>
        </w:tc>
        <w:tc>
          <w:tcPr>
            <w:tcW w:w="5228" w:type="dxa"/>
            <w:shd w:val="clear" w:color="000000" w:fill="FEFEFE"/>
            <w:noWrap/>
            <w:vAlign w:val="center"/>
          </w:tcPr>
          <w:p w14:paraId="0D99E642">
            <w:pPr>
              <w:pStyle w:val="173"/>
              <w:rPr>
                <w:rFonts w:hint="eastAsia" w:ascii="宋体" w:hAnsi="宋体" w:eastAsia="宋体"/>
                <w:sz w:val="18"/>
                <w:szCs w:val="18"/>
              </w:rPr>
            </w:pPr>
            <w:r>
              <w:rPr>
                <w:rFonts w:ascii="宋体" w:hAnsi="宋体" w:eastAsia="宋体"/>
                <w:color w:val="000000"/>
                <w:sz w:val="18"/>
                <w:szCs w:val="18"/>
              </w:rPr>
              <w:t>3.0m＜</w:t>
            </w:r>
            <w:r>
              <w:rPr>
                <w:rFonts w:ascii="宋体" w:hAnsi="宋体" w:eastAsia="宋体"/>
                <w:i/>
                <w:iCs/>
                <w:color w:val="000000"/>
                <w:sz w:val="18"/>
                <w:szCs w:val="18"/>
              </w:rPr>
              <w:t>H</w:t>
            </w:r>
            <w:r>
              <w:rPr>
                <w:rFonts w:ascii="宋体" w:hAnsi="宋体" w:eastAsia="宋体"/>
                <w:i/>
                <w:iCs/>
                <w:color w:val="000000"/>
                <w:sz w:val="18"/>
                <w:szCs w:val="18"/>
                <w:vertAlign w:val="subscript"/>
              </w:rPr>
              <w:t>p</w:t>
            </w:r>
            <w:r>
              <w:rPr>
                <w:rFonts w:ascii="宋体" w:hAnsi="宋体" w:eastAsia="宋体"/>
                <w:color w:val="000000"/>
                <w:sz w:val="18"/>
                <w:szCs w:val="18"/>
              </w:rPr>
              <w:t>≤4.0m</w:t>
            </w:r>
          </w:p>
        </w:tc>
        <w:tc>
          <w:tcPr>
            <w:tcW w:w="1129" w:type="dxa"/>
            <w:shd w:val="clear" w:color="000000" w:fill="FEFEFE"/>
            <w:vAlign w:val="center"/>
          </w:tcPr>
          <w:p w14:paraId="64232719">
            <w:pPr>
              <w:pStyle w:val="173"/>
              <w:rPr>
                <w:rFonts w:hint="eastAsia" w:ascii="宋体" w:hAnsi="宋体" w:eastAsia="宋体"/>
                <w:sz w:val="18"/>
                <w:szCs w:val="18"/>
              </w:rPr>
            </w:pPr>
            <w:r>
              <w:rPr>
                <w:rFonts w:hint="eastAsia" w:ascii="宋体" w:hAnsi="宋体" w:eastAsia="宋体"/>
                <w:color w:val="000000"/>
                <w:sz w:val="18"/>
                <w:szCs w:val="18"/>
              </w:rPr>
              <w:t>70</w:t>
            </w:r>
          </w:p>
        </w:tc>
        <w:tc>
          <w:tcPr>
            <w:tcW w:w="1081" w:type="dxa"/>
            <w:vMerge w:val="continue"/>
            <w:shd w:val="clear" w:color="000000" w:fill="FEFEFE"/>
            <w:vAlign w:val="center"/>
          </w:tcPr>
          <w:p w14:paraId="339FE1F8">
            <w:pPr>
              <w:pStyle w:val="173"/>
              <w:rPr>
                <w:rFonts w:hint="eastAsia" w:ascii="宋体" w:hAnsi="宋体" w:eastAsia="宋体"/>
                <w:sz w:val="18"/>
                <w:szCs w:val="18"/>
              </w:rPr>
            </w:pPr>
          </w:p>
        </w:tc>
      </w:tr>
      <w:tr w14:paraId="390F09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3" w:hRule="atLeast"/>
          <w:jc w:val="center"/>
        </w:trPr>
        <w:tc>
          <w:tcPr>
            <w:tcW w:w="1101" w:type="dxa"/>
            <w:vMerge w:val="continue"/>
            <w:shd w:val="clear" w:color="000000" w:fill="FEFEFE"/>
          </w:tcPr>
          <w:p w14:paraId="574A7B53">
            <w:pPr>
              <w:pStyle w:val="173"/>
              <w:rPr>
                <w:rFonts w:hint="eastAsia" w:ascii="宋体" w:hAnsi="宋体" w:eastAsia="宋体"/>
                <w:sz w:val="18"/>
                <w:szCs w:val="18"/>
              </w:rPr>
            </w:pPr>
          </w:p>
        </w:tc>
        <w:tc>
          <w:tcPr>
            <w:tcW w:w="1100" w:type="dxa"/>
            <w:vMerge w:val="continue"/>
            <w:shd w:val="clear" w:color="000000" w:fill="FEFEFE"/>
            <w:vAlign w:val="center"/>
          </w:tcPr>
          <w:p w14:paraId="5F6A1084">
            <w:pPr>
              <w:pStyle w:val="173"/>
              <w:rPr>
                <w:rFonts w:hint="eastAsia" w:ascii="宋体" w:hAnsi="宋体" w:eastAsia="宋体"/>
                <w:sz w:val="18"/>
                <w:szCs w:val="18"/>
              </w:rPr>
            </w:pPr>
          </w:p>
        </w:tc>
        <w:tc>
          <w:tcPr>
            <w:tcW w:w="5228" w:type="dxa"/>
            <w:shd w:val="clear" w:color="000000" w:fill="FEFEFE"/>
            <w:noWrap/>
            <w:vAlign w:val="center"/>
          </w:tcPr>
          <w:p w14:paraId="03089157">
            <w:pPr>
              <w:pStyle w:val="173"/>
              <w:rPr>
                <w:rFonts w:hint="eastAsia" w:ascii="宋体" w:hAnsi="宋体" w:eastAsia="宋体"/>
                <w:sz w:val="18"/>
                <w:szCs w:val="18"/>
              </w:rPr>
            </w:pPr>
            <w:r>
              <w:rPr>
                <w:rFonts w:ascii="宋体" w:hAnsi="宋体" w:eastAsia="宋体"/>
                <w:color w:val="000000"/>
                <w:sz w:val="18"/>
                <w:szCs w:val="18"/>
              </w:rPr>
              <w:t>2.0m＜</w:t>
            </w:r>
            <w:r>
              <w:rPr>
                <w:rFonts w:ascii="宋体" w:hAnsi="宋体" w:eastAsia="宋体"/>
                <w:i/>
                <w:iCs/>
                <w:color w:val="000000"/>
                <w:sz w:val="18"/>
                <w:szCs w:val="18"/>
              </w:rPr>
              <w:t>H</w:t>
            </w:r>
            <w:r>
              <w:rPr>
                <w:rFonts w:ascii="宋体" w:hAnsi="宋体" w:eastAsia="宋体"/>
                <w:i/>
                <w:iCs/>
                <w:color w:val="000000"/>
                <w:sz w:val="18"/>
                <w:szCs w:val="18"/>
                <w:vertAlign w:val="subscript"/>
              </w:rPr>
              <w:t>p</w:t>
            </w:r>
            <w:r>
              <w:rPr>
                <w:rFonts w:ascii="宋体" w:hAnsi="宋体" w:eastAsia="宋体"/>
                <w:color w:val="000000"/>
                <w:sz w:val="18"/>
                <w:szCs w:val="18"/>
              </w:rPr>
              <w:t>≤3.0m</w:t>
            </w:r>
          </w:p>
        </w:tc>
        <w:tc>
          <w:tcPr>
            <w:tcW w:w="1129" w:type="dxa"/>
            <w:shd w:val="clear" w:color="000000" w:fill="FEFEFE"/>
            <w:vAlign w:val="center"/>
          </w:tcPr>
          <w:p w14:paraId="7ABC73F8">
            <w:pPr>
              <w:pStyle w:val="173"/>
              <w:rPr>
                <w:rFonts w:hint="eastAsia" w:ascii="宋体" w:hAnsi="宋体" w:eastAsia="宋体"/>
                <w:sz w:val="18"/>
                <w:szCs w:val="18"/>
              </w:rPr>
            </w:pPr>
            <w:r>
              <w:rPr>
                <w:rFonts w:hint="eastAsia" w:ascii="宋体" w:hAnsi="宋体" w:eastAsia="宋体"/>
                <w:color w:val="000000"/>
                <w:sz w:val="18"/>
                <w:szCs w:val="18"/>
              </w:rPr>
              <w:t>80</w:t>
            </w:r>
          </w:p>
        </w:tc>
        <w:tc>
          <w:tcPr>
            <w:tcW w:w="1081" w:type="dxa"/>
            <w:vMerge w:val="continue"/>
            <w:shd w:val="clear" w:color="000000" w:fill="FEFEFE"/>
            <w:vAlign w:val="center"/>
          </w:tcPr>
          <w:p w14:paraId="2AB9E83C">
            <w:pPr>
              <w:pStyle w:val="173"/>
              <w:rPr>
                <w:rFonts w:hint="eastAsia" w:ascii="宋体" w:hAnsi="宋体" w:eastAsia="宋体"/>
                <w:sz w:val="18"/>
                <w:szCs w:val="18"/>
              </w:rPr>
            </w:pPr>
          </w:p>
        </w:tc>
      </w:tr>
      <w:tr w14:paraId="05C2B4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10D968F2">
            <w:pPr>
              <w:pStyle w:val="173"/>
              <w:rPr>
                <w:rFonts w:hint="eastAsia" w:ascii="宋体" w:hAnsi="宋体" w:eastAsia="宋体"/>
                <w:sz w:val="18"/>
                <w:szCs w:val="18"/>
              </w:rPr>
            </w:pPr>
          </w:p>
        </w:tc>
        <w:tc>
          <w:tcPr>
            <w:tcW w:w="1100" w:type="dxa"/>
            <w:vMerge w:val="continue"/>
            <w:shd w:val="clear" w:color="000000" w:fill="FEFEFE"/>
            <w:vAlign w:val="center"/>
          </w:tcPr>
          <w:p w14:paraId="7F9BCFDF">
            <w:pPr>
              <w:pStyle w:val="173"/>
              <w:rPr>
                <w:rFonts w:hint="eastAsia" w:ascii="宋体" w:hAnsi="宋体" w:eastAsia="宋体"/>
                <w:sz w:val="18"/>
                <w:szCs w:val="18"/>
              </w:rPr>
            </w:pPr>
          </w:p>
        </w:tc>
        <w:tc>
          <w:tcPr>
            <w:tcW w:w="5228" w:type="dxa"/>
            <w:shd w:val="clear" w:color="000000" w:fill="FEFEFE"/>
            <w:noWrap/>
            <w:vAlign w:val="center"/>
          </w:tcPr>
          <w:p w14:paraId="1782948D">
            <w:pPr>
              <w:pStyle w:val="173"/>
              <w:rPr>
                <w:rFonts w:hint="eastAsia" w:ascii="宋体" w:hAnsi="宋体" w:eastAsia="宋体"/>
                <w:sz w:val="18"/>
                <w:szCs w:val="18"/>
              </w:rPr>
            </w:pPr>
            <w:r>
              <w:rPr>
                <w:rFonts w:ascii="宋体" w:hAnsi="宋体" w:eastAsia="宋体"/>
                <w:color w:val="000000"/>
                <w:sz w:val="18"/>
                <w:szCs w:val="18"/>
              </w:rPr>
              <w:t>1.0m＜</w:t>
            </w:r>
            <w:r>
              <w:rPr>
                <w:rFonts w:ascii="宋体" w:hAnsi="宋体" w:eastAsia="宋体"/>
                <w:i/>
                <w:iCs/>
                <w:color w:val="000000"/>
                <w:sz w:val="18"/>
                <w:szCs w:val="18"/>
              </w:rPr>
              <w:t>H</w:t>
            </w:r>
            <w:r>
              <w:rPr>
                <w:rFonts w:ascii="宋体" w:hAnsi="宋体" w:eastAsia="宋体"/>
                <w:i/>
                <w:iCs/>
                <w:color w:val="000000"/>
                <w:sz w:val="18"/>
                <w:szCs w:val="18"/>
                <w:vertAlign w:val="subscript"/>
              </w:rPr>
              <w:t>p</w:t>
            </w:r>
            <w:r>
              <w:rPr>
                <w:rFonts w:ascii="宋体" w:hAnsi="宋体" w:eastAsia="宋体"/>
                <w:color w:val="000000"/>
                <w:sz w:val="18"/>
                <w:szCs w:val="18"/>
              </w:rPr>
              <w:t>≤2.0m</w:t>
            </w:r>
          </w:p>
        </w:tc>
        <w:tc>
          <w:tcPr>
            <w:tcW w:w="1129" w:type="dxa"/>
            <w:shd w:val="clear" w:color="000000" w:fill="FEFEFE"/>
            <w:vAlign w:val="center"/>
          </w:tcPr>
          <w:p w14:paraId="0789A67D">
            <w:pPr>
              <w:pStyle w:val="173"/>
              <w:rPr>
                <w:rFonts w:hint="eastAsia" w:ascii="宋体" w:hAnsi="宋体" w:eastAsia="宋体"/>
                <w:sz w:val="18"/>
                <w:szCs w:val="18"/>
              </w:rPr>
            </w:pPr>
            <w:r>
              <w:rPr>
                <w:rFonts w:hint="eastAsia" w:ascii="宋体" w:hAnsi="宋体" w:eastAsia="宋体"/>
                <w:color w:val="000000"/>
                <w:sz w:val="18"/>
                <w:szCs w:val="18"/>
              </w:rPr>
              <w:t>90</w:t>
            </w:r>
          </w:p>
        </w:tc>
        <w:tc>
          <w:tcPr>
            <w:tcW w:w="1081" w:type="dxa"/>
            <w:vMerge w:val="continue"/>
            <w:shd w:val="clear" w:color="000000" w:fill="FEFEFE"/>
            <w:vAlign w:val="center"/>
          </w:tcPr>
          <w:p w14:paraId="46C4C4E7">
            <w:pPr>
              <w:pStyle w:val="173"/>
              <w:rPr>
                <w:rFonts w:hint="eastAsia" w:ascii="宋体" w:hAnsi="宋体" w:eastAsia="宋体"/>
                <w:sz w:val="18"/>
                <w:szCs w:val="18"/>
              </w:rPr>
            </w:pPr>
          </w:p>
        </w:tc>
      </w:tr>
      <w:tr w14:paraId="0A6AFF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198BB468">
            <w:pPr>
              <w:pStyle w:val="173"/>
              <w:rPr>
                <w:rFonts w:hint="eastAsia" w:ascii="宋体" w:hAnsi="宋体" w:eastAsia="宋体"/>
                <w:sz w:val="18"/>
                <w:szCs w:val="18"/>
              </w:rPr>
            </w:pPr>
          </w:p>
        </w:tc>
        <w:tc>
          <w:tcPr>
            <w:tcW w:w="1100" w:type="dxa"/>
            <w:vMerge w:val="continue"/>
            <w:shd w:val="clear" w:color="000000" w:fill="FEFEFE"/>
            <w:vAlign w:val="center"/>
          </w:tcPr>
          <w:p w14:paraId="1F94C9BB">
            <w:pPr>
              <w:pStyle w:val="173"/>
              <w:rPr>
                <w:rFonts w:hint="eastAsia" w:ascii="宋体" w:hAnsi="宋体" w:eastAsia="宋体"/>
                <w:sz w:val="18"/>
                <w:szCs w:val="18"/>
              </w:rPr>
            </w:pPr>
          </w:p>
        </w:tc>
        <w:tc>
          <w:tcPr>
            <w:tcW w:w="5228" w:type="dxa"/>
            <w:shd w:val="clear" w:color="000000" w:fill="FEFEFE"/>
            <w:noWrap/>
            <w:vAlign w:val="center"/>
          </w:tcPr>
          <w:p w14:paraId="2A0BDD82">
            <w:pPr>
              <w:pStyle w:val="173"/>
              <w:rPr>
                <w:rFonts w:hint="eastAsia" w:ascii="宋体" w:hAnsi="宋体" w:eastAsia="宋体"/>
                <w:sz w:val="18"/>
                <w:szCs w:val="18"/>
              </w:rPr>
            </w:pPr>
            <w:r>
              <w:rPr>
                <w:rFonts w:ascii="宋体" w:hAnsi="宋体" w:eastAsia="宋体"/>
                <w:color w:val="000000"/>
                <w:sz w:val="18"/>
                <w:szCs w:val="18"/>
              </w:rPr>
              <w:t>0.5m＜</w:t>
            </w:r>
            <w:r>
              <w:rPr>
                <w:rFonts w:ascii="宋体" w:hAnsi="宋体" w:eastAsia="宋体"/>
                <w:i/>
                <w:iCs/>
                <w:color w:val="000000"/>
                <w:sz w:val="18"/>
                <w:szCs w:val="18"/>
              </w:rPr>
              <w:t>H</w:t>
            </w:r>
            <w:r>
              <w:rPr>
                <w:rFonts w:ascii="宋体" w:hAnsi="宋体" w:eastAsia="宋体"/>
                <w:i/>
                <w:iCs/>
                <w:color w:val="000000"/>
                <w:sz w:val="18"/>
                <w:szCs w:val="18"/>
                <w:vertAlign w:val="subscript"/>
              </w:rPr>
              <w:t>p</w:t>
            </w:r>
            <w:r>
              <w:rPr>
                <w:rFonts w:ascii="宋体" w:hAnsi="宋体" w:eastAsia="宋体"/>
                <w:color w:val="000000"/>
                <w:sz w:val="18"/>
                <w:szCs w:val="18"/>
              </w:rPr>
              <w:t>≤1.0m</w:t>
            </w:r>
          </w:p>
        </w:tc>
        <w:tc>
          <w:tcPr>
            <w:tcW w:w="1129" w:type="dxa"/>
            <w:shd w:val="clear" w:color="000000" w:fill="FEFEFE"/>
            <w:vAlign w:val="center"/>
          </w:tcPr>
          <w:p w14:paraId="243D7E26">
            <w:pPr>
              <w:pStyle w:val="173"/>
              <w:rPr>
                <w:rFonts w:hint="eastAsia" w:ascii="宋体" w:hAnsi="宋体" w:eastAsia="宋体"/>
                <w:sz w:val="18"/>
                <w:szCs w:val="18"/>
              </w:rPr>
            </w:pPr>
            <w:r>
              <w:rPr>
                <w:rFonts w:ascii="宋体" w:hAnsi="宋体" w:eastAsia="宋体"/>
                <w:color w:val="000000"/>
                <w:sz w:val="18"/>
                <w:szCs w:val="18"/>
              </w:rPr>
              <w:t>100</w:t>
            </w:r>
          </w:p>
        </w:tc>
        <w:tc>
          <w:tcPr>
            <w:tcW w:w="1081" w:type="dxa"/>
            <w:vMerge w:val="continue"/>
            <w:shd w:val="clear" w:color="000000" w:fill="FEFEFE"/>
            <w:vAlign w:val="center"/>
          </w:tcPr>
          <w:p w14:paraId="661D3AF0">
            <w:pPr>
              <w:pStyle w:val="173"/>
              <w:rPr>
                <w:rFonts w:hint="eastAsia" w:ascii="宋体" w:hAnsi="宋体" w:eastAsia="宋体"/>
                <w:sz w:val="18"/>
                <w:szCs w:val="18"/>
              </w:rPr>
            </w:pPr>
          </w:p>
        </w:tc>
      </w:tr>
      <w:tr w14:paraId="5DEC5D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58A87D4C">
            <w:pPr>
              <w:pStyle w:val="173"/>
              <w:rPr>
                <w:rFonts w:hint="eastAsia" w:ascii="宋体" w:hAnsi="宋体" w:eastAsia="宋体"/>
                <w:sz w:val="18"/>
                <w:szCs w:val="18"/>
              </w:rPr>
            </w:pPr>
          </w:p>
        </w:tc>
        <w:tc>
          <w:tcPr>
            <w:tcW w:w="1100" w:type="dxa"/>
            <w:vMerge w:val="restart"/>
            <w:shd w:val="clear" w:color="000000" w:fill="FEFEFE"/>
            <w:vAlign w:val="center"/>
          </w:tcPr>
          <w:p w14:paraId="52DBBFEC">
            <w:pPr>
              <w:pStyle w:val="173"/>
              <w:rPr>
                <w:rFonts w:hint="eastAsia" w:ascii="宋体" w:hAnsi="宋体" w:eastAsia="宋体"/>
                <w:sz w:val="18"/>
                <w:szCs w:val="18"/>
              </w:rPr>
            </w:pPr>
            <w:r>
              <w:rPr>
                <w:rFonts w:ascii="宋体" w:hAnsi="宋体" w:eastAsia="宋体"/>
                <w:sz w:val="18"/>
                <w:szCs w:val="18"/>
              </w:rPr>
              <w:t>管龄</w:t>
            </w:r>
          </w:p>
          <w:p w14:paraId="535EAF7A">
            <w:pPr>
              <w:ind w:firstLine="420"/>
              <w:rPr>
                <w:rFonts w:hint="eastAsia" w:ascii="宋体" w:hAnsi="宋体"/>
                <w:i/>
                <w:sz w:val="18"/>
                <w:szCs w:val="18"/>
              </w:rPr>
            </w:pPr>
            <m:oMathPara>
              <m:oMath>
                <m:sSub>
                  <m:sSubPr>
                    <m:ctrlPr>
                      <w:rPr>
                        <w:rFonts w:ascii="Cambria Math" w:hAnsi="Cambria Math"/>
                        <w:i/>
                        <w:kern w:val="0"/>
                        <w:sz w:val="18"/>
                        <w:szCs w:val="18"/>
                      </w:rPr>
                    </m:ctrlPr>
                  </m:sSubPr>
                  <m:e>
                    <m:r>
                      <m:rPr/>
                      <w:rPr>
                        <w:rFonts w:ascii="Cambria Math" w:hAnsi="Cambria Math"/>
                        <w:sz w:val="18"/>
                        <w:szCs w:val="18"/>
                      </w:rPr>
                      <m:t>Ρ</m:t>
                    </m:r>
                    <m:ctrlPr>
                      <w:rPr>
                        <w:rFonts w:ascii="Cambria Math" w:hAnsi="Cambria Math"/>
                        <w:i/>
                        <w:sz w:val="18"/>
                        <w:szCs w:val="18"/>
                      </w:rPr>
                    </m:ctrlPr>
                  </m:e>
                  <m:sub>
                    <m:r>
                      <m:rPr/>
                      <w:rPr>
                        <w:rFonts w:ascii="Cambria Math" w:hAnsi="Cambria Math"/>
                        <w:sz w:val="18"/>
                        <w:szCs w:val="18"/>
                      </w:rPr>
                      <m:t>6</m:t>
                    </m:r>
                    <m:ctrlPr>
                      <w:rPr>
                        <w:rFonts w:ascii="Cambria Math" w:hAnsi="Cambria Math"/>
                        <w:i/>
                        <w:kern w:val="0"/>
                        <w:sz w:val="18"/>
                        <w:szCs w:val="18"/>
                      </w:rPr>
                    </m:ctrlPr>
                  </m:sub>
                </m:sSub>
              </m:oMath>
            </m:oMathPara>
          </w:p>
        </w:tc>
        <w:tc>
          <w:tcPr>
            <w:tcW w:w="5228" w:type="dxa"/>
            <w:shd w:val="clear" w:color="000000" w:fill="FEFEFE"/>
            <w:noWrap/>
            <w:vAlign w:val="center"/>
          </w:tcPr>
          <w:p w14:paraId="727EC6FD">
            <w:pPr>
              <w:pStyle w:val="173"/>
              <w:rPr>
                <w:rFonts w:hint="eastAsia" w:ascii="宋体" w:hAnsi="宋体" w:eastAsia="宋体"/>
                <w:sz w:val="18"/>
                <w:szCs w:val="18"/>
              </w:rPr>
            </w:pPr>
            <w:r>
              <w:rPr>
                <w:rFonts w:ascii="宋体" w:hAnsi="宋体" w:eastAsia="宋体"/>
                <w:color w:val="000000"/>
                <w:sz w:val="18"/>
                <w:szCs w:val="18"/>
              </w:rPr>
              <w:t>Y≤5年</w:t>
            </w:r>
          </w:p>
        </w:tc>
        <w:tc>
          <w:tcPr>
            <w:tcW w:w="1129" w:type="dxa"/>
            <w:shd w:val="clear" w:color="000000" w:fill="FEFEFE"/>
            <w:vAlign w:val="center"/>
          </w:tcPr>
          <w:p w14:paraId="04A4D8CA">
            <w:pPr>
              <w:pStyle w:val="173"/>
              <w:rPr>
                <w:rFonts w:hint="eastAsia" w:ascii="宋体" w:hAnsi="宋体" w:eastAsia="宋体"/>
                <w:sz w:val="18"/>
                <w:szCs w:val="18"/>
              </w:rPr>
            </w:pPr>
            <w:r>
              <w:rPr>
                <w:rFonts w:hint="eastAsia" w:ascii="宋体" w:hAnsi="宋体" w:eastAsia="宋体"/>
                <w:color w:val="000000"/>
                <w:sz w:val="18"/>
                <w:szCs w:val="18"/>
              </w:rPr>
              <w:t>50</w:t>
            </w:r>
          </w:p>
        </w:tc>
        <w:tc>
          <w:tcPr>
            <w:tcW w:w="1081" w:type="dxa"/>
            <w:vMerge w:val="restart"/>
            <w:shd w:val="clear" w:color="000000" w:fill="FEFEFE"/>
            <w:vAlign w:val="center"/>
          </w:tcPr>
          <w:p w14:paraId="431D810B">
            <w:pPr>
              <w:pStyle w:val="173"/>
              <w:rPr>
                <w:rFonts w:hint="eastAsia" w:ascii="宋体" w:hAnsi="宋体" w:eastAsia="宋体"/>
                <w:sz w:val="18"/>
                <w:szCs w:val="18"/>
              </w:rPr>
            </w:pPr>
            <w:r>
              <w:rPr>
                <w:rFonts w:hint="eastAsia" w:ascii="宋体" w:hAnsi="宋体" w:eastAsia="宋体"/>
                <w:sz w:val="18"/>
                <w:szCs w:val="18"/>
              </w:rPr>
              <w:t>0.20</w:t>
            </w:r>
          </w:p>
        </w:tc>
      </w:tr>
      <w:tr w14:paraId="70683A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4FD1EDFE">
            <w:pPr>
              <w:pStyle w:val="173"/>
              <w:rPr>
                <w:rFonts w:hint="eastAsia" w:ascii="宋体" w:hAnsi="宋体" w:eastAsia="宋体"/>
                <w:sz w:val="18"/>
                <w:szCs w:val="18"/>
              </w:rPr>
            </w:pPr>
          </w:p>
        </w:tc>
        <w:tc>
          <w:tcPr>
            <w:tcW w:w="1100" w:type="dxa"/>
            <w:vMerge w:val="continue"/>
            <w:shd w:val="clear" w:color="000000" w:fill="FEFEFE"/>
            <w:vAlign w:val="center"/>
          </w:tcPr>
          <w:p w14:paraId="43A3FBB2">
            <w:pPr>
              <w:pStyle w:val="173"/>
              <w:rPr>
                <w:rFonts w:hint="eastAsia" w:ascii="宋体" w:hAnsi="宋体" w:eastAsia="宋体"/>
                <w:sz w:val="18"/>
                <w:szCs w:val="18"/>
              </w:rPr>
            </w:pPr>
          </w:p>
        </w:tc>
        <w:tc>
          <w:tcPr>
            <w:tcW w:w="5228" w:type="dxa"/>
            <w:shd w:val="clear" w:color="000000" w:fill="FEFEFE"/>
            <w:noWrap/>
            <w:vAlign w:val="center"/>
          </w:tcPr>
          <w:p w14:paraId="04FBAE04">
            <w:pPr>
              <w:pStyle w:val="173"/>
              <w:rPr>
                <w:rFonts w:hint="eastAsia" w:ascii="宋体" w:hAnsi="宋体" w:eastAsia="宋体"/>
                <w:sz w:val="18"/>
                <w:szCs w:val="18"/>
              </w:rPr>
            </w:pPr>
            <w:r>
              <w:rPr>
                <w:rFonts w:ascii="宋体" w:hAnsi="宋体" w:eastAsia="宋体"/>
                <w:color w:val="000000"/>
                <w:sz w:val="18"/>
                <w:szCs w:val="18"/>
              </w:rPr>
              <w:t>5年＜Y≤10年</w:t>
            </w:r>
          </w:p>
        </w:tc>
        <w:tc>
          <w:tcPr>
            <w:tcW w:w="1129" w:type="dxa"/>
            <w:shd w:val="clear" w:color="000000" w:fill="FEFEFE"/>
            <w:vAlign w:val="center"/>
          </w:tcPr>
          <w:p w14:paraId="464F7478">
            <w:pPr>
              <w:pStyle w:val="173"/>
              <w:rPr>
                <w:rFonts w:hint="eastAsia" w:ascii="宋体" w:hAnsi="宋体" w:eastAsia="宋体"/>
                <w:sz w:val="18"/>
                <w:szCs w:val="18"/>
              </w:rPr>
            </w:pPr>
            <w:r>
              <w:rPr>
                <w:rFonts w:hint="eastAsia" w:ascii="宋体" w:hAnsi="宋体" w:eastAsia="宋体"/>
                <w:color w:val="000000"/>
                <w:sz w:val="18"/>
                <w:szCs w:val="18"/>
              </w:rPr>
              <w:t>70</w:t>
            </w:r>
          </w:p>
        </w:tc>
        <w:tc>
          <w:tcPr>
            <w:tcW w:w="1081" w:type="dxa"/>
            <w:vMerge w:val="continue"/>
            <w:shd w:val="clear" w:color="000000" w:fill="FEFEFE"/>
          </w:tcPr>
          <w:p w14:paraId="7133EF17">
            <w:pPr>
              <w:pStyle w:val="173"/>
              <w:rPr>
                <w:rFonts w:hint="eastAsia" w:ascii="宋体" w:hAnsi="宋体" w:eastAsia="宋体"/>
                <w:sz w:val="18"/>
                <w:szCs w:val="18"/>
              </w:rPr>
            </w:pPr>
          </w:p>
        </w:tc>
      </w:tr>
      <w:tr w14:paraId="3BDA84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69A6431D">
            <w:pPr>
              <w:pStyle w:val="173"/>
              <w:rPr>
                <w:rFonts w:hint="eastAsia" w:ascii="宋体" w:hAnsi="宋体" w:eastAsia="宋体"/>
                <w:sz w:val="18"/>
                <w:szCs w:val="18"/>
              </w:rPr>
            </w:pPr>
          </w:p>
        </w:tc>
        <w:tc>
          <w:tcPr>
            <w:tcW w:w="1100" w:type="dxa"/>
            <w:vMerge w:val="continue"/>
            <w:shd w:val="clear" w:color="000000" w:fill="FEFEFE"/>
            <w:vAlign w:val="center"/>
          </w:tcPr>
          <w:p w14:paraId="2A6996DD">
            <w:pPr>
              <w:pStyle w:val="173"/>
              <w:rPr>
                <w:rFonts w:hint="eastAsia" w:ascii="宋体" w:hAnsi="宋体" w:eastAsia="宋体"/>
                <w:sz w:val="18"/>
                <w:szCs w:val="18"/>
              </w:rPr>
            </w:pPr>
          </w:p>
        </w:tc>
        <w:tc>
          <w:tcPr>
            <w:tcW w:w="5228" w:type="dxa"/>
            <w:shd w:val="clear" w:color="000000" w:fill="FEFEFE"/>
            <w:noWrap/>
            <w:vAlign w:val="center"/>
          </w:tcPr>
          <w:p w14:paraId="2FCD6245">
            <w:pPr>
              <w:pStyle w:val="173"/>
              <w:rPr>
                <w:rFonts w:hint="eastAsia" w:ascii="宋体" w:hAnsi="宋体" w:eastAsia="宋体"/>
                <w:sz w:val="18"/>
                <w:szCs w:val="18"/>
              </w:rPr>
            </w:pPr>
            <w:r>
              <w:rPr>
                <w:rFonts w:ascii="宋体" w:hAnsi="宋体" w:eastAsia="宋体"/>
                <w:color w:val="000000"/>
                <w:sz w:val="18"/>
                <w:szCs w:val="18"/>
              </w:rPr>
              <w:t>10年＜Y≤30年</w:t>
            </w:r>
          </w:p>
        </w:tc>
        <w:tc>
          <w:tcPr>
            <w:tcW w:w="1129" w:type="dxa"/>
            <w:shd w:val="clear" w:color="000000" w:fill="FEFEFE"/>
            <w:vAlign w:val="center"/>
          </w:tcPr>
          <w:p w14:paraId="753FBD91">
            <w:pPr>
              <w:pStyle w:val="173"/>
              <w:rPr>
                <w:rFonts w:hint="eastAsia" w:ascii="宋体" w:hAnsi="宋体" w:eastAsia="宋体"/>
                <w:sz w:val="18"/>
                <w:szCs w:val="18"/>
              </w:rPr>
            </w:pPr>
            <w:r>
              <w:rPr>
                <w:rFonts w:hint="eastAsia" w:ascii="宋体" w:hAnsi="宋体" w:eastAsia="宋体"/>
                <w:color w:val="000000"/>
                <w:sz w:val="18"/>
                <w:szCs w:val="18"/>
              </w:rPr>
              <w:t>90</w:t>
            </w:r>
          </w:p>
        </w:tc>
        <w:tc>
          <w:tcPr>
            <w:tcW w:w="1081" w:type="dxa"/>
            <w:vMerge w:val="continue"/>
            <w:shd w:val="clear" w:color="000000" w:fill="FEFEFE"/>
          </w:tcPr>
          <w:p w14:paraId="29584EFA">
            <w:pPr>
              <w:pStyle w:val="173"/>
              <w:rPr>
                <w:rFonts w:hint="eastAsia" w:ascii="宋体" w:hAnsi="宋体" w:eastAsia="宋体"/>
                <w:sz w:val="18"/>
                <w:szCs w:val="18"/>
              </w:rPr>
            </w:pPr>
          </w:p>
        </w:tc>
      </w:tr>
      <w:tr w14:paraId="306D58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4919AE0A">
            <w:pPr>
              <w:pStyle w:val="173"/>
              <w:rPr>
                <w:rFonts w:hint="eastAsia" w:ascii="宋体" w:hAnsi="宋体" w:eastAsia="宋体"/>
                <w:sz w:val="18"/>
                <w:szCs w:val="18"/>
              </w:rPr>
            </w:pPr>
          </w:p>
        </w:tc>
        <w:tc>
          <w:tcPr>
            <w:tcW w:w="1100" w:type="dxa"/>
            <w:vMerge w:val="continue"/>
            <w:shd w:val="clear" w:color="000000" w:fill="FEFEFE"/>
            <w:vAlign w:val="center"/>
          </w:tcPr>
          <w:p w14:paraId="79368E6B">
            <w:pPr>
              <w:pStyle w:val="173"/>
              <w:rPr>
                <w:rFonts w:hint="eastAsia" w:ascii="宋体" w:hAnsi="宋体" w:eastAsia="宋体"/>
                <w:sz w:val="18"/>
                <w:szCs w:val="18"/>
              </w:rPr>
            </w:pPr>
          </w:p>
        </w:tc>
        <w:tc>
          <w:tcPr>
            <w:tcW w:w="5228" w:type="dxa"/>
            <w:shd w:val="clear" w:color="000000" w:fill="FEFEFE"/>
            <w:noWrap/>
            <w:vAlign w:val="center"/>
          </w:tcPr>
          <w:p w14:paraId="3D02A871">
            <w:pPr>
              <w:pStyle w:val="173"/>
              <w:rPr>
                <w:rFonts w:hint="eastAsia" w:ascii="宋体" w:hAnsi="宋体" w:eastAsia="宋体"/>
                <w:sz w:val="18"/>
                <w:szCs w:val="18"/>
              </w:rPr>
            </w:pPr>
            <w:r>
              <w:rPr>
                <w:rFonts w:ascii="宋体" w:hAnsi="宋体" w:eastAsia="宋体"/>
                <w:color w:val="000000"/>
                <w:sz w:val="18"/>
                <w:szCs w:val="18"/>
              </w:rPr>
              <w:t>30年＜Y≤50年</w:t>
            </w:r>
          </w:p>
        </w:tc>
        <w:tc>
          <w:tcPr>
            <w:tcW w:w="1129" w:type="dxa"/>
            <w:shd w:val="clear" w:color="000000" w:fill="FEFEFE"/>
            <w:vAlign w:val="center"/>
          </w:tcPr>
          <w:p w14:paraId="2A04BD69">
            <w:pPr>
              <w:pStyle w:val="173"/>
              <w:rPr>
                <w:rFonts w:hint="eastAsia" w:ascii="宋体" w:hAnsi="宋体" w:eastAsia="宋体"/>
                <w:sz w:val="18"/>
                <w:szCs w:val="18"/>
              </w:rPr>
            </w:pPr>
            <w:r>
              <w:rPr>
                <w:rFonts w:hint="eastAsia" w:ascii="宋体" w:hAnsi="宋体" w:eastAsia="宋体"/>
                <w:color w:val="000000"/>
                <w:sz w:val="18"/>
                <w:szCs w:val="18"/>
              </w:rPr>
              <w:t>100</w:t>
            </w:r>
          </w:p>
        </w:tc>
        <w:tc>
          <w:tcPr>
            <w:tcW w:w="1081" w:type="dxa"/>
            <w:vMerge w:val="continue"/>
            <w:shd w:val="clear" w:color="000000" w:fill="FEFEFE"/>
          </w:tcPr>
          <w:p w14:paraId="12E32E21">
            <w:pPr>
              <w:pStyle w:val="173"/>
              <w:rPr>
                <w:rFonts w:hint="eastAsia" w:ascii="宋体" w:hAnsi="宋体" w:eastAsia="宋体"/>
                <w:sz w:val="18"/>
                <w:szCs w:val="18"/>
              </w:rPr>
            </w:pPr>
          </w:p>
        </w:tc>
      </w:tr>
      <w:tr w14:paraId="2454D4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9639" w:type="dxa"/>
            <w:gridSpan w:val="5"/>
            <w:shd w:val="clear" w:color="000000" w:fill="FEFEFE"/>
          </w:tcPr>
          <w:p w14:paraId="6DE1FB55">
            <w:pPr>
              <w:snapToGrid w:val="0"/>
              <w:ind w:left="420" w:leftChars="200"/>
              <w:rPr>
                <w:sz w:val="18"/>
                <w:szCs w:val="18"/>
              </w:rPr>
            </w:pPr>
            <w:r>
              <w:rPr>
                <w:rFonts w:hint="eastAsia" w:ascii="黑体" w:hAnsi="黑体" w:eastAsia="黑体" w:cs="黑体"/>
                <w:sz w:val="18"/>
                <w:szCs w:val="18"/>
              </w:rPr>
              <w:t>注1：</w:t>
            </w:r>
            <w:r>
              <w:rPr>
                <w:rFonts w:hint="eastAsia"/>
                <w:sz w:val="18"/>
                <w:szCs w:val="18"/>
              </w:rPr>
              <w:t>管块、管沟、隧道类管线参考混凝土类管道，按管线高度计。</w:t>
            </w:r>
          </w:p>
          <w:p w14:paraId="1173D8E7">
            <w:pPr>
              <w:snapToGrid w:val="0"/>
              <w:ind w:left="420" w:leftChars="200"/>
              <w:rPr>
                <w:sz w:val="18"/>
                <w:szCs w:val="18"/>
              </w:rPr>
            </w:pPr>
            <w:r>
              <w:rPr>
                <w:rFonts w:hint="eastAsia" w:ascii="黑体" w:hAnsi="黑体" w:eastAsia="黑体" w:cs="黑体"/>
                <w:sz w:val="18"/>
                <w:szCs w:val="18"/>
              </w:rPr>
              <w:t>注2：</w:t>
            </w:r>
            <w:r>
              <w:rPr>
                <w:rFonts w:hint="eastAsia"/>
                <w:sz w:val="18"/>
                <w:szCs w:val="18"/>
              </w:rPr>
              <w:t>管龄评价项可采用管道结构检测评估等级对应代替。</w:t>
            </w:r>
          </w:p>
        </w:tc>
      </w:tr>
      <w:bookmarkEnd w:id="361"/>
    </w:tbl>
    <w:p w14:paraId="4213F614">
      <w:pPr>
        <w:pStyle w:val="74"/>
        <w:outlineLvl w:val="1"/>
        <w:rPr>
          <w:rFonts w:ascii="Times New Roman"/>
          <w:i/>
          <w:iCs/>
          <w:color w:val="000000" w:themeColor="text1"/>
          <w14:textFill>
            <w14:solidFill>
              <w14:schemeClr w14:val="tx1"/>
            </w14:solidFill>
          </w14:textFill>
        </w:rPr>
      </w:pPr>
      <w:bookmarkStart w:id="364" w:name="_Toc197446963"/>
      <w:r>
        <w:rPr>
          <w:rFonts w:hint="eastAsia" w:ascii="Times New Roman"/>
          <w:color w:val="000000" w:themeColor="text1"/>
          <w14:textFill>
            <w14:solidFill>
              <w14:schemeClr w14:val="tx1"/>
            </w14:solidFill>
          </w14:textFill>
        </w:rPr>
        <w:t>外部</w:t>
      </w:r>
      <w:r>
        <w:rPr>
          <w:rFonts w:ascii="Times New Roman"/>
          <w:color w:val="000000" w:themeColor="text1"/>
          <w14:textFill>
            <w14:solidFill>
              <w14:schemeClr w14:val="tx1"/>
            </w14:solidFill>
          </w14:textFill>
        </w:rPr>
        <w:t>环境特征</w:t>
      </w:r>
      <w:r>
        <w:rPr>
          <w:rFonts w:hint="eastAsia" w:ascii="Times New Roman"/>
          <w:color w:val="000000" w:themeColor="text1"/>
          <w14:textFill>
            <w14:solidFill>
              <w14:schemeClr w14:val="tx1"/>
            </w14:solidFill>
          </w14:textFill>
        </w:rPr>
        <w:t>指标</w:t>
      </w:r>
      <w:r>
        <w:rPr>
          <w:rFonts w:ascii="Times New Roman"/>
          <w:i/>
          <w:iCs/>
          <w:color w:val="000000" w:themeColor="text1"/>
          <w14:textFill>
            <w14:solidFill>
              <w14:schemeClr w14:val="tx1"/>
            </w14:solidFill>
          </w14:textFill>
        </w:rPr>
        <w:t>ECI</w:t>
      </w:r>
      <w:bookmarkEnd w:id="364"/>
    </w:p>
    <w:p w14:paraId="38A2A1F8">
      <w:pPr>
        <w:ind w:firstLine="420" w:firstLineChars="200"/>
        <w:rPr>
          <w:rFonts w:hint="eastAsia" w:eastAsia="宋体"/>
          <w:lang w:eastAsia="zh-CN"/>
        </w:rPr>
      </w:pPr>
      <w:r>
        <w:rPr>
          <w:rFonts w:hint="eastAsia"/>
        </w:rPr>
        <w:t>外部环境特征指标</w:t>
      </w:r>
      <w:r>
        <w:t>应按式（</w:t>
      </w:r>
      <w:r>
        <w:rPr>
          <w:rFonts w:hint="eastAsia"/>
        </w:rPr>
        <w:t>2）计算</w:t>
      </w:r>
      <w:r>
        <w:rPr>
          <w:rFonts w:hint="eastAsia"/>
          <w:lang w:eastAsia="zh-CN"/>
        </w:rPr>
        <w:t>。</w:t>
      </w:r>
    </w:p>
    <w:p w14:paraId="4F6B57D8">
      <w:pPr>
        <w:pStyle w:val="179"/>
        <w:rPr>
          <w:iCs/>
        </w:rPr>
      </w:pPr>
      <m:oMathPara>
        <m:oMathParaPr>
          <m:jc m:val="right"/>
        </m:oMathParaPr>
        <m:oMath>
          <m:r>
            <m:rPr/>
            <w:rPr>
              <w:rFonts w:ascii="Cambria Math" w:hAnsi="Cambria Math"/>
            </w:rPr>
            <m:t>ECI=</m:t>
          </m:r>
          <m:nary>
            <m:naryPr>
              <m:chr m:val="∑"/>
              <m:limLoc m:val="undOvr"/>
              <m:ctrlPr>
                <w:rPr>
                  <w:rFonts w:ascii="Cambria Math" w:hAnsi="Cambria Math"/>
                  <w:i/>
                  <w:iCs/>
                </w:rPr>
              </m:ctrlPr>
            </m:naryPr>
            <m:sub>
              <m:r>
                <m:rPr/>
                <w:rPr>
                  <w:rFonts w:ascii="Cambria Math" w:hAnsi="Cambria Math"/>
                </w:rPr>
                <m:t>j=1</m:t>
              </m:r>
              <m:ctrlPr>
                <w:rPr>
                  <w:rFonts w:ascii="Cambria Math" w:hAnsi="Cambria Math"/>
                  <w:i/>
                  <w:iCs/>
                </w:rPr>
              </m:ctrlPr>
            </m:sub>
            <m:sup>
              <m:r>
                <m:rPr/>
                <w:rPr>
                  <w:rFonts w:hint="eastAsia" w:ascii="Cambria Math" w:hAnsi="Cambria Math"/>
                </w:rPr>
                <m:t>n</m:t>
              </m:r>
              <m:ctrlPr>
                <w:rPr>
                  <w:rFonts w:ascii="Cambria Math" w:hAnsi="Cambria Math"/>
                  <w:i/>
                  <w:iCs/>
                </w:rPr>
              </m:ctrlPr>
            </m:sup>
            <m:e>
              <m:sSub>
                <m:sSubPr>
                  <m:ctrlPr>
                    <w:rPr>
                      <w:rFonts w:ascii="Cambria Math" w:hAnsi="Cambria Math"/>
                      <w:i/>
                      <w:iCs/>
                    </w:rPr>
                  </m:ctrlPr>
                </m:sSubPr>
                <m:e>
                  <m:r>
                    <m:rPr/>
                    <w:rPr>
                      <w:rFonts w:ascii="Cambria Math" w:hAnsi="Cambria Math"/>
                    </w:rPr>
                    <m:t>E</m:t>
                  </m:r>
                  <m:ctrlPr>
                    <w:rPr>
                      <w:rFonts w:ascii="Cambria Math" w:hAnsi="Cambria Math"/>
                      <w:i/>
                      <w:iCs/>
                    </w:rPr>
                  </m:ctrlPr>
                </m:e>
                <m:sub>
                  <m:r>
                    <m:rPr/>
                    <w:rPr>
                      <w:rFonts w:ascii="Cambria Math" w:hAnsi="Cambria Math"/>
                    </w:rPr>
                    <m:t>j</m:t>
                  </m:r>
                  <m:ctrlPr>
                    <w:rPr>
                      <w:rFonts w:ascii="Cambria Math" w:hAnsi="Cambria Math"/>
                      <w:i/>
                      <w:iCs/>
                    </w:rPr>
                  </m:ctrlPr>
                </m:sub>
              </m:sSub>
              <m:ctrlPr>
                <w:rPr>
                  <w:rFonts w:ascii="Cambria Math" w:hAnsi="Cambria Math"/>
                  <w:i/>
                  <w:iCs/>
                </w:rPr>
              </m:ctrlPr>
            </m:e>
          </m:nary>
          <m:r>
            <m:rPr/>
            <w:rPr>
              <w:rFonts w:ascii="Cambria Math" w:hAnsi="Cambria Math"/>
            </w:rPr>
            <m:t>×</m:t>
          </m:r>
          <m:sSub>
            <m:sSubPr>
              <m:ctrlPr>
                <w:rPr>
                  <w:rFonts w:ascii="Cambria Math" w:hAnsi="Cambria Math"/>
                  <w:i/>
                  <w:iCs/>
                </w:rPr>
              </m:ctrlPr>
            </m:sSubPr>
            <m:e>
              <m:r>
                <m:rPr/>
                <w:rPr>
                  <w:rFonts w:ascii="Cambria Math" w:hAnsi="Cambria Math"/>
                </w:rPr>
                <m:t>ω</m:t>
              </m:r>
              <m:ctrlPr>
                <w:rPr>
                  <w:rFonts w:ascii="Cambria Math" w:hAnsi="Cambria Math"/>
                  <w:i/>
                  <w:iCs/>
                </w:rPr>
              </m:ctrlPr>
            </m:e>
            <m:sub>
              <m:r>
                <m:rPr/>
                <w:rPr>
                  <w:rFonts w:ascii="Cambria Math" w:hAnsi="Cambria Math"/>
                </w:rPr>
                <m:t>j</m:t>
              </m:r>
              <m:ctrlPr>
                <w:rPr>
                  <w:rFonts w:ascii="Cambria Math" w:hAnsi="Cambria Math"/>
                  <w:i/>
                  <w:iCs/>
                </w:rPr>
              </m:ctrlPr>
            </m:sub>
          </m:sSub>
          <m:r>
            <m:rPr>
              <m:sty m:val="p"/>
            </m:rPr>
            <w:rPr>
              <w:rFonts w:ascii="Cambria Math" w:hAnsi="Cambria Math"/>
            </w:rPr>
            <m:t xml:space="preserve">                                                       </m:t>
          </m:r>
          <m:r>
            <m:rPr>
              <m:sty m:val="p"/>
            </m:rPr>
            <w:rPr>
              <w:rFonts w:hint="eastAsia" w:ascii="Cambria Math" w:hAnsi="Cambria Math"/>
            </w:rPr>
            <m:t>（</m:t>
          </m:r>
          <m:r>
            <m:rPr>
              <m:sty m:val="p"/>
            </m:rPr>
            <w:rPr>
              <w:rFonts w:ascii="Cambria Math" w:hAnsi="Cambria Math"/>
            </w:rPr>
            <m:t>2</m:t>
          </m:r>
          <m:r>
            <m:rPr>
              <m:sty m:val="p"/>
            </m:rPr>
            <w:rPr>
              <w:rFonts w:hint="eastAsia" w:ascii="Cambria Math" w:hAnsi="Cambria Math"/>
            </w:rPr>
            <m:t>）</m:t>
          </m:r>
        </m:oMath>
      </m:oMathPara>
    </w:p>
    <w:p w14:paraId="3640F963">
      <w:pPr>
        <w:pStyle w:val="179"/>
        <w:ind w:firstLine="420" w:firstLineChars="200"/>
        <w:rPr>
          <w:iCs/>
        </w:rPr>
      </w:pPr>
      <w:r>
        <w:rPr>
          <w:rFonts w:hint="eastAsia"/>
          <w:iCs/>
        </w:rPr>
        <w:t>式中：</w:t>
      </w:r>
    </w:p>
    <w:p w14:paraId="7E59A012">
      <w:pPr>
        <w:pStyle w:val="179"/>
        <w:ind w:firstLine="420" w:firstLineChars="200"/>
        <w:rPr>
          <w:rFonts w:hint="eastAsia" w:hAnsi="宋体" w:cs="宋体"/>
        </w:rPr>
      </w:pPr>
      <w:r>
        <w:rPr>
          <w:rFonts w:hint="eastAsia" w:hAnsi="宋体" w:cs="宋体"/>
          <w:i/>
          <w:iCs/>
        </w:rPr>
        <w:t>ECI</w:t>
      </w:r>
      <w:r>
        <w:rPr>
          <w:rFonts w:hint="eastAsia" w:hAnsi="宋体" w:cs="宋体"/>
          <w:iCs/>
        </w:rPr>
        <w:t>——</w:t>
      </w:r>
      <w:r>
        <w:rPr>
          <w:rFonts w:hint="eastAsia" w:hAnsi="宋体" w:cs="宋体"/>
        </w:rPr>
        <w:t>外部环境特征指标；</w:t>
      </w:r>
    </w:p>
    <w:p w14:paraId="2009B5A1">
      <w:pPr>
        <w:pStyle w:val="179"/>
        <w:ind w:firstLine="420" w:firstLineChars="200"/>
        <w:rPr>
          <w:rFonts w:hint="eastAsia" w:hAnsi="宋体" w:cs="宋体"/>
        </w:rPr>
      </w:pPr>
      <m:oMath>
        <m:sSub>
          <m:sSubPr>
            <m:ctrlPr>
              <w:rPr>
                <w:rFonts w:hint="eastAsia" w:ascii="Cambria Math" w:hAnsi="Cambria Math" w:cs="宋体"/>
                <w:i/>
              </w:rPr>
            </m:ctrlPr>
          </m:sSubPr>
          <m:e>
            <m:r>
              <m:rPr/>
              <w:rPr>
                <w:rFonts w:hint="eastAsia" w:ascii="Cambria Math" w:hAnsi="Cambria Math" w:cs="宋体"/>
              </w:rPr>
              <m:t>E</m:t>
            </m:r>
            <m:ctrlPr>
              <w:rPr>
                <w:rFonts w:hint="eastAsia" w:ascii="Cambria Math" w:hAnsi="Cambria Math" w:cs="宋体"/>
                <w:i/>
              </w:rPr>
            </m:ctrlPr>
          </m:e>
          <m:sub>
            <m:r>
              <m:rPr/>
              <w:rPr>
                <w:rFonts w:hint="eastAsia" w:ascii="Cambria Math" w:hAnsi="Cambria Math" w:cs="宋体"/>
              </w:rPr>
              <m:t>j</m:t>
            </m:r>
            <m:ctrlPr>
              <w:rPr>
                <w:rFonts w:hint="eastAsia" w:ascii="Cambria Math" w:hAnsi="Cambria Math" w:cs="宋体"/>
                <w:i/>
              </w:rPr>
            </m:ctrlPr>
          </m:sub>
        </m:sSub>
      </m:oMath>
      <w:r>
        <w:rPr>
          <w:rFonts w:hint="eastAsia" w:hAnsi="宋体" w:cs="宋体"/>
          <w:iCs/>
        </w:rPr>
        <w:t>——</w:t>
      </w:r>
      <w:r>
        <w:rPr>
          <w:rFonts w:hint="eastAsia" w:hAnsi="宋体" w:cs="宋体"/>
        </w:rPr>
        <w:t>外部环境特征指标二级指标分值；</w:t>
      </w:r>
    </w:p>
    <w:p w14:paraId="4ED0BA9F">
      <w:pPr>
        <w:pStyle w:val="179"/>
        <w:ind w:firstLine="420" w:firstLineChars="200"/>
        <w:rPr>
          <w:rFonts w:hint="eastAsia" w:hAnsi="宋体" w:cs="宋体"/>
        </w:rPr>
      </w:pPr>
      <m:oMath>
        <m:sSub>
          <m:sSubPr>
            <m:ctrlPr>
              <w:rPr>
                <w:rFonts w:hint="eastAsia" w:ascii="Cambria Math" w:hAnsi="Cambria Math" w:cs="宋体"/>
                <w:i/>
              </w:rPr>
            </m:ctrlPr>
          </m:sSubPr>
          <m:e>
            <m:r>
              <m:rPr/>
              <w:rPr>
                <w:rFonts w:hint="eastAsia" w:ascii="Cambria Math" w:hAnsi="Cambria Math" w:cs="宋体"/>
              </w:rPr>
              <m:t>ω</m:t>
            </m:r>
            <m:ctrlPr>
              <w:rPr>
                <w:rFonts w:hint="eastAsia" w:ascii="Cambria Math" w:hAnsi="Cambria Math" w:cs="宋体"/>
                <w:i/>
              </w:rPr>
            </m:ctrlPr>
          </m:e>
          <m:sub>
            <m:r>
              <m:rPr/>
              <w:rPr>
                <w:rFonts w:hint="eastAsia" w:ascii="Cambria Math" w:hAnsi="Cambria Math" w:cs="宋体"/>
              </w:rPr>
              <m:t>j</m:t>
            </m:r>
            <m:ctrlPr>
              <w:rPr>
                <w:rFonts w:hint="eastAsia" w:ascii="Cambria Math" w:hAnsi="Cambria Math" w:cs="宋体"/>
                <w:i/>
              </w:rPr>
            </m:ctrlPr>
          </m:sub>
        </m:sSub>
      </m:oMath>
      <w:r>
        <w:rPr>
          <w:rFonts w:hint="eastAsia" w:hAnsi="宋体" w:cs="宋体"/>
          <w:iCs/>
        </w:rPr>
        <w:t>——</w:t>
      </w:r>
      <w:r>
        <w:rPr>
          <w:rFonts w:hint="eastAsia" w:hAnsi="宋体" w:cs="宋体"/>
        </w:rPr>
        <w:t>二级指标评价项各评价项权重值，按表</w:t>
      </w:r>
      <w:r>
        <w:rPr>
          <w:rFonts w:hint="eastAsia" w:hAnsi="宋体" w:cs="宋体"/>
          <w:color w:val="000000" w:themeColor="text1"/>
          <w14:textFill>
            <w14:solidFill>
              <w14:schemeClr w14:val="tx1"/>
            </w14:solidFill>
          </w14:textFill>
        </w:rPr>
        <w:t>5</w:t>
      </w:r>
      <w:r>
        <w:rPr>
          <w:rFonts w:hint="eastAsia" w:hAnsi="宋体" w:cs="宋体"/>
        </w:rPr>
        <w:t>取值；</w:t>
      </w:r>
    </w:p>
    <w:p w14:paraId="38944FC9">
      <w:pPr>
        <w:pStyle w:val="179"/>
        <w:ind w:firstLine="420" w:firstLineChars="200"/>
        <w:rPr>
          <w:rFonts w:hint="eastAsia" w:hAnsi="宋体" w:cs="宋体"/>
          <w:iCs/>
        </w:rPr>
      </w:pPr>
      <m:oMath>
        <m:r>
          <m:rPr/>
          <w:rPr>
            <w:rFonts w:hint="eastAsia" w:ascii="Cambria Math" w:hAnsi="Cambria Math" w:cs="宋体"/>
          </w:rPr>
          <m:t>n</m:t>
        </m:r>
      </m:oMath>
      <w:r>
        <w:rPr>
          <w:rFonts w:hint="eastAsia" w:hAnsi="宋体" w:cs="宋体"/>
          <w:iCs/>
        </w:rPr>
        <w:t>——</w:t>
      </w:r>
      <w:r>
        <w:rPr>
          <w:rFonts w:hint="eastAsia" w:hAnsi="宋体" w:cs="宋体"/>
        </w:rPr>
        <w:t>单类指数二级指标总数，计算时取5。</w:t>
      </w:r>
    </w:p>
    <w:p w14:paraId="42D2B2B0">
      <w:pPr>
        <w:pStyle w:val="149"/>
        <w:keepNext w:val="0"/>
        <w:keepLines w:val="0"/>
        <w:pageBreakBefore w:val="0"/>
        <w:widowControl/>
        <w:kinsoku/>
        <w:wordWrap/>
        <w:overflowPunct/>
        <w:topLinePunct w:val="0"/>
        <w:autoSpaceDE/>
        <w:autoSpaceDN/>
        <w:bidi w:val="0"/>
        <w:adjustRightInd w:val="0"/>
        <w:snapToGrid/>
        <w:textAlignment w:val="auto"/>
        <w:rPr>
          <w:rFonts w:ascii="Times New Roman"/>
        </w:rPr>
      </w:pPr>
      <w:r>
        <w:rPr>
          <w:rFonts w:ascii="Times New Roman"/>
        </w:rPr>
        <w:t>表</w:t>
      </w:r>
      <w:r>
        <w:rPr>
          <w:rFonts w:hint="eastAsia" w:ascii="Times New Roman"/>
        </w:rPr>
        <w:t>5</w:t>
      </w:r>
      <w:r>
        <w:rPr>
          <w:rFonts w:ascii="Times New Roman"/>
        </w:rPr>
        <w:t xml:space="preserve"> </w:t>
      </w:r>
      <w:r>
        <w:rPr>
          <w:rFonts w:hint="eastAsia" w:ascii="Times New Roman"/>
        </w:rPr>
        <w:t>外部环境</w:t>
      </w:r>
      <w:r>
        <w:rPr>
          <w:rFonts w:ascii="Times New Roman"/>
        </w:rPr>
        <w:t>特征指标分值及权重</w:t>
      </w:r>
    </w:p>
    <w:tbl>
      <w:tblPr>
        <w:tblStyle w:val="36"/>
        <w:tblW w:w="96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28" w:type="dxa"/>
          <w:bottom w:w="28" w:type="dxa"/>
          <w:right w:w="28" w:type="dxa"/>
        </w:tblCellMar>
      </w:tblPr>
      <w:tblGrid>
        <w:gridCol w:w="1101"/>
        <w:gridCol w:w="1101"/>
        <w:gridCol w:w="5131"/>
        <w:gridCol w:w="1240"/>
        <w:gridCol w:w="1066"/>
      </w:tblGrid>
      <w:tr w14:paraId="35D364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04" w:hRule="atLeast"/>
          <w:tblHeader/>
          <w:jc w:val="center"/>
        </w:trPr>
        <w:tc>
          <w:tcPr>
            <w:tcW w:w="1101" w:type="dxa"/>
            <w:tcBorders>
              <w:top w:val="single" w:color="auto" w:sz="4" w:space="0"/>
              <w:bottom w:val="single" w:color="auto" w:sz="6" w:space="0"/>
            </w:tcBorders>
            <w:shd w:val="clear" w:color="auto" w:fill="auto"/>
            <w:vAlign w:val="center"/>
          </w:tcPr>
          <w:p w14:paraId="281DDB03">
            <w:pPr>
              <w:pStyle w:val="173"/>
              <w:rPr>
                <w:rFonts w:hint="eastAsia" w:ascii="宋体" w:hAnsi="宋体" w:eastAsia="宋体" w:cs="宋体"/>
                <w:sz w:val="18"/>
                <w:szCs w:val="18"/>
              </w:rPr>
            </w:pPr>
            <w:r>
              <w:rPr>
                <w:rFonts w:hint="eastAsia" w:ascii="宋体" w:hAnsi="宋体" w:eastAsia="宋体" w:cs="宋体"/>
                <w:sz w:val="18"/>
                <w:szCs w:val="18"/>
              </w:rPr>
              <w:t>一级指标</w:t>
            </w:r>
          </w:p>
        </w:tc>
        <w:tc>
          <w:tcPr>
            <w:tcW w:w="1101" w:type="dxa"/>
            <w:tcBorders>
              <w:top w:val="single" w:color="auto" w:sz="4" w:space="0"/>
              <w:bottom w:val="single" w:color="auto" w:sz="6" w:space="0"/>
            </w:tcBorders>
            <w:shd w:val="clear" w:color="auto" w:fill="auto"/>
            <w:vAlign w:val="center"/>
          </w:tcPr>
          <w:p w14:paraId="1C67CA19">
            <w:pPr>
              <w:pStyle w:val="173"/>
              <w:rPr>
                <w:rFonts w:hint="eastAsia" w:ascii="宋体" w:hAnsi="宋体" w:eastAsia="宋体" w:cs="宋体"/>
                <w:sz w:val="18"/>
                <w:szCs w:val="18"/>
              </w:rPr>
            </w:pPr>
            <w:r>
              <w:rPr>
                <w:rFonts w:hint="eastAsia" w:ascii="宋体" w:hAnsi="宋体" w:eastAsia="宋体" w:cs="宋体"/>
                <w:sz w:val="18"/>
                <w:szCs w:val="18"/>
              </w:rPr>
              <w:t>二级指标</w:t>
            </w:r>
          </w:p>
        </w:tc>
        <w:tc>
          <w:tcPr>
            <w:tcW w:w="5131" w:type="dxa"/>
            <w:tcBorders>
              <w:top w:val="single" w:color="auto" w:sz="4" w:space="0"/>
              <w:bottom w:val="single" w:color="auto" w:sz="6" w:space="0"/>
            </w:tcBorders>
            <w:shd w:val="clear" w:color="auto" w:fill="auto"/>
            <w:noWrap/>
            <w:vAlign w:val="center"/>
          </w:tcPr>
          <w:p w14:paraId="54C0E9E9">
            <w:pPr>
              <w:pStyle w:val="173"/>
              <w:rPr>
                <w:rFonts w:hint="eastAsia" w:ascii="宋体" w:hAnsi="宋体" w:eastAsia="宋体" w:cs="宋体"/>
                <w:sz w:val="18"/>
                <w:szCs w:val="18"/>
              </w:rPr>
            </w:pPr>
            <w:r>
              <w:rPr>
                <w:rFonts w:hint="eastAsia" w:ascii="宋体" w:hAnsi="宋体" w:eastAsia="宋体" w:cs="宋体"/>
                <w:sz w:val="18"/>
                <w:szCs w:val="18"/>
              </w:rPr>
              <w:t>评价内容及描述</w:t>
            </w:r>
          </w:p>
        </w:tc>
        <w:tc>
          <w:tcPr>
            <w:tcW w:w="1240" w:type="dxa"/>
            <w:tcBorders>
              <w:top w:val="single" w:color="auto" w:sz="4" w:space="0"/>
              <w:bottom w:val="single" w:color="auto" w:sz="6" w:space="0"/>
            </w:tcBorders>
            <w:shd w:val="clear" w:color="auto" w:fill="auto"/>
            <w:vAlign w:val="center"/>
          </w:tcPr>
          <w:p w14:paraId="07DA7EC4">
            <w:pPr>
              <w:pStyle w:val="173"/>
              <w:rPr>
                <w:rFonts w:hint="eastAsia" w:ascii="宋体" w:hAnsi="宋体" w:eastAsia="宋体" w:cs="宋体"/>
                <w:sz w:val="18"/>
                <w:szCs w:val="18"/>
              </w:rPr>
            </w:pPr>
            <w:r>
              <w:rPr>
                <w:rFonts w:hint="eastAsia" w:ascii="宋体" w:hAnsi="宋体" w:eastAsia="宋体" w:cs="宋体"/>
                <w:sz w:val="18"/>
                <w:szCs w:val="18"/>
              </w:rPr>
              <w:t>分值</w:t>
            </w:r>
          </w:p>
        </w:tc>
        <w:tc>
          <w:tcPr>
            <w:tcW w:w="1066" w:type="dxa"/>
            <w:tcBorders>
              <w:top w:val="single" w:color="auto" w:sz="4" w:space="0"/>
              <w:bottom w:val="single" w:color="auto" w:sz="6" w:space="0"/>
            </w:tcBorders>
            <w:shd w:val="clear" w:color="auto" w:fill="auto"/>
          </w:tcPr>
          <w:p w14:paraId="643DE6FD">
            <w:pPr>
              <w:pStyle w:val="173"/>
              <w:rPr>
                <w:rFonts w:hint="eastAsia" w:ascii="宋体" w:hAnsi="宋体" w:eastAsia="宋体" w:cs="宋体"/>
                <w:sz w:val="18"/>
                <w:szCs w:val="18"/>
              </w:rPr>
            </w:pPr>
            <w:r>
              <w:rPr>
                <w:rFonts w:hint="eastAsia" w:ascii="宋体" w:hAnsi="宋体" w:eastAsia="宋体" w:cs="宋体"/>
                <w:sz w:val="18"/>
                <w:szCs w:val="18"/>
              </w:rPr>
              <w:t>权重</w:t>
            </w:r>
          </w:p>
        </w:tc>
      </w:tr>
      <w:tr w14:paraId="556488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29" w:hRule="atLeast"/>
          <w:jc w:val="center"/>
        </w:trPr>
        <w:tc>
          <w:tcPr>
            <w:tcW w:w="1101" w:type="dxa"/>
            <w:vMerge w:val="restart"/>
            <w:tcBorders>
              <w:top w:val="single" w:color="auto" w:sz="6" w:space="0"/>
            </w:tcBorders>
            <w:shd w:val="clear" w:color="000000" w:fill="FEFEFE"/>
            <w:vAlign w:val="center"/>
          </w:tcPr>
          <w:p w14:paraId="09B7249C">
            <w:pPr>
              <w:pStyle w:val="173"/>
              <w:rPr>
                <w:rFonts w:eastAsia="宋体"/>
                <w:sz w:val="18"/>
                <w:szCs w:val="18"/>
              </w:rPr>
            </w:pPr>
            <w:bookmarkStart w:id="365" w:name="OLE_LINK26"/>
            <w:r>
              <w:rPr>
                <w:rFonts w:hint="eastAsia" w:eastAsia="宋体"/>
                <w:sz w:val="18"/>
                <w:szCs w:val="18"/>
              </w:rPr>
              <w:t>外部</w:t>
            </w:r>
          </w:p>
          <w:p w14:paraId="52043DBA">
            <w:pPr>
              <w:pStyle w:val="173"/>
              <w:rPr>
                <w:rFonts w:eastAsia="宋体"/>
                <w:sz w:val="18"/>
                <w:szCs w:val="18"/>
              </w:rPr>
            </w:pPr>
            <w:r>
              <w:rPr>
                <w:rFonts w:eastAsia="宋体"/>
                <w:sz w:val="18"/>
                <w:szCs w:val="18"/>
              </w:rPr>
              <w:t>环境</w:t>
            </w:r>
          </w:p>
          <w:p w14:paraId="07C0E63C">
            <w:pPr>
              <w:pStyle w:val="173"/>
              <w:rPr>
                <w:rFonts w:eastAsia="宋体"/>
                <w:sz w:val="18"/>
                <w:szCs w:val="18"/>
              </w:rPr>
            </w:pPr>
            <w:r>
              <w:rPr>
                <w:rFonts w:eastAsia="宋体"/>
                <w:sz w:val="18"/>
                <w:szCs w:val="18"/>
              </w:rPr>
              <w:t>特征</w:t>
            </w:r>
          </w:p>
          <w:p w14:paraId="0E4D4139">
            <w:pPr>
              <w:pStyle w:val="173"/>
              <w:rPr>
                <w:rFonts w:eastAsia="宋体"/>
                <w:sz w:val="18"/>
                <w:szCs w:val="18"/>
              </w:rPr>
            </w:pPr>
            <w:r>
              <w:rPr>
                <w:rFonts w:hint="eastAsia" w:eastAsia="宋体"/>
                <w:sz w:val="18"/>
                <w:szCs w:val="18"/>
              </w:rPr>
              <w:t>指标</w:t>
            </w:r>
          </w:p>
          <w:p w14:paraId="44CBEEBD">
            <w:pPr>
              <w:pStyle w:val="173"/>
              <w:rPr>
                <w:rFonts w:eastAsia="宋体"/>
                <w:sz w:val="18"/>
                <w:szCs w:val="18"/>
              </w:rPr>
            </w:pPr>
            <m:oMathPara>
              <m:oMath>
                <m:r>
                  <m:rPr/>
                  <w:rPr>
                    <w:rFonts w:ascii="Cambria Math"/>
                    <w:sz w:val="18"/>
                    <w:szCs w:val="18"/>
                  </w:rPr>
                  <m:t>ECI</m:t>
                </m:r>
              </m:oMath>
            </m:oMathPara>
            <w:bookmarkEnd w:id="365"/>
          </w:p>
        </w:tc>
        <w:tc>
          <w:tcPr>
            <w:tcW w:w="1101" w:type="dxa"/>
            <w:vMerge w:val="restart"/>
            <w:tcBorders>
              <w:top w:val="single" w:color="auto" w:sz="6" w:space="0"/>
            </w:tcBorders>
            <w:shd w:val="clear" w:color="000000" w:fill="FEFEFE"/>
            <w:vAlign w:val="center"/>
          </w:tcPr>
          <w:p w14:paraId="5E92A9FE">
            <w:pPr>
              <w:pStyle w:val="173"/>
              <w:rPr>
                <w:rFonts w:eastAsia="宋体"/>
                <w:sz w:val="18"/>
                <w:szCs w:val="18"/>
              </w:rPr>
            </w:pPr>
            <w:r>
              <w:rPr>
                <w:rFonts w:eastAsia="宋体"/>
                <w:sz w:val="18"/>
                <w:szCs w:val="18"/>
              </w:rPr>
              <w:t>道路等级</w:t>
            </w:r>
          </w:p>
          <w:p w14:paraId="3B904D3D">
            <w:pPr>
              <w:pStyle w:val="173"/>
              <w:rPr>
                <w:rFonts w:eastAsia="宋体"/>
                <w:sz w:val="18"/>
                <w:szCs w:val="18"/>
              </w:rPr>
            </w:pPr>
            <m:oMathPara>
              <m:oMath>
                <m:sSub>
                  <m:sSubPr>
                    <m:ctrlPr>
                      <w:rPr>
                        <w:rFonts w:ascii="Cambria Math" w:hAnsi="Cambria Math"/>
                        <w:i/>
                        <w:sz w:val="18"/>
                        <w:szCs w:val="18"/>
                      </w:rPr>
                    </m:ctrlPr>
                  </m:sSubPr>
                  <m:e>
                    <m:r>
                      <m:rPr/>
                      <w:rPr>
                        <w:rFonts w:ascii="Cambria Math"/>
                        <w:sz w:val="18"/>
                        <w:szCs w:val="18"/>
                      </w:rPr>
                      <m:t>E</m:t>
                    </m:r>
                    <m:ctrlPr>
                      <w:rPr>
                        <w:rFonts w:ascii="Cambria Math" w:hAnsi="Cambria Math"/>
                        <w:i/>
                        <w:sz w:val="18"/>
                        <w:szCs w:val="18"/>
                      </w:rPr>
                    </m:ctrlPr>
                  </m:e>
                  <m:sub>
                    <m:r>
                      <m:rPr/>
                      <w:rPr>
                        <w:rFonts w:ascii="Cambria Math"/>
                        <w:sz w:val="18"/>
                        <w:szCs w:val="18"/>
                      </w:rPr>
                      <m:t>1</m:t>
                    </m:r>
                    <m:ctrlPr>
                      <w:rPr>
                        <w:rFonts w:ascii="Cambria Math" w:hAnsi="Cambria Math"/>
                        <w:i/>
                        <w:sz w:val="18"/>
                        <w:szCs w:val="18"/>
                      </w:rPr>
                    </m:ctrlPr>
                  </m:sub>
                </m:sSub>
              </m:oMath>
            </m:oMathPara>
          </w:p>
        </w:tc>
        <w:tc>
          <w:tcPr>
            <w:tcW w:w="5131" w:type="dxa"/>
            <w:tcBorders>
              <w:top w:val="single" w:color="auto" w:sz="6" w:space="0"/>
            </w:tcBorders>
            <w:shd w:val="clear" w:color="000000" w:fill="FEFEFE"/>
            <w:noWrap/>
            <w:vAlign w:val="center"/>
          </w:tcPr>
          <w:p w14:paraId="29F00071">
            <w:pPr>
              <w:pStyle w:val="173"/>
              <w:rPr>
                <w:rFonts w:eastAsia="宋体"/>
                <w:sz w:val="18"/>
                <w:szCs w:val="18"/>
                <w:highlight w:val="yellow"/>
              </w:rPr>
            </w:pPr>
            <w:r>
              <w:rPr>
                <w:rFonts w:eastAsia="宋体"/>
                <w:color w:val="000000"/>
                <w:sz w:val="18"/>
                <w:szCs w:val="18"/>
              </w:rPr>
              <w:t>人行道、广场等行人通行区域</w:t>
            </w:r>
          </w:p>
        </w:tc>
        <w:tc>
          <w:tcPr>
            <w:tcW w:w="1240" w:type="dxa"/>
            <w:tcBorders>
              <w:top w:val="single" w:color="auto" w:sz="6" w:space="0"/>
            </w:tcBorders>
            <w:shd w:val="clear" w:color="000000" w:fill="FEFEFE"/>
            <w:vAlign w:val="center"/>
          </w:tcPr>
          <w:p w14:paraId="774DBC60">
            <w:pPr>
              <w:pStyle w:val="173"/>
              <w:rPr>
                <w:rFonts w:hint="eastAsia" w:ascii="宋体" w:hAnsi="宋体" w:eastAsia="宋体" w:cs="宋体"/>
                <w:sz w:val="18"/>
                <w:szCs w:val="18"/>
              </w:rPr>
            </w:pPr>
            <w:r>
              <w:rPr>
                <w:rFonts w:hint="eastAsia" w:ascii="宋体" w:hAnsi="宋体" w:eastAsia="宋体" w:cs="宋体"/>
                <w:color w:val="000000"/>
                <w:sz w:val="18"/>
                <w:szCs w:val="18"/>
              </w:rPr>
              <w:t>60</w:t>
            </w:r>
          </w:p>
        </w:tc>
        <w:tc>
          <w:tcPr>
            <w:tcW w:w="1066" w:type="dxa"/>
            <w:vMerge w:val="restart"/>
            <w:tcBorders>
              <w:top w:val="single" w:color="auto" w:sz="6" w:space="0"/>
            </w:tcBorders>
            <w:shd w:val="clear" w:color="000000" w:fill="FEFEFE"/>
            <w:vAlign w:val="center"/>
          </w:tcPr>
          <w:p w14:paraId="7C409A18">
            <w:pPr>
              <w:pStyle w:val="173"/>
              <w:rPr>
                <w:rFonts w:eastAsia="宋体"/>
                <w:sz w:val="18"/>
                <w:szCs w:val="18"/>
              </w:rPr>
            </w:pPr>
            <w:r>
              <w:rPr>
                <w:rFonts w:hint="eastAsia" w:ascii="宋体" w:hAnsi="宋体" w:eastAsia="宋体" w:cs="宋体"/>
                <w:sz w:val="18"/>
                <w:szCs w:val="18"/>
              </w:rPr>
              <w:t>0.15</w:t>
            </w:r>
          </w:p>
        </w:tc>
      </w:tr>
      <w:tr w14:paraId="699B96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4" w:hRule="atLeast"/>
          <w:jc w:val="center"/>
        </w:trPr>
        <w:tc>
          <w:tcPr>
            <w:tcW w:w="1101" w:type="dxa"/>
            <w:vMerge w:val="continue"/>
            <w:shd w:val="clear" w:color="000000" w:fill="FEFEFE"/>
          </w:tcPr>
          <w:p w14:paraId="0CCAD624">
            <w:pPr>
              <w:pStyle w:val="173"/>
              <w:rPr>
                <w:rFonts w:eastAsia="宋体"/>
                <w:sz w:val="18"/>
                <w:szCs w:val="18"/>
              </w:rPr>
            </w:pPr>
          </w:p>
        </w:tc>
        <w:tc>
          <w:tcPr>
            <w:tcW w:w="1101" w:type="dxa"/>
            <w:vMerge w:val="continue"/>
            <w:shd w:val="clear" w:color="000000" w:fill="FEFEFE"/>
            <w:vAlign w:val="center"/>
          </w:tcPr>
          <w:p w14:paraId="5C85D7FA">
            <w:pPr>
              <w:pStyle w:val="173"/>
              <w:jc w:val="both"/>
              <w:rPr>
                <w:rFonts w:eastAsia="宋体"/>
                <w:sz w:val="18"/>
                <w:szCs w:val="18"/>
              </w:rPr>
            </w:pPr>
          </w:p>
        </w:tc>
        <w:tc>
          <w:tcPr>
            <w:tcW w:w="5131" w:type="dxa"/>
            <w:shd w:val="clear" w:color="000000" w:fill="FEFEFE"/>
            <w:noWrap/>
            <w:vAlign w:val="center"/>
          </w:tcPr>
          <w:p w14:paraId="15BB74CE">
            <w:pPr>
              <w:pStyle w:val="173"/>
              <w:rPr>
                <w:rFonts w:eastAsia="宋体"/>
                <w:sz w:val="18"/>
                <w:szCs w:val="18"/>
              </w:rPr>
            </w:pPr>
            <w:r>
              <w:rPr>
                <w:rFonts w:eastAsia="宋体"/>
                <w:color w:val="000000"/>
                <w:sz w:val="18"/>
                <w:szCs w:val="18"/>
              </w:rPr>
              <w:t>支路、四级公路</w:t>
            </w:r>
          </w:p>
        </w:tc>
        <w:tc>
          <w:tcPr>
            <w:tcW w:w="1240" w:type="dxa"/>
            <w:shd w:val="clear" w:color="000000" w:fill="FEFEFE"/>
            <w:vAlign w:val="center"/>
          </w:tcPr>
          <w:p w14:paraId="537CB44A">
            <w:pPr>
              <w:pStyle w:val="173"/>
              <w:rPr>
                <w:rFonts w:hint="eastAsia" w:ascii="宋体" w:hAnsi="宋体" w:eastAsia="宋体" w:cs="宋体"/>
                <w:sz w:val="18"/>
                <w:szCs w:val="18"/>
              </w:rPr>
            </w:pPr>
            <w:r>
              <w:rPr>
                <w:rFonts w:hint="eastAsia" w:ascii="宋体" w:hAnsi="宋体" w:eastAsia="宋体" w:cs="宋体"/>
                <w:color w:val="000000"/>
                <w:sz w:val="18"/>
                <w:szCs w:val="18"/>
              </w:rPr>
              <w:t>70</w:t>
            </w:r>
          </w:p>
        </w:tc>
        <w:tc>
          <w:tcPr>
            <w:tcW w:w="1066" w:type="dxa"/>
            <w:vMerge w:val="continue"/>
            <w:shd w:val="clear" w:color="000000" w:fill="FEFEFE"/>
            <w:vAlign w:val="center"/>
          </w:tcPr>
          <w:p w14:paraId="721D5039">
            <w:pPr>
              <w:pStyle w:val="173"/>
              <w:rPr>
                <w:rFonts w:eastAsia="宋体"/>
                <w:sz w:val="18"/>
                <w:szCs w:val="18"/>
              </w:rPr>
            </w:pPr>
          </w:p>
        </w:tc>
      </w:tr>
      <w:tr w14:paraId="3A1D36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181" w:hRule="atLeast"/>
          <w:jc w:val="center"/>
        </w:trPr>
        <w:tc>
          <w:tcPr>
            <w:tcW w:w="1101" w:type="dxa"/>
            <w:vMerge w:val="continue"/>
            <w:shd w:val="clear" w:color="000000" w:fill="FEFEFE"/>
          </w:tcPr>
          <w:p w14:paraId="10EED5D7">
            <w:pPr>
              <w:pStyle w:val="173"/>
              <w:rPr>
                <w:rFonts w:eastAsia="宋体"/>
                <w:sz w:val="18"/>
                <w:szCs w:val="18"/>
              </w:rPr>
            </w:pPr>
          </w:p>
        </w:tc>
        <w:tc>
          <w:tcPr>
            <w:tcW w:w="1101" w:type="dxa"/>
            <w:vMerge w:val="continue"/>
            <w:shd w:val="clear" w:color="000000" w:fill="FEFEFE"/>
            <w:vAlign w:val="center"/>
          </w:tcPr>
          <w:p w14:paraId="358E5ECA">
            <w:pPr>
              <w:pStyle w:val="173"/>
              <w:jc w:val="both"/>
              <w:rPr>
                <w:rFonts w:eastAsia="宋体"/>
                <w:sz w:val="18"/>
                <w:szCs w:val="18"/>
              </w:rPr>
            </w:pPr>
          </w:p>
        </w:tc>
        <w:tc>
          <w:tcPr>
            <w:tcW w:w="5131" w:type="dxa"/>
            <w:shd w:val="clear" w:color="000000" w:fill="FEFEFE"/>
            <w:noWrap/>
            <w:vAlign w:val="center"/>
          </w:tcPr>
          <w:p w14:paraId="31D74260">
            <w:pPr>
              <w:pStyle w:val="173"/>
              <w:rPr>
                <w:rFonts w:eastAsia="宋体"/>
                <w:sz w:val="18"/>
                <w:szCs w:val="18"/>
              </w:rPr>
            </w:pPr>
            <w:r>
              <w:rPr>
                <w:rFonts w:eastAsia="宋体"/>
                <w:color w:val="000000"/>
                <w:sz w:val="18"/>
                <w:szCs w:val="18"/>
              </w:rPr>
              <w:t>次</w:t>
            </w:r>
            <w:r>
              <w:rPr>
                <w:rFonts w:hint="eastAsia" w:eastAsia="宋体"/>
                <w:color w:val="000000"/>
                <w:sz w:val="18"/>
                <w:szCs w:val="18"/>
              </w:rPr>
              <w:t>干</w:t>
            </w:r>
            <w:r>
              <w:rPr>
                <w:rFonts w:eastAsia="宋体"/>
                <w:color w:val="000000"/>
                <w:sz w:val="18"/>
                <w:szCs w:val="18"/>
              </w:rPr>
              <w:t>路、三级公路</w:t>
            </w:r>
          </w:p>
        </w:tc>
        <w:tc>
          <w:tcPr>
            <w:tcW w:w="1240" w:type="dxa"/>
            <w:shd w:val="clear" w:color="000000" w:fill="FEFEFE"/>
            <w:vAlign w:val="center"/>
          </w:tcPr>
          <w:p w14:paraId="2A1A324B">
            <w:pPr>
              <w:pStyle w:val="173"/>
              <w:rPr>
                <w:rFonts w:hint="eastAsia" w:ascii="宋体" w:hAnsi="宋体" w:eastAsia="宋体" w:cs="宋体"/>
                <w:sz w:val="18"/>
                <w:szCs w:val="18"/>
              </w:rPr>
            </w:pPr>
            <w:r>
              <w:rPr>
                <w:rFonts w:hint="eastAsia" w:ascii="宋体" w:hAnsi="宋体" w:eastAsia="宋体" w:cs="宋体"/>
                <w:color w:val="000000"/>
                <w:sz w:val="18"/>
                <w:szCs w:val="18"/>
              </w:rPr>
              <w:t>80</w:t>
            </w:r>
          </w:p>
        </w:tc>
        <w:tc>
          <w:tcPr>
            <w:tcW w:w="1066" w:type="dxa"/>
            <w:vMerge w:val="continue"/>
            <w:shd w:val="clear" w:color="000000" w:fill="FEFEFE"/>
            <w:vAlign w:val="center"/>
          </w:tcPr>
          <w:p w14:paraId="4A0843C8">
            <w:pPr>
              <w:pStyle w:val="173"/>
              <w:rPr>
                <w:rFonts w:eastAsia="宋体"/>
                <w:sz w:val="18"/>
                <w:szCs w:val="18"/>
              </w:rPr>
            </w:pPr>
          </w:p>
        </w:tc>
      </w:tr>
      <w:tr w14:paraId="17E79F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170" w:hRule="atLeast"/>
          <w:jc w:val="center"/>
        </w:trPr>
        <w:tc>
          <w:tcPr>
            <w:tcW w:w="1101" w:type="dxa"/>
            <w:vMerge w:val="continue"/>
            <w:shd w:val="clear" w:color="000000" w:fill="FEFEFE"/>
          </w:tcPr>
          <w:p w14:paraId="0DADC937">
            <w:pPr>
              <w:pStyle w:val="173"/>
              <w:rPr>
                <w:rFonts w:eastAsia="宋体"/>
                <w:sz w:val="18"/>
                <w:szCs w:val="18"/>
              </w:rPr>
            </w:pPr>
          </w:p>
        </w:tc>
        <w:tc>
          <w:tcPr>
            <w:tcW w:w="1101" w:type="dxa"/>
            <w:vMerge w:val="continue"/>
            <w:shd w:val="clear" w:color="000000" w:fill="FEFEFE"/>
            <w:vAlign w:val="center"/>
          </w:tcPr>
          <w:p w14:paraId="5F0CF854">
            <w:pPr>
              <w:pStyle w:val="173"/>
              <w:jc w:val="both"/>
              <w:rPr>
                <w:rFonts w:eastAsia="宋体"/>
                <w:sz w:val="18"/>
                <w:szCs w:val="18"/>
              </w:rPr>
            </w:pPr>
          </w:p>
        </w:tc>
        <w:tc>
          <w:tcPr>
            <w:tcW w:w="5131" w:type="dxa"/>
            <w:shd w:val="clear" w:color="000000" w:fill="FEFEFE"/>
            <w:noWrap/>
            <w:vAlign w:val="center"/>
          </w:tcPr>
          <w:p w14:paraId="0F9F94F2">
            <w:pPr>
              <w:pStyle w:val="173"/>
              <w:rPr>
                <w:rFonts w:eastAsia="宋体"/>
                <w:sz w:val="18"/>
                <w:szCs w:val="18"/>
              </w:rPr>
            </w:pPr>
            <w:r>
              <w:rPr>
                <w:rFonts w:eastAsia="宋体"/>
                <w:color w:val="000000"/>
                <w:sz w:val="18"/>
                <w:szCs w:val="18"/>
              </w:rPr>
              <w:t>主干路、二级公路</w:t>
            </w:r>
          </w:p>
        </w:tc>
        <w:tc>
          <w:tcPr>
            <w:tcW w:w="1240" w:type="dxa"/>
            <w:shd w:val="clear" w:color="000000" w:fill="FEFEFE"/>
            <w:vAlign w:val="center"/>
          </w:tcPr>
          <w:p w14:paraId="7821C700">
            <w:pPr>
              <w:pStyle w:val="173"/>
              <w:rPr>
                <w:rFonts w:hint="eastAsia" w:ascii="宋体" w:hAnsi="宋体" w:eastAsia="宋体" w:cs="宋体"/>
                <w:sz w:val="18"/>
                <w:szCs w:val="18"/>
              </w:rPr>
            </w:pPr>
            <w:r>
              <w:rPr>
                <w:rFonts w:hint="eastAsia" w:ascii="宋体" w:hAnsi="宋体" w:eastAsia="宋体" w:cs="宋体"/>
                <w:color w:val="000000"/>
                <w:sz w:val="18"/>
                <w:szCs w:val="18"/>
              </w:rPr>
              <w:t>90</w:t>
            </w:r>
          </w:p>
        </w:tc>
        <w:tc>
          <w:tcPr>
            <w:tcW w:w="1066" w:type="dxa"/>
            <w:vMerge w:val="continue"/>
            <w:shd w:val="clear" w:color="000000" w:fill="FEFEFE"/>
            <w:vAlign w:val="center"/>
          </w:tcPr>
          <w:p w14:paraId="42DC48F4">
            <w:pPr>
              <w:pStyle w:val="173"/>
              <w:rPr>
                <w:rFonts w:eastAsia="宋体"/>
                <w:sz w:val="18"/>
                <w:szCs w:val="18"/>
              </w:rPr>
            </w:pPr>
          </w:p>
        </w:tc>
      </w:tr>
      <w:tr w14:paraId="6E78C1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4" w:hRule="atLeast"/>
          <w:jc w:val="center"/>
        </w:trPr>
        <w:tc>
          <w:tcPr>
            <w:tcW w:w="1101" w:type="dxa"/>
            <w:vMerge w:val="continue"/>
            <w:shd w:val="clear" w:color="000000" w:fill="FEFEFE"/>
          </w:tcPr>
          <w:p w14:paraId="2BDF73DB">
            <w:pPr>
              <w:pStyle w:val="173"/>
              <w:rPr>
                <w:rFonts w:eastAsia="宋体"/>
                <w:sz w:val="18"/>
                <w:szCs w:val="18"/>
              </w:rPr>
            </w:pPr>
          </w:p>
        </w:tc>
        <w:tc>
          <w:tcPr>
            <w:tcW w:w="1101" w:type="dxa"/>
            <w:vMerge w:val="continue"/>
            <w:shd w:val="clear" w:color="000000" w:fill="FEFEFE"/>
            <w:vAlign w:val="center"/>
          </w:tcPr>
          <w:p w14:paraId="366C576D">
            <w:pPr>
              <w:pStyle w:val="173"/>
              <w:jc w:val="both"/>
              <w:rPr>
                <w:rFonts w:eastAsia="宋体"/>
                <w:sz w:val="18"/>
                <w:szCs w:val="18"/>
              </w:rPr>
            </w:pPr>
          </w:p>
        </w:tc>
        <w:tc>
          <w:tcPr>
            <w:tcW w:w="5131" w:type="dxa"/>
            <w:shd w:val="clear" w:color="000000" w:fill="FEFEFE"/>
            <w:noWrap/>
            <w:vAlign w:val="center"/>
          </w:tcPr>
          <w:p w14:paraId="7562B348">
            <w:pPr>
              <w:pStyle w:val="173"/>
              <w:rPr>
                <w:rFonts w:eastAsia="宋体"/>
                <w:color w:val="000000"/>
                <w:sz w:val="18"/>
                <w:szCs w:val="18"/>
              </w:rPr>
            </w:pPr>
            <w:r>
              <w:rPr>
                <w:rFonts w:eastAsia="宋体"/>
                <w:color w:val="000000"/>
                <w:sz w:val="18"/>
                <w:szCs w:val="18"/>
              </w:rPr>
              <w:t>快速路、高速、一级公路</w:t>
            </w:r>
          </w:p>
        </w:tc>
        <w:tc>
          <w:tcPr>
            <w:tcW w:w="1240" w:type="dxa"/>
            <w:shd w:val="clear" w:color="000000" w:fill="FEFEFE"/>
            <w:vAlign w:val="center"/>
          </w:tcPr>
          <w:p w14:paraId="6684C452">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100</w:t>
            </w:r>
          </w:p>
        </w:tc>
        <w:tc>
          <w:tcPr>
            <w:tcW w:w="1066" w:type="dxa"/>
            <w:vMerge w:val="continue"/>
            <w:shd w:val="clear" w:color="000000" w:fill="FEFEFE"/>
            <w:vAlign w:val="center"/>
          </w:tcPr>
          <w:p w14:paraId="0E6C5EAD">
            <w:pPr>
              <w:pStyle w:val="173"/>
              <w:rPr>
                <w:rFonts w:eastAsia="宋体"/>
                <w:sz w:val="18"/>
                <w:szCs w:val="18"/>
              </w:rPr>
            </w:pPr>
          </w:p>
        </w:tc>
      </w:tr>
      <w:tr w14:paraId="0B8AAF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vAlign w:val="center"/>
          </w:tcPr>
          <w:p w14:paraId="11B216FB">
            <w:pPr>
              <w:pStyle w:val="173"/>
              <w:rPr>
                <w:rFonts w:eastAsia="宋体"/>
                <w:sz w:val="18"/>
                <w:szCs w:val="18"/>
              </w:rPr>
            </w:pPr>
          </w:p>
        </w:tc>
        <w:tc>
          <w:tcPr>
            <w:tcW w:w="1101" w:type="dxa"/>
            <w:vMerge w:val="restart"/>
            <w:tcBorders>
              <w:top w:val="single" w:color="auto" w:sz="4" w:space="0"/>
            </w:tcBorders>
            <w:shd w:val="clear" w:color="000000" w:fill="FEFEFE"/>
            <w:vAlign w:val="center"/>
          </w:tcPr>
          <w:p w14:paraId="78284A03">
            <w:pPr>
              <w:pStyle w:val="173"/>
              <w:rPr>
                <w:rFonts w:eastAsia="宋体"/>
                <w:sz w:val="18"/>
                <w:szCs w:val="18"/>
              </w:rPr>
            </w:pPr>
            <w:r>
              <w:rPr>
                <w:rFonts w:eastAsia="宋体"/>
                <w:sz w:val="18"/>
                <w:szCs w:val="18"/>
              </w:rPr>
              <w:t>地面荷载</w:t>
            </w:r>
          </w:p>
          <w:p w14:paraId="3CAC4316">
            <w:pPr>
              <w:pStyle w:val="173"/>
              <w:rPr>
                <w:rFonts w:eastAsia="宋体"/>
                <w:sz w:val="18"/>
                <w:szCs w:val="18"/>
              </w:rPr>
            </w:pPr>
            <m:oMathPara>
              <m:oMath>
                <m:sSub>
                  <m:sSubPr>
                    <m:ctrlPr>
                      <w:rPr>
                        <w:rFonts w:ascii="Cambria Math" w:hAnsi="Cambria Math"/>
                        <w:i/>
                        <w:sz w:val="18"/>
                        <w:szCs w:val="18"/>
                      </w:rPr>
                    </m:ctrlPr>
                  </m:sSubPr>
                  <m:e>
                    <m:r>
                      <m:rPr/>
                      <w:rPr>
                        <w:rFonts w:ascii="Cambria Math"/>
                        <w:sz w:val="18"/>
                        <w:szCs w:val="18"/>
                      </w:rPr>
                      <m:t>E</m:t>
                    </m:r>
                    <m:ctrlPr>
                      <w:rPr>
                        <w:rFonts w:ascii="Cambria Math" w:hAnsi="Cambria Math"/>
                        <w:i/>
                        <w:sz w:val="18"/>
                        <w:szCs w:val="18"/>
                      </w:rPr>
                    </m:ctrlPr>
                  </m:e>
                  <m:sub>
                    <m:r>
                      <m:rPr/>
                      <w:rPr>
                        <w:rFonts w:ascii="Cambria Math"/>
                        <w:sz w:val="18"/>
                        <w:szCs w:val="18"/>
                      </w:rPr>
                      <m:t>2</m:t>
                    </m:r>
                    <m:ctrlPr>
                      <w:rPr>
                        <w:rFonts w:ascii="Cambria Math" w:hAnsi="Cambria Math"/>
                        <w:i/>
                        <w:sz w:val="18"/>
                        <w:szCs w:val="18"/>
                      </w:rPr>
                    </m:ctrlPr>
                  </m:sub>
                </m:sSub>
              </m:oMath>
            </m:oMathPara>
          </w:p>
        </w:tc>
        <w:tc>
          <w:tcPr>
            <w:tcW w:w="5131" w:type="dxa"/>
            <w:shd w:val="clear" w:color="000000" w:fill="FEFEFE"/>
            <w:noWrap/>
            <w:vAlign w:val="center"/>
          </w:tcPr>
          <w:p w14:paraId="37966F58">
            <w:pPr>
              <w:pStyle w:val="173"/>
              <w:rPr>
                <w:rFonts w:eastAsia="宋体"/>
                <w:sz w:val="18"/>
                <w:szCs w:val="18"/>
              </w:rPr>
            </w:pPr>
            <w:r>
              <w:rPr>
                <w:rFonts w:eastAsia="宋体"/>
                <w:color w:val="000000"/>
                <w:sz w:val="18"/>
                <w:szCs w:val="18"/>
              </w:rPr>
              <w:t>绿化带、绿地等几乎无外荷载区域</w:t>
            </w:r>
          </w:p>
        </w:tc>
        <w:tc>
          <w:tcPr>
            <w:tcW w:w="1240" w:type="dxa"/>
            <w:shd w:val="clear" w:color="000000" w:fill="FEFEFE"/>
            <w:vAlign w:val="center"/>
          </w:tcPr>
          <w:p w14:paraId="213A6055">
            <w:pPr>
              <w:pStyle w:val="173"/>
              <w:rPr>
                <w:rFonts w:hint="eastAsia" w:ascii="宋体" w:hAnsi="宋体" w:eastAsia="宋体" w:cs="宋体"/>
                <w:sz w:val="18"/>
                <w:szCs w:val="18"/>
              </w:rPr>
            </w:pPr>
            <w:r>
              <w:rPr>
                <w:rFonts w:hint="eastAsia" w:ascii="宋体" w:hAnsi="宋体" w:eastAsia="宋体" w:cs="宋体"/>
                <w:color w:val="000000"/>
                <w:sz w:val="18"/>
                <w:szCs w:val="18"/>
              </w:rPr>
              <w:t>60</w:t>
            </w:r>
          </w:p>
        </w:tc>
        <w:tc>
          <w:tcPr>
            <w:tcW w:w="1066" w:type="dxa"/>
            <w:vMerge w:val="restart"/>
            <w:shd w:val="clear" w:color="000000" w:fill="FEFEFE"/>
            <w:vAlign w:val="center"/>
          </w:tcPr>
          <w:p w14:paraId="578E5CCB">
            <w:pPr>
              <w:pStyle w:val="173"/>
              <w:rPr>
                <w:rFonts w:hint="eastAsia" w:ascii="宋体" w:hAnsi="宋体" w:eastAsia="宋体" w:cs="宋体"/>
                <w:sz w:val="18"/>
                <w:szCs w:val="18"/>
              </w:rPr>
            </w:pPr>
            <w:r>
              <w:rPr>
                <w:rFonts w:hint="eastAsia" w:ascii="宋体" w:hAnsi="宋体" w:eastAsia="宋体" w:cs="宋体"/>
                <w:sz w:val="18"/>
                <w:szCs w:val="18"/>
              </w:rPr>
              <w:t>0.20</w:t>
            </w:r>
          </w:p>
        </w:tc>
      </w:tr>
      <w:tr w14:paraId="6012FB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62727D2C">
            <w:pPr>
              <w:pStyle w:val="173"/>
              <w:rPr>
                <w:rFonts w:eastAsia="宋体"/>
                <w:sz w:val="18"/>
                <w:szCs w:val="18"/>
              </w:rPr>
            </w:pPr>
          </w:p>
        </w:tc>
        <w:tc>
          <w:tcPr>
            <w:tcW w:w="1101" w:type="dxa"/>
            <w:vMerge w:val="continue"/>
            <w:shd w:val="clear" w:color="000000" w:fill="FEFEFE"/>
            <w:vAlign w:val="center"/>
          </w:tcPr>
          <w:p w14:paraId="5D38E709">
            <w:pPr>
              <w:pStyle w:val="173"/>
              <w:rPr>
                <w:rFonts w:eastAsia="宋体"/>
                <w:sz w:val="18"/>
                <w:szCs w:val="18"/>
              </w:rPr>
            </w:pPr>
          </w:p>
        </w:tc>
        <w:tc>
          <w:tcPr>
            <w:tcW w:w="5131" w:type="dxa"/>
            <w:shd w:val="clear" w:color="000000" w:fill="FEFEFE"/>
            <w:noWrap/>
            <w:vAlign w:val="center"/>
          </w:tcPr>
          <w:p w14:paraId="6B042D3E">
            <w:pPr>
              <w:pStyle w:val="173"/>
              <w:rPr>
                <w:rFonts w:eastAsia="宋体"/>
                <w:sz w:val="18"/>
                <w:szCs w:val="18"/>
              </w:rPr>
            </w:pPr>
            <w:r>
              <w:rPr>
                <w:rFonts w:eastAsia="宋体"/>
                <w:color w:val="000000"/>
                <w:sz w:val="18"/>
                <w:szCs w:val="18"/>
              </w:rPr>
              <w:t>人行道、广场</w:t>
            </w:r>
          </w:p>
        </w:tc>
        <w:tc>
          <w:tcPr>
            <w:tcW w:w="1240" w:type="dxa"/>
            <w:shd w:val="clear" w:color="000000" w:fill="FEFEFE"/>
            <w:vAlign w:val="center"/>
          </w:tcPr>
          <w:p w14:paraId="1A488FB9">
            <w:pPr>
              <w:pStyle w:val="173"/>
              <w:rPr>
                <w:rFonts w:hint="eastAsia" w:ascii="宋体" w:hAnsi="宋体" w:eastAsia="宋体" w:cs="宋体"/>
                <w:sz w:val="18"/>
                <w:szCs w:val="18"/>
              </w:rPr>
            </w:pPr>
            <w:r>
              <w:rPr>
                <w:rFonts w:hint="eastAsia" w:ascii="宋体" w:hAnsi="宋体" w:eastAsia="宋体" w:cs="宋体"/>
                <w:color w:val="000000"/>
                <w:sz w:val="18"/>
                <w:szCs w:val="18"/>
              </w:rPr>
              <w:t>65</w:t>
            </w:r>
          </w:p>
        </w:tc>
        <w:tc>
          <w:tcPr>
            <w:tcW w:w="1066" w:type="dxa"/>
            <w:vMerge w:val="continue"/>
            <w:shd w:val="clear" w:color="000000" w:fill="FEFEFE"/>
            <w:vAlign w:val="center"/>
          </w:tcPr>
          <w:p w14:paraId="6CBE6AC5">
            <w:pPr>
              <w:pStyle w:val="173"/>
              <w:rPr>
                <w:rFonts w:hint="eastAsia" w:ascii="宋体" w:hAnsi="宋体" w:eastAsia="宋体" w:cs="宋体"/>
                <w:sz w:val="18"/>
                <w:szCs w:val="18"/>
              </w:rPr>
            </w:pPr>
          </w:p>
        </w:tc>
      </w:tr>
      <w:tr w14:paraId="597186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5338183E">
            <w:pPr>
              <w:pStyle w:val="173"/>
              <w:rPr>
                <w:rFonts w:eastAsia="宋体"/>
                <w:sz w:val="18"/>
                <w:szCs w:val="18"/>
              </w:rPr>
            </w:pPr>
          </w:p>
        </w:tc>
        <w:tc>
          <w:tcPr>
            <w:tcW w:w="1101" w:type="dxa"/>
            <w:vMerge w:val="continue"/>
            <w:shd w:val="clear" w:color="000000" w:fill="FEFEFE"/>
            <w:vAlign w:val="center"/>
          </w:tcPr>
          <w:p w14:paraId="2A06EFC5">
            <w:pPr>
              <w:pStyle w:val="173"/>
              <w:rPr>
                <w:rFonts w:eastAsia="宋体"/>
                <w:sz w:val="18"/>
                <w:szCs w:val="18"/>
              </w:rPr>
            </w:pPr>
          </w:p>
        </w:tc>
        <w:tc>
          <w:tcPr>
            <w:tcW w:w="5131" w:type="dxa"/>
            <w:shd w:val="clear" w:color="000000" w:fill="FEFEFE"/>
            <w:noWrap/>
            <w:vAlign w:val="center"/>
          </w:tcPr>
          <w:p w14:paraId="67292BF6">
            <w:pPr>
              <w:pStyle w:val="173"/>
              <w:rPr>
                <w:rFonts w:eastAsia="宋体"/>
                <w:sz w:val="18"/>
                <w:szCs w:val="18"/>
              </w:rPr>
            </w:pPr>
            <w:r>
              <w:rPr>
                <w:rFonts w:eastAsia="宋体"/>
                <w:color w:val="000000"/>
                <w:sz w:val="18"/>
                <w:szCs w:val="18"/>
              </w:rPr>
              <w:t>非机动车道</w:t>
            </w:r>
          </w:p>
        </w:tc>
        <w:tc>
          <w:tcPr>
            <w:tcW w:w="1240" w:type="dxa"/>
            <w:shd w:val="clear" w:color="000000" w:fill="FEFEFE"/>
            <w:vAlign w:val="center"/>
          </w:tcPr>
          <w:p w14:paraId="31885C94">
            <w:pPr>
              <w:pStyle w:val="173"/>
              <w:rPr>
                <w:rFonts w:hint="eastAsia" w:ascii="宋体" w:hAnsi="宋体" w:eastAsia="宋体" w:cs="宋体"/>
                <w:sz w:val="18"/>
                <w:szCs w:val="18"/>
              </w:rPr>
            </w:pPr>
            <w:r>
              <w:rPr>
                <w:rFonts w:hint="eastAsia" w:ascii="宋体" w:hAnsi="宋体" w:eastAsia="宋体" w:cs="宋体"/>
                <w:color w:val="000000"/>
                <w:sz w:val="18"/>
                <w:szCs w:val="18"/>
              </w:rPr>
              <w:t>70</w:t>
            </w:r>
          </w:p>
        </w:tc>
        <w:tc>
          <w:tcPr>
            <w:tcW w:w="1066" w:type="dxa"/>
            <w:vMerge w:val="continue"/>
            <w:shd w:val="clear" w:color="000000" w:fill="FEFEFE"/>
            <w:vAlign w:val="center"/>
          </w:tcPr>
          <w:p w14:paraId="575455EF">
            <w:pPr>
              <w:pStyle w:val="173"/>
              <w:rPr>
                <w:rFonts w:hint="eastAsia" w:ascii="宋体" w:hAnsi="宋体" w:eastAsia="宋体" w:cs="宋体"/>
                <w:sz w:val="18"/>
                <w:szCs w:val="18"/>
              </w:rPr>
            </w:pPr>
          </w:p>
        </w:tc>
      </w:tr>
      <w:tr w14:paraId="06144A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7335F3DE">
            <w:pPr>
              <w:pStyle w:val="173"/>
              <w:rPr>
                <w:rFonts w:eastAsia="宋体"/>
                <w:sz w:val="18"/>
                <w:szCs w:val="18"/>
              </w:rPr>
            </w:pPr>
          </w:p>
        </w:tc>
        <w:tc>
          <w:tcPr>
            <w:tcW w:w="1101" w:type="dxa"/>
            <w:vMerge w:val="continue"/>
            <w:shd w:val="clear" w:color="000000" w:fill="FEFEFE"/>
            <w:vAlign w:val="center"/>
          </w:tcPr>
          <w:p w14:paraId="77D98554">
            <w:pPr>
              <w:pStyle w:val="173"/>
              <w:rPr>
                <w:rFonts w:eastAsia="宋体"/>
                <w:sz w:val="18"/>
                <w:szCs w:val="18"/>
              </w:rPr>
            </w:pPr>
          </w:p>
        </w:tc>
        <w:tc>
          <w:tcPr>
            <w:tcW w:w="5131" w:type="dxa"/>
            <w:shd w:val="clear" w:color="000000" w:fill="FEFEFE"/>
            <w:noWrap/>
            <w:vAlign w:val="center"/>
          </w:tcPr>
          <w:p w14:paraId="6EDCE71E">
            <w:pPr>
              <w:pStyle w:val="173"/>
              <w:rPr>
                <w:rFonts w:eastAsia="宋体"/>
                <w:sz w:val="18"/>
                <w:szCs w:val="18"/>
              </w:rPr>
            </w:pPr>
            <w:r>
              <w:rPr>
                <w:rFonts w:eastAsia="宋体"/>
                <w:color w:val="000000"/>
                <w:sz w:val="18"/>
                <w:szCs w:val="18"/>
              </w:rPr>
              <w:t>主路机动车道</w:t>
            </w:r>
          </w:p>
        </w:tc>
        <w:tc>
          <w:tcPr>
            <w:tcW w:w="1240" w:type="dxa"/>
            <w:shd w:val="clear" w:color="000000" w:fill="FEFEFE"/>
            <w:vAlign w:val="center"/>
          </w:tcPr>
          <w:p w14:paraId="2B9B50A0">
            <w:pPr>
              <w:pStyle w:val="173"/>
              <w:rPr>
                <w:rFonts w:hint="eastAsia" w:ascii="宋体" w:hAnsi="宋体" w:eastAsia="宋体" w:cs="宋体"/>
                <w:sz w:val="18"/>
                <w:szCs w:val="18"/>
              </w:rPr>
            </w:pPr>
            <w:r>
              <w:rPr>
                <w:rFonts w:hint="eastAsia" w:ascii="宋体" w:hAnsi="宋体" w:eastAsia="宋体" w:cs="宋体"/>
                <w:color w:val="000000"/>
                <w:sz w:val="18"/>
                <w:szCs w:val="18"/>
              </w:rPr>
              <w:t>80</w:t>
            </w:r>
          </w:p>
        </w:tc>
        <w:tc>
          <w:tcPr>
            <w:tcW w:w="1066" w:type="dxa"/>
            <w:vMerge w:val="continue"/>
            <w:shd w:val="clear" w:color="000000" w:fill="FEFEFE"/>
            <w:vAlign w:val="center"/>
          </w:tcPr>
          <w:p w14:paraId="0070E52B">
            <w:pPr>
              <w:pStyle w:val="173"/>
              <w:rPr>
                <w:rFonts w:hint="eastAsia" w:ascii="宋体" w:hAnsi="宋体" w:eastAsia="宋体" w:cs="宋体"/>
                <w:sz w:val="18"/>
                <w:szCs w:val="18"/>
              </w:rPr>
            </w:pPr>
          </w:p>
        </w:tc>
      </w:tr>
      <w:tr w14:paraId="4715D7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5374830F">
            <w:pPr>
              <w:pStyle w:val="173"/>
              <w:rPr>
                <w:rFonts w:eastAsia="宋体"/>
                <w:sz w:val="18"/>
                <w:szCs w:val="18"/>
              </w:rPr>
            </w:pPr>
          </w:p>
        </w:tc>
        <w:tc>
          <w:tcPr>
            <w:tcW w:w="1101" w:type="dxa"/>
            <w:vMerge w:val="continue"/>
            <w:shd w:val="clear" w:color="000000" w:fill="FEFEFE"/>
            <w:vAlign w:val="center"/>
          </w:tcPr>
          <w:p w14:paraId="37D4B62B">
            <w:pPr>
              <w:pStyle w:val="173"/>
              <w:rPr>
                <w:rFonts w:eastAsia="宋体"/>
                <w:sz w:val="18"/>
                <w:szCs w:val="18"/>
              </w:rPr>
            </w:pPr>
          </w:p>
        </w:tc>
        <w:tc>
          <w:tcPr>
            <w:tcW w:w="5131" w:type="dxa"/>
            <w:shd w:val="clear" w:color="000000" w:fill="FEFEFE"/>
            <w:noWrap/>
            <w:vAlign w:val="center"/>
          </w:tcPr>
          <w:p w14:paraId="765D506E">
            <w:pPr>
              <w:pStyle w:val="173"/>
              <w:rPr>
                <w:rFonts w:eastAsia="宋体"/>
                <w:sz w:val="18"/>
                <w:szCs w:val="18"/>
              </w:rPr>
            </w:pPr>
            <w:r>
              <w:rPr>
                <w:rFonts w:eastAsia="宋体"/>
                <w:color w:val="000000"/>
                <w:sz w:val="18"/>
                <w:szCs w:val="18"/>
              </w:rPr>
              <w:t>辅路机动车道</w:t>
            </w:r>
          </w:p>
        </w:tc>
        <w:tc>
          <w:tcPr>
            <w:tcW w:w="1240" w:type="dxa"/>
            <w:shd w:val="clear" w:color="000000" w:fill="FEFEFE"/>
            <w:vAlign w:val="center"/>
          </w:tcPr>
          <w:p w14:paraId="74E390BB">
            <w:pPr>
              <w:pStyle w:val="173"/>
              <w:rPr>
                <w:rFonts w:hint="eastAsia" w:ascii="宋体" w:hAnsi="宋体" w:eastAsia="宋体" w:cs="宋体"/>
                <w:sz w:val="18"/>
                <w:szCs w:val="18"/>
              </w:rPr>
            </w:pPr>
            <w:r>
              <w:rPr>
                <w:rFonts w:hint="eastAsia" w:ascii="宋体" w:hAnsi="宋体" w:eastAsia="宋体" w:cs="宋体"/>
                <w:color w:val="000000"/>
                <w:sz w:val="18"/>
                <w:szCs w:val="18"/>
              </w:rPr>
              <w:t>90</w:t>
            </w:r>
          </w:p>
        </w:tc>
        <w:tc>
          <w:tcPr>
            <w:tcW w:w="1066" w:type="dxa"/>
            <w:vMerge w:val="continue"/>
            <w:shd w:val="clear" w:color="000000" w:fill="FEFEFE"/>
            <w:vAlign w:val="center"/>
          </w:tcPr>
          <w:p w14:paraId="5934510A">
            <w:pPr>
              <w:pStyle w:val="173"/>
              <w:rPr>
                <w:rFonts w:hint="eastAsia" w:ascii="宋体" w:hAnsi="宋体" w:eastAsia="宋体" w:cs="宋体"/>
                <w:sz w:val="18"/>
                <w:szCs w:val="18"/>
              </w:rPr>
            </w:pPr>
          </w:p>
        </w:tc>
      </w:tr>
      <w:tr w14:paraId="093ADC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2BEFC4A9">
            <w:pPr>
              <w:pStyle w:val="173"/>
              <w:rPr>
                <w:rFonts w:eastAsia="宋体"/>
                <w:sz w:val="18"/>
                <w:szCs w:val="18"/>
              </w:rPr>
            </w:pPr>
          </w:p>
        </w:tc>
        <w:tc>
          <w:tcPr>
            <w:tcW w:w="1101" w:type="dxa"/>
            <w:vMerge w:val="continue"/>
            <w:shd w:val="clear" w:color="000000" w:fill="FEFEFE"/>
            <w:vAlign w:val="center"/>
          </w:tcPr>
          <w:p w14:paraId="28585E63">
            <w:pPr>
              <w:pStyle w:val="173"/>
              <w:rPr>
                <w:rFonts w:eastAsia="宋体"/>
                <w:sz w:val="18"/>
                <w:szCs w:val="18"/>
              </w:rPr>
            </w:pPr>
          </w:p>
        </w:tc>
        <w:tc>
          <w:tcPr>
            <w:tcW w:w="5131" w:type="dxa"/>
            <w:shd w:val="clear" w:color="000000" w:fill="FEFEFE"/>
            <w:noWrap/>
            <w:vAlign w:val="center"/>
          </w:tcPr>
          <w:p w14:paraId="6129D162">
            <w:pPr>
              <w:pStyle w:val="173"/>
              <w:rPr>
                <w:rFonts w:eastAsia="宋体"/>
                <w:sz w:val="18"/>
                <w:szCs w:val="18"/>
              </w:rPr>
            </w:pPr>
            <w:r>
              <w:rPr>
                <w:rFonts w:eastAsia="宋体"/>
                <w:color w:val="000000"/>
                <w:sz w:val="18"/>
                <w:szCs w:val="18"/>
              </w:rPr>
              <w:t>带有公交港湾的非机动车道</w:t>
            </w:r>
          </w:p>
        </w:tc>
        <w:tc>
          <w:tcPr>
            <w:tcW w:w="1240" w:type="dxa"/>
            <w:shd w:val="clear" w:color="000000" w:fill="FEFEFE"/>
            <w:vAlign w:val="center"/>
          </w:tcPr>
          <w:p w14:paraId="1C527924">
            <w:pPr>
              <w:pStyle w:val="173"/>
              <w:rPr>
                <w:rFonts w:hint="eastAsia" w:ascii="宋体" w:hAnsi="宋体" w:eastAsia="宋体" w:cs="宋体"/>
                <w:sz w:val="18"/>
                <w:szCs w:val="18"/>
              </w:rPr>
            </w:pPr>
            <w:r>
              <w:rPr>
                <w:rFonts w:hint="eastAsia" w:ascii="宋体" w:hAnsi="宋体" w:eastAsia="宋体" w:cs="宋体"/>
                <w:color w:val="000000"/>
                <w:sz w:val="18"/>
                <w:szCs w:val="18"/>
              </w:rPr>
              <w:t>95</w:t>
            </w:r>
          </w:p>
        </w:tc>
        <w:tc>
          <w:tcPr>
            <w:tcW w:w="1066" w:type="dxa"/>
            <w:vMerge w:val="continue"/>
            <w:shd w:val="clear" w:color="000000" w:fill="FEFEFE"/>
            <w:vAlign w:val="center"/>
          </w:tcPr>
          <w:p w14:paraId="22FE1A12">
            <w:pPr>
              <w:pStyle w:val="173"/>
              <w:rPr>
                <w:rFonts w:hint="eastAsia" w:ascii="宋体" w:hAnsi="宋体" w:eastAsia="宋体" w:cs="宋体"/>
                <w:sz w:val="18"/>
                <w:szCs w:val="18"/>
              </w:rPr>
            </w:pPr>
          </w:p>
        </w:tc>
      </w:tr>
      <w:tr w14:paraId="77BCBD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58" w:hRule="atLeast"/>
          <w:jc w:val="center"/>
        </w:trPr>
        <w:tc>
          <w:tcPr>
            <w:tcW w:w="1101" w:type="dxa"/>
            <w:vMerge w:val="continue"/>
            <w:shd w:val="clear" w:color="000000" w:fill="FEFEFE"/>
          </w:tcPr>
          <w:p w14:paraId="32301B1C">
            <w:pPr>
              <w:pStyle w:val="173"/>
              <w:rPr>
                <w:rFonts w:eastAsia="宋体"/>
                <w:sz w:val="18"/>
                <w:szCs w:val="18"/>
              </w:rPr>
            </w:pPr>
          </w:p>
        </w:tc>
        <w:tc>
          <w:tcPr>
            <w:tcW w:w="1101" w:type="dxa"/>
            <w:vMerge w:val="continue"/>
            <w:shd w:val="clear" w:color="000000" w:fill="FEFEFE"/>
            <w:vAlign w:val="center"/>
          </w:tcPr>
          <w:p w14:paraId="7A8CC13B">
            <w:pPr>
              <w:pStyle w:val="173"/>
              <w:rPr>
                <w:rFonts w:eastAsia="宋体"/>
                <w:sz w:val="18"/>
                <w:szCs w:val="18"/>
              </w:rPr>
            </w:pPr>
          </w:p>
        </w:tc>
        <w:tc>
          <w:tcPr>
            <w:tcW w:w="5131" w:type="dxa"/>
            <w:shd w:val="clear" w:color="000000" w:fill="FEFEFE"/>
            <w:noWrap/>
            <w:vAlign w:val="center"/>
          </w:tcPr>
          <w:p w14:paraId="04DE0041">
            <w:pPr>
              <w:pStyle w:val="173"/>
              <w:rPr>
                <w:rFonts w:eastAsia="宋体"/>
                <w:sz w:val="18"/>
                <w:szCs w:val="18"/>
              </w:rPr>
            </w:pPr>
            <w:r>
              <w:rPr>
                <w:rFonts w:eastAsia="宋体"/>
                <w:color w:val="000000"/>
                <w:sz w:val="18"/>
                <w:szCs w:val="18"/>
              </w:rPr>
              <w:t>平交路口</w:t>
            </w:r>
          </w:p>
        </w:tc>
        <w:tc>
          <w:tcPr>
            <w:tcW w:w="1240" w:type="dxa"/>
            <w:shd w:val="clear" w:color="000000" w:fill="FEFEFE"/>
            <w:vAlign w:val="center"/>
          </w:tcPr>
          <w:p w14:paraId="53BC6EFD">
            <w:pPr>
              <w:pStyle w:val="173"/>
              <w:rPr>
                <w:rFonts w:hint="eastAsia" w:ascii="宋体" w:hAnsi="宋体" w:eastAsia="宋体" w:cs="宋体"/>
                <w:sz w:val="18"/>
                <w:szCs w:val="18"/>
              </w:rPr>
            </w:pPr>
            <w:r>
              <w:rPr>
                <w:rFonts w:hint="eastAsia" w:ascii="宋体" w:hAnsi="宋体" w:eastAsia="宋体" w:cs="宋体"/>
                <w:color w:val="000000"/>
                <w:sz w:val="18"/>
                <w:szCs w:val="18"/>
              </w:rPr>
              <w:t>100</w:t>
            </w:r>
          </w:p>
        </w:tc>
        <w:tc>
          <w:tcPr>
            <w:tcW w:w="1066" w:type="dxa"/>
            <w:vMerge w:val="continue"/>
            <w:shd w:val="clear" w:color="000000" w:fill="FEFEFE"/>
            <w:vAlign w:val="center"/>
          </w:tcPr>
          <w:p w14:paraId="7EFAD4A5">
            <w:pPr>
              <w:pStyle w:val="173"/>
              <w:rPr>
                <w:rFonts w:hint="eastAsia" w:ascii="宋体" w:hAnsi="宋体" w:eastAsia="宋体" w:cs="宋体"/>
                <w:sz w:val="18"/>
                <w:szCs w:val="18"/>
              </w:rPr>
            </w:pPr>
          </w:p>
        </w:tc>
      </w:tr>
      <w:tr w14:paraId="063B4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82" w:hRule="atLeast"/>
          <w:jc w:val="center"/>
        </w:trPr>
        <w:tc>
          <w:tcPr>
            <w:tcW w:w="1101" w:type="dxa"/>
            <w:vMerge w:val="continue"/>
            <w:shd w:val="clear" w:color="000000" w:fill="FEFEFE"/>
          </w:tcPr>
          <w:p w14:paraId="1ED1A373">
            <w:pPr>
              <w:pStyle w:val="173"/>
              <w:rPr>
                <w:rFonts w:eastAsia="宋体"/>
                <w:sz w:val="18"/>
                <w:szCs w:val="18"/>
              </w:rPr>
            </w:pPr>
          </w:p>
        </w:tc>
        <w:tc>
          <w:tcPr>
            <w:tcW w:w="1101" w:type="dxa"/>
            <w:vMerge w:val="restart"/>
            <w:shd w:val="clear" w:color="000000" w:fill="FEFEFE"/>
            <w:vAlign w:val="center"/>
          </w:tcPr>
          <w:p w14:paraId="6B783516">
            <w:pPr>
              <w:pStyle w:val="173"/>
              <w:rPr>
                <w:rFonts w:eastAsia="宋体"/>
                <w:sz w:val="18"/>
                <w:szCs w:val="18"/>
              </w:rPr>
            </w:pPr>
            <w:r>
              <w:rPr>
                <w:rFonts w:eastAsia="宋体"/>
                <w:sz w:val="18"/>
                <w:szCs w:val="18"/>
              </w:rPr>
              <w:t>水环境</w:t>
            </w:r>
          </w:p>
          <w:p w14:paraId="7D9983AD">
            <w:pPr>
              <w:pStyle w:val="173"/>
              <w:rPr>
                <w:rFonts w:eastAsia="宋体"/>
                <w:sz w:val="18"/>
                <w:szCs w:val="18"/>
              </w:rPr>
            </w:pPr>
            <m:oMathPara>
              <m:oMath>
                <m:sSub>
                  <m:sSubPr>
                    <m:ctrlPr>
                      <w:rPr>
                        <w:rFonts w:ascii="Cambria Math" w:hAnsi="Cambria Math"/>
                        <w:i/>
                        <w:sz w:val="18"/>
                        <w:szCs w:val="18"/>
                      </w:rPr>
                    </m:ctrlPr>
                  </m:sSubPr>
                  <m:e>
                    <m:r>
                      <m:rPr/>
                      <w:rPr>
                        <w:rFonts w:ascii="Cambria Math"/>
                        <w:sz w:val="18"/>
                        <w:szCs w:val="18"/>
                      </w:rPr>
                      <m:t>E</m:t>
                    </m:r>
                    <m:ctrlPr>
                      <w:rPr>
                        <w:rFonts w:ascii="Cambria Math" w:hAnsi="Cambria Math"/>
                        <w:i/>
                        <w:sz w:val="18"/>
                        <w:szCs w:val="18"/>
                      </w:rPr>
                    </m:ctrlPr>
                  </m:e>
                  <m:sub>
                    <m:r>
                      <m:rPr/>
                      <w:rPr>
                        <w:rFonts w:ascii="Cambria Math"/>
                        <w:sz w:val="18"/>
                        <w:szCs w:val="18"/>
                      </w:rPr>
                      <m:t>3</m:t>
                    </m:r>
                    <m:ctrlPr>
                      <w:rPr>
                        <w:rFonts w:ascii="Cambria Math" w:hAnsi="Cambria Math"/>
                        <w:i/>
                        <w:sz w:val="18"/>
                        <w:szCs w:val="18"/>
                      </w:rPr>
                    </m:ctrlPr>
                  </m:sub>
                </m:sSub>
              </m:oMath>
            </m:oMathPara>
          </w:p>
        </w:tc>
        <w:tc>
          <w:tcPr>
            <w:tcW w:w="5131" w:type="dxa"/>
            <w:shd w:val="clear" w:color="000000" w:fill="FEFEFE"/>
            <w:noWrap/>
            <w:vAlign w:val="center"/>
          </w:tcPr>
          <w:p w14:paraId="055D7944">
            <w:pPr>
              <w:pStyle w:val="173"/>
              <w:rPr>
                <w:rFonts w:eastAsia="宋体"/>
                <w:sz w:val="18"/>
                <w:szCs w:val="18"/>
              </w:rPr>
            </w:pPr>
            <w:r>
              <w:rPr>
                <w:rFonts w:eastAsia="宋体"/>
                <w:color w:val="000000"/>
                <w:sz w:val="18"/>
                <w:szCs w:val="18"/>
              </w:rPr>
              <w:t>排水设施良好的硬化路面</w:t>
            </w:r>
          </w:p>
        </w:tc>
        <w:tc>
          <w:tcPr>
            <w:tcW w:w="1240" w:type="dxa"/>
            <w:shd w:val="clear" w:color="000000" w:fill="FEFEFE"/>
            <w:vAlign w:val="center"/>
          </w:tcPr>
          <w:p w14:paraId="6E01CB17">
            <w:pPr>
              <w:pStyle w:val="173"/>
              <w:rPr>
                <w:rFonts w:hint="eastAsia" w:ascii="宋体" w:hAnsi="宋体" w:eastAsia="宋体" w:cs="宋体"/>
                <w:sz w:val="18"/>
                <w:szCs w:val="18"/>
              </w:rPr>
            </w:pPr>
            <w:r>
              <w:rPr>
                <w:rFonts w:hint="eastAsia" w:ascii="宋体" w:hAnsi="宋体" w:eastAsia="宋体" w:cs="宋体"/>
                <w:color w:val="000000"/>
                <w:sz w:val="18"/>
                <w:szCs w:val="18"/>
              </w:rPr>
              <w:t>20</w:t>
            </w:r>
          </w:p>
        </w:tc>
        <w:tc>
          <w:tcPr>
            <w:tcW w:w="1066" w:type="dxa"/>
            <w:vMerge w:val="restart"/>
            <w:shd w:val="clear" w:color="000000" w:fill="FEFEFE"/>
            <w:vAlign w:val="center"/>
          </w:tcPr>
          <w:p w14:paraId="55D923B2">
            <w:pPr>
              <w:pStyle w:val="173"/>
              <w:rPr>
                <w:rFonts w:hint="eastAsia" w:ascii="宋体" w:hAnsi="宋体" w:eastAsia="宋体" w:cs="宋体"/>
                <w:sz w:val="18"/>
                <w:szCs w:val="18"/>
              </w:rPr>
            </w:pPr>
            <w:r>
              <w:rPr>
                <w:rFonts w:hint="eastAsia" w:ascii="宋体" w:hAnsi="宋体" w:eastAsia="宋体" w:cs="宋体"/>
                <w:sz w:val="18"/>
                <w:szCs w:val="18"/>
              </w:rPr>
              <w:t>0.15</w:t>
            </w:r>
          </w:p>
        </w:tc>
      </w:tr>
      <w:tr w14:paraId="5161E8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89" w:hRule="atLeast"/>
          <w:jc w:val="center"/>
        </w:trPr>
        <w:tc>
          <w:tcPr>
            <w:tcW w:w="1101" w:type="dxa"/>
            <w:vMerge w:val="continue"/>
            <w:shd w:val="clear" w:color="000000" w:fill="FEFEFE"/>
          </w:tcPr>
          <w:p w14:paraId="2AC7431F">
            <w:pPr>
              <w:pStyle w:val="173"/>
              <w:rPr>
                <w:rFonts w:eastAsia="宋体"/>
                <w:sz w:val="18"/>
                <w:szCs w:val="18"/>
              </w:rPr>
            </w:pPr>
          </w:p>
        </w:tc>
        <w:tc>
          <w:tcPr>
            <w:tcW w:w="1101" w:type="dxa"/>
            <w:vMerge w:val="continue"/>
            <w:shd w:val="clear" w:color="000000" w:fill="FEFEFE"/>
            <w:vAlign w:val="center"/>
          </w:tcPr>
          <w:p w14:paraId="3966C9AA">
            <w:pPr>
              <w:pStyle w:val="173"/>
              <w:rPr>
                <w:rFonts w:eastAsia="宋体"/>
                <w:sz w:val="18"/>
                <w:szCs w:val="18"/>
              </w:rPr>
            </w:pPr>
          </w:p>
        </w:tc>
        <w:tc>
          <w:tcPr>
            <w:tcW w:w="5131" w:type="dxa"/>
            <w:shd w:val="clear" w:color="000000" w:fill="FEFEFE"/>
            <w:noWrap/>
            <w:vAlign w:val="center"/>
          </w:tcPr>
          <w:p w14:paraId="37534A96">
            <w:pPr>
              <w:pStyle w:val="173"/>
              <w:rPr>
                <w:rFonts w:eastAsia="宋体"/>
                <w:sz w:val="18"/>
                <w:szCs w:val="18"/>
              </w:rPr>
            </w:pPr>
            <w:r>
              <w:rPr>
                <w:rFonts w:eastAsia="宋体"/>
                <w:color w:val="000000"/>
                <w:sz w:val="18"/>
                <w:szCs w:val="18"/>
              </w:rPr>
              <w:t>天然裸露地面冻融线以下</w:t>
            </w:r>
          </w:p>
        </w:tc>
        <w:tc>
          <w:tcPr>
            <w:tcW w:w="1240" w:type="dxa"/>
            <w:shd w:val="clear" w:color="000000" w:fill="FEFEFE"/>
            <w:vAlign w:val="center"/>
          </w:tcPr>
          <w:p w14:paraId="11612F71">
            <w:pPr>
              <w:pStyle w:val="173"/>
              <w:rPr>
                <w:rFonts w:hint="eastAsia" w:ascii="宋体" w:hAnsi="宋体" w:eastAsia="宋体" w:cs="宋体"/>
                <w:sz w:val="18"/>
                <w:szCs w:val="18"/>
              </w:rPr>
            </w:pPr>
            <w:r>
              <w:rPr>
                <w:rFonts w:hint="eastAsia" w:ascii="宋体" w:hAnsi="宋体" w:eastAsia="宋体" w:cs="宋体"/>
                <w:color w:val="000000"/>
                <w:sz w:val="18"/>
                <w:szCs w:val="18"/>
              </w:rPr>
              <w:t>40</w:t>
            </w:r>
          </w:p>
        </w:tc>
        <w:tc>
          <w:tcPr>
            <w:tcW w:w="1066" w:type="dxa"/>
            <w:vMerge w:val="continue"/>
            <w:shd w:val="clear" w:color="000000" w:fill="FEFEFE"/>
            <w:vAlign w:val="center"/>
          </w:tcPr>
          <w:p w14:paraId="5865B873">
            <w:pPr>
              <w:pStyle w:val="173"/>
              <w:rPr>
                <w:rFonts w:eastAsia="宋体"/>
                <w:sz w:val="21"/>
                <w:szCs w:val="21"/>
              </w:rPr>
            </w:pPr>
          </w:p>
        </w:tc>
      </w:tr>
      <w:tr w14:paraId="2BBCE6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09" w:hRule="atLeast"/>
          <w:jc w:val="center"/>
        </w:trPr>
        <w:tc>
          <w:tcPr>
            <w:tcW w:w="1101" w:type="dxa"/>
            <w:vMerge w:val="continue"/>
            <w:shd w:val="clear" w:color="000000" w:fill="FEFEFE"/>
          </w:tcPr>
          <w:p w14:paraId="3427E09B">
            <w:pPr>
              <w:pStyle w:val="173"/>
              <w:rPr>
                <w:rFonts w:eastAsia="宋体"/>
                <w:sz w:val="18"/>
                <w:szCs w:val="18"/>
              </w:rPr>
            </w:pPr>
          </w:p>
        </w:tc>
        <w:tc>
          <w:tcPr>
            <w:tcW w:w="1101" w:type="dxa"/>
            <w:vMerge w:val="continue"/>
            <w:shd w:val="clear" w:color="000000" w:fill="FEFEFE"/>
            <w:vAlign w:val="center"/>
          </w:tcPr>
          <w:p w14:paraId="78E07724">
            <w:pPr>
              <w:pStyle w:val="173"/>
              <w:rPr>
                <w:rFonts w:eastAsia="宋体"/>
                <w:sz w:val="18"/>
                <w:szCs w:val="18"/>
              </w:rPr>
            </w:pPr>
          </w:p>
        </w:tc>
        <w:tc>
          <w:tcPr>
            <w:tcW w:w="5131" w:type="dxa"/>
            <w:shd w:val="clear" w:color="000000" w:fill="FEFEFE"/>
            <w:noWrap/>
            <w:vAlign w:val="center"/>
          </w:tcPr>
          <w:p w14:paraId="5647A24D">
            <w:pPr>
              <w:pStyle w:val="173"/>
              <w:rPr>
                <w:rFonts w:eastAsia="宋体"/>
                <w:sz w:val="18"/>
                <w:szCs w:val="18"/>
              </w:rPr>
            </w:pPr>
            <w:r>
              <w:rPr>
                <w:rFonts w:eastAsia="宋体"/>
                <w:color w:val="000000"/>
                <w:sz w:val="18"/>
                <w:szCs w:val="18"/>
              </w:rPr>
              <w:t>天然裸露地面冻融线以上</w:t>
            </w:r>
          </w:p>
        </w:tc>
        <w:tc>
          <w:tcPr>
            <w:tcW w:w="1240" w:type="dxa"/>
            <w:shd w:val="clear" w:color="000000" w:fill="FEFEFE"/>
            <w:vAlign w:val="center"/>
          </w:tcPr>
          <w:p w14:paraId="152A587D">
            <w:pPr>
              <w:pStyle w:val="173"/>
              <w:rPr>
                <w:rFonts w:hint="eastAsia" w:ascii="宋体" w:hAnsi="宋体" w:eastAsia="宋体" w:cs="宋体"/>
                <w:sz w:val="18"/>
                <w:szCs w:val="18"/>
              </w:rPr>
            </w:pPr>
            <w:r>
              <w:rPr>
                <w:rFonts w:hint="eastAsia" w:ascii="宋体" w:hAnsi="宋体" w:eastAsia="宋体" w:cs="宋体"/>
                <w:color w:val="000000"/>
                <w:sz w:val="18"/>
                <w:szCs w:val="18"/>
              </w:rPr>
              <w:t>60</w:t>
            </w:r>
          </w:p>
        </w:tc>
        <w:tc>
          <w:tcPr>
            <w:tcW w:w="1066" w:type="dxa"/>
            <w:vMerge w:val="continue"/>
            <w:shd w:val="clear" w:color="000000" w:fill="FEFEFE"/>
            <w:vAlign w:val="center"/>
          </w:tcPr>
          <w:p w14:paraId="14917833">
            <w:pPr>
              <w:pStyle w:val="173"/>
              <w:rPr>
                <w:rFonts w:eastAsia="宋体"/>
                <w:sz w:val="21"/>
                <w:szCs w:val="21"/>
              </w:rPr>
            </w:pPr>
          </w:p>
        </w:tc>
      </w:tr>
      <w:tr w14:paraId="704594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172" w:hRule="atLeast"/>
          <w:jc w:val="center"/>
        </w:trPr>
        <w:tc>
          <w:tcPr>
            <w:tcW w:w="1101" w:type="dxa"/>
            <w:vMerge w:val="continue"/>
            <w:shd w:val="clear" w:color="000000" w:fill="FEFEFE"/>
          </w:tcPr>
          <w:p w14:paraId="08DA78DA">
            <w:pPr>
              <w:pStyle w:val="173"/>
              <w:rPr>
                <w:rFonts w:eastAsia="宋体"/>
                <w:sz w:val="18"/>
                <w:szCs w:val="18"/>
              </w:rPr>
            </w:pPr>
          </w:p>
        </w:tc>
        <w:tc>
          <w:tcPr>
            <w:tcW w:w="1101" w:type="dxa"/>
            <w:vMerge w:val="continue"/>
            <w:shd w:val="clear" w:color="000000" w:fill="FEFEFE"/>
            <w:vAlign w:val="center"/>
          </w:tcPr>
          <w:p w14:paraId="405AF4E0">
            <w:pPr>
              <w:pStyle w:val="173"/>
              <w:rPr>
                <w:rFonts w:eastAsia="宋体"/>
                <w:sz w:val="18"/>
                <w:szCs w:val="18"/>
              </w:rPr>
            </w:pPr>
          </w:p>
        </w:tc>
        <w:tc>
          <w:tcPr>
            <w:tcW w:w="5131" w:type="dxa"/>
            <w:shd w:val="clear" w:color="000000" w:fill="FEFEFE"/>
            <w:noWrap/>
            <w:vAlign w:val="center"/>
          </w:tcPr>
          <w:p w14:paraId="7C70F942">
            <w:pPr>
              <w:pStyle w:val="173"/>
              <w:rPr>
                <w:rFonts w:eastAsia="宋体"/>
                <w:sz w:val="18"/>
                <w:szCs w:val="18"/>
              </w:rPr>
            </w:pPr>
            <w:r>
              <w:rPr>
                <w:rFonts w:eastAsia="宋体"/>
                <w:color w:val="000000"/>
                <w:sz w:val="18"/>
                <w:szCs w:val="18"/>
              </w:rPr>
              <w:t>河流、湖泊等水体</w:t>
            </w:r>
            <w:r>
              <w:rPr>
                <w:rFonts w:hint="eastAsia" w:ascii="宋体" w:hAnsi="宋体" w:eastAsia="宋体" w:cs="宋体"/>
                <w:color w:val="000000"/>
                <w:sz w:val="18"/>
                <w:szCs w:val="18"/>
              </w:rPr>
              <w:t>周边30m范围内</w:t>
            </w:r>
          </w:p>
        </w:tc>
        <w:tc>
          <w:tcPr>
            <w:tcW w:w="1240" w:type="dxa"/>
            <w:shd w:val="clear" w:color="000000" w:fill="FEFEFE"/>
            <w:vAlign w:val="center"/>
          </w:tcPr>
          <w:p w14:paraId="1517488C">
            <w:pPr>
              <w:pStyle w:val="173"/>
              <w:rPr>
                <w:rFonts w:hint="eastAsia" w:ascii="宋体" w:hAnsi="宋体" w:eastAsia="宋体" w:cs="宋体"/>
                <w:sz w:val="18"/>
                <w:szCs w:val="18"/>
              </w:rPr>
            </w:pPr>
            <w:r>
              <w:rPr>
                <w:rFonts w:hint="eastAsia" w:ascii="宋体" w:hAnsi="宋体" w:eastAsia="宋体" w:cs="宋体"/>
                <w:color w:val="000000"/>
                <w:sz w:val="18"/>
                <w:szCs w:val="18"/>
              </w:rPr>
              <w:t>80</w:t>
            </w:r>
          </w:p>
        </w:tc>
        <w:tc>
          <w:tcPr>
            <w:tcW w:w="1066" w:type="dxa"/>
            <w:vMerge w:val="continue"/>
            <w:shd w:val="clear" w:color="000000" w:fill="FEFEFE"/>
            <w:vAlign w:val="center"/>
          </w:tcPr>
          <w:p w14:paraId="3946E82B">
            <w:pPr>
              <w:pStyle w:val="173"/>
              <w:rPr>
                <w:rFonts w:eastAsia="宋体"/>
                <w:sz w:val="21"/>
                <w:szCs w:val="21"/>
              </w:rPr>
            </w:pPr>
          </w:p>
        </w:tc>
      </w:tr>
      <w:tr w14:paraId="2917E7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193" w:hRule="atLeast"/>
          <w:jc w:val="center"/>
        </w:trPr>
        <w:tc>
          <w:tcPr>
            <w:tcW w:w="1101" w:type="dxa"/>
            <w:vMerge w:val="continue"/>
            <w:shd w:val="clear" w:color="000000" w:fill="FEFEFE"/>
          </w:tcPr>
          <w:p w14:paraId="3850C660">
            <w:pPr>
              <w:pStyle w:val="173"/>
              <w:rPr>
                <w:rFonts w:eastAsia="宋体"/>
                <w:sz w:val="18"/>
                <w:szCs w:val="18"/>
              </w:rPr>
            </w:pPr>
          </w:p>
        </w:tc>
        <w:tc>
          <w:tcPr>
            <w:tcW w:w="1101" w:type="dxa"/>
            <w:vMerge w:val="continue"/>
            <w:shd w:val="clear" w:color="000000" w:fill="FEFEFE"/>
            <w:vAlign w:val="center"/>
          </w:tcPr>
          <w:p w14:paraId="0DD72B9E">
            <w:pPr>
              <w:pStyle w:val="173"/>
              <w:rPr>
                <w:rFonts w:eastAsia="宋体"/>
                <w:sz w:val="18"/>
                <w:szCs w:val="18"/>
              </w:rPr>
            </w:pPr>
          </w:p>
        </w:tc>
        <w:tc>
          <w:tcPr>
            <w:tcW w:w="5131" w:type="dxa"/>
            <w:shd w:val="clear" w:color="000000" w:fill="FEFEFE"/>
            <w:noWrap/>
            <w:vAlign w:val="center"/>
          </w:tcPr>
          <w:p w14:paraId="12B0FE9A">
            <w:pPr>
              <w:widowControl/>
              <w:jc w:val="center"/>
              <w:rPr>
                <w:color w:val="000000"/>
                <w:kern w:val="0"/>
                <w:sz w:val="18"/>
                <w:szCs w:val="18"/>
              </w:rPr>
            </w:pPr>
            <w:r>
              <w:rPr>
                <w:color w:val="000000"/>
                <w:sz w:val="18"/>
                <w:szCs w:val="18"/>
              </w:rPr>
              <w:t>排水不良、雨后易发生积水的路段</w:t>
            </w:r>
          </w:p>
        </w:tc>
        <w:tc>
          <w:tcPr>
            <w:tcW w:w="1240" w:type="dxa"/>
            <w:shd w:val="clear" w:color="000000" w:fill="FEFEFE"/>
            <w:vAlign w:val="center"/>
          </w:tcPr>
          <w:p w14:paraId="2B24283F">
            <w:pPr>
              <w:pStyle w:val="173"/>
              <w:rPr>
                <w:rFonts w:hint="eastAsia" w:ascii="宋体" w:hAnsi="宋体" w:eastAsia="宋体" w:cs="宋体"/>
                <w:sz w:val="18"/>
                <w:szCs w:val="18"/>
              </w:rPr>
            </w:pPr>
            <w:r>
              <w:rPr>
                <w:rFonts w:hint="eastAsia" w:ascii="宋体" w:hAnsi="宋体" w:eastAsia="宋体" w:cs="宋体"/>
                <w:color w:val="000000"/>
                <w:sz w:val="18"/>
                <w:szCs w:val="18"/>
              </w:rPr>
              <w:t>100</w:t>
            </w:r>
          </w:p>
        </w:tc>
        <w:tc>
          <w:tcPr>
            <w:tcW w:w="1066" w:type="dxa"/>
            <w:vMerge w:val="continue"/>
            <w:shd w:val="clear" w:color="000000" w:fill="FEFEFE"/>
            <w:vAlign w:val="center"/>
          </w:tcPr>
          <w:p w14:paraId="2528CB9C">
            <w:pPr>
              <w:pStyle w:val="173"/>
              <w:rPr>
                <w:rFonts w:eastAsia="宋体"/>
                <w:sz w:val="21"/>
                <w:szCs w:val="21"/>
              </w:rPr>
            </w:pPr>
          </w:p>
        </w:tc>
      </w:tr>
      <w:tr w14:paraId="376DAC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92" w:hRule="atLeast"/>
          <w:jc w:val="center"/>
        </w:trPr>
        <w:tc>
          <w:tcPr>
            <w:tcW w:w="1101" w:type="dxa"/>
            <w:vMerge w:val="continue"/>
            <w:shd w:val="clear" w:color="000000" w:fill="FEFEFE"/>
            <w:vAlign w:val="center"/>
          </w:tcPr>
          <w:p w14:paraId="39E3337C">
            <w:pPr>
              <w:pStyle w:val="173"/>
              <w:rPr>
                <w:rFonts w:eastAsia="宋体"/>
                <w:sz w:val="21"/>
                <w:szCs w:val="21"/>
                <w:highlight w:val="green"/>
              </w:rPr>
            </w:pPr>
          </w:p>
        </w:tc>
        <w:tc>
          <w:tcPr>
            <w:tcW w:w="1101" w:type="dxa"/>
            <w:vMerge w:val="restart"/>
            <w:tcBorders>
              <w:top w:val="single" w:color="auto" w:sz="6" w:space="0"/>
            </w:tcBorders>
            <w:shd w:val="clear" w:color="000000" w:fill="FEFEFE"/>
            <w:vAlign w:val="center"/>
          </w:tcPr>
          <w:p w14:paraId="5C3AF2D0">
            <w:pPr>
              <w:pStyle w:val="173"/>
              <w:rPr>
                <w:rFonts w:eastAsia="宋体"/>
                <w:sz w:val="18"/>
                <w:szCs w:val="18"/>
              </w:rPr>
            </w:pPr>
            <w:r>
              <w:rPr>
                <w:rFonts w:eastAsia="宋体"/>
                <w:sz w:val="18"/>
                <w:szCs w:val="18"/>
              </w:rPr>
              <w:t>周边管线数量</w:t>
            </w:r>
          </w:p>
          <w:p w14:paraId="5C81FC70">
            <w:pPr>
              <w:pStyle w:val="173"/>
              <w:rPr>
                <w:rFonts w:eastAsia="宋体"/>
                <w:sz w:val="18"/>
                <w:szCs w:val="18"/>
              </w:rPr>
            </w:pPr>
            <m:oMathPara>
              <m:oMath>
                <m:sSub>
                  <m:sSubPr>
                    <m:ctrlPr>
                      <w:rPr>
                        <w:rFonts w:ascii="Cambria Math" w:hAnsi="Cambria Math"/>
                        <w:i/>
                        <w:sz w:val="18"/>
                        <w:szCs w:val="18"/>
                      </w:rPr>
                    </m:ctrlPr>
                  </m:sSubPr>
                  <m:e>
                    <m:r>
                      <m:rPr/>
                      <w:rPr>
                        <w:rFonts w:ascii="Cambria Math"/>
                        <w:sz w:val="18"/>
                        <w:szCs w:val="18"/>
                      </w:rPr>
                      <m:t>E</m:t>
                    </m:r>
                    <m:ctrlPr>
                      <w:rPr>
                        <w:rFonts w:ascii="Cambria Math" w:hAnsi="Cambria Math"/>
                        <w:i/>
                        <w:sz w:val="18"/>
                        <w:szCs w:val="18"/>
                      </w:rPr>
                    </m:ctrlPr>
                  </m:e>
                  <m:sub>
                    <m:r>
                      <m:rPr/>
                      <w:rPr>
                        <w:rFonts w:ascii="Cambria Math"/>
                        <w:sz w:val="18"/>
                        <w:szCs w:val="18"/>
                      </w:rPr>
                      <m:t>4</m:t>
                    </m:r>
                    <m:ctrlPr>
                      <w:rPr>
                        <w:rFonts w:ascii="Cambria Math" w:hAnsi="Cambria Math"/>
                        <w:i/>
                        <w:sz w:val="18"/>
                        <w:szCs w:val="18"/>
                      </w:rPr>
                    </m:ctrlPr>
                  </m:sub>
                </m:sSub>
              </m:oMath>
            </m:oMathPara>
          </w:p>
        </w:tc>
        <w:tc>
          <w:tcPr>
            <w:tcW w:w="5131" w:type="dxa"/>
            <w:tcBorders>
              <w:top w:val="single" w:color="auto" w:sz="6" w:space="0"/>
            </w:tcBorders>
            <w:shd w:val="clear" w:color="000000" w:fill="FEFEFE"/>
            <w:noWrap/>
            <w:vAlign w:val="center"/>
          </w:tcPr>
          <w:p w14:paraId="01BE3D97">
            <w:pPr>
              <w:pStyle w:val="173"/>
              <w:rPr>
                <w:rFonts w:hint="eastAsia" w:ascii="宋体" w:hAnsi="宋体" w:eastAsia="宋体"/>
                <w:sz w:val="18"/>
                <w:szCs w:val="18"/>
              </w:rPr>
            </w:pPr>
            <w:r>
              <w:rPr>
                <w:rFonts w:ascii="宋体" w:hAnsi="宋体" w:eastAsia="宋体"/>
                <w:color w:val="000000"/>
                <w:sz w:val="18"/>
                <w:szCs w:val="18"/>
              </w:rPr>
              <w:t>无其他管线</w:t>
            </w:r>
          </w:p>
        </w:tc>
        <w:tc>
          <w:tcPr>
            <w:tcW w:w="1240" w:type="dxa"/>
            <w:tcBorders>
              <w:top w:val="single" w:color="auto" w:sz="6" w:space="0"/>
            </w:tcBorders>
            <w:shd w:val="clear" w:color="000000" w:fill="FEFEFE"/>
            <w:vAlign w:val="center"/>
          </w:tcPr>
          <w:p w14:paraId="7A4D88B8">
            <w:pPr>
              <w:pStyle w:val="173"/>
              <w:rPr>
                <w:rFonts w:hint="eastAsia" w:ascii="宋体" w:hAnsi="宋体" w:eastAsia="宋体" w:cs="宋体"/>
                <w:color w:val="000000"/>
                <w:sz w:val="18"/>
                <w:szCs w:val="18"/>
              </w:rPr>
            </w:pPr>
            <w:r>
              <w:rPr>
                <w:rFonts w:ascii="宋体" w:hAnsi="宋体" w:eastAsia="宋体" w:cs="宋体"/>
                <w:color w:val="000000"/>
                <w:sz w:val="18"/>
                <w:szCs w:val="18"/>
              </w:rPr>
              <w:t>0</w:t>
            </w:r>
          </w:p>
        </w:tc>
        <w:tc>
          <w:tcPr>
            <w:tcW w:w="1066" w:type="dxa"/>
            <w:vMerge w:val="restart"/>
            <w:tcBorders>
              <w:top w:val="single" w:color="auto" w:sz="6" w:space="0"/>
            </w:tcBorders>
            <w:shd w:val="clear" w:color="000000" w:fill="FEFEFE"/>
            <w:vAlign w:val="center"/>
          </w:tcPr>
          <w:p w14:paraId="0B82E3E6">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0.20</w:t>
            </w:r>
          </w:p>
        </w:tc>
      </w:tr>
      <w:tr w14:paraId="2432EF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71" w:hRule="atLeast"/>
          <w:jc w:val="center"/>
        </w:trPr>
        <w:tc>
          <w:tcPr>
            <w:tcW w:w="1101" w:type="dxa"/>
            <w:vMerge w:val="continue"/>
            <w:shd w:val="clear" w:color="000000" w:fill="FEFEFE"/>
          </w:tcPr>
          <w:p w14:paraId="056F0D41">
            <w:pPr>
              <w:pStyle w:val="173"/>
              <w:rPr>
                <w:rFonts w:eastAsia="宋体"/>
                <w:sz w:val="21"/>
                <w:szCs w:val="21"/>
                <w:highlight w:val="green"/>
              </w:rPr>
            </w:pPr>
          </w:p>
        </w:tc>
        <w:tc>
          <w:tcPr>
            <w:tcW w:w="1101" w:type="dxa"/>
            <w:vMerge w:val="continue"/>
            <w:shd w:val="clear" w:color="000000" w:fill="FEFEFE"/>
            <w:vAlign w:val="center"/>
          </w:tcPr>
          <w:p w14:paraId="105C1A82">
            <w:pPr>
              <w:pStyle w:val="173"/>
              <w:rPr>
                <w:rFonts w:eastAsia="宋体"/>
                <w:sz w:val="18"/>
                <w:szCs w:val="18"/>
              </w:rPr>
            </w:pPr>
          </w:p>
        </w:tc>
        <w:tc>
          <w:tcPr>
            <w:tcW w:w="5131" w:type="dxa"/>
            <w:shd w:val="clear" w:color="000000" w:fill="FEFEFE"/>
            <w:noWrap/>
            <w:vAlign w:val="center"/>
          </w:tcPr>
          <w:p w14:paraId="3871A0EE">
            <w:pPr>
              <w:pStyle w:val="173"/>
              <w:rPr>
                <w:rFonts w:hint="eastAsia" w:ascii="宋体" w:hAnsi="宋体" w:eastAsia="宋体"/>
                <w:sz w:val="18"/>
                <w:szCs w:val="18"/>
              </w:rPr>
            </w:pPr>
            <w:r>
              <w:rPr>
                <w:rFonts w:ascii="宋体" w:hAnsi="宋体" w:eastAsia="宋体"/>
                <w:color w:val="000000"/>
                <w:sz w:val="18"/>
                <w:szCs w:val="18"/>
              </w:rPr>
              <w:t>含1</w:t>
            </w:r>
            <w:r>
              <w:rPr>
                <w:rFonts w:ascii="宋体" w:hAnsi="宋体" w:eastAsia="宋体"/>
                <w:color w:val="000000" w:themeColor="text1"/>
                <w14:textFill>
                  <w14:solidFill>
                    <w14:schemeClr w14:val="tx1"/>
                  </w14:solidFill>
                </w14:textFill>
              </w:rPr>
              <w:t>～</w:t>
            </w:r>
            <w:r>
              <w:rPr>
                <w:rFonts w:ascii="宋体" w:hAnsi="宋体" w:eastAsia="宋体"/>
                <w:color w:val="000000"/>
                <w:sz w:val="18"/>
                <w:szCs w:val="18"/>
              </w:rPr>
              <w:t>2条其他管线</w:t>
            </w:r>
          </w:p>
        </w:tc>
        <w:tc>
          <w:tcPr>
            <w:tcW w:w="1240" w:type="dxa"/>
            <w:shd w:val="clear" w:color="000000" w:fill="FEFEFE"/>
            <w:vAlign w:val="center"/>
          </w:tcPr>
          <w:p w14:paraId="7A378AAC">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60</w:t>
            </w:r>
          </w:p>
        </w:tc>
        <w:tc>
          <w:tcPr>
            <w:tcW w:w="1066" w:type="dxa"/>
            <w:vMerge w:val="continue"/>
            <w:shd w:val="clear" w:color="000000" w:fill="FEFEFE"/>
            <w:vAlign w:val="center"/>
          </w:tcPr>
          <w:p w14:paraId="3FCFDBE0">
            <w:pPr>
              <w:pStyle w:val="173"/>
              <w:rPr>
                <w:rFonts w:hint="eastAsia" w:ascii="宋体" w:hAnsi="宋体" w:eastAsia="宋体" w:cs="宋体"/>
                <w:color w:val="000000"/>
                <w:sz w:val="18"/>
                <w:szCs w:val="18"/>
              </w:rPr>
            </w:pPr>
          </w:p>
        </w:tc>
      </w:tr>
      <w:tr w14:paraId="235411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512373C2">
            <w:pPr>
              <w:pStyle w:val="173"/>
              <w:rPr>
                <w:rFonts w:eastAsia="宋体"/>
                <w:sz w:val="21"/>
                <w:szCs w:val="21"/>
                <w:highlight w:val="green"/>
              </w:rPr>
            </w:pPr>
          </w:p>
        </w:tc>
        <w:tc>
          <w:tcPr>
            <w:tcW w:w="1101" w:type="dxa"/>
            <w:vMerge w:val="continue"/>
            <w:shd w:val="clear" w:color="000000" w:fill="FEFEFE"/>
            <w:vAlign w:val="center"/>
          </w:tcPr>
          <w:p w14:paraId="581CB45D">
            <w:pPr>
              <w:pStyle w:val="173"/>
              <w:rPr>
                <w:rFonts w:eastAsia="宋体"/>
                <w:sz w:val="18"/>
                <w:szCs w:val="18"/>
              </w:rPr>
            </w:pPr>
          </w:p>
        </w:tc>
        <w:tc>
          <w:tcPr>
            <w:tcW w:w="5131" w:type="dxa"/>
            <w:shd w:val="clear" w:color="000000" w:fill="FEFEFE"/>
            <w:noWrap/>
            <w:vAlign w:val="center"/>
          </w:tcPr>
          <w:p w14:paraId="60403A49">
            <w:pPr>
              <w:pStyle w:val="173"/>
              <w:rPr>
                <w:rFonts w:hint="eastAsia" w:ascii="宋体" w:hAnsi="宋体" w:eastAsia="宋体"/>
                <w:sz w:val="18"/>
                <w:szCs w:val="18"/>
              </w:rPr>
            </w:pPr>
            <w:r>
              <w:rPr>
                <w:rFonts w:ascii="宋体" w:hAnsi="宋体" w:eastAsia="宋体"/>
                <w:color w:val="000000"/>
                <w:sz w:val="18"/>
                <w:szCs w:val="18"/>
              </w:rPr>
              <w:t>含3</w:t>
            </w:r>
            <w:r>
              <w:rPr>
                <w:rFonts w:ascii="宋体" w:hAnsi="宋体" w:eastAsia="宋体"/>
                <w:color w:val="000000" w:themeColor="text1"/>
                <w14:textFill>
                  <w14:solidFill>
                    <w14:schemeClr w14:val="tx1"/>
                  </w14:solidFill>
                </w14:textFill>
              </w:rPr>
              <w:t>～</w:t>
            </w:r>
            <w:r>
              <w:rPr>
                <w:rFonts w:ascii="宋体" w:hAnsi="宋体" w:eastAsia="宋体"/>
                <w:color w:val="000000"/>
                <w:sz w:val="18"/>
                <w:szCs w:val="18"/>
              </w:rPr>
              <w:t>4条其他管线</w:t>
            </w:r>
          </w:p>
        </w:tc>
        <w:tc>
          <w:tcPr>
            <w:tcW w:w="1240" w:type="dxa"/>
            <w:shd w:val="clear" w:color="000000" w:fill="FEFEFE"/>
            <w:vAlign w:val="center"/>
          </w:tcPr>
          <w:p w14:paraId="1B08EEF1">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80</w:t>
            </w:r>
          </w:p>
        </w:tc>
        <w:tc>
          <w:tcPr>
            <w:tcW w:w="1066" w:type="dxa"/>
            <w:vMerge w:val="continue"/>
            <w:shd w:val="clear" w:color="000000" w:fill="FEFEFE"/>
            <w:vAlign w:val="center"/>
          </w:tcPr>
          <w:p w14:paraId="40C36705">
            <w:pPr>
              <w:pStyle w:val="173"/>
              <w:rPr>
                <w:rFonts w:hint="eastAsia" w:ascii="宋体" w:hAnsi="宋体" w:eastAsia="宋体" w:cs="宋体"/>
                <w:color w:val="000000"/>
                <w:sz w:val="18"/>
                <w:szCs w:val="18"/>
              </w:rPr>
            </w:pPr>
          </w:p>
        </w:tc>
      </w:tr>
      <w:tr w14:paraId="45D1E8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183" w:hRule="atLeast"/>
          <w:jc w:val="center"/>
        </w:trPr>
        <w:tc>
          <w:tcPr>
            <w:tcW w:w="1101" w:type="dxa"/>
            <w:vMerge w:val="continue"/>
            <w:shd w:val="clear" w:color="000000" w:fill="FEFEFE"/>
          </w:tcPr>
          <w:p w14:paraId="6B431BAE">
            <w:pPr>
              <w:pStyle w:val="173"/>
              <w:rPr>
                <w:rFonts w:eastAsia="宋体"/>
                <w:sz w:val="21"/>
                <w:szCs w:val="21"/>
                <w:highlight w:val="green"/>
              </w:rPr>
            </w:pPr>
          </w:p>
        </w:tc>
        <w:tc>
          <w:tcPr>
            <w:tcW w:w="1101" w:type="dxa"/>
            <w:vMerge w:val="continue"/>
            <w:shd w:val="clear" w:color="000000" w:fill="FEFEFE"/>
            <w:vAlign w:val="center"/>
          </w:tcPr>
          <w:p w14:paraId="0889DD52">
            <w:pPr>
              <w:pStyle w:val="173"/>
              <w:rPr>
                <w:rFonts w:eastAsia="宋体"/>
                <w:sz w:val="18"/>
                <w:szCs w:val="18"/>
              </w:rPr>
            </w:pPr>
          </w:p>
        </w:tc>
        <w:tc>
          <w:tcPr>
            <w:tcW w:w="5131" w:type="dxa"/>
            <w:shd w:val="clear" w:color="000000" w:fill="FEFEFE"/>
            <w:noWrap/>
            <w:vAlign w:val="center"/>
          </w:tcPr>
          <w:p w14:paraId="2BFC570D">
            <w:pPr>
              <w:pStyle w:val="173"/>
              <w:rPr>
                <w:rFonts w:hint="eastAsia" w:ascii="宋体" w:hAnsi="宋体" w:eastAsia="宋体"/>
                <w:sz w:val="18"/>
                <w:szCs w:val="18"/>
              </w:rPr>
            </w:pPr>
            <w:r>
              <w:rPr>
                <w:rFonts w:ascii="宋体" w:hAnsi="宋体" w:eastAsia="宋体"/>
                <w:color w:val="000000"/>
                <w:sz w:val="18"/>
                <w:szCs w:val="18"/>
              </w:rPr>
              <w:t>含5条及以上其他管线</w:t>
            </w:r>
          </w:p>
        </w:tc>
        <w:tc>
          <w:tcPr>
            <w:tcW w:w="1240" w:type="dxa"/>
            <w:shd w:val="clear" w:color="000000" w:fill="FEFEFE"/>
            <w:vAlign w:val="center"/>
          </w:tcPr>
          <w:p w14:paraId="0AA45369">
            <w:pPr>
              <w:pStyle w:val="173"/>
              <w:rPr>
                <w:rFonts w:hint="eastAsia" w:ascii="宋体" w:hAnsi="宋体" w:eastAsia="宋体" w:cs="宋体"/>
                <w:color w:val="000000"/>
                <w:sz w:val="18"/>
                <w:szCs w:val="18"/>
              </w:rPr>
            </w:pPr>
            <w:r>
              <w:rPr>
                <w:rFonts w:ascii="宋体" w:hAnsi="宋体" w:eastAsia="宋体" w:cs="宋体"/>
                <w:color w:val="000000"/>
                <w:sz w:val="18"/>
                <w:szCs w:val="18"/>
              </w:rPr>
              <w:t>100</w:t>
            </w:r>
          </w:p>
        </w:tc>
        <w:tc>
          <w:tcPr>
            <w:tcW w:w="1066" w:type="dxa"/>
            <w:vMerge w:val="continue"/>
            <w:shd w:val="clear" w:color="000000" w:fill="FEFEFE"/>
            <w:vAlign w:val="center"/>
          </w:tcPr>
          <w:p w14:paraId="5D2093C6">
            <w:pPr>
              <w:pStyle w:val="173"/>
              <w:rPr>
                <w:rFonts w:hint="eastAsia" w:ascii="宋体" w:hAnsi="宋体" w:eastAsia="宋体" w:cs="宋体"/>
                <w:color w:val="000000"/>
                <w:sz w:val="18"/>
                <w:szCs w:val="18"/>
              </w:rPr>
            </w:pPr>
          </w:p>
        </w:tc>
      </w:tr>
      <w:tr w14:paraId="7F1CA1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20CB7ADF">
            <w:pPr>
              <w:pStyle w:val="173"/>
              <w:rPr>
                <w:rFonts w:eastAsia="宋体"/>
                <w:sz w:val="21"/>
                <w:szCs w:val="21"/>
                <w:highlight w:val="green"/>
              </w:rPr>
            </w:pPr>
          </w:p>
        </w:tc>
        <w:tc>
          <w:tcPr>
            <w:tcW w:w="1101" w:type="dxa"/>
            <w:vMerge w:val="restart"/>
            <w:shd w:val="clear" w:color="000000" w:fill="FEFEFE"/>
            <w:vAlign w:val="center"/>
          </w:tcPr>
          <w:p w14:paraId="39357D00">
            <w:pPr>
              <w:pStyle w:val="173"/>
              <w:rPr>
                <w:rFonts w:eastAsia="宋体"/>
                <w:sz w:val="18"/>
                <w:szCs w:val="18"/>
              </w:rPr>
            </w:pPr>
            <w:r>
              <w:rPr>
                <w:rFonts w:eastAsia="宋体"/>
                <w:sz w:val="18"/>
                <w:szCs w:val="18"/>
              </w:rPr>
              <w:t>外界振动</w:t>
            </w:r>
          </w:p>
          <w:p w14:paraId="5409477C">
            <w:pPr>
              <w:pStyle w:val="173"/>
              <w:rPr>
                <w:rFonts w:eastAsia="宋体"/>
                <w:sz w:val="18"/>
                <w:szCs w:val="18"/>
              </w:rPr>
            </w:pPr>
            <m:oMathPara>
              <m:oMath>
                <m:sSub>
                  <m:sSubPr>
                    <m:ctrlPr>
                      <w:rPr>
                        <w:rFonts w:ascii="Cambria Math" w:hAnsi="Cambria Math"/>
                        <w:i/>
                        <w:sz w:val="18"/>
                        <w:szCs w:val="18"/>
                      </w:rPr>
                    </m:ctrlPr>
                  </m:sSubPr>
                  <m:e>
                    <m:r>
                      <m:rPr/>
                      <w:rPr>
                        <w:rFonts w:ascii="Cambria Math"/>
                        <w:sz w:val="18"/>
                        <w:szCs w:val="18"/>
                      </w:rPr>
                      <m:t>E</m:t>
                    </m:r>
                    <m:ctrlPr>
                      <w:rPr>
                        <w:rFonts w:ascii="Cambria Math" w:hAnsi="Cambria Math"/>
                        <w:i/>
                        <w:sz w:val="18"/>
                        <w:szCs w:val="18"/>
                      </w:rPr>
                    </m:ctrlPr>
                  </m:e>
                  <m:sub>
                    <m:r>
                      <m:rPr/>
                      <w:rPr>
                        <w:rFonts w:ascii="Cambria Math"/>
                        <w:sz w:val="18"/>
                        <w:szCs w:val="18"/>
                      </w:rPr>
                      <m:t>5</m:t>
                    </m:r>
                    <m:ctrlPr>
                      <w:rPr>
                        <w:rFonts w:ascii="Cambria Math" w:hAnsi="Cambria Math"/>
                        <w:i/>
                        <w:sz w:val="18"/>
                        <w:szCs w:val="18"/>
                      </w:rPr>
                    </m:ctrlPr>
                  </m:sub>
                </m:sSub>
              </m:oMath>
            </m:oMathPara>
          </w:p>
        </w:tc>
        <w:tc>
          <w:tcPr>
            <w:tcW w:w="5131" w:type="dxa"/>
            <w:shd w:val="clear" w:color="000000" w:fill="FEFEFE"/>
            <w:noWrap/>
            <w:vAlign w:val="center"/>
          </w:tcPr>
          <w:p w14:paraId="03083BC3">
            <w:pPr>
              <w:pStyle w:val="173"/>
              <w:rPr>
                <w:rFonts w:hint="eastAsia" w:ascii="宋体" w:hAnsi="宋体" w:eastAsia="宋体"/>
                <w:sz w:val="18"/>
                <w:szCs w:val="18"/>
              </w:rPr>
            </w:pPr>
            <w:r>
              <w:rPr>
                <w:rFonts w:ascii="宋体" w:hAnsi="宋体" w:eastAsia="宋体"/>
                <w:color w:val="000000"/>
                <w:sz w:val="18"/>
                <w:szCs w:val="18"/>
              </w:rPr>
              <w:t>无明显振动源</w:t>
            </w:r>
          </w:p>
        </w:tc>
        <w:tc>
          <w:tcPr>
            <w:tcW w:w="1240" w:type="dxa"/>
            <w:shd w:val="clear" w:color="000000" w:fill="FEFEFE"/>
            <w:vAlign w:val="center"/>
          </w:tcPr>
          <w:p w14:paraId="6DE967E7">
            <w:pPr>
              <w:pStyle w:val="173"/>
              <w:rPr>
                <w:rFonts w:hint="eastAsia" w:ascii="宋体" w:hAnsi="宋体" w:eastAsia="宋体" w:cs="宋体"/>
                <w:color w:val="000000"/>
                <w:sz w:val="18"/>
                <w:szCs w:val="18"/>
              </w:rPr>
            </w:pPr>
            <w:r>
              <w:rPr>
                <w:rFonts w:ascii="宋体" w:hAnsi="宋体" w:eastAsia="宋体" w:cs="宋体"/>
                <w:color w:val="000000"/>
                <w:sz w:val="18"/>
                <w:szCs w:val="18"/>
              </w:rPr>
              <w:t>60</w:t>
            </w:r>
          </w:p>
        </w:tc>
        <w:tc>
          <w:tcPr>
            <w:tcW w:w="1066" w:type="dxa"/>
            <w:vMerge w:val="restart"/>
            <w:shd w:val="clear" w:color="000000" w:fill="FEFEFE"/>
            <w:vAlign w:val="center"/>
          </w:tcPr>
          <w:p w14:paraId="2E43EE60">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0.30</w:t>
            </w:r>
          </w:p>
        </w:tc>
      </w:tr>
      <w:tr w14:paraId="6F7D5B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1" w:type="dxa"/>
            <w:vMerge w:val="continue"/>
            <w:shd w:val="clear" w:color="000000" w:fill="FEFEFE"/>
          </w:tcPr>
          <w:p w14:paraId="0860466B">
            <w:pPr>
              <w:pStyle w:val="173"/>
              <w:rPr>
                <w:rFonts w:eastAsia="宋体"/>
                <w:sz w:val="21"/>
                <w:szCs w:val="21"/>
                <w:highlight w:val="green"/>
              </w:rPr>
            </w:pPr>
          </w:p>
        </w:tc>
        <w:tc>
          <w:tcPr>
            <w:tcW w:w="1101" w:type="dxa"/>
            <w:vMerge w:val="continue"/>
            <w:shd w:val="clear" w:color="000000" w:fill="FEFEFE"/>
            <w:vAlign w:val="center"/>
          </w:tcPr>
          <w:p w14:paraId="707A2F24">
            <w:pPr>
              <w:pStyle w:val="173"/>
              <w:rPr>
                <w:rFonts w:eastAsia="宋体"/>
                <w:sz w:val="21"/>
                <w:szCs w:val="21"/>
              </w:rPr>
            </w:pPr>
          </w:p>
        </w:tc>
        <w:tc>
          <w:tcPr>
            <w:tcW w:w="5131" w:type="dxa"/>
            <w:shd w:val="clear" w:color="000000" w:fill="FEFEFE"/>
            <w:noWrap/>
            <w:vAlign w:val="center"/>
          </w:tcPr>
          <w:p w14:paraId="1A6F61BB">
            <w:pPr>
              <w:pStyle w:val="173"/>
              <w:rPr>
                <w:rFonts w:hint="eastAsia" w:ascii="宋体" w:hAnsi="宋体" w:eastAsia="宋体"/>
                <w:sz w:val="18"/>
                <w:szCs w:val="18"/>
              </w:rPr>
            </w:pPr>
            <w:r>
              <w:rPr>
                <w:rFonts w:ascii="宋体" w:hAnsi="宋体" w:eastAsia="宋体"/>
                <w:color w:val="000000"/>
                <w:sz w:val="18"/>
                <w:szCs w:val="18"/>
              </w:rPr>
              <w:t>有施工振动荷载</w:t>
            </w:r>
          </w:p>
        </w:tc>
        <w:tc>
          <w:tcPr>
            <w:tcW w:w="1240" w:type="dxa"/>
            <w:shd w:val="clear" w:color="000000" w:fill="FEFEFE"/>
            <w:vAlign w:val="center"/>
          </w:tcPr>
          <w:p w14:paraId="3E04FAE8">
            <w:pPr>
              <w:pStyle w:val="173"/>
              <w:rPr>
                <w:rFonts w:hint="eastAsia" w:ascii="宋体" w:hAnsi="宋体" w:eastAsia="宋体" w:cs="宋体"/>
                <w:color w:val="000000"/>
                <w:sz w:val="18"/>
                <w:szCs w:val="18"/>
              </w:rPr>
            </w:pPr>
            <w:r>
              <w:rPr>
                <w:rFonts w:ascii="宋体" w:hAnsi="宋体" w:eastAsia="宋体" w:cs="宋体"/>
                <w:color w:val="000000"/>
                <w:sz w:val="18"/>
                <w:szCs w:val="18"/>
              </w:rPr>
              <w:t>80</w:t>
            </w:r>
          </w:p>
        </w:tc>
        <w:tc>
          <w:tcPr>
            <w:tcW w:w="1066" w:type="dxa"/>
            <w:vMerge w:val="continue"/>
            <w:shd w:val="clear" w:color="000000" w:fill="FEFEFE"/>
          </w:tcPr>
          <w:p w14:paraId="601A640E">
            <w:pPr>
              <w:pStyle w:val="173"/>
              <w:rPr>
                <w:rFonts w:eastAsia="宋体"/>
                <w:sz w:val="21"/>
                <w:szCs w:val="21"/>
              </w:rPr>
            </w:pPr>
          </w:p>
        </w:tc>
      </w:tr>
      <w:tr w14:paraId="365930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29" w:hRule="atLeast"/>
          <w:jc w:val="center"/>
        </w:trPr>
        <w:tc>
          <w:tcPr>
            <w:tcW w:w="1101" w:type="dxa"/>
            <w:vMerge w:val="continue"/>
            <w:shd w:val="clear" w:color="000000" w:fill="FEFEFE"/>
          </w:tcPr>
          <w:p w14:paraId="3735DFD1">
            <w:pPr>
              <w:pStyle w:val="173"/>
              <w:rPr>
                <w:rFonts w:eastAsia="宋体"/>
                <w:sz w:val="21"/>
                <w:szCs w:val="21"/>
                <w:highlight w:val="green"/>
              </w:rPr>
            </w:pPr>
          </w:p>
        </w:tc>
        <w:tc>
          <w:tcPr>
            <w:tcW w:w="1101" w:type="dxa"/>
            <w:vMerge w:val="continue"/>
            <w:shd w:val="clear" w:color="000000" w:fill="FEFEFE"/>
            <w:vAlign w:val="center"/>
          </w:tcPr>
          <w:p w14:paraId="28D83390">
            <w:pPr>
              <w:pStyle w:val="173"/>
              <w:rPr>
                <w:rFonts w:eastAsia="宋体"/>
                <w:sz w:val="21"/>
                <w:szCs w:val="21"/>
              </w:rPr>
            </w:pPr>
          </w:p>
        </w:tc>
        <w:tc>
          <w:tcPr>
            <w:tcW w:w="5131" w:type="dxa"/>
            <w:shd w:val="clear" w:color="000000" w:fill="FEFEFE"/>
            <w:noWrap/>
            <w:vAlign w:val="center"/>
          </w:tcPr>
          <w:p w14:paraId="093EDE9A">
            <w:pPr>
              <w:pStyle w:val="173"/>
              <w:rPr>
                <w:rFonts w:hint="eastAsia" w:ascii="宋体" w:hAnsi="宋体" w:eastAsia="宋体"/>
                <w:sz w:val="18"/>
                <w:szCs w:val="18"/>
              </w:rPr>
            </w:pPr>
            <w:r>
              <w:rPr>
                <w:rFonts w:ascii="宋体" w:hAnsi="宋体" w:eastAsia="宋体"/>
                <w:color w:val="000000"/>
                <w:sz w:val="18"/>
                <w:szCs w:val="18"/>
              </w:rPr>
              <w:t>位于地铁沿线保护区范围内</w:t>
            </w:r>
          </w:p>
        </w:tc>
        <w:tc>
          <w:tcPr>
            <w:tcW w:w="1240" w:type="dxa"/>
            <w:shd w:val="clear" w:color="000000" w:fill="FEFEFE"/>
            <w:vAlign w:val="center"/>
          </w:tcPr>
          <w:p w14:paraId="4BEE71C4">
            <w:pPr>
              <w:pStyle w:val="173"/>
              <w:rPr>
                <w:rFonts w:hint="eastAsia" w:ascii="宋体" w:hAnsi="宋体" w:eastAsia="宋体" w:cs="宋体"/>
                <w:color w:val="000000"/>
                <w:sz w:val="18"/>
                <w:szCs w:val="18"/>
              </w:rPr>
            </w:pPr>
            <w:r>
              <w:rPr>
                <w:rFonts w:ascii="宋体" w:hAnsi="宋体" w:eastAsia="宋体" w:cs="宋体"/>
                <w:color w:val="000000"/>
                <w:sz w:val="18"/>
                <w:szCs w:val="18"/>
              </w:rPr>
              <w:t>100</w:t>
            </w:r>
          </w:p>
        </w:tc>
        <w:tc>
          <w:tcPr>
            <w:tcW w:w="1066" w:type="dxa"/>
            <w:vMerge w:val="continue"/>
            <w:shd w:val="clear" w:color="000000" w:fill="FEFEFE"/>
          </w:tcPr>
          <w:p w14:paraId="158F5269">
            <w:pPr>
              <w:pStyle w:val="173"/>
              <w:rPr>
                <w:rFonts w:eastAsia="宋体"/>
                <w:sz w:val="21"/>
                <w:szCs w:val="21"/>
              </w:rPr>
            </w:pPr>
          </w:p>
        </w:tc>
      </w:tr>
      <w:tr w14:paraId="2AE270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9639" w:type="dxa"/>
            <w:gridSpan w:val="5"/>
            <w:shd w:val="clear" w:color="000000" w:fill="FEFEFE"/>
          </w:tcPr>
          <w:p w14:paraId="05D16435">
            <w:pPr>
              <w:snapToGrid w:val="0"/>
              <w:ind w:left="420" w:leftChars="200"/>
              <w:rPr>
                <w:rFonts w:hint="eastAsia" w:ascii="宋体" w:hAnsi="宋体"/>
                <w:sz w:val="18"/>
                <w:szCs w:val="18"/>
              </w:rPr>
            </w:pPr>
            <w:r>
              <w:rPr>
                <w:rFonts w:hint="eastAsia" w:ascii="宋体" w:hAnsi="宋体"/>
                <w:sz w:val="18"/>
                <w:szCs w:val="18"/>
              </w:rPr>
              <w:t>注1：水环境单项冻融线无资料时，可按地面以下1.2m考虑。</w:t>
            </w:r>
          </w:p>
          <w:p w14:paraId="6F33A233">
            <w:pPr>
              <w:snapToGrid w:val="0"/>
              <w:ind w:left="420" w:leftChars="200"/>
              <w:rPr>
                <w:sz w:val="18"/>
                <w:szCs w:val="18"/>
              </w:rPr>
            </w:pPr>
            <w:r>
              <w:rPr>
                <w:rFonts w:hint="eastAsia" w:ascii="宋体" w:hAnsi="宋体"/>
                <w:sz w:val="18"/>
                <w:szCs w:val="18"/>
              </w:rPr>
              <w:t>注2：周边管线密度单项中被评价管线周边其他管线数量表征了该管线周围土体的整体性。</w:t>
            </w:r>
          </w:p>
        </w:tc>
      </w:tr>
    </w:tbl>
    <w:p w14:paraId="151A074E">
      <w:pPr>
        <w:pStyle w:val="74"/>
        <w:outlineLvl w:val="1"/>
        <w:rPr>
          <w:rFonts w:ascii="Times New Roman"/>
          <w:i/>
          <w:iCs/>
          <w:color w:val="000000" w:themeColor="text1"/>
          <w14:textFill>
            <w14:solidFill>
              <w14:schemeClr w14:val="tx1"/>
            </w14:solidFill>
          </w14:textFill>
        </w:rPr>
      </w:pPr>
      <w:bookmarkStart w:id="366" w:name="_Hlk197347477"/>
      <w:bookmarkStart w:id="367" w:name="_Toc197446964"/>
      <w:r>
        <w:rPr>
          <w:rFonts w:ascii="Times New Roman"/>
          <w:color w:val="000000" w:themeColor="text1"/>
          <w14:textFill>
            <w14:solidFill>
              <w14:schemeClr w14:val="tx1"/>
            </w14:solidFill>
          </w14:textFill>
        </w:rPr>
        <w:t>土体病害特征</w:t>
      </w:r>
      <w:r>
        <w:rPr>
          <w:rFonts w:hint="eastAsia" w:ascii="Times New Roman"/>
          <w:color w:val="000000" w:themeColor="text1"/>
          <w14:textFill>
            <w14:solidFill>
              <w14:schemeClr w14:val="tx1"/>
            </w14:solidFill>
          </w14:textFill>
        </w:rPr>
        <w:t>指标</w:t>
      </w:r>
      <w:bookmarkEnd w:id="366"/>
      <w:r>
        <w:rPr>
          <w:rFonts w:ascii="Times New Roman"/>
          <w:i/>
          <w:iCs/>
          <w:color w:val="000000" w:themeColor="text1"/>
          <w14:textFill>
            <w14:solidFill>
              <w14:schemeClr w14:val="tx1"/>
            </w14:solidFill>
          </w14:textFill>
        </w:rPr>
        <w:t>DCI</w:t>
      </w:r>
      <w:bookmarkEnd w:id="367"/>
    </w:p>
    <w:p w14:paraId="150549DF">
      <w:pPr>
        <w:ind w:firstLine="420" w:firstLineChars="200"/>
        <w:rPr>
          <w:rFonts w:hint="eastAsia" w:eastAsia="宋体"/>
          <w:lang w:eastAsia="zh-CN"/>
        </w:rPr>
      </w:pPr>
      <w:r>
        <w:rPr>
          <w:rFonts w:hint="eastAsia"/>
        </w:rPr>
        <w:t>土体病害特征指标</w:t>
      </w:r>
      <w:r>
        <w:t>应按式（</w:t>
      </w:r>
      <w:r>
        <w:rPr>
          <w:rFonts w:hint="eastAsia"/>
        </w:rPr>
        <w:t>3）计算</w:t>
      </w:r>
      <w:r>
        <w:rPr>
          <w:rFonts w:hint="eastAsia"/>
          <w:lang w:eastAsia="zh-CN"/>
        </w:rPr>
        <w:t>。</w:t>
      </w:r>
    </w:p>
    <w:p w14:paraId="6111F410">
      <w:pPr>
        <w:pStyle w:val="179"/>
        <w:ind w:firstLine="210" w:firstLineChars="100"/>
        <w:rPr>
          <w:iCs/>
        </w:rPr>
      </w:pPr>
      <m:oMathPara>
        <m:oMathParaPr>
          <m:jc m:val="right"/>
        </m:oMathParaPr>
        <m:oMath>
          <m:r>
            <m:rPr/>
            <w:rPr>
              <w:rFonts w:ascii="Cambria Math" w:hAnsi="Cambria Math"/>
            </w:rPr>
            <m:t>DCI=</m:t>
          </m:r>
          <m:nary>
            <m:naryPr>
              <m:chr m:val="∑"/>
              <m:limLoc m:val="undOvr"/>
              <m:ctrlPr>
                <w:rPr>
                  <w:rFonts w:ascii="Cambria Math" w:hAnsi="Cambria Math"/>
                  <w:i/>
                  <w:iCs/>
                </w:rPr>
              </m:ctrlPr>
            </m:naryPr>
            <m:sub>
              <m:r>
                <m:rPr/>
                <w:rPr>
                  <w:rFonts w:ascii="Cambria Math" w:hAnsi="Cambria Math"/>
                </w:rPr>
                <m:t>j=1</m:t>
              </m:r>
              <m:ctrlPr>
                <w:rPr>
                  <w:rFonts w:ascii="Cambria Math" w:hAnsi="Cambria Math"/>
                  <w:i/>
                  <w:iCs/>
                </w:rPr>
              </m:ctrlPr>
            </m:sub>
            <m:sup>
              <m:r>
                <m:rPr/>
                <w:rPr>
                  <w:rFonts w:hint="eastAsia" w:ascii="Cambria Math" w:hAnsi="Cambria Math"/>
                </w:rPr>
                <m:t>n</m:t>
              </m:r>
              <m:ctrlPr>
                <w:rPr>
                  <w:rFonts w:ascii="Cambria Math" w:hAnsi="Cambria Math"/>
                  <w:i/>
                  <w:iCs/>
                </w:rPr>
              </m:ctrlPr>
            </m:sup>
            <m:e>
              <m:sSub>
                <m:sSubPr>
                  <m:ctrlPr>
                    <w:rPr>
                      <w:rFonts w:ascii="Cambria Math" w:hAnsi="Cambria Math"/>
                      <w:i/>
                      <w:iCs/>
                    </w:rPr>
                  </m:ctrlPr>
                </m:sSubPr>
                <m:e>
                  <m:r>
                    <m:rPr/>
                    <w:rPr>
                      <w:rFonts w:ascii="Cambria Math" w:hAnsi="Cambria Math"/>
                    </w:rPr>
                    <m:t>D</m:t>
                  </m:r>
                  <m:ctrlPr>
                    <w:rPr>
                      <w:rFonts w:ascii="Cambria Math" w:hAnsi="Cambria Math"/>
                      <w:i/>
                      <w:iCs/>
                    </w:rPr>
                  </m:ctrlPr>
                </m:e>
                <m:sub>
                  <m:r>
                    <m:rPr/>
                    <w:rPr>
                      <w:rFonts w:ascii="Cambria Math" w:hAnsi="Cambria Math"/>
                    </w:rPr>
                    <m:t>j</m:t>
                  </m:r>
                  <m:ctrlPr>
                    <w:rPr>
                      <w:rFonts w:ascii="Cambria Math" w:hAnsi="Cambria Math"/>
                      <w:i/>
                      <w:iCs/>
                    </w:rPr>
                  </m:ctrlPr>
                </m:sub>
              </m:sSub>
              <m:ctrlPr>
                <w:rPr>
                  <w:rFonts w:ascii="Cambria Math" w:hAnsi="Cambria Math"/>
                  <w:i/>
                  <w:iCs/>
                </w:rPr>
              </m:ctrlPr>
            </m:e>
          </m:nary>
          <m:r>
            <m:rPr/>
            <w:rPr>
              <w:rFonts w:ascii="Cambria Math" w:hAnsi="Cambria Math"/>
            </w:rPr>
            <m:t>×</m:t>
          </m:r>
          <m:sSub>
            <m:sSubPr>
              <m:ctrlPr>
                <w:rPr>
                  <w:rFonts w:ascii="Cambria Math" w:hAnsi="Cambria Math"/>
                  <w:i/>
                  <w:iCs/>
                </w:rPr>
              </m:ctrlPr>
            </m:sSubPr>
            <m:e>
              <m:r>
                <m:rPr/>
                <w:rPr>
                  <w:rFonts w:ascii="Cambria Math" w:hAnsi="Cambria Math"/>
                </w:rPr>
                <m:t>ω</m:t>
              </m:r>
              <m:ctrlPr>
                <w:rPr>
                  <w:rFonts w:ascii="Cambria Math" w:hAnsi="Cambria Math"/>
                  <w:i/>
                  <w:iCs/>
                </w:rPr>
              </m:ctrlPr>
            </m:e>
            <m:sub>
              <m:r>
                <m:rPr/>
                <w:rPr>
                  <w:rFonts w:ascii="Cambria Math" w:hAnsi="Cambria Math"/>
                </w:rPr>
                <m:t>j</m:t>
              </m:r>
              <m:ctrlPr>
                <w:rPr>
                  <w:rFonts w:ascii="Cambria Math" w:hAnsi="Cambria Math"/>
                  <w:i/>
                  <w:iCs/>
                </w:rPr>
              </m:ctrlPr>
            </m:sub>
          </m:sSub>
          <m:r>
            <m:rPr>
              <m:sty m:val="p"/>
            </m:rPr>
            <w:rPr>
              <w:rFonts w:ascii="Cambria Math" w:hAnsi="Cambria Math"/>
            </w:rPr>
            <m:t xml:space="preserve">                                                      </m:t>
          </m:r>
          <m:r>
            <m:rPr>
              <m:sty m:val="p"/>
            </m:rPr>
            <w:rPr>
              <w:rFonts w:hint="eastAsia" w:ascii="Cambria Math" w:hAnsi="Cambria Math"/>
            </w:rPr>
            <m:t>（</m:t>
          </m:r>
          <m:r>
            <m:rPr>
              <m:sty m:val="p"/>
            </m:rPr>
            <w:rPr>
              <w:rFonts w:ascii="Cambria Math" w:hAnsi="Cambria Math"/>
            </w:rPr>
            <m:t>3</m:t>
          </m:r>
          <m:r>
            <m:rPr>
              <m:sty m:val="p"/>
            </m:rPr>
            <w:rPr>
              <w:rFonts w:hint="eastAsia" w:ascii="Cambria Math" w:hAnsi="Cambria Math"/>
            </w:rPr>
            <m:t>）</m:t>
          </m:r>
        </m:oMath>
      </m:oMathPara>
    </w:p>
    <w:p w14:paraId="08CCF839">
      <w:pPr>
        <w:pStyle w:val="179"/>
        <w:ind w:firstLine="420" w:firstLineChars="200"/>
        <w:rPr>
          <w:iCs/>
        </w:rPr>
      </w:pPr>
      <w:r>
        <w:rPr>
          <w:rFonts w:hint="eastAsia"/>
          <w:iCs/>
        </w:rPr>
        <w:t>式中：</w:t>
      </w:r>
    </w:p>
    <w:p w14:paraId="096321BB">
      <w:pPr>
        <w:ind w:firstLine="420" w:firstLineChars="200"/>
        <w:rPr>
          <w:rFonts w:hint="eastAsia" w:ascii="宋体" w:hAnsi="宋体" w:cs="宋体"/>
        </w:rPr>
      </w:pPr>
      <w:r>
        <w:rPr>
          <w:rFonts w:hint="eastAsia" w:ascii="宋体" w:hAnsi="宋体" w:cs="宋体"/>
          <w:i/>
          <w:iCs/>
        </w:rPr>
        <w:t>DCI</w:t>
      </w:r>
      <w:r>
        <w:rPr>
          <w:rFonts w:hint="eastAsia" w:ascii="宋体" w:hAnsi="宋体" w:cs="宋体"/>
          <w:iCs/>
        </w:rPr>
        <w:t>——</w:t>
      </w:r>
      <w:r>
        <w:rPr>
          <w:rFonts w:hint="eastAsia" w:ascii="宋体" w:hAnsi="宋体" w:cs="宋体"/>
        </w:rPr>
        <w:t>土体病害特征指标；</w:t>
      </w:r>
    </w:p>
    <w:p w14:paraId="378D396E">
      <w:pPr>
        <w:pStyle w:val="179"/>
        <w:ind w:firstLine="420" w:firstLineChars="200"/>
        <w:rPr>
          <w:rFonts w:hint="eastAsia" w:hAnsi="宋体" w:cs="宋体"/>
        </w:rPr>
      </w:pPr>
      <m:oMath>
        <m:sSub>
          <m:sSubPr>
            <m:ctrlPr>
              <w:rPr>
                <w:rFonts w:hint="eastAsia" w:ascii="Cambria Math" w:hAnsi="Cambria Math" w:cs="宋体"/>
                <w:i/>
              </w:rPr>
            </m:ctrlPr>
          </m:sSubPr>
          <m:e>
            <m:r>
              <m:rPr/>
              <w:rPr>
                <w:rFonts w:hint="eastAsia" w:ascii="Cambria Math" w:hAnsi="Cambria Math" w:cs="宋体"/>
              </w:rPr>
              <m:t>D</m:t>
            </m:r>
            <m:ctrlPr>
              <w:rPr>
                <w:rFonts w:hint="eastAsia" w:ascii="Cambria Math" w:hAnsi="Cambria Math" w:cs="宋体"/>
                <w:i/>
              </w:rPr>
            </m:ctrlPr>
          </m:e>
          <m:sub>
            <m:r>
              <m:rPr/>
              <w:rPr>
                <w:rFonts w:hint="eastAsia" w:ascii="Cambria Math" w:hAnsi="Cambria Math" w:cs="宋体"/>
              </w:rPr>
              <m:t>j</m:t>
            </m:r>
            <m:ctrlPr>
              <w:rPr>
                <w:rFonts w:hint="eastAsia" w:ascii="Cambria Math" w:hAnsi="Cambria Math" w:cs="宋体"/>
                <w:i/>
              </w:rPr>
            </m:ctrlPr>
          </m:sub>
        </m:sSub>
      </m:oMath>
      <w:r>
        <w:rPr>
          <w:rFonts w:hint="eastAsia" w:hAnsi="宋体" w:cs="宋体"/>
          <w:iCs/>
        </w:rPr>
        <w:t>——</w:t>
      </w:r>
      <w:r>
        <w:rPr>
          <w:rFonts w:hint="eastAsia" w:hAnsi="宋体" w:cs="宋体"/>
        </w:rPr>
        <w:t>土体病害体特征指标二级指标分值；</w:t>
      </w:r>
    </w:p>
    <w:p w14:paraId="3FE11464">
      <w:pPr>
        <w:pStyle w:val="179"/>
        <w:ind w:firstLine="420" w:firstLineChars="200"/>
        <w:rPr>
          <w:rFonts w:hint="eastAsia" w:hAnsi="宋体" w:cs="宋体"/>
        </w:rPr>
      </w:pPr>
      <m:oMath>
        <m:sSub>
          <m:sSubPr>
            <m:ctrlPr>
              <w:rPr>
                <w:rFonts w:hint="eastAsia" w:ascii="Cambria Math" w:hAnsi="Cambria Math" w:cs="宋体"/>
                <w:i/>
              </w:rPr>
            </m:ctrlPr>
          </m:sSubPr>
          <m:e>
            <m:r>
              <m:rPr/>
              <w:rPr>
                <w:rFonts w:hint="eastAsia" w:ascii="Cambria Math" w:hAnsi="Cambria Math" w:cs="宋体"/>
              </w:rPr>
              <m:t>ω</m:t>
            </m:r>
            <m:ctrlPr>
              <w:rPr>
                <w:rFonts w:hint="eastAsia" w:ascii="Cambria Math" w:hAnsi="Cambria Math" w:cs="宋体"/>
                <w:i/>
              </w:rPr>
            </m:ctrlPr>
          </m:e>
          <m:sub>
            <m:r>
              <m:rPr/>
              <w:rPr>
                <w:rFonts w:hint="eastAsia" w:ascii="Cambria Math" w:hAnsi="Cambria Math" w:cs="宋体"/>
              </w:rPr>
              <m:t>j</m:t>
            </m:r>
            <m:ctrlPr>
              <w:rPr>
                <w:rFonts w:hint="eastAsia" w:ascii="Cambria Math" w:hAnsi="Cambria Math" w:cs="宋体"/>
                <w:i/>
              </w:rPr>
            </m:ctrlPr>
          </m:sub>
        </m:sSub>
      </m:oMath>
      <w:r>
        <w:rPr>
          <w:rFonts w:hint="eastAsia" w:hAnsi="宋体" w:cs="宋体"/>
          <w:iCs/>
        </w:rPr>
        <w:t>——</w:t>
      </w:r>
      <w:r>
        <w:rPr>
          <w:rFonts w:hint="eastAsia" w:hAnsi="宋体" w:cs="宋体"/>
        </w:rPr>
        <w:t>二级指标评价项各评价项权重值，按表6取值；</w:t>
      </w:r>
    </w:p>
    <w:p w14:paraId="38D81B97">
      <w:pPr>
        <w:pStyle w:val="179"/>
        <w:ind w:firstLine="420" w:firstLineChars="200"/>
        <w:rPr>
          <w:rFonts w:hint="eastAsia" w:hAnsi="宋体" w:cs="宋体"/>
          <w:iCs/>
        </w:rPr>
      </w:pPr>
      <m:oMath>
        <m:r>
          <m:rPr/>
          <w:rPr>
            <w:rFonts w:hint="eastAsia" w:ascii="Cambria Math" w:hAnsi="Cambria Math" w:cs="宋体"/>
          </w:rPr>
          <m:t>n</m:t>
        </m:r>
      </m:oMath>
      <w:r>
        <w:rPr>
          <w:rFonts w:hint="eastAsia" w:hAnsi="宋体" w:cs="宋体"/>
          <w:iCs/>
        </w:rPr>
        <w:t>——</w:t>
      </w:r>
      <w:r>
        <w:rPr>
          <w:rFonts w:hint="eastAsia" w:hAnsi="宋体" w:cs="宋体"/>
        </w:rPr>
        <w:t>单类指数二级指标总数，计算时取7。</w:t>
      </w:r>
    </w:p>
    <w:p w14:paraId="1201427F">
      <w:pPr>
        <w:pStyle w:val="149"/>
        <w:keepNext w:val="0"/>
        <w:keepLines w:val="0"/>
        <w:pageBreakBefore w:val="0"/>
        <w:widowControl/>
        <w:kinsoku/>
        <w:wordWrap/>
        <w:overflowPunct/>
        <w:topLinePunct w:val="0"/>
        <w:autoSpaceDE/>
        <w:autoSpaceDN/>
        <w:bidi w:val="0"/>
        <w:adjustRightInd w:val="0"/>
        <w:snapToGrid/>
        <w:textAlignment w:val="auto"/>
        <w:rPr>
          <w:rFonts w:ascii="Times New Roman"/>
        </w:rPr>
      </w:pPr>
      <w:r>
        <w:rPr>
          <w:rFonts w:ascii="Times New Roman"/>
        </w:rPr>
        <w:t>表</w:t>
      </w:r>
      <w:r>
        <w:rPr>
          <w:rFonts w:hint="eastAsia" w:ascii="Times New Roman"/>
        </w:rPr>
        <w:t>6</w:t>
      </w:r>
      <w:r>
        <w:rPr>
          <w:rFonts w:ascii="Times New Roman"/>
        </w:rPr>
        <w:t xml:space="preserve"> </w:t>
      </w:r>
      <w:r>
        <w:rPr>
          <w:rFonts w:hint="eastAsia" w:ascii="Times New Roman"/>
        </w:rPr>
        <w:t>土体病害特征</w:t>
      </w:r>
      <w:r>
        <w:rPr>
          <w:rFonts w:ascii="Times New Roman"/>
        </w:rPr>
        <w:t>指标分值及权重</w:t>
      </w:r>
    </w:p>
    <w:tbl>
      <w:tblPr>
        <w:tblStyle w:val="36"/>
        <w:tblW w:w="96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28" w:type="dxa"/>
          <w:left w:w="28" w:type="dxa"/>
          <w:bottom w:w="28" w:type="dxa"/>
          <w:right w:w="28" w:type="dxa"/>
        </w:tblCellMar>
      </w:tblPr>
      <w:tblGrid>
        <w:gridCol w:w="1106"/>
        <w:gridCol w:w="1097"/>
        <w:gridCol w:w="5226"/>
        <w:gridCol w:w="1129"/>
        <w:gridCol w:w="1081"/>
      </w:tblGrid>
      <w:tr w14:paraId="5110A9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178" w:hRule="atLeast"/>
          <w:tblHeader/>
          <w:jc w:val="center"/>
        </w:trPr>
        <w:tc>
          <w:tcPr>
            <w:tcW w:w="1106" w:type="dxa"/>
            <w:tcBorders>
              <w:top w:val="single" w:color="auto" w:sz="4" w:space="0"/>
              <w:bottom w:val="single" w:color="auto" w:sz="6" w:space="0"/>
            </w:tcBorders>
            <w:shd w:val="clear" w:color="auto" w:fill="FFFFFF" w:themeFill="background1"/>
            <w:vAlign w:val="center"/>
          </w:tcPr>
          <w:p w14:paraId="5560CF16">
            <w:pPr>
              <w:pStyle w:val="173"/>
              <w:rPr>
                <w:rFonts w:hint="eastAsia" w:ascii="宋体" w:hAnsi="宋体" w:eastAsia="宋体" w:cs="宋体"/>
                <w:sz w:val="18"/>
                <w:szCs w:val="18"/>
              </w:rPr>
            </w:pPr>
            <w:r>
              <w:rPr>
                <w:rFonts w:hint="eastAsia" w:ascii="宋体" w:hAnsi="宋体" w:eastAsia="宋体" w:cs="宋体"/>
                <w:sz w:val="18"/>
                <w:szCs w:val="18"/>
              </w:rPr>
              <w:t>一级指标</w:t>
            </w:r>
          </w:p>
        </w:tc>
        <w:tc>
          <w:tcPr>
            <w:tcW w:w="1097" w:type="dxa"/>
            <w:tcBorders>
              <w:top w:val="single" w:color="auto" w:sz="4" w:space="0"/>
              <w:bottom w:val="single" w:color="auto" w:sz="6" w:space="0"/>
            </w:tcBorders>
            <w:shd w:val="clear" w:color="auto" w:fill="FFFFFF" w:themeFill="background1"/>
            <w:vAlign w:val="center"/>
          </w:tcPr>
          <w:p w14:paraId="7DF56DBC">
            <w:pPr>
              <w:pStyle w:val="173"/>
              <w:rPr>
                <w:rFonts w:hint="eastAsia" w:ascii="宋体" w:hAnsi="宋体" w:eastAsia="宋体" w:cs="宋体"/>
                <w:sz w:val="18"/>
                <w:szCs w:val="18"/>
              </w:rPr>
            </w:pPr>
            <w:r>
              <w:rPr>
                <w:rFonts w:hint="eastAsia" w:ascii="宋体" w:hAnsi="宋体" w:eastAsia="宋体" w:cs="宋体"/>
                <w:sz w:val="18"/>
                <w:szCs w:val="18"/>
              </w:rPr>
              <w:t>二级指标</w:t>
            </w:r>
          </w:p>
        </w:tc>
        <w:tc>
          <w:tcPr>
            <w:tcW w:w="5226" w:type="dxa"/>
            <w:tcBorders>
              <w:top w:val="single" w:color="auto" w:sz="4" w:space="0"/>
              <w:bottom w:val="single" w:color="auto" w:sz="6" w:space="0"/>
            </w:tcBorders>
            <w:shd w:val="clear" w:color="auto" w:fill="FFFFFF" w:themeFill="background1"/>
            <w:noWrap/>
            <w:vAlign w:val="center"/>
          </w:tcPr>
          <w:p w14:paraId="4B7FB0F8">
            <w:pPr>
              <w:pStyle w:val="173"/>
              <w:rPr>
                <w:rFonts w:hint="eastAsia" w:ascii="宋体" w:hAnsi="宋体" w:eastAsia="宋体" w:cs="宋体"/>
                <w:sz w:val="18"/>
                <w:szCs w:val="18"/>
              </w:rPr>
            </w:pPr>
            <w:r>
              <w:rPr>
                <w:rFonts w:hint="eastAsia" w:ascii="宋体" w:hAnsi="宋体" w:eastAsia="宋体" w:cs="宋体"/>
                <w:sz w:val="18"/>
                <w:szCs w:val="18"/>
              </w:rPr>
              <w:t>评价内容及描述</w:t>
            </w:r>
          </w:p>
        </w:tc>
        <w:tc>
          <w:tcPr>
            <w:tcW w:w="1129" w:type="dxa"/>
            <w:tcBorders>
              <w:top w:val="single" w:color="auto" w:sz="4" w:space="0"/>
              <w:bottom w:val="single" w:color="auto" w:sz="6" w:space="0"/>
            </w:tcBorders>
            <w:shd w:val="clear" w:color="auto" w:fill="FFFFFF" w:themeFill="background1"/>
            <w:vAlign w:val="center"/>
          </w:tcPr>
          <w:p w14:paraId="7CB4F4AE">
            <w:pPr>
              <w:pStyle w:val="173"/>
              <w:rPr>
                <w:rFonts w:hint="eastAsia" w:ascii="宋体" w:hAnsi="宋体" w:eastAsia="宋体" w:cs="宋体"/>
                <w:sz w:val="18"/>
                <w:szCs w:val="18"/>
              </w:rPr>
            </w:pPr>
            <w:r>
              <w:rPr>
                <w:rFonts w:hint="eastAsia" w:ascii="宋体" w:hAnsi="宋体" w:eastAsia="宋体" w:cs="宋体"/>
                <w:sz w:val="18"/>
                <w:szCs w:val="18"/>
              </w:rPr>
              <w:t>分值</w:t>
            </w:r>
          </w:p>
        </w:tc>
        <w:tc>
          <w:tcPr>
            <w:tcW w:w="1081" w:type="dxa"/>
            <w:tcBorders>
              <w:top w:val="single" w:color="auto" w:sz="4" w:space="0"/>
              <w:bottom w:val="single" w:color="auto" w:sz="6" w:space="0"/>
            </w:tcBorders>
            <w:shd w:val="clear" w:color="auto" w:fill="FFFFFF" w:themeFill="background1"/>
          </w:tcPr>
          <w:p w14:paraId="451BA834">
            <w:pPr>
              <w:pStyle w:val="173"/>
              <w:rPr>
                <w:rFonts w:hint="eastAsia" w:ascii="宋体" w:hAnsi="宋体" w:eastAsia="宋体" w:cs="宋体"/>
                <w:sz w:val="18"/>
                <w:szCs w:val="18"/>
              </w:rPr>
            </w:pPr>
            <w:r>
              <w:rPr>
                <w:rFonts w:hint="eastAsia" w:ascii="宋体" w:hAnsi="宋体" w:eastAsia="宋体" w:cs="宋体"/>
                <w:sz w:val="18"/>
                <w:szCs w:val="18"/>
              </w:rPr>
              <w:t>权重</w:t>
            </w:r>
          </w:p>
        </w:tc>
      </w:tr>
      <w:tr w14:paraId="5F5F16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6" w:type="dxa"/>
            <w:vMerge w:val="restart"/>
            <w:tcBorders>
              <w:top w:val="single" w:color="auto" w:sz="6" w:space="0"/>
            </w:tcBorders>
            <w:shd w:val="clear" w:color="000000" w:fill="FEFEFE"/>
            <w:vAlign w:val="center"/>
          </w:tcPr>
          <w:p w14:paraId="0740D94D">
            <w:pPr>
              <w:pStyle w:val="173"/>
              <w:rPr>
                <w:rFonts w:eastAsia="宋体"/>
                <w:sz w:val="18"/>
                <w:szCs w:val="18"/>
              </w:rPr>
            </w:pPr>
            <w:bookmarkStart w:id="368" w:name="OLE_LINK8"/>
            <w:r>
              <w:rPr>
                <w:rFonts w:eastAsia="宋体"/>
                <w:sz w:val="18"/>
                <w:szCs w:val="18"/>
              </w:rPr>
              <w:t>土体</w:t>
            </w:r>
          </w:p>
          <w:p w14:paraId="5DDD0782">
            <w:pPr>
              <w:pStyle w:val="173"/>
              <w:rPr>
                <w:rFonts w:eastAsia="宋体"/>
                <w:sz w:val="18"/>
                <w:szCs w:val="18"/>
              </w:rPr>
            </w:pPr>
            <w:r>
              <w:rPr>
                <w:rFonts w:eastAsia="宋体"/>
                <w:sz w:val="18"/>
                <w:szCs w:val="18"/>
              </w:rPr>
              <w:t>病害</w:t>
            </w:r>
          </w:p>
          <w:p w14:paraId="0375EA56">
            <w:pPr>
              <w:pStyle w:val="173"/>
              <w:rPr>
                <w:rFonts w:eastAsia="宋体"/>
                <w:sz w:val="18"/>
                <w:szCs w:val="18"/>
              </w:rPr>
            </w:pPr>
            <w:r>
              <w:rPr>
                <w:rFonts w:eastAsia="宋体"/>
                <w:sz w:val="18"/>
                <w:szCs w:val="18"/>
              </w:rPr>
              <w:t>特征</w:t>
            </w:r>
          </w:p>
          <w:p w14:paraId="5DAB8C21">
            <w:pPr>
              <w:pStyle w:val="173"/>
              <w:rPr>
                <w:rFonts w:eastAsia="宋体"/>
                <w:sz w:val="18"/>
                <w:szCs w:val="18"/>
              </w:rPr>
            </w:pPr>
            <w:r>
              <w:rPr>
                <w:rFonts w:hint="eastAsia" w:eastAsia="宋体"/>
                <w:sz w:val="18"/>
                <w:szCs w:val="18"/>
              </w:rPr>
              <w:t>指标</w:t>
            </w:r>
          </w:p>
          <w:p w14:paraId="5AC487BD">
            <w:pPr>
              <w:pStyle w:val="173"/>
              <w:rPr>
                <w:rFonts w:eastAsia="宋体"/>
                <w:sz w:val="18"/>
                <w:szCs w:val="18"/>
              </w:rPr>
            </w:pPr>
            <m:oMathPara>
              <m:oMath>
                <m:r>
                  <m:rPr/>
                  <w:rPr>
                    <w:rFonts w:ascii="Cambria Math"/>
                    <w:sz w:val="18"/>
                    <w:szCs w:val="18"/>
                  </w:rPr>
                  <m:t>DCI</m:t>
                </m:r>
                <w:bookmarkEnd w:id="368"/>
              </m:oMath>
            </m:oMathPara>
          </w:p>
        </w:tc>
        <w:tc>
          <w:tcPr>
            <w:tcW w:w="1097" w:type="dxa"/>
            <w:vMerge w:val="restart"/>
            <w:tcBorders>
              <w:top w:val="single" w:color="auto" w:sz="6" w:space="0"/>
            </w:tcBorders>
            <w:shd w:val="clear" w:color="000000" w:fill="FEFEFE"/>
            <w:vAlign w:val="center"/>
          </w:tcPr>
          <w:p w14:paraId="0F6A5522">
            <w:pPr>
              <w:pStyle w:val="173"/>
              <w:rPr>
                <w:rFonts w:eastAsia="宋体"/>
                <w:sz w:val="18"/>
                <w:szCs w:val="18"/>
              </w:rPr>
            </w:pPr>
            <w:r>
              <w:rPr>
                <w:rFonts w:eastAsia="宋体"/>
                <w:sz w:val="18"/>
                <w:szCs w:val="18"/>
              </w:rPr>
              <w:t>病害类别</w:t>
            </w:r>
          </w:p>
          <w:p w14:paraId="7D50AEEC">
            <w:pPr>
              <w:pStyle w:val="173"/>
              <w:rPr>
                <w:rFonts w:eastAsia="宋体"/>
                <w:sz w:val="18"/>
                <w:szCs w:val="18"/>
              </w:rPr>
            </w:pPr>
            <m:oMathPara>
              <m:oMath>
                <m:sSub>
                  <m:sSubPr>
                    <m:ctrlPr>
                      <w:rPr>
                        <w:rFonts w:ascii="Cambria Math" w:hAnsi="Cambria Math"/>
                        <w:i/>
                        <w:sz w:val="18"/>
                        <w:szCs w:val="18"/>
                      </w:rPr>
                    </m:ctrlPr>
                  </m:sSubPr>
                  <m:e>
                    <m:r>
                      <m:rPr/>
                      <w:rPr>
                        <w:rFonts w:ascii="Cambria Math"/>
                        <w:sz w:val="18"/>
                        <w:szCs w:val="18"/>
                      </w:rPr>
                      <m:t>D</m:t>
                    </m:r>
                    <m:ctrlPr>
                      <w:rPr>
                        <w:rFonts w:ascii="Cambria Math" w:hAnsi="Cambria Math"/>
                        <w:i/>
                        <w:sz w:val="18"/>
                        <w:szCs w:val="18"/>
                      </w:rPr>
                    </m:ctrlPr>
                  </m:e>
                  <m:sub>
                    <m:r>
                      <m:rPr/>
                      <w:rPr>
                        <w:rFonts w:ascii="Cambria Math"/>
                        <w:sz w:val="18"/>
                        <w:szCs w:val="18"/>
                      </w:rPr>
                      <m:t>1</m:t>
                    </m:r>
                    <m:ctrlPr>
                      <w:rPr>
                        <w:rFonts w:ascii="Cambria Math" w:hAnsi="Cambria Math"/>
                        <w:i/>
                        <w:sz w:val="18"/>
                        <w:szCs w:val="18"/>
                      </w:rPr>
                    </m:ctrlPr>
                  </m:sub>
                </m:sSub>
              </m:oMath>
            </m:oMathPara>
          </w:p>
        </w:tc>
        <w:tc>
          <w:tcPr>
            <w:tcW w:w="5226" w:type="dxa"/>
            <w:tcBorders>
              <w:top w:val="single" w:color="auto" w:sz="6" w:space="0"/>
            </w:tcBorders>
            <w:shd w:val="clear" w:color="000000" w:fill="FEFEFE"/>
            <w:noWrap/>
            <w:vAlign w:val="center"/>
          </w:tcPr>
          <w:p w14:paraId="1B538F12">
            <w:pPr>
              <w:pStyle w:val="173"/>
              <w:rPr>
                <w:rFonts w:eastAsia="宋体"/>
                <w:color w:val="000000"/>
                <w:sz w:val="18"/>
                <w:szCs w:val="18"/>
              </w:rPr>
            </w:pPr>
            <w:r>
              <w:rPr>
                <w:rFonts w:eastAsia="宋体"/>
                <w:color w:val="000000"/>
                <w:sz w:val="18"/>
                <w:szCs w:val="18"/>
              </w:rPr>
              <w:t>轻微疏松</w:t>
            </w:r>
          </w:p>
        </w:tc>
        <w:tc>
          <w:tcPr>
            <w:tcW w:w="1129" w:type="dxa"/>
            <w:tcBorders>
              <w:top w:val="single" w:color="auto" w:sz="6" w:space="0"/>
            </w:tcBorders>
            <w:shd w:val="clear" w:color="000000" w:fill="FEFEFE"/>
          </w:tcPr>
          <w:p w14:paraId="6FA4586A">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1081" w:type="dxa"/>
            <w:vMerge w:val="restart"/>
            <w:tcBorders>
              <w:top w:val="single" w:color="auto" w:sz="6" w:space="0"/>
            </w:tcBorders>
            <w:shd w:val="clear" w:color="000000" w:fill="FEFEFE"/>
            <w:vAlign w:val="center"/>
          </w:tcPr>
          <w:p w14:paraId="0EE0C12A">
            <w:pPr>
              <w:pStyle w:val="173"/>
              <w:rPr>
                <w:rFonts w:hint="eastAsia" w:ascii="宋体" w:hAnsi="宋体" w:eastAsia="宋体" w:cs="宋体"/>
                <w:sz w:val="18"/>
                <w:szCs w:val="18"/>
              </w:rPr>
            </w:pPr>
            <w:r>
              <w:rPr>
                <w:rFonts w:hint="eastAsia" w:ascii="宋体" w:hAnsi="宋体" w:eastAsia="宋体" w:cs="宋体"/>
                <w:sz w:val="18"/>
                <w:szCs w:val="18"/>
              </w:rPr>
              <w:t>0.35</w:t>
            </w:r>
          </w:p>
        </w:tc>
      </w:tr>
      <w:tr w14:paraId="712871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6" w:type="dxa"/>
            <w:vMerge w:val="continue"/>
            <w:shd w:val="clear" w:color="000000" w:fill="FEFEFE"/>
          </w:tcPr>
          <w:p w14:paraId="5DDD56CC">
            <w:pPr>
              <w:pStyle w:val="173"/>
              <w:rPr>
                <w:rFonts w:eastAsia="宋体"/>
                <w:sz w:val="18"/>
                <w:szCs w:val="18"/>
              </w:rPr>
            </w:pPr>
          </w:p>
        </w:tc>
        <w:tc>
          <w:tcPr>
            <w:tcW w:w="1097" w:type="dxa"/>
            <w:vMerge w:val="continue"/>
            <w:shd w:val="clear" w:color="000000" w:fill="FEFEFE"/>
            <w:vAlign w:val="center"/>
          </w:tcPr>
          <w:p w14:paraId="0F57AFCC">
            <w:pPr>
              <w:pStyle w:val="173"/>
              <w:rPr>
                <w:rFonts w:eastAsia="宋体"/>
                <w:sz w:val="18"/>
                <w:szCs w:val="18"/>
              </w:rPr>
            </w:pPr>
          </w:p>
        </w:tc>
        <w:tc>
          <w:tcPr>
            <w:tcW w:w="5226" w:type="dxa"/>
            <w:shd w:val="clear" w:color="000000" w:fill="FEFEFE"/>
            <w:noWrap/>
            <w:vAlign w:val="center"/>
          </w:tcPr>
          <w:p w14:paraId="31FFD6DD">
            <w:pPr>
              <w:pStyle w:val="173"/>
              <w:rPr>
                <w:rFonts w:eastAsia="宋体"/>
                <w:color w:val="000000"/>
                <w:sz w:val="18"/>
                <w:szCs w:val="18"/>
              </w:rPr>
            </w:pPr>
            <w:r>
              <w:rPr>
                <w:rFonts w:eastAsia="宋体"/>
                <w:color w:val="000000"/>
                <w:sz w:val="18"/>
                <w:szCs w:val="18"/>
              </w:rPr>
              <w:t>中等疏松</w:t>
            </w:r>
          </w:p>
        </w:tc>
        <w:tc>
          <w:tcPr>
            <w:tcW w:w="1129" w:type="dxa"/>
            <w:shd w:val="clear" w:color="000000" w:fill="FEFEFE"/>
          </w:tcPr>
          <w:p w14:paraId="3EE2A724">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40</w:t>
            </w:r>
          </w:p>
        </w:tc>
        <w:tc>
          <w:tcPr>
            <w:tcW w:w="1081" w:type="dxa"/>
            <w:vMerge w:val="continue"/>
            <w:shd w:val="clear" w:color="000000" w:fill="FEFEFE"/>
          </w:tcPr>
          <w:p w14:paraId="1832D52A">
            <w:pPr>
              <w:pStyle w:val="173"/>
              <w:rPr>
                <w:rFonts w:hint="eastAsia" w:ascii="宋体" w:hAnsi="宋体" w:eastAsia="宋体" w:cs="宋体"/>
                <w:sz w:val="18"/>
                <w:szCs w:val="18"/>
              </w:rPr>
            </w:pPr>
          </w:p>
        </w:tc>
      </w:tr>
      <w:tr w14:paraId="6CD9A6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6" w:type="dxa"/>
            <w:vMerge w:val="continue"/>
            <w:shd w:val="clear" w:color="000000" w:fill="FEFEFE"/>
          </w:tcPr>
          <w:p w14:paraId="37A521AC">
            <w:pPr>
              <w:pStyle w:val="173"/>
              <w:rPr>
                <w:rFonts w:eastAsia="宋体"/>
                <w:sz w:val="18"/>
                <w:szCs w:val="18"/>
              </w:rPr>
            </w:pPr>
          </w:p>
        </w:tc>
        <w:tc>
          <w:tcPr>
            <w:tcW w:w="1097" w:type="dxa"/>
            <w:vMerge w:val="continue"/>
            <w:shd w:val="clear" w:color="000000" w:fill="FEFEFE"/>
            <w:vAlign w:val="center"/>
          </w:tcPr>
          <w:p w14:paraId="55099D06">
            <w:pPr>
              <w:pStyle w:val="173"/>
              <w:rPr>
                <w:rFonts w:eastAsia="宋体"/>
                <w:sz w:val="18"/>
                <w:szCs w:val="18"/>
              </w:rPr>
            </w:pPr>
          </w:p>
        </w:tc>
        <w:tc>
          <w:tcPr>
            <w:tcW w:w="5226" w:type="dxa"/>
            <w:shd w:val="clear" w:color="000000" w:fill="FEFEFE"/>
            <w:noWrap/>
            <w:vAlign w:val="center"/>
          </w:tcPr>
          <w:p w14:paraId="6CD9CB57">
            <w:pPr>
              <w:pStyle w:val="173"/>
              <w:rPr>
                <w:rFonts w:eastAsia="宋体"/>
                <w:color w:val="000000"/>
                <w:sz w:val="18"/>
                <w:szCs w:val="18"/>
              </w:rPr>
            </w:pPr>
            <w:r>
              <w:rPr>
                <w:rFonts w:eastAsia="宋体"/>
                <w:color w:val="000000"/>
                <w:sz w:val="18"/>
                <w:szCs w:val="18"/>
              </w:rPr>
              <w:t>一般富水</w:t>
            </w:r>
          </w:p>
        </w:tc>
        <w:tc>
          <w:tcPr>
            <w:tcW w:w="1129" w:type="dxa"/>
            <w:shd w:val="clear" w:color="000000" w:fill="FEFEFE"/>
          </w:tcPr>
          <w:p w14:paraId="7A5AB27A">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60</w:t>
            </w:r>
          </w:p>
        </w:tc>
        <w:tc>
          <w:tcPr>
            <w:tcW w:w="1081" w:type="dxa"/>
            <w:vMerge w:val="continue"/>
            <w:shd w:val="clear" w:color="000000" w:fill="FEFEFE"/>
          </w:tcPr>
          <w:p w14:paraId="047DE57D">
            <w:pPr>
              <w:pStyle w:val="173"/>
              <w:rPr>
                <w:rFonts w:hint="eastAsia" w:ascii="宋体" w:hAnsi="宋体" w:eastAsia="宋体" w:cs="宋体"/>
                <w:sz w:val="18"/>
                <w:szCs w:val="18"/>
              </w:rPr>
            </w:pPr>
          </w:p>
        </w:tc>
      </w:tr>
      <w:tr w14:paraId="48D5F4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6" w:type="dxa"/>
            <w:vMerge w:val="continue"/>
            <w:shd w:val="clear" w:color="000000" w:fill="FEFEFE"/>
          </w:tcPr>
          <w:p w14:paraId="74E5CCFA">
            <w:pPr>
              <w:pStyle w:val="173"/>
              <w:rPr>
                <w:rFonts w:eastAsia="宋体"/>
                <w:sz w:val="18"/>
                <w:szCs w:val="18"/>
              </w:rPr>
            </w:pPr>
          </w:p>
        </w:tc>
        <w:tc>
          <w:tcPr>
            <w:tcW w:w="1097" w:type="dxa"/>
            <w:vMerge w:val="continue"/>
            <w:shd w:val="clear" w:color="000000" w:fill="FEFEFE"/>
            <w:vAlign w:val="center"/>
          </w:tcPr>
          <w:p w14:paraId="2EF58ED4">
            <w:pPr>
              <w:pStyle w:val="173"/>
              <w:rPr>
                <w:rFonts w:eastAsia="宋体"/>
                <w:sz w:val="18"/>
                <w:szCs w:val="18"/>
              </w:rPr>
            </w:pPr>
          </w:p>
        </w:tc>
        <w:tc>
          <w:tcPr>
            <w:tcW w:w="5226" w:type="dxa"/>
            <w:shd w:val="clear" w:color="000000" w:fill="FEFEFE"/>
            <w:noWrap/>
            <w:vAlign w:val="center"/>
          </w:tcPr>
          <w:p w14:paraId="1D75262C">
            <w:pPr>
              <w:pStyle w:val="173"/>
              <w:rPr>
                <w:rFonts w:eastAsia="宋体"/>
                <w:color w:val="000000"/>
                <w:sz w:val="18"/>
                <w:szCs w:val="18"/>
              </w:rPr>
            </w:pPr>
            <w:r>
              <w:rPr>
                <w:rFonts w:eastAsia="宋体"/>
                <w:color w:val="000000"/>
                <w:sz w:val="18"/>
                <w:szCs w:val="18"/>
              </w:rPr>
              <w:t>严重疏松</w:t>
            </w:r>
          </w:p>
        </w:tc>
        <w:tc>
          <w:tcPr>
            <w:tcW w:w="1129" w:type="dxa"/>
            <w:shd w:val="clear" w:color="000000" w:fill="FEFEFE"/>
          </w:tcPr>
          <w:p w14:paraId="32462094">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80</w:t>
            </w:r>
          </w:p>
        </w:tc>
        <w:tc>
          <w:tcPr>
            <w:tcW w:w="1081" w:type="dxa"/>
            <w:vMerge w:val="continue"/>
            <w:shd w:val="clear" w:color="000000" w:fill="FEFEFE"/>
          </w:tcPr>
          <w:p w14:paraId="475CA941">
            <w:pPr>
              <w:pStyle w:val="173"/>
              <w:rPr>
                <w:rFonts w:hint="eastAsia" w:ascii="宋体" w:hAnsi="宋体" w:eastAsia="宋体" w:cs="宋体"/>
                <w:sz w:val="18"/>
                <w:szCs w:val="18"/>
              </w:rPr>
            </w:pPr>
          </w:p>
        </w:tc>
      </w:tr>
      <w:tr w14:paraId="1E9C9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6" w:type="dxa"/>
            <w:vMerge w:val="continue"/>
            <w:shd w:val="clear" w:color="000000" w:fill="FEFEFE"/>
          </w:tcPr>
          <w:p w14:paraId="5303AE2B">
            <w:pPr>
              <w:pStyle w:val="173"/>
              <w:rPr>
                <w:rFonts w:eastAsia="宋体"/>
                <w:sz w:val="18"/>
                <w:szCs w:val="18"/>
              </w:rPr>
            </w:pPr>
          </w:p>
        </w:tc>
        <w:tc>
          <w:tcPr>
            <w:tcW w:w="1097" w:type="dxa"/>
            <w:vMerge w:val="restart"/>
            <w:shd w:val="clear" w:color="000000" w:fill="FEFEFE"/>
            <w:vAlign w:val="center"/>
          </w:tcPr>
          <w:p w14:paraId="4F3D7E16">
            <w:pPr>
              <w:pStyle w:val="173"/>
              <w:rPr>
                <w:rFonts w:eastAsia="宋体"/>
                <w:sz w:val="18"/>
                <w:szCs w:val="18"/>
              </w:rPr>
            </w:pPr>
            <w:r>
              <w:rPr>
                <w:rFonts w:eastAsia="宋体"/>
                <w:sz w:val="18"/>
                <w:szCs w:val="18"/>
              </w:rPr>
              <w:t>病害面积</w:t>
            </w:r>
            <w:r>
              <w:rPr>
                <w:rFonts w:hint="eastAsia" w:eastAsia="宋体"/>
                <w:sz w:val="18"/>
                <w:szCs w:val="18"/>
              </w:rPr>
              <w:t>（</w:t>
            </w:r>
            <w:r>
              <w:rPr>
                <w:rFonts w:eastAsia="宋体"/>
                <w:color w:val="000000"/>
                <w:sz w:val="18"/>
                <w:szCs w:val="18"/>
              </w:rPr>
              <w:t>Ad</w:t>
            </w:r>
            <w:r>
              <w:rPr>
                <w:rFonts w:hint="eastAsia" w:eastAsia="宋体"/>
                <w:sz w:val="18"/>
                <w:szCs w:val="18"/>
              </w:rPr>
              <w:t>）</w:t>
            </w:r>
          </w:p>
          <w:p w14:paraId="051B035D">
            <w:pPr>
              <w:pStyle w:val="173"/>
              <w:rPr>
                <w:rFonts w:eastAsia="宋体"/>
                <w:sz w:val="18"/>
                <w:szCs w:val="18"/>
              </w:rPr>
            </w:pPr>
            <m:oMathPara>
              <m:oMath>
                <m:sSub>
                  <m:sSubPr>
                    <m:ctrlPr>
                      <w:rPr>
                        <w:rFonts w:ascii="Cambria Math" w:hAnsi="Cambria Math"/>
                        <w:i/>
                        <w:sz w:val="18"/>
                        <w:szCs w:val="18"/>
                      </w:rPr>
                    </m:ctrlPr>
                  </m:sSubPr>
                  <m:e>
                    <m:r>
                      <m:rPr/>
                      <w:rPr>
                        <w:rFonts w:ascii="Cambria Math"/>
                        <w:sz w:val="18"/>
                        <w:szCs w:val="18"/>
                      </w:rPr>
                      <m:t>D</m:t>
                    </m:r>
                    <m:ctrlPr>
                      <w:rPr>
                        <w:rFonts w:ascii="Cambria Math" w:hAnsi="Cambria Math"/>
                        <w:i/>
                        <w:sz w:val="18"/>
                        <w:szCs w:val="18"/>
                      </w:rPr>
                    </m:ctrlPr>
                  </m:e>
                  <m:sub>
                    <m:r>
                      <m:rPr/>
                      <w:rPr>
                        <w:rFonts w:ascii="Cambria Math"/>
                        <w:sz w:val="18"/>
                        <w:szCs w:val="18"/>
                      </w:rPr>
                      <m:t>2</m:t>
                    </m:r>
                    <m:ctrlPr>
                      <w:rPr>
                        <w:rFonts w:ascii="Cambria Math" w:hAnsi="Cambria Math"/>
                        <w:i/>
                        <w:sz w:val="18"/>
                        <w:szCs w:val="18"/>
                      </w:rPr>
                    </m:ctrlPr>
                  </m:sub>
                </m:sSub>
              </m:oMath>
            </m:oMathPara>
          </w:p>
        </w:tc>
        <w:tc>
          <w:tcPr>
            <w:tcW w:w="5226" w:type="dxa"/>
            <w:shd w:val="clear" w:color="000000" w:fill="FEFEFE"/>
            <w:noWrap/>
            <w:vAlign w:val="center"/>
          </w:tcPr>
          <w:p w14:paraId="785CB370">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Ad≤1.0 m²</w:t>
            </w:r>
          </w:p>
        </w:tc>
        <w:tc>
          <w:tcPr>
            <w:tcW w:w="1129" w:type="dxa"/>
            <w:shd w:val="clear" w:color="000000" w:fill="FEFEFE"/>
            <w:vAlign w:val="center"/>
          </w:tcPr>
          <w:p w14:paraId="175CD9C8">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80 </w:t>
            </w:r>
          </w:p>
        </w:tc>
        <w:tc>
          <w:tcPr>
            <w:tcW w:w="1081" w:type="dxa"/>
            <w:vMerge w:val="restart"/>
            <w:shd w:val="clear" w:color="000000" w:fill="FEFEFE"/>
            <w:vAlign w:val="center"/>
          </w:tcPr>
          <w:p w14:paraId="601B9E81">
            <w:pPr>
              <w:pStyle w:val="173"/>
              <w:rPr>
                <w:rFonts w:hint="eastAsia" w:ascii="宋体" w:hAnsi="宋体" w:eastAsia="宋体" w:cs="宋体"/>
                <w:sz w:val="18"/>
                <w:szCs w:val="18"/>
              </w:rPr>
            </w:pPr>
            <w:r>
              <w:rPr>
                <w:rFonts w:hint="eastAsia" w:ascii="宋体" w:hAnsi="宋体" w:eastAsia="宋体" w:cs="宋体"/>
                <w:sz w:val="18"/>
                <w:szCs w:val="18"/>
              </w:rPr>
              <w:t>0.10</w:t>
            </w:r>
          </w:p>
        </w:tc>
      </w:tr>
      <w:tr w14:paraId="2C0C0D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6" w:type="dxa"/>
            <w:vMerge w:val="continue"/>
            <w:shd w:val="clear" w:color="000000" w:fill="FEFEFE"/>
          </w:tcPr>
          <w:p w14:paraId="77F32FB5">
            <w:pPr>
              <w:pStyle w:val="173"/>
              <w:rPr>
                <w:rFonts w:eastAsia="宋体"/>
                <w:sz w:val="18"/>
                <w:szCs w:val="18"/>
              </w:rPr>
            </w:pPr>
          </w:p>
        </w:tc>
        <w:tc>
          <w:tcPr>
            <w:tcW w:w="1097" w:type="dxa"/>
            <w:vMerge w:val="continue"/>
            <w:shd w:val="clear" w:color="000000" w:fill="FEFEFE"/>
            <w:vAlign w:val="center"/>
          </w:tcPr>
          <w:p w14:paraId="477A20C0">
            <w:pPr>
              <w:pStyle w:val="173"/>
              <w:rPr>
                <w:rFonts w:eastAsia="宋体"/>
                <w:sz w:val="18"/>
                <w:szCs w:val="18"/>
              </w:rPr>
            </w:pPr>
          </w:p>
        </w:tc>
        <w:tc>
          <w:tcPr>
            <w:tcW w:w="5226" w:type="dxa"/>
            <w:shd w:val="clear" w:color="000000" w:fill="FEFEFE"/>
            <w:noWrap/>
            <w:vAlign w:val="center"/>
          </w:tcPr>
          <w:p w14:paraId="3347321A">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1.0 m²＜Ad≤3.0 m²</w:t>
            </w:r>
          </w:p>
        </w:tc>
        <w:tc>
          <w:tcPr>
            <w:tcW w:w="1129" w:type="dxa"/>
            <w:shd w:val="clear" w:color="000000" w:fill="FEFEFE"/>
            <w:vAlign w:val="center"/>
          </w:tcPr>
          <w:p w14:paraId="4D59ECCE">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85 </w:t>
            </w:r>
          </w:p>
        </w:tc>
        <w:tc>
          <w:tcPr>
            <w:tcW w:w="1081" w:type="dxa"/>
            <w:vMerge w:val="continue"/>
            <w:shd w:val="clear" w:color="000000" w:fill="FEFEFE"/>
            <w:vAlign w:val="center"/>
          </w:tcPr>
          <w:p w14:paraId="0DDE811E">
            <w:pPr>
              <w:pStyle w:val="173"/>
              <w:rPr>
                <w:rFonts w:hint="eastAsia" w:ascii="宋体" w:hAnsi="宋体" w:eastAsia="宋体" w:cs="宋体"/>
                <w:sz w:val="18"/>
                <w:szCs w:val="18"/>
              </w:rPr>
            </w:pPr>
          </w:p>
        </w:tc>
      </w:tr>
      <w:tr w14:paraId="5ADB43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6" w:type="dxa"/>
            <w:vMerge w:val="continue"/>
            <w:shd w:val="clear" w:color="000000" w:fill="FEFEFE"/>
          </w:tcPr>
          <w:p w14:paraId="655D8B8E">
            <w:pPr>
              <w:pStyle w:val="173"/>
              <w:rPr>
                <w:rFonts w:eastAsia="宋体"/>
                <w:sz w:val="18"/>
                <w:szCs w:val="18"/>
              </w:rPr>
            </w:pPr>
          </w:p>
        </w:tc>
        <w:tc>
          <w:tcPr>
            <w:tcW w:w="1097" w:type="dxa"/>
            <w:vMerge w:val="continue"/>
            <w:shd w:val="clear" w:color="000000" w:fill="FEFEFE"/>
            <w:vAlign w:val="center"/>
          </w:tcPr>
          <w:p w14:paraId="50BFACA3">
            <w:pPr>
              <w:pStyle w:val="173"/>
              <w:rPr>
                <w:rFonts w:eastAsia="宋体"/>
                <w:sz w:val="18"/>
                <w:szCs w:val="18"/>
              </w:rPr>
            </w:pPr>
          </w:p>
        </w:tc>
        <w:tc>
          <w:tcPr>
            <w:tcW w:w="5226" w:type="dxa"/>
            <w:shd w:val="clear" w:color="000000" w:fill="FEFEFE"/>
            <w:noWrap/>
            <w:vAlign w:val="center"/>
          </w:tcPr>
          <w:p w14:paraId="644ED230">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3.0 m²＜Ad≤6.0 m²</w:t>
            </w:r>
          </w:p>
        </w:tc>
        <w:tc>
          <w:tcPr>
            <w:tcW w:w="1129" w:type="dxa"/>
            <w:shd w:val="clear" w:color="000000" w:fill="FEFEFE"/>
            <w:vAlign w:val="center"/>
          </w:tcPr>
          <w:p w14:paraId="3EE267A2">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90 </w:t>
            </w:r>
          </w:p>
        </w:tc>
        <w:tc>
          <w:tcPr>
            <w:tcW w:w="1081" w:type="dxa"/>
            <w:vMerge w:val="continue"/>
            <w:shd w:val="clear" w:color="000000" w:fill="FEFEFE"/>
            <w:vAlign w:val="center"/>
          </w:tcPr>
          <w:p w14:paraId="0EAE96C9">
            <w:pPr>
              <w:pStyle w:val="173"/>
              <w:rPr>
                <w:rFonts w:hint="eastAsia" w:ascii="宋体" w:hAnsi="宋体" w:eastAsia="宋体" w:cs="宋体"/>
                <w:sz w:val="18"/>
                <w:szCs w:val="18"/>
              </w:rPr>
            </w:pPr>
          </w:p>
        </w:tc>
      </w:tr>
      <w:tr w14:paraId="01ED3A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6" w:type="dxa"/>
            <w:vMerge w:val="continue"/>
            <w:shd w:val="clear" w:color="000000" w:fill="FEFEFE"/>
          </w:tcPr>
          <w:p w14:paraId="28C61FAB">
            <w:pPr>
              <w:pStyle w:val="173"/>
              <w:rPr>
                <w:rFonts w:eastAsia="宋体"/>
                <w:sz w:val="18"/>
                <w:szCs w:val="18"/>
              </w:rPr>
            </w:pPr>
          </w:p>
        </w:tc>
        <w:tc>
          <w:tcPr>
            <w:tcW w:w="1097" w:type="dxa"/>
            <w:vMerge w:val="continue"/>
            <w:shd w:val="clear" w:color="000000" w:fill="FEFEFE"/>
            <w:vAlign w:val="center"/>
          </w:tcPr>
          <w:p w14:paraId="53B99C11">
            <w:pPr>
              <w:pStyle w:val="173"/>
              <w:rPr>
                <w:rFonts w:eastAsia="宋体"/>
                <w:sz w:val="18"/>
                <w:szCs w:val="18"/>
              </w:rPr>
            </w:pPr>
          </w:p>
        </w:tc>
        <w:tc>
          <w:tcPr>
            <w:tcW w:w="5226" w:type="dxa"/>
            <w:shd w:val="clear" w:color="000000" w:fill="FEFEFE"/>
            <w:noWrap/>
            <w:vAlign w:val="center"/>
          </w:tcPr>
          <w:p w14:paraId="12A513D1">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6.0 m²＜Ad≤12.0 m²</w:t>
            </w:r>
          </w:p>
        </w:tc>
        <w:tc>
          <w:tcPr>
            <w:tcW w:w="1129" w:type="dxa"/>
            <w:shd w:val="clear" w:color="000000" w:fill="FEFEFE"/>
            <w:vAlign w:val="center"/>
          </w:tcPr>
          <w:p w14:paraId="61F5F205">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95 </w:t>
            </w:r>
          </w:p>
        </w:tc>
        <w:tc>
          <w:tcPr>
            <w:tcW w:w="1081" w:type="dxa"/>
            <w:vMerge w:val="continue"/>
            <w:shd w:val="clear" w:color="000000" w:fill="FEFEFE"/>
            <w:vAlign w:val="center"/>
          </w:tcPr>
          <w:p w14:paraId="33529364">
            <w:pPr>
              <w:pStyle w:val="173"/>
              <w:rPr>
                <w:rFonts w:hint="eastAsia" w:ascii="宋体" w:hAnsi="宋体" w:eastAsia="宋体" w:cs="宋体"/>
                <w:sz w:val="18"/>
                <w:szCs w:val="18"/>
              </w:rPr>
            </w:pPr>
          </w:p>
        </w:tc>
      </w:tr>
      <w:tr w14:paraId="4FF1E8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6" w:type="dxa"/>
            <w:vMerge w:val="continue"/>
            <w:shd w:val="clear" w:color="000000" w:fill="FEFEFE"/>
          </w:tcPr>
          <w:p w14:paraId="04EBD0D3">
            <w:pPr>
              <w:pStyle w:val="173"/>
              <w:rPr>
                <w:rFonts w:eastAsia="宋体"/>
                <w:sz w:val="18"/>
                <w:szCs w:val="18"/>
              </w:rPr>
            </w:pPr>
          </w:p>
        </w:tc>
        <w:tc>
          <w:tcPr>
            <w:tcW w:w="1097" w:type="dxa"/>
            <w:vMerge w:val="continue"/>
            <w:shd w:val="clear" w:color="000000" w:fill="FEFEFE"/>
            <w:vAlign w:val="center"/>
          </w:tcPr>
          <w:p w14:paraId="65B6D876">
            <w:pPr>
              <w:pStyle w:val="173"/>
              <w:rPr>
                <w:rFonts w:eastAsia="宋体"/>
                <w:sz w:val="18"/>
                <w:szCs w:val="18"/>
              </w:rPr>
            </w:pPr>
          </w:p>
        </w:tc>
        <w:tc>
          <w:tcPr>
            <w:tcW w:w="5226" w:type="dxa"/>
            <w:shd w:val="clear" w:color="000000" w:fill="FEFEFE"/>
            <w:noWrap/>
            <w:vAlign w:val="center"/>
          </w:tcPr>
          <w:p w14:paraId="329B2557">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12.0 m²＜Ad</w:t>
            </w:r>
          </w:p>
        </w:tc>
        <w:tc>
          <w:tcPr>
            <w:tcW w:w="1129" w:type="dxa"/>
            <w:shd w:val="clear" w:color="000000" w:fill="FEFEFE"/>
            <w:vAlign w:val="center"/>
          </w:tcPr>
          <w:p w14:paraId="04F4362D">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100 </w:t>
            </w:r>
          </w:p>
        </w:tc>
        <w:tc>
          <w:tcPr>
            <w:tcW w:w="1081" w:type="dxa"/>
            <w:vMerge w:val="continue"/>
            <w:shd w:val="clear" w:color="000000" w:fill="FEFEFE"/>
            <w:vAlign w:val="center"/>
          </w:tcPr>
          <w:p w14:paraId="27CF1F56">
            <w:pPr>
              <w:pStyle w:val="173"/>
              <w:rPr>
                <w:rFonts w:hint="eastAsia" w:ascii="宋体" w:hAnsi="宋体" w:eastAsia="宋体" w:cs="宋体"/>
                <w:sz w:val="18"/>
                <w:szCs w:val="18"/>
              </w:rPr>
            </w:pPr>
          </w:p>
        </w:tc>
      </w:tr>
      <w:tr w14:paraId="61F59A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6" w:type="dxa"/>
            <w:vMerge w:val="continue"/>
            <w:shd w:val="clear" w:color="000000" w:fill="FEFEFE"/>
          </w:tcPr>
          <w:p w14:paraId="0E735FEA">
            <w:pPr>
              <w:pStyle w:val="173"/>
              <w:rPr>
                <w:rFonts w:eastAsia="宋体"/>
                <w:sz w:val="18"/>
                <w:szCs w:val="18"/>
              </w:rPr>
            </w:pPr>
          </w:p>
        </w:tc>
        <w:tc>
          <w:tcPr>
            <w:tcW w:w="1097" w:type="dxa"/>
            <w:vMerge w:val="restart"/>
            <w:shd w:val="clear" w:color="000000" w:fill="FEFEFE"/>
            <w:vAlign w:val="center"/>
          </w:tcPr>
          <w:p w14:paraId="7B333CB1">
            <w:pPr>
              <w:pStyle w:val="173"/>
              <w:rPr>
                <w:rFonts w:eastAsia="宋体"/>
                <w:sz w:val="18"/>
                <w:szCs w:val="18"/>
              </w:rPr>
            </w:pPr>
            <w:r>
              <w:rPr>
                <w:rFonts w:eastAsia="宋体"/>
                <w:sz w:val="18"/>
                <w:szCs w:val="18"/>
              </w:rPr>
              <w:t>病害高度</w:t>
            </w:r>
            <w:r>
              <w:rPr>
                <w:rFonts w:hint="eastAsia" w:eastAsia="宋体"/>
                <w:sz w:val="18"/>
                <w:szCs w:val="18"/>
              </w:rPr>
              <w:t>（</w:t>
            </w:r>
            <w:r>
              <w:rPr>
                <w:rFonts w:eastAsia="宋体"/>
                <w:color w:val="000000"/>
                <w:sz w:val="18"/>
                <w:szCs w:val="18"/>
              </w:rPr>
              <w:t>hd</w:t>
            </w:r>
            <w:r>
              <w:rPr>
                <w:rFonts w:hint="eastAsia" w:eastAsia="宋体"/>
                <w:sz w:val="18"/>
                <w:szCs w:val="18"/>
              </w:rPr>
              <w:t>）</w:t>
            </w:r>
          </w:p>
          <w:p w14:paraId="77AC4457">
            <w:pPr>
              <w:pStyle w:val="173"/>
              <w:rPr>
                <w:rFonts w:eastAsia="宋体"/>
                <w:sz w:val="18"/>
                <w:szCs w:val="18"/>
              </w:rPr>
            </w:pPr>
            <m:oMathPara>
              <m:oMath>
                <m:sSub>
                  <m:sSubPr>
                    <m:ctrlPr>
                      <w:rPr>
                        <w:rFonts w:ascii="Cambria Math" w:hAnsi="Cambria Math"/>
                        <w:i/>
                        <w:sz w:val="18"/>
                        <w:szCs w:val="18"/>
                      </w:rPr>
                    </m:ctrlPr>
                  </m:sSubPr>
                  <m:e>
                    <m:r>
                      <m:rPr/>
                      <w:rPr>
                        <w:rFonts w:ascii="Cambria Math"/>
                        <w:sz w:val="18"/>
                        <w:szCs w:val="18"/>
                      </w:rPr>
                      <m:t>D</m:t>
                    </m:r>
                    <m:ctrlPr>
                      <w:rPr>
                        <w:rFonts w:ascii="Cambria Math" w:hAnsi="Cambria Math"/>
                        <w:i/>
                        <w:sz w:val="18"/>
                        <w:szCs w:val="18"/>
                      </w:rPr>
                    </m:ctrlPr>
                  </m:e>
                  <m:sub>
                    <m:r>
                      <m:rPr/>
                      <w:rPr>
                        <w:rFonts w:ascii="Cambria Math"/>
                        <w:sz w:val="18"/>
                        <w:szCs w:val="18"/>
                      </w:rPr>
                      <m:t>3</m:t>
                    </m:r>
                    <m:ctrlPr>
                      <w:rPr>
                        <w:rFonts w:ascii="Cambria Math" w:hAnsi="Cambria Math"/>
                        <w:i/>
                        <w:sz w:val="18"/>
                        <w:szCs w:val="18"/>
                      </w:rPr>
                    </m:ctrlPr>
                  </m:sub>
                </m:sSub>
              </m:oMath>
            </m:oMathPara>
          </w:p>
        </w:tc>
        <w:tc>
          <w:tcPr>
            <w:tcW w:w="5226" w:type="dxa"/>
            <w:shd w:val="clear" w:color="000000" w:fill="FEFEFE"/>
            <w:noWrap/>
            <w:vAlign w:val="center"/>
          </w:tcPr>
          <w:p w14:paraId="26C6A921">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hd≤0.2 m</w:t>
            </w:r>
          </w:p>
        </w:tc>
        <w:tc>
          <w:tcPr>
            <w:tcW w:w="1129" w:type="dxa"/>
            <w:shd w:val="clear" w:color="000000" w:fill="FEFEFE"/>
            <w:vAlign w:val="center"/>
          </w:tcPr>
          <w:p w14:paraId="2E5323A4">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70</w:t>
            </w:r>
          </w:p>
        </w:tc>
        <w:tc>
          <w:tcPr>
            <w:tcW w:w="1081" w:type="dxa"/>
            <w:vMerge w:val="restart"/>
            <w:shd w:val="clear" w:color="000000" w:fill="FEFEFE"/>
            <w:vAlign w:val="center"/>
          </w:tcPr>
          <w:p w14:paraId="468B1D73">
            <w:pPr>
              <w:pStyle w:val="173"/>
              <w:rPr>
                <w:rFonts w:hint="eastAsia" w:ascii="宋体" w:hAnsi="宋体" w:eastAsia="宋体" w:cs="宋体"/>
                <w:sz w:val="18"/>
                <w:szCs w:val="18"/>
              </w:rPr>
            </w:pPr>
            <w:r>
              <w:rPr>
                <w:rFonts w:hint="eastAsia" w:ascii="宋体" w:hAnsi="宋体" w:eastAsia="宋体" w:cs="宋体"/>
                <w:sz w:val="18"/>
                <w:szCs w:val="18"/>
              </w:rPr>
              <w:t>0.10</w:t>
            </w:r>
          </w:p>
        </w:tc>
      </w:tr>
      <w:tr w14:paraId="27655D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6" w:type="dxa"/>
            <w:vMerge w:val="continue"/>
            <w:shd w:val="clear" w:color="000000" w:fill="FEFEFE"/>
          </w:tcPr>
          <w:p w14:paraId="2637AC0E">
            <w:pPr>
              <w:pStyle w:val="173"/>
              <w:rPr>
                <w:rFonts w:eastAsia="宋体"/>
                <w:sz w:val="18"/>
                <w:szCs w:val="18"/>
              </w:rPr>
            </w:pPr>
          </w:p>
        </w:tc>
        <w:tc>
          <w:tcPr>
            <w:tcW w:w="1097" w:type="dxa"/>
            <w:vMerge w:val="continue"/>
            <w:shd w:val="clear" w:color="000000" w:fill="FEFEFE"/>
            <w:vAlign w:val="center"/>
          </w:tcPr>
          <w:p w14:paraId="40D066D5">
            <w:pPr>
              <w:pStyle w:val="173"/>
              <w:rPr>
                <w:rFonts w:eastAsia="宋体"/>
                <w:sz w:val="18"/>
                <w:szCs w:val="18"/>
              </w:rPr>
            </w:pPr>
          </w:p>
        </w:tc>
        <w:tc>
          <w:tcPr>
            <w:tcW w:w="5226" w:type="dxa"/>
            <w:shd w:val="clear" w:color="000000" w:fill="FEFEFE"/>
            <w:noWrap/>
            <w:vAlign w:val="center"/>
          </w:tcPr>
          <w:p w14:paraId="1605D9BD">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0.2 m＜hd≤0.5 m</w:t>
            </w:r>
          </w:p>
        </w:tc>
        <w:tc>
          <w:tcPr>
            <w:tcW w:w="1129" w:type="dxa"/>
            <w:shd w:val="clear" w:color="000000" w:fill="FEFEFE"/>
            <w:vAlign w:val="center"/>
          </w:tcPr>
          <w:p w14:paraId="797EF1C3">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75</w:t>
            </w:r>
          </w:p>
        </w:tc>
        <w:tc>
          <w:tcPr>
            <w:tcW w:w="1081" w:type="dxa"/>
            <w:vMerge w:val="continue"/>
            <w:shd w:val="clear" w:color="000000" w:fill="FEFEFE"/>
            <w:vAlign w:val="center"/>
          </w:tcPr>
          <w:p w14:paraId="160DB855">
            <w:pPr>
              <w:pStyle w:val="173"/>
              <w:rPr>
                <w:rFonts w:eastAsia="宋体"/>
                <w:sz w:val="21"/>
                <w:szCs w:val="21"/>
              </w:rPr>
            </w:pPr>
          </w:p>
        </w:tc>
      </w:tr>
      <w:tr w14:paraId="0CC684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0" w:hRule="atLeast"/>
          <w:jc w:val="center"/>
        </w:trPr>
        <w:tc>
          <w:tcPr>
            <w:tcW w:w="1106" w:type="dxa"/>
            <w:vMerge w:val="continue"/>
            <w:shd w:val="clear" w:color="000000" w:fill="FEFEFE"/>
          </w:tcPr>
          <w:p w14:paraId="76BA7884">
            <w:pPr>
              <w:pStyle w:val="173"/>
              <w:rPr>
                <w:rFonts w:eastAsia="宋体"/>
                <w:sz w:val="18"/>
                <w:szCs w:val="18"/>
              </w:rPr>
            </w:pPr>
          </w:p>
        </w:tc>
        <w:tc>
          <w:tcPr>
            <w:tcW w:w="1097" w:type="dxa"/>
            <w:vMerge w:val="continue"/>
            <w:shd w:val="clear" w:color="000000" w:fill="FEFEFE"/>
            <w:vAlign w:val="center"/>
          </w:tcPr>
          <w:p w14:paraId="6AAE5CB5">
            <w:pPr>
              <w:pStyle w:val="173"/>
              <w:rPr>
                <w:rFonts w:eastAsia="宋体"/>
                <w:sz w:val="18"/>
                <w:szCs w:val="18"/>
              </w:rPr>
            </w:pPr>
          </w:p>
        </w:tc>
        <w:tc>
          <w:tcPr>
            <w:tcW w:w="5226" w:type="dxa"/>
            <w:shd w:val="clear" w:color="000000" w:fill="FEFEFE"/>
            <w:noWrap/>
            <w:vAlign w:val="center"/>
          </w:tcPr>
          <w:p w14:paraId="3E27763A">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0.5 m＜hd≤1.0 m</w:t>
            </w:r>
          </w:p>
        </w:tc>
        <w:tc>
          <w:tcPr>
            <w:tcW w:w="1129" w:type="dxa"/>
            <w:shd w:val="clear" w:color="000000" w:fill="FEFEFE"/>
            <w:vAlign w:val="center"/>
          </w:tcPr>
          <w:p w14:paraId="0AEF6D2F">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80</w:t>
            </w:r>
          </w:p>
        </w:tc>
        <w:tc>
          <w:tcPr>
            <w:tcW w:w="1081" w:type="dxa"/>
            <w:vMerge w:val="continue"/>
            <w:shd w:val="clear" w:color="000000" w:fill="FEFEFE"/>
            <w:vAlign w:val="center"/>
          </w:tcPr>
          <w:p w14:paraId="1E3C5CF2">
            <w:pPr>
              <w:pStyle w:val="173"/>
              <w:rPr>
                <w:rFonts w:eastAsia="宋体"/>
                <w:sz w:val="21"/>
                <w:szCs w:val="21"/>
              </w:rPr>
            </w:pPr>
          </w:p>
        </w:tc>
      </w:tr>
      <w:tr w14:paraId="6BD081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18" w:hRule="atLeast"/>
          <w:jc w:val="center"/>
        </w:trPr>
        <w:tc>
          <w:tcPr>
            <w:tcW w:w="1106" w:type="dxa"/>
            <w:vMerge w:val="continue"/>
            <w:shd w:val="clear" w:color="000000" w:fill="FEFEFE"/>
          </w:tcPr>
          <w:p w14:paraId="36D92BB6">
            <w:pPr>
              <w:pStyle w:val="173"/>
              <w:rPr>
                <w:rFonts w:eastAsia="宋体"/>
                <w:sz w:val="18"/>
                <w:szCs w:val="18"/>
              </w:rPr>
            </w:pPr>
          </w:p>
        </w:tc>
        <w:tc>
          <w:tcPr>
            <w:tcW w:w="1097" w:type="dxa"/>
            <w:vMerge w:val="continue"/>
            <w:shd w:val="clear" w:color="000000" w:fill="FEFEFE"/>
            <w:vAlign w:val="center"/>
          </w:tcPr>
          <w:p w14:paraId="446EA7F4">
            <w:pPr>
              <w:pStyle w:val="173"/>
              <w:rPr>
                <w:rFonts w:eastAsia="宋体"/>
                <w:sz w:val="18"/>
                <w:szCs w:val="18"/>
              </w:rPr>
            </w:pPr>
          </w:p>
        </w:tc>
        <w:tc>
          <w:tcPr>
            <w:tcW w:w="5226" w:type="dxa"/>
            <w:shd w:val="clear" w:color="000000" w:fill="FEFEFE"/>
            <w:noWrap/>
            <w:vAlign w:val="center"/>
          </w:tcPr>
          <w:p w14:paraId="642E1660">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1.0 m＜hd≤2.0 m</w:t>
            </w:r>
          </w:p>
        </w:tc>
        <w:tc>
          <w:tcPr>
            <w:tcW w:w="1129" w:type="dxa"/>
            <w:shd w:val="clear" w:color="000000" w:fill="FEFEFE"/>
            <w:vAlign w:val="center"/>
          </w:tcPr>
          <w:p w14:paraId="571D5FCD">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85</w:t>
            </w:r>
          </w:p>
        </w:tc>
        <w:tc>
          <w:tcPr>
            <w:tcW w:w="1081" w:type="dxa"/>
            <w:vMerge w:val="continue"/>
            <w:shd w:val="clear" w:color="000000" w:fill="FEFEFE"/>
            <w:vAlign w:val="center"/>
          </w:tcPr>
          <w:p w14:paraId="1CF13023">
            <w:pPr>
              <w:pStyle w:val="173"/>
              <w:rPr>
                <w:rFonts w:eastAsia="宋体"/>
                <w:sz w:val="21"/>
                <w:szCs w:val="21"/>
              </w:rPr>
            </w:pPr>
          </w:p>
        </w:tc>
      </w:tr>
      <w:tr w14:paraId="15D746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34" w:hRule="atLeast"/>
          <w:jc w:val="center"/>
        </w:trPr>
        <w:tc>
          <w:tcPr>
            <w:tcW w:w="1106" w:type="dxa"/>
            <w:vMerge w:val="continue"/>
            <w:shd w:val="clear" w:color="000000" w:fill="FEFEFE"/>
          </w:tcPr>
          <w:p w14:paraId="39026D8B">
            <w:pPr>
              <w:pStyle w:val="173"/>
              <w:rPr>
                <w:rFonts w:eastAsia="宋体"/>
                <w:sz w:val="18"/>
                <w:szCs w:val="18"/>
              </w:rPr>
            </w:pPr>
          </w:p>
        </w:tc>
        <w:tc>
          <w:tcPr>
            <w:tcW w:w="1097" w:type="dxa"/>
            <w:vMerge w:val="continue"/>
            <w:shd w:val="clear" w:color="000000" w:fill="FEFEFE"/>
            <w:vAlign w:val="center"/>
          </w:tcPr>
          <w:p w14:paraId="2D314ED4">
            <w:pPr>
              <w:pStyle w:val="173"/>
              <w:rPr>
                <w:rFonts w:eastAsia="宋体"/>
                <w:sz w:val="18"/>
                <w:szCs w:val="18"/>
              </w:rPr>
            </w:pPr>
          </w:p>
        </w:tc>
        <w:tc>
          <w:tcPr>
            <w:tcW w:w="5226" w:type="dxa"/>
            <w:shd w:val="clear" w:color="000000" w:fill="FEFEFE"/>
            <w:noWrap/>
            <w:vAlign w:val="center"/>
          </w:tcPr>
          <w:p w14:paraId="57A9F2FB">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2.0 m＜hd≤3.0 m</w:t>
            </w:r>
          </w:p>
        </w:tc>
        <w:tc>
          <w:tcPr>
            <w:tcW w:w="1129" w:type="dxa"/>
            <w:shd w:val="clear" w:color="000000" w:fill="FEFEFE"/>
            <w:vAlign w:val="center"/>
          </w:tcPr>
          <w:p w14:paraId="2DDB6A77">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90</w:t>
            </w:r>
          </w:p>
        </w:tc>
        <w:tc>
          <w:tcPr>
            <w:tcW w:w="1081" w:type="dxa"/>
            <w:vMerge w:val="continue"/>
            <w:shd w:val="clear" w:color="000000" w:fill="FEFEFE"/>
            <w:vAlign w:val="center"/>
          </w:tcPr>
          <w:p w14:paraId="5590248E">
            <w:pPr>
              <w:pStyle w:val="173"/>
              <w:rPr>
                <w:rFonts w:eastAsia="宋体"/>
                <w:sz w:val="21"/>
                <w:szCs w:val="21"/>
              </w:rPr>
            </w:pPr>
          </w:p>
        </w:tc>
      </w:tr>
      <w:tr w14:paraId="54FB43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70" w:hRule="atLeast"/>
          <w:jc w:val="center"/>
        </w:trPr>
        <w:tc>
          <w:tcPr>
            <w:tcW w:w="1106" w:type="dxa"/>
            <w:vMerge w:val="continue"/>
            <w:shd w:val="clear" w:color="000000" w:fill="FEFEFE"/>
          </w:tcPr>
          <w:p w14:paraId="7EC44A43">
            <w:pPr>
              <w:pStyle w:val="173"/>
              <w:rPr>
                <w:rFonts w:eastAsia="宋体"/>
                <w:sz w:val="18"/>
                <w:szCs w:val="18"/>
              </w:rPr>
            </w:pPr>
          </w:p>
        </w:tc>
        <w:tc>
          <w:tcPr>
            <w:tcW w:w="1097" w:type="dxa"/>
            <w:vMerge w:val="continue"/>
            <w:shd w:val="clear" w:color="000000" w:fill="FEFEFE"/>
            <w:vAlign w:val="center"/>
          </w:tcPr>
          <w:p w14:paraId="4B61EF17">
            <w:pPr>
              <w:pStyle w:val="173"/>
              <w:rPr>
                <w:rFonts w:eastAsia="宋体"/>
                <w:sz w:val="18"/>
                <w:szCs w:val="18"/>
              </w:rPr>
            </w:pPr>
          </w:p>
        </w:tc>
        <w:tc>
          <w:tcPr>
            <w:tcW w:w="5226" w:type="dxa"/>
            <w:shd w:val="clear" w:color="000000" w:fill="FEFEFE"/>
            <w:noWrap/>
            <w:vAlign w:val="center"/>
          </w:tcPr>
          <w:p w14:paraId="071E1DD9">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3.0 m＜hd≤5.0 m</w:t>
            </w:r>
          </w:p>
        </w:tc>
        <w:tc>
          <w:tcPr>
            <w:tcW w:w="1129" w:type="dxa"/>
            <w:shd w:val="clear" w:color="000000" w:fill="FEFEFE"/>
            <w:vAlign w:val="center"/>
          </w:tcPr>
          <w:p w14:paraId="296BD52A">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95</w:t>
            </w:r>
          </w:p>
        </w:tc>
        <w:tc>
          <w:tcPr>
            <w:tcW w:w="1081" w:type="dxa"/>
            <w:vMerge w:val="continue"/>
            <w:shd w:val="clear" w:color="000000" w:fill="FEFEFE"/>
            <w:vAlign w:val="center"/>
          </w:tcPr>
          <w:p w14:paraId="28DD831A">
            <w:pPr>
              <w:pStyle w:val="173"/>
              <w:rPr>
                <w:rFonts w:eastAsia="宋体"/>
                <w:sz w:val="21"/>
                <w:szCs w:val="21"/>
              </w:rPr>
            </w:pPr>
          </w:p>
        </w:tc>
      </w:tr>
      <w:tr w14:paraId="638ADF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60" w:hRule="atLeast"/>
          <w:jc w:val="center"/>
        </w:trPr>
        <w:tc>
          <w:tcPr>
            <w:tcW w:w="1106" w:type="dxa"/>
            <w:vMerge w:val="continue"/>
            <w:shd w:val="clear" w:color="000000" w:fill="FEFEFE"/>
          </w:tcPr>
          <w:p w14:paraId="4669BFE0">
            <w:pPr>
              <w:pStyle w:val="173"/>
              <w:rPr>
                <w:rFonts w:eastAsia="宋体"/>
                <w:sz w:val="18"/>
                <w:szCs w:val="18"/>
              </w:rPr>
            </w:pPr>
          </w:p>
        </w:tc>
        <w:tc>
          <w:tcPr>
            <w:tcW w:w="1097" w:type="dxa"/>
            <w:vMerge w:val="continue"/>
            <w:shd w:val="clear" w:color="000000" w:fill="FEFEFE"/>
            <w:vAlign w:val="center"/>
          </w:tcPr>
          <w:p w14:paraId="61F2D9FA">
            <w:pPr>
              <w:pStyle w:val="173"/>
              <w:rPr>
                <w:rFonts w:eastAsia="宋体"/>
                <w:sz w:val="18"/>
                <w:szCs w:val="18"/>
              </w:rPr>
            </w:pPr>
          </w:p>
        </w:tc>
        <w:tc>
          <w:tcPr>
            <w:tcW w:w="5226" w:type="dxa"/>
            <w:shd w:val="clear" w:color="000000" w:fill="FEFEFE"/>
            <w:noWrap/>
            <w:vAlign w:val="center"/>
          </w:tcPr>
          <w:p w14:paraId="3CA13159">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5.0 m＜hd</w:t>
            </w:r>
          </w:p>
        </w:tc>
        <w:tc>
          <w:tcPr>
            <w:tcW w:w="1129" w:type="dxa"/>
            <w:shd w:val="clear" w:color="000000" w:fill="FEFEFE"/>
            <w:vAlign w:val="center"/>
          </w:tcPr>
          <w:p w14:paraId="0EEF01E5">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100 </w:t>
            </w:r>
          </w:p>
        </w:tc>
        <w:tc>
          <w:tcPr>
            <w:tcW w:w="1081" w:type="dxa"/>
            <w:vMerge w:val="continue"/>
            <w:shd w:val="clear" w:color="000000" w:fill="FEFEFE"/>
            <w:vAlign w:val="center"/>
          </w:tcPr>
          <w:p w14:paraId="02286A83">
            <w:pPr>
              <w:pStyle w:val="173"/>
              <w:rPr>
                <w:rFonts w:eastAsia="宋体"/>
                <w:sz w:val="21"/>
                <w:szCs w:val="21"/>
              </w:rPr>
            </w:pPr>
          </w:p>
        </w:tc>
      </w:tr>
      <w:tr w14:paraId="24BFA7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26" w:hRule="atLeast"/>
          <w:jc w:val="center"/>
        </w:trPr>
        <w:tc>
          <w:tcPr>
            <w:tcW w:w="1106" w:type="dxa"/>
            <w:vMerge w:val="continue"/>
            <w:shd w:val="clear" w:color="000000" w:fill="FEFEFE"/>
            <w:vAlign w:val="center"/>
          </w:tcPr>
          <w:p w14:paraId="5E90AD93">
            <w:pPr>
              <w:pStyle w:val="173"/>
              <w:rPr>
                <w:rFonts w:eastAsia="宋体"/>
                <w:sz w:val="18"/>
                <w:szCs w:val="18"/>
              </w:rPr>
            </w:pPr>
          </w:p>
        </w:tc>
        <w:tc>
          <w:tcPr>
            <w:tcW w:w="1097" w:type="dxa"/>
            <w:vMerge w:val="restart"/>
            <w:tcBorders>
              <w:top w:val="single" w:color="auto" w:sz="6" w:space="0"/>
            </w:tcBorders>
            <w:shd w:val="clear" w:color="000000" w:fill="FEFEFE"/>
            <w:vAlign w:val="center"/>
          </w:tcPr>
          <w:p w14:paraId="5DF787E4">
            <w:pPr>
              <w:pStyle w:val="173"/>
              <w:rPr>
                <w:rFonts w:eastAsia="宋体"/>
                <w:sz w:val="18"/>
                <w:szCs w:val="18"/>
              </w:rPr>
            </w:pPr>
            <w:r>
              <w:rPr>
                <w:rFonts w:eastAsia="宋体"/>
                <w:sz w:val="18"/>
                <w:szCs w:val="18"/>
              </w:rPr>
              <w:t>病害覆土厚度</w:t>
            </w:r>
            <w:r>
              <w:rPr>
                <w:rFonts w:hint="eastAsia" w:eastAsia="宋体"/>
                <w:color w:val="000000"/>
                <w:sz w:val="18"/>
                <w:szCs w:val="18"/>
              </w:rPr>
              <w:t>（H）</w:t>
            </w:r>
          </w:p>
          <w:p w14:paraId="19ED0FE0">
            <w:pPr>
              <w:pStyle w:val="173"/>
              <w:rPr>
                <w:rFonts w:eastAsia="宋体"/>
                <w:sz w:val="18"/>
                <w:szCs w:val="18"/>
              </w:rPr>
            </w:pPr>
            <m:oMathPara>
              <m:oMath>
                <m:sSub>
                  <m:sSubPr>
                    <m:ctrlPr>
                      <w:rPr>
                        <w:rFonts w:ascii="Cambria Math" w:hAnsi="Cambria Math"/>
                        <w:i/>
                        <w:sz w:val="18"/>
                        <w:szCs w:val="18"/>
                      </w:rPr>
                    </m:ctrlPr>
                  </m:sSubPr>
                  <m:e>
                    <m:r>
                      <m:rPr/>
                      <w:rPr>
                        <w:rFonts w:ascii="Cambria Math"/>
                        <w:sz w:val="18"/>
                        <w:szCs w:val="18"/>
                      </w:rPr>
                      <m:t>D</m:t>
                    </m:r>
                    <m:ctrlPr>
                      <w:rPr>
                        <w:rFonts w:ascii="Cambria Math" w:hAnsi="Cambria Math"/>
                        <w:i/>
                        <w:sz w:val="18"/>
                        <w:szCs w:val="18"/>
                      </w:rPr>
                    </m:ctrlPr>
                  </m:e>
                  <m:sub>
                    <m:r>
                      <m:rPr/>
                      <w:rPr>
                        <w:rFonts w:ascii="Cambria Math"/>
                        <w:sz w:val="18"/>
                        <w:szCs w:val="18"/>
                      </w:rPr>
                      <m:t>4</m:t>
                    </m:r>
                    <m:ctrlPr>
                      <w:rPr>
                        <w:rFonts w:ascii="Cambria Math" w:hAnsi="Cambria Math"/>
                        <w:i/>
                        <w:sz w:val="18"/>
                        <w:szCs w:val="18"/>
                      </w:rPr>
                    </m:ctrlPr>
                  </m:sub>
                </m:sSub>
              </m:oMath>
            </m:oMathPara>
          </w:p>
        </w:tc>
        <w:tc>
          <w:tcPr>
            <w:tcW w:w="5226" w:type="dxa"/>
            <w:tcBorders>
              <w:top w:val="single" w:color="auto" w:sz="6" w:space="0"/>
            </w:tcBorders>
            <w:shd w:val="clear" w:color="000000" w:fill="FEFEFE"/>
            <w:noWrap/>
            <w:vAlign w:val="center"/>
          </w:tcPr>
          <w:p w14:paraId="39A1815A">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5.0m＜H</w:t>
            </w:r>
          </w:p>
        </w:tc>
        <w:tc>
          <w:tcPr>
            <w:tcW w:w="1129" w:type="dxa"/>
            <w:tcBorders>
              <w:top w:val="single" w:color="auto" w:sz="6" w:space="0"/>
            </w:tcBorders>
            <w:shd w:val="clear" w:color="000000" w:fill="FEFEFE"/>
            <w:vAlign w:val="center"/>
          </w:tcPr>
          <w:p w14:paraId="385ECB43">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20 </w:t>
            </w:r>
          </w:p>
        </w:tc>
        <w:tc>
          <w:tcPr>
            <w:tcW w:w="1081" w:type="dxa"/>
            <w:vMerge w:val="restart"/>
            <w:tcBorders>
              <w:top w:val="single" w:color="auto" w:sz="6" w:space="0"/>
            </w:tcBorders>
            <w:shd w:val="clear" w:color="000000" w:fill="FEFEFE"/>
            <w:vAlign w:val="center"/>
          </w:tcPr>
          <w:p w14:paraId="43D1F439">
            <w:pPr>
              <w:pStyle w:val="173"/>
              <w:rPr>
                <w:rFonts w:hint="eastAsia" w:ascii="宋体" w:hAnsi="宋体" w:eastAsia="宋体" w:cs="宋体"/>
                <w:sz w:val="18"/>
                <w:szCs w:val="18"/>
              </w:rPr>
            </w:pPr>
            <w:r>
              <w:rPr>
                <w:rFonts w:hint="eastAsia" w:ascii="宋体" w:hAnsi="宋体" w:eastAsia="宋体" w:cs="宋体"/>
                <w:sz w:val="18"/>
                <w:szCs w:val="18"/>
              </w:rPr>
              <w:t>0.15</w:t>
            </w:r>
          </w:p>
        </w:tc>
      </w:tr>
      <w:tr w14:paraId="0EA558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6" w:type="dxa"/>
            <w:vMerge w:val="continue"/>
            <w:shd w:val="clear" w:color="000000" w:fill="FEFEFE"/>
          </w:tcPr>
          <w:p w14:paraId="432FA358">
            <w:pPr>
              <w:pStyle w:val="173"/>
              <w:rPr>
                <w:rFonts w:eastAsia="宋体"/>
                <w:sz w:val="18"/>
                <w:szCs w:val="18"/>
              </w:rPr>
            </w:pPr>
          </w:p>
        </w:tc>
        <w:tc>
          <w:tcPr>
            <w:tcW w:w="1097" w:type="dxa"/>
            <w:vMerge w:val="continue"/>
            <w:shd w:val="clear" w:color="000000" w:fill="FEFEFE"/>
            <w:vAlign w:val="center"/>
          </w:tcPr>
          <w:p w14:paraId="2650CE80">
            <w:pPr>
              <w:pStyle w:val="173"/>
              <w:rPr>
                <w:rFonts w:eastAsia="宋体"/>
                <w:sz w:val="18"/>
                <w:szCs w:val="18"/>
              </w:rPr>
            </w:pPr>
          </w:p>
        </w:tc>
        <w:tc>
          <w:tcPr>
            <w:tcW w:w="5226" w:type="dxa"/>
            <w:shd w:val="clear" w:color="000000" w:fill="FEFEFE"/>
            <w:noWrap/>
            <w:vAlign w:val="center"/>
          </w:tcPr>
          <w:p w14:paraId="4EE3863B">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4.0m＜H≤5.0m</w:t>
            </w:r>
          </w:p>
        </w:tc>
        <w:tc>
          <w:tcPr>
            <w:tcW w:w="1129" w:type="dxa"/>
            <w:shd w:val="clear" w:color="000000" w:fill="FEFEFE"/>
            <w:vAlign w:val="center"/>
          </w:tcPr>
          <w:p w14:paraId="3A1D2E73">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40</w:t>
            </w:r>
          </w:p>
        </w:tc>
        <w:tc>
          <w:tcPr>
            <w:tcW w:w="1081" w:type="dxa"/>
            <w:vMerge w:val="continue"/>
            <w:shd w:val="clear" w:color="000000" w:fill="FEFEFE"/>
            <w:vAlign w:val="center"/>
          </w:tcPr>
          <w:p w14:paraId="146EEFB7">
            <w:pPr>
              <w:pStyle w:val="173"/>
              <w:rPr>
                <w:rFonts w:hint="eastAsia" w:ascii="宋体" w:hAnsi="宋体" w:eastAsia="宋体" w:cs="宋体"/>
                <w:sz w:val="18"/>
                <w:szCs w:val="18"/>
              </w:rPr>
            </w:pPr>
          </w:p>
        </w:tc>
      </w:tr>
      <w:tr w14:paraId="030E2D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6" w:type="dxa"/>
            <w:vMerge w:val="continue"/>
            <w:shd w:val="clear" w:color="000000" w:fill="FEFEFE"/>
          </w:tcPr>
          <w:p w14:paraId="642343D8">
            <w:pPr>
              <w:pStyle w:val="173"/>
              <w:rPr>
                <w:rFonts w:eastAsia="宋体"/>
                <w:sz w:val="18"/>
                <w:szCs w:val="18"/>
              </w:rPr>
            </w:pPr>
          </w:p>
        </w:tc>
        <w:tc>
          <w:tcPr>
            <w:tcW w:w="1097" w:type="dxa"/>
            <w:vMerge w:val="continue"/>
            <w:shd w:val="clear" w:color="000000" w:fill="FEFEFE"/>
            <w:vAlign w:val="center"/>
          </w:tcPr>
          <w:p w14:paraId="30109D2E">
            <w:pPr>
              <w:pStyle w:val="173"/>
              <w:rPr>
                <w:rFonts w:eastAsia="宋体"/>
                <w:sz w:val="18"/>
                <w:szCs w:val="18"/>
              </w:rPr>
            </w:pPr>
          </w:p>
        </w:tc>
        <w:tc>
          <w:tcPr>
            <w:tcW w:w="5226" w:type="dxa"/>
            <w:shd w:val="clear" w:color="000000" w:fill="FEFEFE"/>
            <w:noWrap/>
            <w:vAlign w:val="center"/>
          </w:tcPr>
          <w:p w14:paraId="66C7AF3A">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3.0m＜H≤4.0m</w:t>
            </w:r>
          </w:p>
        </w:tc>
        <w:tc>
          <w:tcPr>
            <w:tcW w:w="1129" w:type="dxa"/>
            <w:shd w:val="clear" w:color="000000" w:fill="FEFEFE"/>
            <w:vAlign w:val="center"/>
          </w:tcPr>
          <w:p w14:paraId="7A94DA8D">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50</w:t>
            </w:r>
          </w:p>
        </w:tc>
        <w:tc>
          <w:tcPr>
            <w:tcW w:w="1081" w:type="dxa"/>
            <w:vMerge w:val="continue"/>
            <w:shd w:val="clear" w:color="000000" w:fill="FEFEFE"/>
            <w:vAlign w:val="center"/>
          </w:tcPr>
          <w:p w14:paraId="7A41BBB6">
            <w:pPr>
              <w:pStyle w:val="173"/>
              <w:rPr>
                <w:rFonts w:hint="eastAsia" w:ascii="宋体" w:hAnsi="宋体" w:eastAsia="宋体" w:cs="宋体"/>
                <w:sz w:val="18"/>
                <w:szCs w:val="18"/>
              </w:rPr>
            </w:pPr>
          </w:p>
        </w:tc>
      </w:tr>
      <w:tr w14:paraId="5FCDF7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6" w:type="dxa"/>
            <w:vMerge w:val="continue"/>
            <w:shd w:val="clear" w:color="000000" w:fill="FEFEFE"/>
          </w:tcPr>
          <w:p w14:paraId="57C01A4F">
            <w:pPr>
              <w:pStyle w:val="173"/>
              <w:rPr>
                <w:rFonts w:eastAsia="宋体"/>
                <w:sz w:val="18"/>
                <w:szCs w:val="18"/>
              </w:rPr>
            </w:pPr>
          </w:p>
        </w:tc>
        <w:tc>
          <w:tcPr>
            <w:tcW w:w="1097" w:type="dxa"/>
            <w:vMerge w:val="continue"/>
            <w:shd w:val="clear" w:color="000000" w:fill="FEFEFE"/>
            <w:vAlign w:val="center"/>
          </w:tcPr>
          <w:p w14:paraId="0DDCEC74">
            <w:pPr>
              <w:pStyle w:val="173"/>
              <w:rPr>
                <w:rFonts w:eastAsia="宋体"/>
                <w:sz w:val="18"/>
                <w:szCs w:val="18"/>
              </w:rPr>
            </w:pPr>
          </w:p>
        </w:tc>
        <w:tc>
          <w:tcPr>
            <w:tcW w:w="5226" w:type="dxa"/>
            <w:shd w:val="clear" w:color="000000" w:fill="FEFEFE"/>
            <w:noWrap/>
            <w:vAlign w:val="center"/>
          </w:tcPr>
          <w:p w14:paraId="333BBBFD">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2.0m＜H≤3.0m</w:t>
            </w:r>
          </w:p>
        </w:tc>
        <w:tc>
          <w:tcPr>
            <w:tcW w:w="1129" w:type="dxa"/>
            <w:shd w:val="clear" w:color="000000" w:fill="FEFEFE"/>
            <w:vAlign w:val="center"/>
          </w:tcPr>
          <w:p w14:paraId="3963AED0">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65 </w:t>
            </w:r>
          </w:p>
        </w:tc>
        <w:tc>
          <w:tcPr>
            <w:tcW w:w="1081" w:type="dxa"/>
            <w:vMerge w:val="continue"/>
            <w:shd w:val="clear" w:color="000000" w:fill="FEFEFE"/>
            <w:vAlign w:val="center"/>
          </w:tcPr>
          <w:p w14:paraId="6E3FDE9C">
            <w:pPr>
              <w:pStyle w:val="173"/>
              <w:rPr>
                <w:rFonts w:hint="eastAsia" w:ascii="宋体" w:hAnsi="宋体" w:eastAsia="宋体" w:cs="宋体"/>
                <w:sz w:val="18"/>
                <w:szCs w:val="18"/>
              </w:rPr>
            </w:pPr>
          </w:p>
        </w:tc>
      </w:tr>
      <w:tr w14:paraId="796603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6" w:type="dxa"/>
            <w:vMerge w:val="continue"/>
            <w:shd w:val="clear" w:color="000000" w:fill="FEFEFE"/>
          </w:tcPr>
          <w:p w14:paraId="7032300B">
            <w:pPr>
              <w:pStyle w:val="173"/>
              <w:rPr>
                <w:rFonts w:eastAsia="宋体"/>
                <w:sz w:val="18"/>
                <w:szCs w:val="18"/>
              </w:rPr>
            </w:pPr>
          </w:p>
        </w:tc>
        <w:tc>
          <w:tcPr>
            <w:tcW w:w="1097" w:type="dxa"/>
            <w:vMerge w:val="continue"/>
            <w:shd w:val="clear" w:color="000000" w:fill="FEFEFE"/>
            <w:vAlign w:val="center"/>
          </w:tcPr>
          <w:p w14:paraId="795D401D">
            <w:pPr>
              <w:pStyle w:val="173"/>
              <w:rPr>
                <w:rFonts w:eastAsia="宋体"/>
                <w:sz w:val="18"/>
                <w:szCs w:val="18"/>
              </w:rPr>
            </w:pPr>
          </w:p>
        </w:tc>
        <w:tc>
          <w:tcPr>
            <w:tcW w:w="5226" w:type="dxa"/>
            <w:shd w:val="clear" w:color="000000" w:fill="FEFEFE"/>
            <w:noWrap/>
            <w:vAlign w:val="center"/>
          </w:tcPr>
          <w:p w14:paraId="0AB4D5C2">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1.0m＜H≤2.0m</w:t>
            </w:r>
          </w:p>
        </w:tc>
        <w:tc>
          <w:tcPr>
            <w:tcW w:w="1129" w:type="dxa"/>
            <w:shd w:val="clear" w:color="000000" w:fill="FEFEFE"/>
            <w:vAlign w:val="center"/>
          </w:tcPr>
          <w:p w14:paraId="57BA8421">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75</w:t>
            </w:r>
          </w:p>
        </w:tc>
        <w:tc>
          <w:tcPr>
            <w:tcW w:w="1081" w:type="dxa"/>
            <w:vMerge w:val="continue"/>
            <w:shd w:val="clear" w:color="000000" w:fill="FEFEFE"/>
            <w:vAlign w:val="center"/>
          </w:tcPr>
          <w:p w14:paraId="2A1337E0">
            <w:pPr>
              <w:pStyle w:val="173"/>
              <w:rPr>
                <w:rFonts w:hint="eastAsia" w:ascii="宋体" w:hAnsi="宋体" w:eastAsia="宋体" w:cs="宋体"/>
                <w:sz w:val="18"/>
                <w:szCs w:val="18"/>
              </w:rPr>
            </w:pPr>
          </w:p>
        </w:tc>
      </w:tr>
      <w:tr w14:paraId="3929CC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6" w:type="dxa"/>
            <w:vMerge w:val="continue"/>
            <w:shd w:val="clear" w:color="000000" w:fill="FEFEFE"/>
          </w:tcPr>
          <w:p w14:paraId="026CB0D6">
            <w:pPr>
              <w:pStyle w:val="173"/>
              <w:rPr>
                <w:rFonts w:eastAsia="宋体"/>
                <w:sz w:val="18"/>
                <w:szCs w:val="18"/>
              </w:rPr>
            </w:pPr>
          </w:p>
        </w:tc>
        <w:tc>
          <w:tcPr>
            <w:tcW w:w="1097" w:type="dxa"/>
            <w:vMerge w:val="continue"/>
            <w:shd w:val="clear" w:color="000000" w:fill="FEFEFE"/>
            <w:vAlign w:val="center"/>
          </w:tcPr>
          <w:p w14:paraId="4D2D9E50">
            <w:pPr>
              <w:pStyle w:val="173"/>
              <w:rPr>
                <w:rFonts w:eastAsia="宋体"/>
                <w:sz w:val="18"/>
                <w:szCs w:val="18"/>
              </w:rPr>
            </w:pPr>
          </w:p>
        </w:tc>
        <w:tc>
          <w:tcPr>
            <w:tcW w:w="5226" w:type="dxa"/>
            <w:shd w:val="clear" w:color="000000" w:fill="FEFEFE"/>
            <w:noWrap/>
            <w:vAlign w:val="center"/>
          </w:tcPr>
          <w:p w14:paraId="37BB13BE">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0.5m＜H≤1.0m</w:t>
            </w:r>
          </w:p>
        </w:tc>
        <w:tc>
          <w:tcPr>
            <w:tcW w:w="1129" w:type="dxa"/>
            <w:shd w:val="clear" w:color="000000" w:fill="FEFEFE"/>
            <w:vAlign w:val="center"/>
          </w:tcPr>
          <w:p w14:paraId="5A73D1F8">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85 </w:t>
            </w:r>
          </w:p>
        </w:tc>
        <w:tc>
          <w:tcPr>
            <w:tcW w:w="1081" w:type="dxa"/>
            <w:vMerge w:val="continue"/>
            <w:shd w:val="clear" w:color="000000" w:fill="FEFEFE"/>
            <w:vAlign w:val="center"/>
          </w:tcPr>
          <w:p w14:paraId="32FDC3F2">
            <w:pPr>
              <w:pStyle w:val="173"/>
              <w:rPr>
                <w:rFonts w:hint="eastAsia" w:ascii="宋体" w:hAnsi="宋体" w:eastAsia="宋体" w:cs="宋体"/>
                <w:sz w:val="18"/>
                <w:szCs w:val="18"/>
              </w:rPr>
            </w:pPr>
          </w:p>
        </w:tc>
      </w:tr>
      <w:tr w14:paraId="1554DA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6" w:type="dxa"/>
            <w:vMerge w:val="continue"/>
            <w:shd w:val="clear" w:color="000000" w:fill="FEFEFE"/>
          </w:tcPr>
          <w:p w14:paraId="158D5E49">
            <w:pPr>
              <w:pStyle w:val="173"/>
              <w:rPr>
                <w:rFonts w:eastAsia="宋体"/>
                <w:sz w:val="18"/>
                <w:szCs w:val="18"/>
              </w:rPr>
            </w:pPr>
          </w:p>
        </w:tc>
        <w:tc>
          <w:tcPr>
            <w:tcW w:w="1097" w:type="dxa"/>
            <w:vMerge w:val="continue"/>
            <w:shd w:val="clear" w:color="000000" w:fill="FEFEFE"/>
            <w:vAlign w:val="center"/>
          </w:tcPr>
          <w:p w14:paraId="5F337BAE">
            <w:pPr>
              <w:pStyle w:val="173"/>
              <w:rPr>
                <w:rFonts w:eastAsia="宋体"/>
                <w:sz w:val="18"/>
                <w:szCs w:val="18"/>
              </w:rPr>
            </w:pPr>
          </w:p>
        </w:tc>
        <w:tc>
          <w:tcPr>
            <w:tcW w:w="5226" w:type="dxa"/>
            <w:shd w:val="clear" w:color="000000" w:fill="FEFEFE"/>
            <w:noWrap/>
            <w:vAlign w:val="center"/>
          </w:tcPr>
          <w:p w14:paraId="48BE8399">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H≤0.5m</w:t>
            </w:r>
          </w:p>
        </w:tc>
        <w:tc>
          <w:tcPr>
            <w:tcW w:w="1129" w:type="dxa"/>
            <w:shd w:val="clear" w:color="000000" w:fill="FEFEFE"/>
            <w:vAlign w:val="center"/>
          </w:tcPr>
          <w:p w14:paraId="1A218671">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100 </w:t>
            </w:r>
          </w:p>
        </w:tc>
        <w:tc>
          <w:tcPr>
            <w:tcW w:w="1081" w:type="dxa"/>
            <w:vMerge w:val="continue"/>
            <w:shd w:val="clear" w:color="000000" w:fill="FEFEFE"/>
            <w:vAlign w:val="center"/>
          </w:tcPr>
          <w:p w14:paraId="1243EA65">
            <w:pPr>
              <w:pStyle w:val="173"/>
              <w:rPr>
                <w:rFonts w:hint="eastAsia" w:ascii="宋体" w:hAnsi="宋体" w:eastAsia="宋体" w:cs="宋体"/>
                <w:sz w:val="18"/>
                <w:szCs w:val="18"/>
              </w:rPr>
            </w:pPr>
          </w:p>
        </w:tc>
      </w:tr>
      <w:tr w14:paraId="7C2AF4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6" w:type="dxa"/>
            <w:vMerge w:val="continue"/>
            <w:shd w:val="clear" w:color="000000" w:fill="FEFEFE"/>
            <w:vAlign w:val="center"/>
          </w:tcPr>
          <w:p w14:paraId="7F3C81AE">
            <w:pPr>
              <w:pStyle w:val="173"/>
              <w:rPr>
                <w:rFonts w:eastAsia="宋体"/>
                <w:sz w:val="18"/>
                <w:szCs w:val="18"/>
              </w:rPr>
            </w:pPr>
          </w:p>
        </w:tc>
        <w:tc>
          <w:tcPr>
            <w:tcW w:w="1097" w:type="dxa"/>
            <w:vMerge w:val="restart"/>
            <w:shd w:val="clear" w:color="000000" w:fill="FEFEFE"/>
            <w:vAlign w:val="center"/>
          </w:tcPr>
          <w:p w14:paraId="0E8487BB">
            <w:pPr>
              <w:pStyle w:val="173"/>
              <w:rPr>
                <w:rFonts w:eastAsia="宋体"/>
                <w:sz w:val="18"/>
                <w:szCs w:val="18"/>
              </w:rPr>
            </w:pPr>
            <w:r>
              <w:rPr>
                <w:rFonts w:eastAsia="宋体"/>
                <w:sz w:val="18"/>
                <w:szCs w:val="18"/>
              </w:rPr>
              <w:t>病害与</w:t>
            </w:r>
          </w:p>
          <w:p w14:paraId="1610866F">
            <w:pPr>
              <w:pStyle w:val="173"/>
              <w:rPr>
                <w:rFonts w:eastAsia="宋体"/>
                <w:sz w:val="18"/>
                <w:szCs w:val="18"/>
              </w:rPr>
            </w:pPr>
            <w:r>
              <w:rPr>
                <w:rFonts w:eastAsia="宋体"/>
                <w:sz w:val="18"/>
                <w:szCs w:val="18"/>
              </w:rPr>
              <w:t>管线</w:t>
            </w:r>
          </w:p>
          <w:p w14:paraId="6E9487D7">
            <w:pPr>
              <w:pStyle w:val="173"/>
              <w:rPr>
                <w:rFonts w:eastAsia="宋体"/>
                <w:sz w:val="18"/>
                <w:szCs w:val="18"/>
              </w:rPr>
            </w:pPr>
            <w:r>
              <w:rPr>
                <w:rFonts w:eastAsia="宋体"/>
                <w:sz w:val="18"/>
                <w:szCs w:val="18"/>
              </w:rPr>
              <w:t>水平距离</w:t>
            </w:r>
            <w:r>
              <w:rPr>
                <w:rFonts w:hint="eastAsia" w:eastAsia="宋体"/>
                <w:sz w:val="18"/>
                <w:szCs w:val="18"/>
              </w:rPr>
              <w:t>（</w:t>
            </w:r>
            <w:r>
              <w:rPr>
                <w:rFonts w:eastAsia="宋体"/>
                <w:color w:val="000000"/>
                <w:sz w:val="18"/>
                <w:szCs w:val="18"/>
              </w:rPr>
              <w:t>Lh</w:t>
            </w:r>
            <w:r>
              <w:rPr>
                <w:rFonts w:hint="eastAsia" w:eastAsia="宋体"/>
                <w:sz w:val="18"/>
                <w:szCs w:val="18"/>
              </w:rPr>
              <w:t>）</w:t>
            </w:r>
          </w:p>
          <w:p w14:paraId="1FE966C1">
            <w:pPr>
              <w:pStyle w:val="173"/>
              <w:rPr>
                <w:rFonts w:eastAsia="宋体"/>
                <w:sz w:val="18"/>
                <w:szCs w:val="18"/>
              </w:rPr>
            </w:pPr>
            <m:oMathPara>
              <m:oMath>
                <m:sSub>
                  <m:sSubPr>
                    <m:ctrlPr>
                      <w:rPr>
                        <w:rFonts w:ascii="Cambria Math" w:hAnsi="Cambria Math"/>
                        <w:i/>
                        <w:sz w:val="18"/>
                        <w:szCs w:val="18"/>
                      </w:rPr>
                    </m:ctrlPr>
                  </m:sSubPr>
                  <m:e>
                    <m:r>
                      <m:rPr/>
                      <w:rPr>
                        <w:rFonts w:ascii="Cambria Math"/>
                        <w:sz w:val="18"/>
                        <w:szCs w:val="18"/>
                      </w:rPr>
                      <m:t>D</m:t>
                    </m:r>
                    <m:ctrlPr>
                      <w:rPr>
                        <w:rFonts w:ascii="Cambria Math" w:hAnsi="Cambria Math"/>
                        <w:i/>
                        <w:sz w:val="18"/>
                        <w:szCs w:val="18"/>
                      </w:rPr>
                    </m:ctrlPr>
                  </m:e>
                  <m:sub>
                    <m:r>
                      <m:rPr/>
                      <w:rPr>
                        <w:rFonts w:ascii="Cambria Math"/>
                        <w:sz w:val="18"/>
                        <w:szCs w:val="18"/>
                      </w:rPr>
                      <m:t>5</m:t>
                    </m:r>
                    <m:ctrlPr>
                      <w:rPr>
                        <w:rFonts w:ascii="Cambria Math" w:hAnsi="Cambria Math"/>
                        <w:i/>
                        <w:sz w:val="18"/>
                        <w:szCs w:val="18"/>
                      </w:rPr>
                    </m:ctrlPr>
                  </m:sub>
                </m:sSub>
              </m:oMath>
            </m:oMathPara>
          </w:p>
        </w:tc>
        <w:tc>
          <w:tcPr>
            <w:tcW w:w="5226" w:type="dxa"/>
            <w:shd w:val="clear" w:color="000000" w:fill="FEFEFE"/>
            <w:noWrap/>
            <w:vAlign w:val="center"/>
          </w:tcPr>
          <w:p w14:paraId="762E9F89">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Lh大于3倍管线截面方向上的病害体宽度</w:t>
            </w:r>
          </w:p>
        </w:tc>
        <w:tc>
          <w:tcPr>
            <w:tcW w:w="1129" w:type="dxa"/>
            <w:shd w:val="clear" w:color="000000" w:fill="FEFEFE"/>
            <w:vAlign w:val="center"/>
          </w:tcPr>
          <w:p w14:paraId="6FEC3643">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1081" w:type="dxa"/>
            <w:vMerge w:val="restart"/>
            <w:shd w:val="clear" w:color="000000" w:fill="FEFEFE"/>
            <w:vAlign w:val="center"/>
          </w:tcPr>
          <w:p w14:paraId="534F8678">
            <w:pPr>
              <w:pStyle w:val="173"/>
              <w:rPr>
                <w:rFonts w:hint="eastAsia" w:ascii="宋体" w:hAnsi="宋体" w:eastAsia="宋体" w:cs="宋体"/>
                <w:sz w:val="18"/>
                <w:szCs w:val="18"/>
              </w:rPr>
            </w:pPr>
            <w:r>
              <w:rPr>
                <w:rFonts w:hint="eastAsia" w:ascii="宋体" w:hAnsi="宋体" w:eastAsia="宋体" w:cs="宋体"/>
                <w:sz w:val="18"/>
                <w:szCs w:val="18"/>
              </w:rPr>
              <w:t>0.10</w:t>
            </w:r>
          </w:p>
        </w:tc>
      </w:tr>
      <w:tr w14:paraId="5D103A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6" w:type="dxa"/>
            <w:vMerge w:val="continue"/>
            <w:shd w:val="clear" w:color="000000" w:fill="FEFEFE"/>
          </w:tcPr>
          <w:p w14:paraId="6EA4F81D">
            <w:pPr>
              <w:pStyle w:val="173"/>
              <w:rPr>
                <w:rFonts w:eastAsia="宋体"/>
                <w:sz w:val="18"/>
                <w:szCs w:val="18"/>
              </w:rPr>
            </w:pPr>
          </w:p>
        </w:tc>
        <w:tc>
          <w:tcPr>
            <w:tcW w:w="1097" w:type="dxa"/>
            <w:vMerge w:val="continue"/>
            <w:shd w:val="clear" w:color="000000" w:fill="FEFEFE"/>
            <w:vAlign w:val="center"/>
          </w:tcPr>
          <w:p w14:paraId="10450713">
            <w:pPr>
              <w:pStyle w:val="173"/>
              <w:rPr>
                <w:rFonts w:eastAsia="宋体"/>
                <w:sz w:val="18"/>
                <w:szCs w:val="18"/>
              </w:rPr>
            </w:pPr>
          </w:p>
        </w:tc>
        <w:tc>
          <w:tcPr>
            <w:tcW w:w="5226" w:type="dxa"/>
            <w:shd w:val="clear" w:color="000000" w:fill="FEFEFE"/>
            <w:noWrap/>
            <w:vAlign w:val="center"/>
          </w:tcPr>
          <w:p w14:paraId="3494A0D2">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Lh介于2</w:t>
            </w:r>
            <w:r>
              <w:rPr>
                <w:rFonts w:ascii="宋体" w:hAnsi="宋体" w:eastAsia="宋体"/>
                <w:color w:val="000000" w:themeColor="text1"/>
                <w14:textFill>
                  <w14:solidFill>
                    <w14:schemeClr w14:val="tx1"/>
                  </w14:solidFill>
                </w14:textFill>
              </w:rPr>
              <w:t>～</w:t>
            </w:r>
            <w:r>
              <w:rPr>
                <w:rFonts w:hint="eastAsia" w:ascii="宋体" w:hAnsi="宋体" w:eastAsia="宋体" w:cs="宋体"/>
                <w:color w:val="000000"/>
                <w:sz w:val="18"/>
                <w:szCs w:val="18"/>
              </w:rPr>
              <w:t>3倍管线截面方向上的病害体宽度</w:t>
            </w:r>
          </w:p>
        </w:tc>
        <w:tc>
          <w:tcPr>
            <w:tcW w:w="1129" w:type="dxa"/>
            <w:shd w:val="clear" w:color="000000" w:fill="FEFEFE"/>
            <w:vAlign w:val="center"/>
          </w:tcPr>
          <w:p w14:paraId="1FB9EE7B">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1081" w:type="dxa"/>
            <w:vMerge w:val="continue"/>
            <w:shd w:val="clear" w:color="000000" w:fill="FEFEFE"/>
          </w:tcPr>
          <w:p w14:paraId="11C7A6A6">
            <w:pPr>
              <w:pStyle w:val="173"/>
              <w:rPr>
                <w:rFonts w:hint="eastAsia" w:ascii="宋体" w:hAnsi="宋体" w:eastAsia="宋体" w:cs="宋体"/>
                <w:sz w:val="18"/>
                <w:szCs w:val="18"/>
              </w:rPr>
            </w:pPr>
          </w:p>
        </w:tc>
      </w:tr>
      <w:tr w14:paraId="652BE2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6" w:type="dxa"/>
            <w:vMerge w:val="continue"/>
            <w:shd w:val="clear" w:color="000000" w:fill="FEFEFE"/>
          </w:tcPr>
          <w:p w14:paraId="78B0E137">
            <w:pPr>
              <w:pStyle w:val="173"/>
              <w:rPr>
                <w:rFonts w:eastAsia="宋体"/>
                <w:sz w:val="18"/>
                <w:szCs w:val="18"/>
              </w:rPr>
            </w:pPr>
          </w:p>
        </w:tc>
        <w:tc>
          <w:tcPr>
            <w:tcW w:w="1097" w:type="dxa"/>
            <w:vMerge w:val="continue"/>
            <w:shd w:val="clear" w:color="000000" w:fill="FEFEFE"/>
            <w:vAlign w:val="center"/>
          </w:tcPr>
          <w:p w14:paraId="66109461">
            <w:pPr>
              <w:pStyle w:val="173"/>
              <w:rPr>
                <w:rFonts w:eastAsia="宋体"/>
                <w:sz w:val="18"/>
                <w:szCs w:val="18"/>
              </w:rPr>
            </w:pPr>
          </w:p>
        </w:tc>
        <w:tc>
          <w:tcPr>
            <w:tcW w:w="5226" w:type="dxa"/>
            <w:shd w:val="clear" w:color="000000" w:fill="FEFEFE"/>
            <w:noWrap/>
            <w:vAlign w:val="center"/>
          </w:tcPr>
          <w:p w14:paraId="6559EE1A">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Lh介于1</w:t>
            </w:r>
            <w:r>
              <w:rPr>
                <w:rFonts w:ascii="宋体" w:hAnsi="宋体" w:eastAsia="宋体"/>
                <w:color w:val="000000" w:themeColor="text1"/>
                <w14:textFill>
                  <w14:solidFill>
                    <w14:schemeClr w14:val="tx1"/>
                  </w14:solidFill>
                </w14:textFill>
              </w:rPr>
              <w:t>～</w:t>
            </w:r>
            <w:r>
              <w:rPr>
                <w:rFonts w:hint="eastAsia" w:ascii="宋体" w:hAnsi="宋体" w:eastAsia="宋体" w:cs="宋体"/>
                <w:color w:val="000000"/>
                <w:sz w:val="18"/>
                <w:szCs w:val="18"/>
              </w:rPr>
              <w:t>2倍管线截面方向上的病害体宽度</w:t>
            </w:r>
          </w:p>
        </w:tc>
        <w:tc>
          <w:tcPr>
            <w:tcW w:w="1129" w:type="dxa"/>
            <w:shd w:val="clear" w:color="000000" w:fill="FEFEFE"/>
            <w:vAlign w:val="center"/>
          </w:tcPr>
          <w:p w14:paraId="33333946">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40</w:t>
            </w:r>
          </w:p>
        </w:tc>
        <w:tc>
          <w:tcPr>
            <w:tcW w:w="1081" w:type="dxa"/>
            <w:vMerge w:val="continue"/>
            <w:shd w:val="clear" w:color="000000" w:fill="FEFEFE"/>
          </w:tcPr>
          <w:p w14:paraId="7788A997">
            <w:pPr>
              <w:pStyle w:val="173"/>
              <w:rPr>
                <w:rFonts w:hint="eastAsia" w:ascii="宋体" w:hAnsi="宋体" w:eastAsia="宋体" w:cs="宋体"/>
                <w:sz w:val="18"/>
                <w:szCs w:val="18"/>
              </w:rPr>
            </w:pPr>
          </w:p>
        </w:tc>
      </w:tr>
      <w:tr w14:paraId="5F7E47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11" w:hRule="atLeast"/>
          <w:jc w:val="center"/>
        </w:trPr>
        <w:tc>
          <w:tcPr>
            <w:tcW w:w="1106" w:type="dxa"/>
            <w:vMerge w:val="continue"/>
            <w:shd w:val="clear" w:color="000000" w:fill="FEFEFE"/>
          </w:tcPr>
          <w:p w14:paraId="28C1DF55">
            <w:pPr>
              <w:pStyle w:val="173"/>
              <w:rPr>
                <w:rFonts w:eastAsia="宋体"/>
                <w:sz w:val="18"/>
                <w:szCs w:val="18"/>
              </w:rPr>
            </w:pPr>
          </w:p>
        </w:tc>
        <w:tc>
          <w:tcPr>
            <w:tcW w:w="1097" w:type="dxa"/>
            <w:vMerge w:val="continue"/>
            <w:shd w:val="clear" w:color="000000" w:fill="FEFEFE"/>
            <w:vAlign w:val="center"/>
          </w:tcPr>
          <w:p w14:paraId="752A9555">
            <w:pPr>
              <w:pStyle w:val="173"/>
              <w:rPr>
                <w:rFonts w:eastAsia="宋体"/>
                <w:sz w:val="18"/>
                <w:szCs w:val="18"/>
              </w:rPr>
            </w:pPr>
          </w:p>
        </w:tc>
        <w:tc>
          <w:tcPr>
            <w:tcW w:w="5226" w:type="dxa"/>
            <w:shd w:val="clear" w:color="000000" w:fill="FEFEFE"/>
            <w:noWrap/>
            <w:vAlign w:val="center"/>
          </w:tcPr>
          <w:p w14:paraId="231228FF">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Lh小于1倍管线截面方向上的病害体宽度</w:t>
            </w:r>
          </w:p>
        </w:tc>
        <w:tc>
          <w:tcPr>
            <w:tcW w:w="1129" w:type="dxa"/>
            <w:shd w:val="clear" w:color="000000" w:fill="FEFEFE"/>
            <w:vAlign w:val="center"/>
          </w:tcPr>
          <w:p w14:paraId="54ADC7C1">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70</w:t>
            </w:r>
          </w:p>
        </w:tc>
        <w:tc>
          <w:tcPr>
            <w:tcW w:w="1081" w:type="dxa"/>
            <w:vMerge w:val="continue"/>
            <w:shd w:val="clear" w:color="000000" w:fill="FEFEFE"/>
          </w:tcPr>
          <w:p w14:paraId="698EBC22">
            <w:pPr>
              <w:pStyle w:val="173"/>
              <w:rPr>
                <w:rFonts w:hint="eastAsia" w:ascii="宋体" w:hAnsi="宋体" w:eastAsia="宋体" w:cs="宋体"/>
                <w:sz w:val="18"/>
                <w:szCs w:val="18"/>
              </w:rPr>
            </w:pPr>
          </w:p>
        </w:tc>
      </w:tr>
      <w:tr w14:paraId="4B26B0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96" w:hRule="atLeast"/>
          <w:jc w:val="center"/>
        </w:trPr>
        <w:tc>
          <w:tcPr>
            <w:tcW w:w="1106" w:type="dxa"/>
            <w:vMerge w:val="continue"/>
            <w:shd w:val="clear" w:color="000000" w:fill="FEFEFE"/>
          </w:tcPr>
          <w:p w14:paraId="6FA969CD">
            <w:pPr>
              <w:pStyle w:val="173"/>
              <w:rPr>
                <w:rFonts w:eastAsia="宋体"/>
                <w:sz w:val="18"/>
                <w:szCs w:val="18"/>
              </w:rPr>
            </w:pPr>
          </w:p>
        </w:tc>
        <w:tc>
          <w:tcPr>
            <w:tcW w:w="1097" w:type="dxa"/>
            <w:vMerge w:val="continue"/>
            <w:shd w:val="clear" w:color="000000" w:fill="FEFEFE"/>
            <w:vAlign w:val="center"/>
          </w:tcPr>
          <w:p w14:paraId="138B9616">
            <w:pPr>
              <w:pStyle w:val="173"/>
              <w:rPr>
                <w:rFonts w:eastAsia="宋体"/>
                <w:sz w:val="18"/>
                <w:szCs w:val="18"/>
              </w:rPr>
            </w:pPr>
          </w:p>
        </w:tc>
        <w:tc>
          <w:tcPr>
            <w:tcW w:w="5226" w:type="dxa"/>
            <w:tcBorders>
              <w:top w:val="single" w:color="auto" w:sz="6" w:space="0"/>
              <w:bottom w:val="single" w:color="auto" w:sz="4" w:space="0"/>
              <w:right w:val="single" w:color="auto" w:sz="6" w:space="0"/>
            </w:tcBorders>
            <w:shd w:val="clear" w:color="000000" w:fill="FEFEFE"/>
            <w:noWrap/>
            <w:vAlign w:val="center"/>
          </w:tcPr>
          <w:p w14:paraId="4666DAAD">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病害体水平投影与管道水平投影相交</w:t>
            </w:r>
          </w:p>
        </w:tc>
        <w:tc>
          <w:tcPr>
            <w:tcW w:w="1129" w:type="dxa"/>
            <w:tcBorders>
              <w:top w:val="single" w:color="auto" w:sz="6" w:space="0"/>
              <w:left w:val="single" w:color="auto" w:sz="6" w:space="0"/>
              <w:bottom w:val="single" w:color="auto" w:sz="4" w:space="0"/>
            </w:tcBorders>
            <w:shd w:val="clear" w:color="000000" w:fill="FEFEFE"/>
            <w:vAlign w:val="center"/>
          </w:tcPr>
          <w:p w14:paraId="10BEBC05">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100</w:t>
            </w:r>
          </w:p>
        </w:tc>
        <w:tc>
          <w:tcPr>
            <w:tcW w:w="1081" w:type="dxa"/>
            <w:vMerge w:val="continue"/>
            <w:tcBorders>
              <w:bottom w:val="single" w:color="auto" w:sz="4" w:space="0"/>
            </w:tcBorders>
            <w:shd w:val="clear" w:color="000000" w:fill="FEFEFE"/>
          </w:tcPr>
          <w:p w14:paraId="7162372F">
            <w:pPr>
              <w:pStyle w:val="173"/>
              <w:rPr>
                <w:rFonts w:hint="eastAsia" w:ascii="宋体" w:hAnsi="宋体" w:eastAsia="宋体" w:cs="宋体"/>
                <w:sz w:val="18"/>
                <w:szCs w:val="18"/>
              </w:rPr>
            </w:pPr>
          </w:p>
        </w:tc>
      </w:tr>
      <w:tr w14:paraId="1D87A6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27" w:hRule="atLeast"/>
          <w:jc w:val="center"/>
        </w:trPr>
        <w:tc>
          <w:tcPr>
            <w:tcW w:w="1106" w:type="dxa"/>
            <w:vMerge w:val="continue"/>
            <w:shd w:val="clear" w:color="000000" w:fill="FEFEFE"/>
          </w:tcPr>
          <w:p w14:paraId="7052C217">
            <w:pPr>
              <w:pStyle w:val="173"/>
              <w:rPr>
                <w:rFonts w:eastAsia="宋体"/>
                <w:sz w:val="18"/>
                <w:szCs w:val="18"/>
              </w:rPr>
            </w:pPr>
          </w:p>
        </w:tc>
        <w:tc>
          <w:tcPr>
            <w:tcW w:w="1097" w:type="dxa"/>
            <w:vMerge w:val="restart"/>
            <w:shd w:val="clear" w:color="000000" w:fill="FEFEFE"/>
            <w:vAlign w:val="center"/>
          </w:tcPr>
          <w:p w14:paraId="44485835">
            <w:pPr>
              <w:pStyle w:val="173"/>
              <w:rPr>
                <w:rFonts w:eastAsia="宋体"/>
                <w:sz w:val="18"/>
                <w:szCs w:val="18"/>
              </w:rPr>
            </w:pPr>
            <w:r>
              <w:rPr>
                <w:rFonts w:eastAsia="宋体"/>
                <w:sz w:val="18"/>
                <w:szCs w:val="18"/>
              </w:rPr>
              <w:t>病害与</w:t>
            </w:r>
          </w:p>
          <w:p w14:paraId="2B9DB45F">
            <w:pPr>
              <w:pStyle w:val="173"/>
              <w:rPr>
                <w:rFonts w:eastAsia="宋体"/>
                <w:sz w:val="18"/>
                <w:szCs w:val="18"/>
              </w:rPr>
            </w:pPr>
            <w:r>
              <w:rPr>
                <w:rFonts w:eastAsia="宋体"/>
                <w:sz w:val="18"/>
                <w:szCs w:val="18"/>
              </w:rPr>
              <w:t>管线</w:t>
            </w:r>
          </w:p>
          <w:p w14:paraId="44369F78">
            <w:pPr>
              <w:pStyle w:val="173"/>
              <w:rPr>
                <w:rFonts w:eastAsia="宋体"/>
                <w:sz w:val="18"/>
                <w:szCs w:val="18"/>
              </w:rPr>
            </w:pPr>
            <w:r>
              <w:rPr>
                <w:rFonts w:hint="eastAsia" w:eastAsia="宋体"/>
                <w:sz w:val="18"/>
                <w:szCs w:val="18"/>
              </w:rPr>
              <w:t>垂直</w:t>
            </w:r>
            <w:r>
              <w:rPr>
                <w:rFonts w:eastAsia="宋体"/>
                <w:sz w:val="18"/>
                <w:szCs w:val="18"/>
              </w:rPr>
              <w:t>距离</w:t>
            </w:r>
            <w:r>
              <w:rPr>
                <w:rFonts w:hint="eastAsia" w:eastAsia="宋体"/>
                <w:sz w:val="18"/>
                <w:szCs w:val="18"/>
              </w:rPr>
              <w:t>（</w:t>
            </w:r>
            <w:r>
              <w:rPr>
                <w:rFonts w:eastAsia="宋体"/>
                <w:i/>
                <w:iCs/>
                <w:color w:val="000000"/>
                <w:sz w:val="18"/>
                <w:szCs w:val="18"/>
              </w:rPr>
              <w:t>L</w:t>
            </w:r>
            <w:r>
              <w:rPr>
                <w:rFonts w:eastAsia="宋体"/>
                <w:i/>
                <w:iCs/>
                <w:color w:val="000000"/>
                <w:sz w:val="18"/>
                <w:szCs w:val="18"/>
                <w:vertAlign w:val="subscript"/>
              </w:rPr>
              <w:t>v</w:t>
            </w:r>
            <w:r>
              <w:rPr>
                <w:rFonts w:hint="eastAsia" w:eastAsia="宋体"/>
                <w:sz w:val="18"/>
                <w:szCs w:val="18"/>
              </w:rPr>
              <w:t>）</w:t>
            </w:r>
          </w:p>
          <w:p w14:paraId="39E28BF5">
            <w:pPr>
              <w:pStyle w:val="173"/>
              <w:rPr>
                <w:rFonts w:eastAsia="宋体"/>
                <w:sz w:val="18"/>
                <w:szCs w:val="18"/>
              </w:rPr>
            </w:pPr>
            <m:oMathPara>
              <m:oMath>
                <m:sSub>
                  <m:sSubPr>
                    <m:ctrlPr>
                      <w:rPr>
                        <w:rFonts w:ascii="Cambria Math" w:hAnsi="Cambria Math"/>
                        <w:i/>
                        <w:sz w:val="18"/>
                        <w:szCs w:val="18"/>
                      </w:rPr>
                    </m:ctrlPr>
                  </m:sSubPr>
                  <m:e>
                    <m:r>
                      <m:rPr/>
                      <w:rPr>
                        <w:rFonts w:ascii="Cambria Math"/>
                        <w:sz w:val="18"/>
                        <w:szCs w:val="18"/>
                      </w:rPr>
                      <m:t>D</m:t>
                    </m:r>
                    <m:ctrlPr>
                      <w:rPr>
                        <w:rFonts w:ascii="Cambria Math" w:hAnsi="Cambria Math"/>
                        <w:i/>
                        <w:sz w:val="18"/>
                        <w:szCs w:val="18"/>
                      </w:rPr>
                    </m:ctrlPr>
                  </m:e>
                  <m:sub>
                    <m:r>
                      <m:rPr/>
                      <w:rPr>
                        <w:rFonts w:ascii="Cambria Math"/>
                        <w:sz w:val="18"/>
                        <w:szCs w:val="18"/>
                      </w:rPr>
                      <m:t>6</m:t>
                    </m:r>
                    <m:ctrlPr>
                      <w:rPr>
                        <w:rFonts w:ascii="Cambria Math" w:hAnsi="Cambria Math"/>
                        <w:i/>
                        <w:sz w:val="18"/>
                        <w:szCs w:val="18"/>
                      </w:rPr>
                    </m:ctrlPr>
                  </m:sub>
                </m:sSub>
              </m:oMath>
            </m:oMathPara>
          </w:p>
        </w:tc>
        <w:tc>
          <w:tcPr>
            <w:tcW w:w="5226" w:type="dxa"/>
            <w:shd w:val="clear" w:color="000000" w:fill="FEFEFE"/>
            <w:noWrap/>
            <w:vAlign w:val="center"/>
          </w:tcPr>
          <w:p w14:paraId="7CC5DFF7">
            <w:pPr>
              <w:pStyle w:val="173"/>
              <w:rPr>
                <w:rFonts w:hint="eastAsia" w:ascii="宋体" w:hAnsi="宋体" w:eastAsia="宋体" w:cs="宋体"/>
                <w:color w:val="000000"/>
                <w:sz w:val="18"/>
                <w:szCs w:val="18"/>
              </w:rPr>
            </w:pPr>
            <w:r>
              <w:rPr>
                <w:rFonts w:hint="eastAsia" w:ascii="宋体" w:hAnsi="宋体" w:eastAsia="宋体" w:cs="宋体"/>
                <w:i/>
                <w:iCs/>
                <w:color w:val="000000"/>
                <w:sz w:val="18"/>
                <w:szCs w:val="18"/>
              </w:rPr>
              <w:t>L</w:t>
            </w:r>
            <w:r>
              <w:rPr>
                <w:rFonts w:hint="eastAsia" w:ascii="宋体" w:hAnsi="宋体" w:eastAsia="宋体" w:cs="宋体"/>
                <w:i/>
                <w:iCs/>
                <w:color w:val="000000"/>
                <w:sz w:val="18"/>
                <w:szCs w:val="18"/>
                <w:vertAlign w:val="subscript"/>
              </w:rPr>
              <w:t>v</w:t>
            </w:r>
            <w:r>
              <w:rPr>
                <w:rFonts w:hint="eastAsia" w:ascii="宋体" w:hAnsi="宋体" w:eastAsia="宋体" w:cs="宋体"/>
                <w:color w:val="000000"/>
                <w:sz w:val="18"/>
                <w:szCs w:val="18"/>
              </w:rPr>
              <w:t>大于介于3倍病害体高度</w:t>
            </w:r>
          </w:p>
        </w:tc>
        <w:tc>
          <w:tcPr>
            <w:tcW w:w="1129" w:type="dxa"/>
            <w:shd w:val="clear" w:color="000000" w:fill="FEFEFE"/>
            <w:vAlign w:val="center"/>
          </w:tcPr>
          <w:p w14:paraId="570BCC06">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1081" w:type="dxa"/>
            <w:vMerge w:val="restart"/>
            <w:tcBorders>
              <w:top w:val="single" w:color="auto" w:sz="4" w:space="0"/>
            </w:tcBorders>
            <w:shd w:val="clear" w:color="000000" w:fill="FEFEFE"/>
            <w:vAlign w:val="center"/>
          </w:tcPr>
          <w:p w14:paraId="6B1F7C01">
            <w:pPr>
              <w:pStyle w:val="173"/>
              <w:rPr>
                <w:rFonts w:hint="eastAsia" w:ascii="宋体" w:hAnsi="宋体" w:eastAsia="宋体" w:cs="宋体"/>
                <w:sz w:val="18"/>
                <w:szCs w:val="18"/>
              </w:rPr>
            </w:pPr>
            <w:r>
              <w:rPr>
                <w:rFonts w:hint="eastAsia" w:ascii="宋体" w:hAnsi="宋体" w:eastAsia="宋体" w:cs="宋体"/>
                <w:sz w:val="18"/>
                <w:szCs w:val="18"/>
              </w:rPr>
              <w:t>0.10</w:t>
            </w:r>
          </w:p>
        </w:tc>
      </w:tr>
      <w:tr w14:paraId="46B213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27" w:hRule="atLeast"/>
          <w:jc w:val="center"/>
        </w:trPr>
        <w:tc>
          <w:tcPr>
            <w:tcW w:w="1106" w:type="dxa"/>
            <w:vMerge w:val="continue"/>
            <w:shd w:val="clear" w:color="000000" w:fill="FEFEFE"/>
          </w:tcPr>
          <w:p w14:paraId="2A67704C">
            <w:pPr>
              <w:pStyle w:val="173"/>
              <w:rPr>
                <w:rFonts w:eastAsia="宋体"/>
                <w:sz w:val="18"/>
                <w:szCs w:val="18"/>
              </w:rPr>
            </w:pPr>
          </w:p>
        </w:tc>
        <w:tc>
          <w:tcPr>
            <w:tcW w:w="1097" w:type="dxa"/>
            <w:vMerge w:val="continue"/>
            <w:shd w:val="clear" w:color="000000" w:fill="FEFEFE"/>
            <w:vAlign w:val="center"/>
          </w:tcPr>
          <w:p w14:paraId="352E079E">
            <w:pPr>
              <w:pStyle w:val="173"/>
              <w:rPr>
                <w:rFonts w:eastAsia="宋体"/>
                <w:sz w:val="18"/>
                <w:szCs w:val="18"/>
              </w:rPr>
            </w:pPr>
          </w:p>
        </w:tc>
        <w:tc>
          <w:tcPr>
            <w:tcW w:w="5226" w:type="dxa"/>
            <w:shd w:val="clear" w:color="000000" w:fill="FEFEFE"/>
            <w:noWrap/>
            <w:vAlign w:val="center"/>
          </w:tcPr>
          <w:p w14:paraId="54ECD0CE">
            <w:pPr>
              <w:pStyle w:val="173"/>
              <w:rPr>
                <w:rFonts w:hint="eastAsia" w:ascii="宋体" w:hAnsi="宋体" w:eastAsia="宋体" w:cs="宋体"/>
                <w:color w:val="000000"/>
                <w:sz w:val="18"/>
                <w:szCs w:val="18"/>
              </w:rPr>
            </w:pPr>
            <w:r>
              <w:rPr>
                <w:rFonts w:hint="eastAsia" w:ascii="宋体" w:hAnsi="宋体" w:eastAsia="宋体" w:cs="宋体"/>
                <w:i/>
                <w:iCs/>
                <w:color w:val="000000"/>
                <w:sz w:val="18"/>
                <w:szCs w:val="18"/>
              </w:rPr>
              <w:t>L</w:t>
            </w:r>
            <w:r>
              <w:rPr>
                <w:rFonts w:hint="eastAsia" w:ascii="宋体" w:hAnsi="宋体" w:eastAsia="宋体" w:cs="宋体"/>
                <w:i/>
                <w:iCs/>
                <w:color w:val="000000"/>
                <w:sz w:val="18"/>
                <w:szCs w:val="18"/>
                <w:vertAlign w:val="subscript"/>
              </w:rPr>
              <w:t>v</w:t>
            </w:r>
            <w:r>
              <w:rPr>
                <w:rFonts w:hint="eastAsia" w:ascii="宋体" w:hAnsi="宋体" w:eastAsia="宋体" w:cs="宋体"/>
                <w:color w:val="000000"/>
                <w:sz w:val="18"/>
                <w:szCs w:val="18"/>
              </w:rPr>
              <w:t>介于2</w:t>
            </w:r>
            <w:r>
              <w:rPr>
                <w:rFonts w:ascii="宋体" w:hAnsi="宋体" w:eastAsia="宋体"/>
                <w:color w:val="000000" w:themeColor="text1"/>
                <w14:textFill>
                  <w14:solidFill>
                    <w14:schemeClr w14:val="tx1"/>
                  </w14:solidFill>
                </w14:textFill>
              </w:rPr>
              <w:t>～</w:t>
            </w:r>
            <w:r>
              <w:rPr>
                <w:rFonts w:hint="eastAsia" w:ascii="宋体" w:hAnsi="宋体" w:eastAsia="宋体" w:cs="宋体"/>
                <w:color w:val="000000"/>
                <w:sz w:val="18"/>
                <w:szCs w:val="18"/>
              </w:rPr>
              <w:t>3倍病害体高度</w:t>
            </w:r>
          </w:p>
        </w:tc>
        <w:tc>
          <w:tcPr>
            <w:tcW w:w="1129" w:type="dxa"/>
            <w:shd w:val="clear" w:color="000000" w:fill="FEFEFE"/>
            <w:vAlign w:val="center"/>
          </w:tcPr>
          <w:p w14:paraId="32FD6019">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1081" w:type="dxa"/>
            <w:vMerge w:val="continue"/>
            <w:shd w:val="clear" w:color="000000" w:fill="FEFEFE"/>
            <w:vAlign w:val="center"/>
          </w:tcPr>
          <w:p w14:paraId="62E5FC40">
            <w:pPr>
              <w:pStyle w:val="173"/>
              <w:rPr>
                <w:rFonts w:hint="eastAsia" w:ascii="宋体" w:hAnsi="宋体" w:eastAsia="宋体" w:cs="宋体"/>
                <w:sz w:val="18"/>
                <w:szCs w:val="18"/>
              </w:rPr>
            </w:pPr>
          </w:p>
        </w:tc>
      </w:tr>
      <w:tr w14:paraId="32E2A4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27" w:hRule="atLeast"/>
          <w:jc w:val="center"/>
        </w:trPr>
        <w:tc>
          <w:tcPr>
            <w:tcW w:w="1106" w:type="dxa"/>
            <w:vMerge w:val="continue"/>
            <w:shd w:val="clear" w:color="000000" w:fill="FEFEFE"/>
          </w:tcPr>
          <w:p w14:paraId="72023308">
            <w:pPr>
              <w:pStyle w:val="173"/>
              <w:rPr>
                <w:rFonts w:eastAsia="宋体"/>
                <w:sz w:val="18"/>
                <w:szCs w:val="18"/>
              </w:rPr>
            </w:pPr>
          </w:p>
        </w:tc>
        <w:tc>
          <w:tcPr>
            <w:tcW w:w="1097" w:type="dxa"/>
            <w:vMerge w:val="continue"/>
            <w:shd w:val="clear" w:color="000000" w:fill="FEFEFE"/>
            <w:vAlign w:val="center"/>
          </w:tcPr>
          <w:p w14:paraId="11A28EFD">
            <w:pPr>
              <w:pStyle w:val="173"/>
              <w:rPr>
                <w:rFonts w:eastAsia="宋体"/>
                <w:sz w:val="18"/>
                <w:szCs w:val="18"/>
              </w:rPr>
            </w:pPr>
          </w:p>
        </w:tc>
        <w:tc>
          <w:tcPr>
            <w:tcW w:w="5226" w:type="dxa"/>
            <w:shd w:val="clear" w:color="000000" w:fill="FEFEFE"/>
            <w:noWrap/>
            <w:vAlign w:val="center"/>
          </w:tcPr>
          <w:p w14:paraId="72D6C842">
            <w:pPr>
              <w:pStyle w:val="173"/>
              <w:rPr>
                <w:rFonts w:hint="eastAsia" w:ascii="宋体" w:hAnsi="宋体" w:eastAsia="宋体" w:cs="宋体"/>
                <w:color w:val="000000"/>
                <w:sz w:val="18"/>
                <w:szCs w:val="18"/>
              </w:rPr>
            </w:pPr>
            <w:r>
              <w:rPr>
                <w:rFonts w:hint="eastAsia" w:ascii="宋体" w:hAnsi="宋体" w:eastAsia="宋体" w:cs="宋体"/>
                <w:i/>
                <w:iCs/>
                <w:color w:val="000000"/>
                <w:sz w:val="18"/>
                <w:szCs w:val="18"/>
              </w:rPr>
              <w:t>L</w:t>
            </w:r>
            <w:r>
              <w:rPr>
                <w:rFonts w:hint="eastAsia" w:ascii="宋体" w:hAnsi="宋体" w:eastAsia="宋体" w:cs="宋体"/>
                <w:i/>
                <w:iCs/>
                <w:color w:val="000000"/>
                <w:sz w:val="18"/>
                <w:szCs w:val="18"/>
                <w:vertAlign w:val="subscript"/>
              </w:rPr>
              <w:t>v</w:t>
            </w:r>
            <w:r>
              <w:rPr>
                <w:rFonts w:hint="eastAsia" w:ascii="宋体" w:hAnsi="宋体" w:eastAsia="宋体" w:cs="宋体"/>
                <w:color w:val="000000"/>
                <w:sz w:val="18"/>
                <w:szCs w:val="18"/>
              </w:rPr>
              <w:t>介于1</w:t>
            </w:r>
            <w:r>
              <w:rPr>
                <w:rFonts w:ascii="宋体" w:hAnsi="宋体" w:eastAsia="宋体"/>
                <w:color w:val="000000" w:themeColor="text1"/>
                <w14:textFill>
                  <w14:solidFill>
                    <w14:schemeClr w14:val="tx1"/>
                  </w14:solidFill>
                </w14:textFill>
              </w:rPr>
              <w:t>～</w:t>
            </w:r>
            <w:r>
              <w:rPr>
                <w:rFonts w:hint="eastAsia" w:ascii="宋体" w:hAnsi="宋体" w:eastAsia="宋体" w:cs="宋体"/>
                <w:color w:val="000000"/>
                <w:sz w:val="18"/>
                <w:szCs w:val="18"/>
              </w:rPr>
              <w:t>2倍病害体高度</w:t>
            </w:r>
          </w:p>
        </w:tc>
        <w:tc>
          <w:tcPr>
            <w:tcW w:w="1129" w:type="dxa"/>
            <w:shd w:val="clear" w:color="000000" w:fill="FEFEFE"/>
            <w:vAlign w:val="center"/>
          </w:tcPr>
          <w:p w14:paraId="6449E86B">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40</w:t>
            </w:r>
          </w:p>
        </w:tc>
        <w:tc>
          <w:tcPr>
            <w:tcW w:w="1081" w:type="dxa"/>
            <w:vMerge w:val="continue"/>
            <w:shd w:val="clear" w:color="000000" w:fill="FEFEFE"/>
            <w:vAlign w:val="center"/>
          </w:tcPr>
          <w:p w14:paraId="46C77D07">
            <w:pPr>
              <w:pStyle w:val="173"/>
              <w:rPr>
                <w:rFonts w:hint="eastAsia" w:ascii="宋体" w:hAnsi="宋体" w:eastAsia="宋体" w:cs="宋体"/>
                <w:sz w:val="18"/>
                <w:szCs w:val="18"/>
              </w:rPr>
            </w:pPr>
          </w:p>
        </w:tc>
      </w:tr>
      <w:tr w14:paraId="358901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27" w:hRule="atLeast"/>
          <w:jc w:val="center"/>
        </w:trPr>
        <w:tc>
          <w:tcPr>
            <w:tcW w:w="1106" w:type="dxa"/>
            <w:vMerge w:val="continue"/>
            <w:shd w:val="clear" w:color="000000" w:fill="FEFEFE"/>
          </w:tcPr>
          <w:p w14:paraId="68D96144">
            <w:pPr>
              <w:pStyle w:val="173"/>
              <w:rPr>
                <w:rFonts w:eastAsia="宋体"/>
                <w:sz w:val="18"/>
                <w:szCs w:val="18"/>
              </w:rPr>
            </w:pPr>
          </w:p>
        </w:tc>
        <w:tc>
          <w:tcPr>
            <w:tcW w:w="1097" w:type="dxa"/>
            <w:vMerge w:val="continue"/>
            <w:shd w:val="clear" w:color="000000" w:fill="FEFEFE"/>
            <w:vAlign w:val="center"/>
          </w:tcPr>
          <w:p w14:paraId="7516C047">
            <w:pPr>
              <w:pStyle w:val="173"/>
              <w:rPr>
                <w:rFonts w:eastAsia="宋体"/>
                <w:sz w:val="18"/>
                <w:szCs w:val="18"/>
              </w:rPr>
            </w:pPr>
          </w:p>
        </w:tc>
        <w:tc>
          <w:tcPr>
            <w:tcW w:w="5226" w:type="dxa"/>
            <w:shd w:val="clear" w:color="000000" w:fill="FEFEFE"/>
            <w:noWrap/>
            <w:vAlign w:val="center"/>
          </w:tcPr>
          <w:p w14:paraId="7183E289">
            <w:pPr>
              <w:pStyle w:val="173"/>
              <w:rPr>
                <w:rFonts w:hint="eastAsia" w:ascii="宋体" w:hAnsi="宋体" w:eastAsia="宋体" w:cs="宋体"/>
                <w:color w:val="000000"/>
                <w:sz w:val="18"/>
                <w:szCs w:val="18"/>
              </w:rPr>
            </w:pPr>
            <w:r>
              <w:rPr>
                <w:rFonts w:hint="eastAsia" w:ascii="宋体" w:hAnsi="宋体" w:eastAsia="宋体" w:cs="宋体"/>
                <w:i/>
                <w:iCs/>
                <w:color w:val="000000"/>
                <w:sz w:val="18"/>
                <w:szCs w:val="18"/>
              </w:rPr>
              <w:t>L</w:t>
            </w:r>
            <w:r>
              <w:rPr>
                <w:rFonts w:hint="eastAsia" w:ascii="宋体" w:hAnsi="宋体" w:eastAsia="宋体" w:cs="宋体"/>
                <w:i/>
                <w:iCs/>
                <w:color w:val="000000"/>
                <w:sz w:val="18"/>
                <w:szCs w:val="18"/>
                <w:vertAlign w:val="subscript"/>
              </w:rPr>
              <w:t>v</w:t>
            </w:r>
            <w:r>
              <w:rPr>
                <w:rFonts w:hint="eastAsia" w:ascii="宋体" w:hAnsi="宋体" w:eastAsia="宋体" w:cs="宋体"/>
                <w:color w:val="000000"/>
                <w:sz w:val="18"/>
                <w:szCs w:val="18"/>
              </w:rPr>
              <w:t>小于1倍病害体高度</w:t>
            </w:r>
          </w:p>
        </w:tc>
        <w:tc>
          <w:tcPr>
            <w:tcW w:w="1129" w:type="dxa"/>
            <w:shd w:val="clear" w:color="000000" w:fill="FEFEFE"/>
            <w:vAlign w:val="center"/>
          </w:tcPr>
          <w:p w14:paraId="0C31B3F7">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70</w:t>
            </w:r>
          </w:p>
        </w:tc>
        <w:tc>
          <w:tcPr>
            <w:tcW w:w="1081" w:type="dxa"/>
            <w:vMerge w:val="continue"/>
            <w:shd w:val="clear" w:color="000000" w:fill="FEFEFE"/>
            <w:vAlign w:val="center"/>
          </w:tcPr>
          <w:p w14:paraId="75F55F13">
            <w:pPr>
              <w:pStyle w:val="173"/>
              <w:rPr>
                <w:rFonts w:hint="eastAsia" w:ascii="宋体" w:hAnsi="宋体" w:eastAsia="宋体" w:cs="宋体"/>
                <w:sz w:val="18"/>
                <w:szCs w:val="18"/>
              </w:rPr>
            </w:pPr>
          </w:p>
        </w:tc>
      </w:tr>
      <w:tr w14:paraId="12812E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227" w:hRule="atLeast"/>
          <w:jc w:val="center"/>
        </w:trPr>
        <w:tc>
          <w:tcPr>
            <w:tcW w:w="1106" w:type="dxa"/>
            <w:vMerge w:val="continue"/>
            <w:shd w:val="clear" w:color="000000" w:fill="FEFEFE"/>
          </w:tcPr>
          <w:p w14:paraId="4DBA93F2">
            <w:pPr>
              <w:pStyle w:val="173"/>
              <w:rPr>
                <w:rFonts w:eastAsia="宋体"/>
                <w:sz w:val="18"/>
                <w:szCs w:val="18"/>
              </w:rPr>
            </w:pPr>
          </w:p>
        </w:tc>
        <w:tc>
          <w:tcPr>
            <w:tcW w:w="1097" w:type="dxa"/>
            <w:vMerge w:val="continue"/>
            <w:shd w:val="clear" w:color="000000" w:fill="FEFEFE"/>
            <w:vAlign w:val="center"/>
          </w:tcPr>
          <w:p w14:paraId="17CCB40E">
            <w:pPr>
              <w:pStyle w:val="173"/>
              <w:rPr>
                <w:rFonts w:eastAsia="宋体"/>
                <w:sz w:val="18"/>
                <w:szCs w:val="18"/>
              </w:rPr>
            </w:pPr>
          </w:p>
        </w:tc>
        <w:tc>
          <w:tcPr>
            <w:tcW w:w="5226" w:type="dxa"/>
            <w:tcBorders>
              <w:top w:val="single" w:color="auto" w:sz="6" w:space="0"/>
              <w:bottom w:val="single" w:color="auto" w:sz="4" w:space="0"/>
              <w:right w:val="single" w:color="auto" w:sz="6" w:space="0"/>
            </w:tcBorders>
            <w:shd w:val="clear" w:color="000000" w:fill="FEFEFE"/>
            <w:noWrap/>
            <w:vAlign w:val="center"/>
          </w:tcPr>
          <w:p w14:paraId="4B677250">
            <w:pPr>
              <w:pStyle w:val="173"/>
              <w:rPr>
                <w:rFonts w:eastAsia="宋体"/>
                <w:color w:val="000000"/>
                <w:sz w:val="18"/>
                <w:szCs w:val="18"/>
              </w:rPr>
            </w:pPr>
            <w:r>
              <w:rPr>
                <w:rFonts w:eastAsia="宋体"/>
                <w:color w:val="000000"/>
                <w:sz w:val="18"/>
                <w:szCs w:val="18"/>
              </w:rPr>
              <w:t>病害体垂直投影与管道垂直投影相交</w:t>
            </w:r>
          </w:p>
        </w:tc>
        <w:tc>
          <w:tcPr>
            <w:tcW w:w="1129" w:type="dxa"/>
            <w:tcBorders>
              <w:top w:val="single" w:color="auto" w:sz="6" w:space="0"/>
              <w:left w:val="single" w:color="auto" w:sz="6" w:space="0"/>
              <w:bottom w:val="single" w:color="auto" w:sz="4" w:space="0"/>
            </w:tcBorders>
            <w:shd w:val="clear" w:color="000000" w:fill="FEFEFE"/>
            <w:vAlign w:val="center"/>
          </w:tcPr>
          <w:p w14:paraId="2FBA0269">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100</w:t>
            </w:r>
          </w:p>
        </w:tc>
        <w:tc>
          <w:tcPr>
            <w:tcW w:w="1081" w:type="dxa"/>
            <w:vMerge w:val="continue"/>
            <w:tcBorders>
              <w:bottom w:val="single" w:color="auto" w:sz="4" w:space="0"/>
            </w:tcBorders>
            <w:shd w:val="clear" w:color="000000" w:fill="FEFEFE"/>
            <w:vAlign w:val="center"/>
          </w:tcPr>
          <w:p w14:paraId="33FBB4A7">
            <w:pPr>
              <w:pStyle w:val="173"/>
              <w:rPr>
                <w:rFonts w:hint="eastAsia" w:ascii="宋体" w:hAnsi="宋体" w:eastAsia="宋体" w:cs="宋体"/>
                <w:sz w:val="18"/>
                <w:szCs w:val="18"/>
              </w:rPr>
            </w:pPr>
          </w:p>
        </w:tc>
      </w:tr>
    </w:tbl>
    <w:p w14:paraId="45F0EDC2">
      <w:pPr>
        <w:pStyle w:val="173"/>
        <w:rPr>
          <w:rFonts w:eastAsia="宋体"/>
          <w:sz w:val="18"/>
          <w:szCs w:val="18"/>
        </w:rPr>
      </w:pPr>
      <w:r>
        <w:rPr>
          <w:rFonts w:eastAsia="宋体"/>
          <w:sz w:val="18"/>
          <w:szCs w:val="18"/>
        </w:rPr>
        <w:br w:type="page"/>
      </w:r>
    </w:p>
    <w:p w14:paraId="61AE4A3C">
      <w:pPr>
        <w:pStyle w:val="80"/>
        <w:numPr>
          <w:ilvl w:val="0"/>
          <w:numId w:val="0"/>
        </w:numPr>
        <w:ind w:left="-136"/>
        <w:rPr>
          <w:rFonts w:hint="eastAsia" w:ascii="宋体" w:hAnsi="宋体" w:eastAsia="宋体"/>
        </w:rPr>
      </w:pPr>
      <w:r>
        <w:rPr>
          <w:rFonts w:hint="eastAsia" w:hAnsi="黑体" w:cs="黑体"/>
        </w:rPr>
        <w:t>表6 土体病害特征指标分值及权重</w:t>
      </w:r>
      <w:r>
        <w:rPr>
          <w:rFonts w:hint="eastAsia" w:ascii="宋体" w:hAnsi="宋体" w:eastAsia="宋体"/>
          <w:kern w:val="2"/>
          <w:szCs w:val="21"/>
        </w:rPr>
        <w:t>（续）</w:t>
      </w:r>
    </w:p>
    <w:tbl>
      <w:tblPr>
        <w:tblStyle w:val="36"/>
        <w:tblW w:w="96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28" w:type="dxa"/>
          <w:left w:w="28" w:type="dxa"/>
          <w:bottom w:w="28" w:type="dxa"/>
          <w:right w:w="28" w:type="dxa"/>
        </w:tblCellMar>
      </w:tblPr>
      <w:tblGrid>
        <w:gridCol w:w="1106"/>
        <w:gridCol w:w="1097"/>
        <w:gridCol w:w="5226"/>
        <w:gridCol w:w="1129"/>
        <w:gridCol w:w="1081"/>
      </w:tblGrid>
      <w:tr w14:paraId="12C561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tblHeader/>
          <w:jc w:val="center"/>
        </w:trPr>
        <w:tc>
          <w:tcPr>
            <w:tcW w:w="1106" w:type="dxa"/>
            <w:tcBorders>
              <w:top w:val="single" w:color="auto" w:sz="4" w:space="0"/>
              <w:bottom w:val="single" w:color="auto" w:sz="6" w:space="0"/>
            </w:tcBorders>
            <w:shd w:val="clear" w:color="auto" w:fill="FFFFFF" w:themeFill="background1"/>
            <w:vAlign w:val="center"/>
          </w:tcPr>
          <w:p w14:paraId="7662CADE">
            <w:pPr>
              <w:pStyle w:val="173"/>
              <w:rPr>
                <w:rFonts w:hint="eastAsia" w:ascii="宋体" w:hAnsi="宋体" w:eastAsia="宋体" w:cs="宋体"/>
                <w:sz w:val="18"/>
                <w:szCs w:val="18"/>
              </w:rPr>
            </w:pPr>
            <w:r>
              <w:rPr>
                <w:rFonts w:hint="eastAsia" w:ascii="宋体" w:hAnsi="宋体" w:eastAsia="宋体" w:cs="宋体"/>
                <w:sz w:val="18"/>
                <w:szCs w:val="18"/>
              </w:rPr>
              <w:t>一级指标</w:t>
            </w:r>
          </w:p>
        </w:tc>
        <w:tc>
          <w:tcPr>
            <w:tcW w:w="1097" w:type="dxa"/>
            <w:tcBorders>
              <w:top w:val="single" w:color="auto" w:sz="4" w:space="0"/>
              <w:bottom w:val="single" w:color="auto" w:sz="6" w:space="0"/>
            </w:tcBorders>
            <w:shd w:val="clear" w:color="auto" w:fill="FFFFFF" w:themeFill="background1"/>
            <w:vAlign w:val="center"/>
          </w:tcPr>
          <w:p w14:paraId="470D9624">
            <w:pPr>
              <w:pStyle w:val="173"/>
              <w:rPr>
                <w:rFonts w:hint="eastAsia" w:ascii="宋体" w:hAnsi="宋体" w:eastAsia="宋体" w:cs="宋体"/>
                <w:sz w:val="18"/>
                <w:szCs w:val="18"/>
              </w:rPr>
            </w:pPr>
            <w:r>
              <w:rPr>
                <w:rFonts w:hint="eastAsia" w:ascii="宋体" w:hAnsi="宋体" w:eastAsia="宋体" w:cs="宋体"/>
                <w:sz w:val="18"/>
                <w:szCs w:val="18"/>
              </w:rPr>
              <w:t>二级指标</w:t>
            </w:r>
          </w:p>
        </w:tc>
        <w:tc>
          <w:tcPr>
            <w:tcW w:w="5226" w:type="dxa"/>
            <w:tcBorders>
              <w:top w:val="single" w:color="auto" w:sz="4" w:space="0"/>
              <w:bottom w:val="single" w:color="auto" w:sz="6" w:space="0"/>
            </w:tcBorders>
            <w:shd w:val="clear" w:color="auto" w:fill="FFFFFF" w:themeFill="background1"/>
            <w:noWrap/>
            <w:vAlign w:val="center"/>
          </w:tcPr>
          <w:p w14:paraId="6F45C7B4">
            <w:pPr>
              <w:pStyle w:val="173"/>
              <w:rPr>
                <w:rFonts w:hint="eastAsia" w:ascii="宋体" w:hAnsi="宋体" w:eastAsia="宋体" w:cs="宋体"/>
                <w:sz w:val="18"/>
                <w:szCs w:val="18"/>
              </w:rPr>
            </w:pPr>
            <w:r>
              <w:rPr>
                <w:rFonts w:hint="eastAsia" w:ascii="宋体" w:hAnsi="宋体" w:eastAsia="宋体" w:cs="宋体"/>
                <w:sz w:val="18"/>
                <w:szCs w:val="18"/>
              </w:rPr>
              <w:t>评价内容及描述</w:t>
            </w:r>
          </w:p>
        </w:tc>
        <w:tc>
          <w:tcPr>
            <w:tcW w:w="1129" w:type="dxa"/>
            <w:tcBorders>
              <w:top w:val="single" w:color="auto" w:sz="4" w:space="0"/>
              <w:bottom w:val="single" w:color="auto" w:sz="6" w:space="0"/>
            </w:tcBorders>
            <w:shd w:val="clear" w:color="auto" w:fill="FFFFFF" w:themeFill="background1"/>
            <w:vAlign w:val="center"/>
          </w:tcPr>
          <w:p w14:paraId="630B426B">
            <w:pPr>
              <w:pStyle w:val="173"/>
              <w:rPr>
                <w:rFonts w:hint="eastAsia" w:ascii="宋体" w:hAnsi="宋体" w:eastAsia="宋体" w:cs="宋体"/>
                <w:sz w:val="18"/>
                <w:szCs w:val="18"/>
              </w:rPr>
            </w:pPr>
            <w:r>
              <w:rPr>
                <w:rFonts w:hint="eastAsia" w:ascii="宋体" w:hAnsi="宋体" w:eastAsia="宋体" w:cs="宋体"/>
                <w:sz w:val="18"/>
                <w:szCs w:val="18"/>
              </w:rPr>
              <w:t>分值</w:t>
            </w:r>
          </w:p>
        </w:tc>
        <w:tc>
          <w:tcPr>
            <w:tcW w:w="1081" w:type="dxa"/>
            <w:tcBorders>
              <w:top w:val="single" w:color="auto" w:sz="4" w:space="0"/>
              <w:bottom w:val="single" w:color="auto" w:sz="6" w:space="0"/>
            </w:tcBorders>
            <w:shd w:val="clear" w:color="auto" w:fill="FFFFFF" w:themeFill="background1"/>
          </w:tcPr>
          <w:p w14:paraId="41FFF0CB">
            <w:pPr>
              <w:pStyle w:val="173"/>
              <w:rPr>
                <w:rFonts w:hint="eastAsia" w:ascii="宋体" w:hAnsi="宋体" w:eastAsia="宋体" w:cs="宋体"/>
                <w:sz w:val="18"/>
                <w:szCs w:val="18"/>
              </w:rPr>
            </w:pPr>
            <w:r>
              <w:rPr>
                <w:rFonts w:hint="eastAsia" w:ascii="宋体" w:hAnsi="宋体" w:eastAsia="宋体" w:cs="宋体"/>
                <w:sz w:val="18"/>
                <w:szCs w:val="18"/>
              </w:rPr>
              <w:t>权重</w:t>
            </w:r>
          </w:p>
        </w:tc>
      </w:tr>
      <w:tr w14:paraId="31EABE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6" w:type="dxa"/>
            <w:vMerge w:val="restart"/>
            <w:shd w:val="clear" w:color="000000" w:fill="FEFEFE"/>
            <w:vAlign w:val="center"/>
          </w:tcPr>
          <w:p w14:paraId="39F3FDA9">
            <w:pPr>
              <w:pStyle w:val="173"/>
              <w:jc w:val="center"/>
              <w:rPr>
                <w:rFonts w:eastAsia="宋体"/>
                <w:sz w:val="18"/>
                <w:szCs w:val="18"/>
              </w:rPr>
            </w:pPr>
            <w:r>
              <w:rPr>
                <w:rFonts w:eastAsia="宋体"/>
                <w:sz w:val="18"/>
                <w:szCs w:val="18"/>
              </w:rPr>
              <w:t>土体</w:t>
            </w:r>
          </w:p>
          <w:p w14:paraId="7FB31914">
            <w:pPr>
              <w:pStyle w:val="173"/>
              <w:jc w:val="center"/>
              <w:rPr>
                <w:rFonts w:eastAsia="宋体"/>
                <w:sz w:val="18"/>
                <w:szCs w:val="18"/>
              </w:rPr>
            </w:pPr>
            <w:r>
              <w:rPr>
                <w:rFonts w:eastAsia="宋体"/>
                <w:sz w:val="18"/>
                <w:szCs w:val="18"/>
              </w:rPr>
              <w:t>病害</w:t>
            </w:r>
          </w:p>
          <w:p w14:paraId="670E7FE1">
            <w:pPr>
              <w:pStyle w:val="173"/>
              <w:jc w:val="center"/>
              <w:rPr>
                <w:rFonts w:eastAsia="宋体"/>
                <w:sz w:val="18"/>
                <w:szCs w:val="18"/>
              </w:rPr>
            </w:pPr>
            <w:r>
              <w:rPr>
                <w:rFonts w:eastAsia="宋体"/>
                <w:sz w:val="18"/>
                <w:szCs w:val="18"/>
              </w:rPr>
              <w:t>特征</w:t>
            </w:r>
          </w:p>
          <w:p w14:paraId="7D0BFC85">
            <w:pPr>
              <w:pStyle w:val="173"/>
              <w:jc w:val="center"/>
              <w:rPr>
                <w:rFonts w:eastAsia="宋体"/>
                <w:sz w:val="18"/>
                <w:szCs w:val="18"/>
              </w:rPr>
            </w:pPr>
            <w:r>
              <w:rPr>
                <w:rFonts w:hint="eastAsia" w:eastAsia="宋体"/>
                <w:sz w:val="18"/>
                <w:szCs w:val="18"/>
              </w:rPr>
              <w:t>指标</w:t>
            </w:r>
          </w:p>
          <w:p w14:paraId="74C8D633">
            <w:pPr>
              <w:pStyle w:val="173"/>
              <w:jc w:val="center"/>
              <w:rPr>
                <w:rFonts w:eastAsia="宋体"/>
                <w:sz w:val="18"/>
                <w:szCs w:val="18"/>
              </w:rPr>
            </w:pPr>
            <m:oMathPara>
              <m:oMath>
                <m:r>
                  <m:rPr/>
                  <w:rPr>
                    <w:rFonts w:ascii="Cambria Math"/>
                    <w:sz w:val="18"/>
                    <w:szCs w:val="18"/>
                  </w:rPr>
                  <m:t>DCI</m:t>
                </m:r>
              </m:oMath>
            </m:oMathPara>
          </w:p>
        </w:tc>
        <w:tc>
          <w:tcPr>
            <w:tcW w:w="1097" w:type="dxa"/>
            <w:vMerge w:val="restart"/>
            <w:shd w:val="clear" w:color="000000" w:fill="FEFEFE"/>
            <w:vAlign w:val="center"/>
          </w:tcPr>
          <w:p w14:paraId="3B997FF2">
            <w:pPr>
              <w:pStyle w:val="173"/>
              <w:rPr>
                <w:rFonts w:eastAsia="宋体"/>
                <w:sz w:val="18"/>
                <w:szCs w:val="18"/>
              </w:rPr>
            </w:pPr>
            <w:bookmarkStart w:id="369" w:name="OLE_LINK13"/>
            <w:r>
              <w:rPr>
                <w:rFonts w:eastAsia="宋体"/>
                <w:sz w:val="18"/>
                <w:szCs w:val="18"/>
              </w:rPr>
              <w:t>病害所在地层</w:t>
            </w:r>
          </w:p>
          <w:bookmarkEnd w:id="369"/>
          <w:p w14:paraId="0ACE3E6F">
            <w:pPr>
              <w:pStyle w:val="173"/>
              <w:rPr>
                <w:rFonts w:eastAsia="宋体"/>
                <w:sz w:val="18"/>
                <w:szCs w:val="18"/>
              </w:rPr>
            </w:pPr>
            <m:oMathPara>
              <m:oMath>
                <m:sSub>
                  <m:sSubPr>
                    <m:ctrlPr>
                      <w:rPr>
                        <w:rFonts w:ascii="Cambria Math" w:hAnsi="Cambria Math"/>
                        <w:i/>
                        <w:sz w:val="18"/>
                        <w:szCs w:val="18"/>
                      </w:rPr>
                    </m:ctrlPr>
                  </m:sSubPr>
                  <m:e>
                    <m:r>
                      <m:rPr/>
                      <w:rPr>
                        <w:rFonts w:ascii="Cambria Math"/>
                        <w:sz w:val="18"/>
                        <w:szCs w:val="18"/>
                      </w:rPr>
                      <m:t>D</m:t>
                    </m:r>
                    <m:ctrlPr>
                      <w:rPr>
                        <w:rFonts w:ascii="Cambria Math" w:hAnsi="Cambria Math"/>
                        <w:i/>
                        <w:sz w:val="18"/>
                        <w:szCs w:val="18"/>
                      </w:rPr>
                    </m:ctrlPr>
                  </m:e>
                  <m:sub>
                    <m:r>
                      <m:rPr/>
                      <w:rPr>
                        <w:rFonts w:ascii="Cambria Math"/>
                        <w:sz w:val="18"/>
                        <w:szCs w:val="18"/>
                      </w:rPr>
                      <m:t>7</m:t>
                    </m:r>
                    <m:ctrlPr>
                      <w:rPr>
                        <w:rFonts w:ascii="Cambria Math" w:hAnsi="Cambria Math"/>
                        <w:i/>
                        <w:sz w:val="18"/>
                        <w:szCs w:val="18"/>
                      </w:rPr>
                    </m:ctrlPr>
                  </m:sub>
                </m:sSub>
              </m:oMath>
            </m:oMathPara>
          </w:p>
        </w:tc>
        <w:tc>
          <w:tcPr>
            <w:tcW w:w="5226" w:type="dxa"/>
            <w:shd w:val="clear" w:color="000000" w:fill="FEFEFE"/>
            <w:noWrap/>
            <w:vAlign w:val="center"/>
          </w:tcPr>
          <w:p w14:paraId="253DE1CC">
            <w:pPr>
              <w:pStyle w:val="173"/>
              <w:rPr>
                <w:rFonts w:eastAsia="宋体"/>
                <w:color w:val="000000"/>
                <w:sz w:val="18"/>
                <w:szCs w:val="18"/>
              </w:rPr>
            </w:pPr>
            <w:r>
              <w:rPr>
                <w:rFonts w:eastAsia="宋体"/>
                <w:color w:val="000000"/>
                <w:sz w:val="18"/>
                <w:szCs w:val="18"/>
              </w:rPr>
              <w:t>密实的碎石土、粉质黏土</w:t>
            </w:r>
          </w:p>
        </w:tc>
        <w:tc>
          <w:tcPr>
            <w:tcW w:w="1129" w:type="dxa"/>
            <w:shd w:val="clear" w:color="000000" w:fill="FEFEFE"/>
            <w:vAlign w:val="center"/>
          </w:tcPr>
          <w:p w14:paraId="520C0ECC">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80</w:t>
            </w:r>
          </w:p>
        </w:tc>
        <w:tc>
          <w:tcPr>
            <w:tcW w:w="1081" w:type="dxa"/>
            <w:vMerge w:val="restart"/>
            <w:shd w:val="clear" w:color="000000" w:fill="FEFEFE"/>
            <w:vAlign w:val="center"/>
          </w:tcPr>
          <w:p w14:paraId="33A09116">
            <w:pPr>
              <w:pStyle w:val="173"/>
              <w:rPr>
                <w:rFonts w:hint="eastAsia" w:ascii="宋体" w:hAnsi="宋体" w:eastAsia="宋体" w:cs="宋体"/>
                <w:sz w:val="18"/>
                <w:szCs w:val="18"/>
              </w:rPr>
            </w:pPr>
            <w:r>
              <w:rPr>
                <w:rFonts w:hint="eastAsia" w:ascii="宋体" w:hAnsi="宋体" w:eastAsia="宋体" w:cs="宋体"/>
                <w:sz w:val="18"/>
                <w:szCs w:val="18"/>
              </w:rPr>
              <w:t>0.10</w:t>
            </w:r>
          </w:p>
        </w:tc>
      </w:tr>
      <w:tr w14:paraId="3D1345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6" w:type="dxa"/>
            <w:vMerge w:val="continue"/>
            <w:shd w:val="clear" w:color="000000" w:fill="FEFEFE"/>
          </w:tcPr>
          <w:p w14:paraId="15A78995">
            <w:pPr>
              <w:pStyle w:val="173"/>
              <w:rPr>
                <w:rFonts w:eastAsia="宋体"/>
                <w:sz w:val="18"/>
                <w:szCs w:val="18"/>
              </w:rPr>
            </w:pPr>
          </w:p>
        </w:tc>
        <w:tc>
          <w:tcPr>
            <w:tcW w:w="1097" w:type="dxa"/>
            <w:vMerge w:val="continue"/>
            <w:shd w:val="clear" w:color="000000" w:fill="FEFEFE"/>
            <w:vAlign w:val="center"/>
          </w:tcPr>
          <w:p w14:paraId="5755E64E">
            <w:pPr>
              <w:pStyle w:val="173"/>
              <w:rPr>
                <w:rFonts w:eastAsia="宋体"/>
                <w:sz w:val="18"/>
                <w:szCs w:val="18"/>
              </w:rPr>
            </w:pPr>
          </w:p>
        </w:tc>
        <w:tc>
          <w:tcPr>
            <w:tcW w:w="5226" w:type="dxa"/>
            <w:shd w:val="clear" w:color="000000" w:fill="FEFEFE"/>
            <w:noWrap/>
            <w:vAlign w:val="center"/>
          </w:tcPr>
          <w:p w14:paraId="15711BA0">
            <w:pPr>
              <w:pStyle w:val="173"/>
              <w:rPr>
                <w:rFonts w:eastAsia="宋体"/>
                <w:color w:val="000000"/>
                <w:sz w:val="18"/>
                <w:szCs w:val="18"/>
              </w:rPr>
            </w:pPr>
            <w:r>
              <w:rPr>
                <w:rFonts w:eastAsia="宋体"/>
                <w:color w:val="000000"/>
                <w:sz w:val="18"/>
                <w:szCs w:val="18"/>
              </w:rPr>
              <w:t>砾砂、粗砂、中砂</w:t>
            </w:r>
          </w:p>
        </w:tc>
        <w:tc>
          <w:tcPr>
            <w:tcW w:w="1129" w:type="dxa"/>
            <w:shd w:val="clear" w:color="000000" w:fill="FEFEFE"/>
            <w:vAlign w:val="center"/>
          </w:tcPr>
          <w:p w14:paraId="2F3D8212">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85</w:t>
            </w:r>
          </w:p>
        </w:tc>
        <w:tc>
          <w:tcPr>
            <w:tcW w:w="1081" w:type="dxa"/>
            <w:vMerge w:val="continue"/>
            <w:shd w:val="clear" w:color="000000" w:fill="FEFEFE"/>
          </w:tcPr>
          <w:p w14:paraId="65B3C82D">
            <w:pPr>
              <w:pStyle w:val="173"/>
              <w:rPr>
                <w:rFonts w:eastAsia="宋体"/>
                <w:sz w:val="21"/>
                <w:szCs w:val="21"/>
              </w:rPr>
            </w:pPr>
          </w:p>
        </w:tc>
      </w:tr>
      <w:tr w14:paraId="6EDF98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6" w:type="dxa"/>
            <w:vMerge w:val="continue"/>
            <w:shd w:val="clear" w:color="000000" w:fill="FEFEFE"/>
          </w:tcPr>
          <w:p w14:paraId="2769D969">
            <w:pPr>
              <w:pStyle w:val="173"/>
              <w:rPr>
                <w:rFonts w:eastAsia="宋体"/>
                <w:sz w:val="18"/>
                <w:szCs w:val="18"/>
              </w:rPr>
            </w:pPr>
          </w:p>
        </w:tc>
        <w:tc>
          <w:tcPr>
            <w:tcW w:w="1097" w:type="dxa"/>
            <w:vMerge w:val="continue"/>
            <w:shd w:val="clear" w:color="000000" w:fill="FEFEFE"/>
            <w:vAlign w:val="center"/>
          </w:tcPr>
          <w:p w14:paraId="22C6685D">
            <w:pPr>
              <w:pStyle w:val="173"/>
              <w:rPr>
                <w:rFonts w:eastAsia="宋体"/>
                <w:sz w:val="18"/>
                <w:szCs w:val="18"/>
              </w:rPr>
            </w:pPr>
          </w:p>
        </w:tc>
        <w:tc>
          <w:tcPr>
            <w:tcW w:w="5226" w:type="dxa"/>
            <w:shd w:val="clear" w:color="000000" w:fill="FEFEFE"/>
            <w:noWrap/>
            <w:vAlign w:val="center"/>
          </w:tcPr>
          <w:p w14:paraId="309E7BBF">
            <w:pPr>
              <w:pStyle w:val="173"/>
              <w:rPr>
                <w:rFonts w:eastAsia="宋体"/>
                <w:color w:val="000000"/>
                <w:sz w:val="18"/>
                <w:szCs w:val="18"/>
              </w:rPr>
            </w:pPr>
            <w:r>
              <w:rPr>
                <w:rFonts w:eastAsia="宋体"/>
                <w:color w:val="000000"/>
                <w:sz w:val="18"/>
                <w:szCs w:val="18"/>
              </w:rPr>
              <w:t>粉砂、细砂、砂质粉土</w:t>
            </w:r>
          </w:p>
        </w:tc>
        <w:tc>
          <w:tcPr>
            <w:tcW w:w="1129" w:type="dxa"/>
            <w:shd w:val="clear" w:color="000000" w:fill="FEFEFE"/>
            <w:vAlign w:val="center"/>
          </w:tcPr>
          <w:p w14:paraId="4AFE1E8F">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90</w:t>
            </w:r>
          </w:p>
        </w:tc>
        <w:tc>
          <w:tcPr>
            <w:tcW w:w="1081" w:type="dxa"/>
            <w:vMerge w:val="continue"/>
            <w:shd w:val="clear" w:color="000000" w:fill="FEFEFE"/>
          </w:tcPr>
          <w:p w14:paraId="11E73B6E">
            <w:pPr>
              <w:pStyle w:val="173"/>
              <w:rPr>
                <w:rFonts w:eastAsia="宋体"/>
                <w:sz w:val="21"/>
                <w:szCs w:val="21"/>
              </w:rPr>
            </w:pPr>
          </w:p>
        </w:tc>
      </w:tr>
      <w:tr w14:paraId="4BCE0C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1106" w:type="dxa"/>
            <w:vMerge w:val="continue"/>
            <w:shd w:val="clear" w:color="000000" w:fill="FEFEFE"/>
          </w:tcPr>
          <w:p w14:paraId="12EAEA94">
            <w:pPr>
              <w:pStyle w:val="173"/>
              <w:rPr>
                <w:rFonts w:eastAsia="宋体"/>
                <w:sz w:val="18"/>
                <w:szCs w:val="18"/>
              </w:rPr>
            </w:pPr>
          </w:p>
        </w:tc>
        <w:tc>
          <w:tcPr>
            <w:tcW w:w="1097" w:type="dxa"/>
            <w:vMerge w:val="continue"/>
            <w:shd w:val="clear" w:color="000000" w:fill="FEFEFE"/>
            <w:vAlign w:val="center"/>
          </w:tcPr>
          <w:p w14:paraId="5935F586">
            <w:pPr>
              <w:pStyle w:val="173"/>
              <w:rPr>
                <w:rFonts w:eastAsia="宋体"/>
                <w:sz w:val="18"/>
                <w:szCs w:val="18"/>
              </w:rPr>
            </w:pPr>
          </w:p>
        </w:tc>
        <w:tc>
          <w:tcPr>
            <w:tcW w:w="5226" w:type="dxa"/>
            <w:shd w:val="clear" w:color="000000" w:fill="FEFEFE"/>
            <w:noWrap/>
            <w:vAlign w:val="center"/>
          </w:tcPr>
          <w:p w14:paraId="0618F3A5">
            <w:pPr>
              <w:pStyle w:val="173"/>
              <w:rPr>
                <w:rFonts w:eastAsia="宋体"/>
                <w:color w:val="000000"/>
                <w:sz w:val="18"/>
                <w:szCs w:val="18"/>
              </w:rPr>
            </w:pPr>
            <w:r>
              <w:rPr>
                <w:rFonts w:eastAsia="宋体"/>
                <w:color w:val="000000"/>
                <w:sz w:val="18"/>
                <w:szCs w:val="18"/>
              </w:rPr>
              <w:t>松散填土、粉土和砂土</w:t>
            </w:r>
          </w:p>
        </w:tc>
        <w:tc>
          <w:tcPr>
            <w:tcW w:w="1129" w:type="dxa"/>
            <w:shd w:val="clear" w:color="000000" w:fill="FEFEFE"/>
            <w:vAlign w:val="center"/>
          </w:tcPr>
          <w:p w14:paraId="0647ABE1">
            <w:pPr>
              <w:pStyle w:val="173"/>
              <w:rPr>
                <w:rFonts w:hint="eastAsia" w:ascii="宋体" w:hAnsi="宋体" w:eastAsia="宋体" w:cs="宋体"/>
                <w:color w:val="000000"/>
                <w:sz w:val="18"/>
                <w:szCs w:val="18"/>
              </w:rPr>
            </w:pPr>
            <w:r>
              <w:rPr>
                <w:rFonts w:hint="eastAsia" w:ascii="宋体" w:hAnsi="宋体" w:eastAsia="宋体" w:cs="宋体"/>
                <w:color w:val="000000"/>
                <w:sz w:val="18"/>
                <w:szCs w:val="18"/>
              </w:rPr>
              <w:t>100</w:t>
            </w:r>
          </w:p>
        </w:tc>
        <w:tc>
          <w:tcPr>
            <w:tcW w:w="1081" w:type="dxa"/>
            <w:vMerge w:val="continue"/>
            <w:shd w:val="clear" w:color="000000" w:fill="FEFEFE"/>
          </w:tcPr>
          <w:p w14:paraId="06998D4A">
            <w:pPr>
              <w:pStyle w:val="173"/>
              <w:rPr>
                <w:rFonts w:eastAsia="宋体"/>
                <w:sz w:val="21"/>
                <w:szCs w:val="21"/>
              </w:rPr>
            </w:pPr>
          </w:p>
        </w:tc>
      </w:tr>
      <w:tr w14:paraId="27F839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40" w:hRule="atLeast"/>
          <w:jc w:val="center"/>
        </w:trPr>
        <w:tc>
          <w:tcPr>
            <w:tcW w:w="9639" w:type="dxa"/>
            <w:gridSpan w:val="5"/>
            <w:shd w:val="clear" w:color="000000" w:fill="FEFEFE"/>
          </w:tcPr>
          <w:p w14:paraId="3ABCA293">
            <w:pPr>
              <w:snapToGrid w:val="0"/>
              <w:ind w:left="420" w:leftChars="200"/>
              <w:rPr>
                <w:sz w:val="18"/>
                <w:szCs w:val="18"/>
              </w:rPr>
            </w:pPr>
            <w:r>
              <w:rPr>
                <w:rFonts w:hint="eastAsia" w:ascii="黑体" w:hAnsi="黑体" w:eastAsia="黑体" w:cs="黑体"/>
                <w:sz w:val="18"/>
                <w:szCs w:val="18"/>
              </w:rPr>
              <w:t>注1：</w:t>
            </w:r>
            <w:r>
              <w:rPr>
                <w:rFonts w:hint="eastAsia"/>
                <w:sz w:val="18"/>
                <w:szCs w:val="18"/>
              </w:rPr>
              <w:t>土体病害类别包含六类，其中轻微疏松区域为土体稍密；中等疏松为土体中密；一般富水为土体含水量较高；严重疏松为土体松散；严重富水区域为土体含水量极高；空洞为路面或地面下方存在的空腔。</w:t>
            </w:r>
          </w:p>
          <w:p w14:paraId="71B5BEFC">
            <w:pPr>
              <w:snapToGrid w:val="0"/>
              <w:ind w:left="420" w:leftChars="200"/>
              <w:rPr>
                <w:sz w:val="18"/>
                <w:szCs w:val="18"/>
              </w:rPr>
            </w:pPr>
            <w:r>
              <w:rPr>
                <w:rFonts w:hint="eastAsia" w:ascii="黑体" w:hAnsi="黑体" w:eastAsia="黑体" w:cs="黑体"/>
                <w:sz w:val="18"/>
                <w:szCs w:val="18"/>
              </w:rPr>
              <w:t>注2：</w:t>
            </w:r>
            <w:r>
              <w:rPr>
                <w:rFonts w:hint="eastAsia"/>
                <w:sz w:val="18"/>
                <w:szCs w:val="18"/>
              </w:rPr>
              <w:t>通过雷达法等检测方法，土体病害类别所对应的截面积为病害面积。</w:t>
            </w:r>
          </w:p>
          <w:p w14:paraId="646CC4BA">
            <w:pPr>
              <w:snapToGrid w:val="0"/>
              <w:ind w:left="420" w:leftChars="200"/>
              <w:rPr>
                <w:sz w:val="18"/>
                <w:szCs w:val="18"/>
              </w:rPr>
            </w:pPr>
            <w:r>
              <w:rPr>
                <w:rFonts w:hint="eastAsia" w:ascii="黑体" w:hAnsi="黑体" w:eastAsia="黑体" w:cs="黑体"/>
                <w:sz w:val="18"/>
                <w:szCs w:val="18"/>
              </w:rPr>
              <w:t>注3：</w:t>
            </w:r>
            <w:r>
              <w:rPr>
                <w:rFonts w:hint="eastAsia"/>
                <w:sz w:val="18"/>
                <w:szCs w:val="18"/>
              </w:rPr>
              <w:t>通过雷达法等检测方法，土体病害类别所对应的病害高度为病害高度。</w:t>
            </w:r>
          </w:p>
          <w:p w14:paraId="3BC40516">
            <w:pPr>
              <w:snapToGrid w:val="0"/>
              <w:ind w:left="420" w:leftChars="200"/>
              <w:rPr>
                <w:sz w:val="18"/>
                <w:szCs w:val="18"/>
              </w:rPr>
            </w:pPr>
            <w:r>
              <w:rPr>
                <w:rFonts w:hint="eastAsia" w:ascii="黑体" w:hAnsi="黑体" w:eastAsia="黑体" w:cs="黑体"/>
                <w:sz w:val="18"/>
                <w:szCs w:val="18"/>
              </w:rPr>
              <w:t>注4：</w:t>
            </w:r>
            <w:r>
              <w:rPr>
                <w:rFonts w:hint="eastAsia"/>
                <w:sz w:val="18"/>
                <w:szCs w:val="18"/>
              </w:rPr>
              <w:t>路面或地面距病害最短距离为病害覆土厚度。</w:t>
            </w:r>
          </w:p>
          <w:p w14:paraId="6A03FDF2">
            <w:pPr>
              <w:snapToGrid w:val="0"/>
              <w:ind w:left="420" w:leftChars="200"/>
              <w:rPr>
                <w:sz w:val="18"/>
                <w:szCs w:val="18"/>
              </w:rPr>
            </w:pPr>
            <w:r>
              <w:rPr>
                <w:rFonts w:hint="eastAsia" w:ascii="黑体" w:hAnsi="黑体" w:eastAsia="黑体" w:cs="黑体"/>
                <w:sz w:val="18"/>
                <w:szCs w:val="18"/>
              </w:rPr>
              <w:t>注5：</w:t>
            </w:r>
            <w:r>
              <w:rPr>
                <w:rFonts w:hint="eastAsia"/>
                <w:sz w:val="18"/>
                <w:szCs w:val="18"/>
              </w:rPr>
              <w:t>土体病害距管线最短水平距离为病害与管线水平距离。</w:t>
            </w:r>
          </w:p>
          <w:p w14:paraId="36322EC4">
            <w:pPr>
              <w:snapToGrid w:val="0"/>
              <w:ind w:left="420" w:leftChars="200"/>
              <w:rPr>
                <w:sz w:val="18"/>
                <w:szCs w:val="18"/>
              </w:rPr>
            </w:pPr>
            <w:r>
              <w:rPr>
                <w:rFonts w:hint="eastAsia" w:ascii="黑体" w:hAnsi="黑体" w:eastAsia="黑体" w:cs="黑体"/>
                <w:sz w:val="18"/>
                <w:szCs w:val="18"/>
              </w:rPr>
              <w:t>注6：</w:t>
            </w:r>
            <w:r>
              <w:rPr>
                <w:rFonts w:hint="eastAsia"/>
                <w:sz w:val="18"/>
                <w:szCs w:val="18"/>
              </w:rPr>
              <w:t>土体病害距管线最短垂直距离为病害与管线垂直距离。</w:t>
            </w:r>
          </w:p>
          <w:p w14:paraId="3E38E6BA">
            <w:pPr>
              <w:snapToGrid w:val="0"/>
              <w:ind w:left="420" w:leftChars="200"/>
            </w:pPr>
            <w:r>
              <w:rPr>
                <w:rFonts w:hint="eastAsia" w:ascii="黑体" w:hAnsi="黑体" w:eastAsia="黑体" w:cs="黑体"/>
                <w:sz w:val="18"/>
                <w:szCs w:val="18"/>
              </w:rPr>
              <w:t>注7：</w:t>
            </w:r>
            <w:r>
              <w:rPr>
                <w:rFonts w:hint="eastAsia"/>
                <w:sz w:val="18"/>
                <w:szCs w:val="18"/>
              </w:rPr>
              <w:t>根据资料收集或地质勘察，病害所在的地层位置为病害所在地层。</w:t>
            </w:r>
          </w:p>
        </w:tc>
      </w:tr>
    </w:tbl>
    <w:p w14:paraId="78B071A5">
      <w:pPr>
        <w:pStyle w:val="74"/>
        <w:outlineLvl w:val="1"/>
        <w:rPr>
          <w:rFonts w:ascii="Times New Roman"/>
          <w:color w:val="000000" w:themeColor="text1"/>
          <w14:textFill>
            <w14:solidFill>
              <w14:schemeClr w14:val="tx1"/>
            </w14:solidFill>
          </w14:textFill>
        </w:rPr>
      </w:pPr>
      <w:bookmarkStart w:id="370" w:name="OLE_LINK40"/>
      <w:bookmarkStart w:id="371" w:name="_Toc197446965"/>
      <w:r>
        <w:rPr>
          <w:rFonts w:hint="eastAsia" w:ascii="Times New Roman"/>
          <w:color w:val="000000" w:themeColor="text1"/>
          <w14:textFill>
            <w14:solidFill>
              <w14:schemeClr w14:val="tx1"/>
            </w14:solidFill>
          </w14:textFill>
        </w:rPr>
        <w:t>综合</w:t>
      </w:r>
      <w:r>
        <w:rPr>
          <w:rFonts w:ascii="Times New Roman"/>
          <w:color w:val="000000" w:themeColor="text1"/>
          <w14:textFill>
            <w14:solidFill>
              <w14:schemeClr w14:val="tx1"/>
            </w14:solidFill>
          </w14:textFill>
        </w:rPr>
        <w:t>评估</w:t>
      </w:r>
      <w:r>
        <w:rPr>
          <w:rFonts w:hint="eastAsia" w:ascii="Times New Roman"/>
          <w:color w:val="000000" w:themeColor="text1"/>
          <w14:textFill>
            <w14:solidFill>
              <w14:schemeClr w14:val="tx1"/>
            </w14:solidFill>
          </w14:textFill>
        </w:rPr>
        <w:t>指数</w:t>
      </w:r>
      <w:bookmarkEnd w:id="370"/>
      <w:r>
        <w:rPr>
          <w:rFonts w:ascii="Times New Roman"/>
          <w:i/>
          <w:iCs/>
          <w:color w:val="000000" w:themeColor="text1"/>
          <w14:textFill>
            <w14:solidFill>
              <w14:schemeClr w14:val="tx1"/>
            </w14:solidFill>
          </w14:textFill>
        </w:rPr>
        <w:t>REI</w:t>
      </w:r>
      <w:bookmarkEnd w:id="371"/>
      <w:r>
        <w:rPr>
          <w:rFonts w:ascii="Times New Roman"/>
          <w:color w:val="000000" w:themeColor="text1"/>
          <w14:textFill>
            <w14:solidFill>
              <w14:schemeClr w14:val="tx1"/>
            </w14:solidFill>
          </w14:textFill>
        </w:rPr>
        <w:t xml:space="preserve"> </w:t>
      </w:r>
    </w:p>
    <w:p w14:paraId="2F117FF0">
      <w:pPr>
        <w:pStyle w:val="26"/>
        <w:rPr>
          <w:rFonts w:hint="eastAsia" w:eastAsia="宋体"/>
          <w:lang w:eastAsia="zh-CN"/>
        </w:rPr>
      </w:pPr>
      <w:r>
        <w:rPr>
          <w:rFonts w:hint="eastAsia"/>
        </w:rPr>
        <w:t>综合评估指数</w:t>
      </w:r>
      <w:r>
        <w:rPr>
          <w:rFonts w:ascii="Times New Roman"/>
        </w:rPr>
        <w:t>应按式（</w:t>
      </w:r>
      <w:r>
        <w:rPr>
          <w:rFonts w:hint="eastAsia"/>
        </w:rPr>
        <w:t>4</w:t>
      </w:r>
      <w:r>
        <w:rPr>
          <w:rFonts w:hint="eastAsia" w:ascii="Times New Roman"/>
        </w:rPr>
        <w:t>）计算</w:t>
      </w:r>
      <w:r>
        <w:rPr>
          <w:rFonts w:hint="eastAsia" w:ascii="Times New Roman"/>
          <w:lang w:eastAsia="zh-CN"/>
        </w:rPr>
        <w:t>。</w:t>
      </w:r>
    </w:p>
    <w:p w14:paraId="27C33372">
      <w:pPr>
        <w:pStyle w:val="179"/>
      </w:pPr>
      <m:oMathPara>
        <m:oMathParaPr>
          <m:jc m:val="right"/>
        </m:oMathParaPr>
        <m:oMath>
          <m:r>
            <m:rPr/>
            <w:rPr>
              <w:rFonts w:ascii="Cambria Math" w:hAnsi="Cambria Math"/>
            </w:rPr>
            <m:t>REI=PCI×</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w:bookmarkStart w:id="372" w:name="OLE_LINK15"/>
          <m:r>
            <m:rPr/>
            <w:rPr>
              <w:rFonts w:ascii="Cambria Math" w:hAnsi="Cambria Math"/>
            </w:rPr>
            <m:t>ECI×</m:t>
          </m:r>
          <w:bookmarkEnd w:id="372"/>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+DCI×</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3</m:t>
              </m:r>
              <m:ctrlPr>
                <w:rPr>
                  <w:rFonts w:ascii="Cambria Math" w:hAnsi="Cambria Math"/>
                  <w:i/>
                </w:rPr>
              </m:ctrlPr>
            </m:sub>
          </m:sSub>
          <m:r>
            <m:rPr>
              <m:sty m:val="p"/>
            </m:rPr>
            <w:rPr>
              <w:rFonts w:ascii="Cambria Math" w:hAnsi="Cambria Math"/>
            </w:rPr>
            <m:t xml:space="preserve">                                             </m:t>
          </m:r>
          <m:r>
            <m:rPr>
              <m:sty m:val="p"/>
            </m:rPr>
            <w:rPr>
              <w:rFonts w:hint="eastAsia" w:ascii="Cambria Math" w:hAnsi="Cambria Math" w:cs="宋体"/>
            </w:rPr>
            <m:t>（</m:t>
          </m:r>
          <m:r>
            <m:rPr>
              <m:sty m:val="p"/>
            </m:rPr>
            <w:rPr>
              <w:rFonts w:ascii="Cambria Math" w:hAnsi="Cambria Math" w:cs="宋体"/>
            </w:rPr>
            <m:t>4</m:t>
          </m:r>
          <m:r>
            <m:rPr>
              <m:sty m:val="p"/>
            </m:rPr>
            <w:rPr>
              <w:rFonts w:hint="eastAsia" w:ascii="Cambria Math" w:hAnsi="Cambria Math" w:cs="宋体"/>
            </w:rPr>
            <m:t>）</m:t>
          </m:r>
        </m:oMath>
      </m:oMathPara>
    </w:p>
    <w:p w14:paraId="1AAB2F2F">
      <w:pPr>
        <w:pStyle w:val="179"/>
        <w:ind w:firstLine="420" w:firstLineChars="200"/>
        <w:rPr>
          <w:iCs/>
        </w:rPr>
      </w:pPr>
      <w:r>
        <w:rPr>
          <w:rFonts w:hint="eastAsia"/>
          <w:iCs/>
        </w:rPr>
        <w:t>式中：</w:t>
      </w:r>
    </w:p>
    <w:p w14:paraId="343DEFD2">
      <w:pPr>
        <w:pStyle w:val="179"/>
        <w:ind w:firstLine="420" w:firstLineChars="200"/>
        <w:rPr>
          <w:rFonts w:hint="eastAsia" w:hAnsi="宋体" w:cs="宋体"/>
        </w:rPr>
      </w:pPr>
      <w:r>
        <w:rPr>
          <w:rFonts w:ascii="Times New Roman"/>
          <w:i/>
        </w:rPr>
        <w:t>REI</w:t>
      </w:r>
      <w:r>
        <w:rPr>
          <w:rFonts w:hint="eastAsia" w:hAnsi="宋体" w:cs="宋体"/>
          <w:iCs/>
        </w:rPr>
        <w:t>——</w:t>
      </w:r>
      <w:r>
        <w:rPr>
          <w:rFonts w:hint="eastAsia" w:hAnsi="宋体" w:cs="宋体"/>
        </w:rPr>
        <w:t>综合评估指数，数值范围为0～100；</w:t>
      </w:r>
    </w:p>
    <w:p w14:paraId="47262BA6">
      <w:pPr>
        <w:pStyle w:val="179"/>
        <w:ind w:firstLine="420" w:firstLineChars="200"/>
        <w:rPr>
          <w:rFonts w:hint="eastAsia" w:hAnsi="宋体" w:cs="宋体"/>
        </w:rPr>
      </w:pPr>
      <w:r>
        <w:rPr>
          <w:rFonts w:hint="eastAsia" w:hAnsi="宋体" w:cs="宋体"/>
          <w:i/>
          <w:iCs/>
        </w:rPr>
        <w:t>PCI</w:t>
      </w:r>
      <w:r>
        <w:rPr>
          <w:rFonts w:hint="eastAsia" w:hAnsi="宋体" w:cs="宋体"/>
          <w:iCs/>
        </w:rPr>
        <w:t>——</w:t>
      </w:r>
      <w:r>
        <w:rPr>
          <w:rFonts w:hint="eastAsia" w:hAnsi="宋体" w:cs="宋体"/>
        </w:rPr>
        <w:t>地下管线自身状况特征指标；</w:t>
      </w:r>
    </w:p>
    <w:p w14:paraId="1E654969">
      <w:pPr>
        <w:pStyle w:val="179"/>
        <w:ind w:firstLine="420" w:firstLineChars="200"/>
        <w:rPr>
          <w:rFonts w:hint="eastAsia" w:hAnsi="宋体" w:cs="宋体"/>
        </w:rPr>
      </w:pPr>
      <w:r>
        <w:rPr>
          <w:rFonts w:hint="eastAsia" w:hAnsi="宋体" w:cs="宋体"/>
          <w:i/>
          <w:iCs/>
        </w:rPr>
        <w:t>ECI</w:t>
      </w:r>
      <w:r>
        <w:rPr>
          <w:rFonts w:hint="eastAsia" w:hAnsi="宋体" w:cs="宋体"/>
          <w:iCs/>
        </w:rPr>
        <w:t>——</w:t>
      </w:r>
      <w:r>
        <w:rPr>
          <w:rFonts w:hint="eastAsia" w:hAnsi="宋体" w:cs="宋体"/>
        </w:rPr>
        <w:t>外部环境特征指标；</w:t>
      </w:r>
    </w:p>
    <w:p w14:paraId="2EBE0D46">
      <w:pPr>
        <w:ind w:firstLine="420" w:firstLineChars="200"/>
        <w:rPr>
          <w:rFonts w:hint="eastAsia" w:ascii="宋体" w:hAnsi="宋体" w:cs="宋体"/>
        </w:rPr>
      </w:pPr>
      <w:r>
        <w:rPr>
          <w:rFonts w:hint="eastAsia" w:ascii="宋体" w:hAnsi="宋体" w:cs="宋体"/>
          <w:i/>
          <w:iCs/>
        </w:rPr>
        <w:t>DCI</w:t>
      </w:r>
      <w:r>
        <w:rPr>
          <w:rFonts w:hint="eastAsia" w:ascii="宋体" w:hAnsi="宋体" w:cs="宋体"/>
          <w:iCs/>
        </w:rPr>
        <w:t>——</w:t>
      </w:r>
      <w:r>
        <w:rPr>
          <w:rFonts w:hint="eastAsia" w:ascii="宋体" w:hAnsi="宋体" w:cs="宋体"/>
        </w:rPr>
        <w:t>土体病害特征</w:t>
      </w:r>
      <w:bookmarkStart w:id="373" w:name="OLE_LINK27"/>
      <w:r>
        <w:rPr>
          <w:rFonts w:hint="eastAsia" w:ascii="宋体" w:hAnsi="宋体" w:cs="宋体"/>
        </w:rPr>
        <w:t>指标</w:t>
      </w:r>
      <w:bookmarkEnd w:id="373"/>
      <w:r>
        <w:rPr>
          <w:rFonts w:hint="eastAsia" w:ascii="宋体" w:hAnsi="宋体" w:cs="宋体"/>
        </w:rPr>
        <w:t>；</w:t>
      </w:r>
    </w:p>
    <w:p w14:paraId="4C0FFEE3">
      <w:pPr>
        <w:pStyle w:val="179"/>
        <w:ind w:firstLine="420" w:firstLineChars="200"/>
        <w:rPr>
          <w:rFonts w:hint="eastAsia" w:hAnsi="宋体" w:cs="宋体"/>
        </w:rPr>
      </w:pPr>
      <m:oMath>
        <m:sSub>
          <m:sSubPr>
            <m:ctrlPr>
              <w:rPr>
                <w:rFonts w:hint="eastAsia" w:ascii="Cambria Math" w:hAnsi="Cambria Math" w:cs="宋体"/>
                <w:i/>
              </w:rPr>
            </m:ctrlPr>
          </m:sSubPr>
          <m:e>
            <m:r>
              <m:rPr/>
              <w:rPr>
                <w:rFonts w:hint="eastAsia" w:ascii="Cambria Math" w:hAnsi="Cambria Math" w:cs="宋体"/>
              </w:rPr>
              <m:t>ω</m:t>
            </m:r>
            <m:ctrlPr>
              <w:rPr>
                <w:rFonts w:hint="eastAsia" w:ascii="Cambria Math" w:hAnsi="Cambria Math" w:cs="宋体"/>
                <w:i/>
              </w:rPr>
            </m:ctrlPr>
          </m:e>
          <m:sub>
            <m:r>
              <m:rPr/>
              <w:rPr>
                <w:rFonts w:hint="eastAsia" w:ascii="Cambria Math" w:hAnsi="Cambria Math" w:cs="宋体"/>
              </w:rPr>
              <m:t>1</m:t>
            </m:r>
            <m:ctrlPr>
              <w:rPr>
                <w:rFonts w:hint="eastAsia" w:ascii="Cambria Math" w:hAnsi="Cambria Math" w:cs="宋体"/>
                <w:i/>
              </w:rPr>
            </m:ctrlPr>
          </m:sub>
        </m:sSub>
      </m:oMath>
      <w:r>
        <w:rPr>
          <w:rFonts w:hint="eastAsia" w:hAnsi="宋体" w:cs="宋体"/>
          <w:iCs/>
        </w:rPr>
        <w:t>——</w:t>
      </w:r>
      <w:r>
        <w:rPr>
          <w:rFonts w:hint="eastAsia" w:hAnsi="宋体" w:cs="宋体"/>
        </w:rPr>
        <w:t>地下管线自身状况特征指标权重值0.13；</w:t>
      </w:r>
    </w:p>
    <w:p w14:paraId="1CB216BF">
      <w:pPr>
        <w:pStyle w:val="179"/>
        <w:ind w:firstLine="420" w:firstLineChars="200"/>
        <w:rPr>
          <w:rFonts w:hint="eastAsia" w:hAnsi="宋体" w:cs="宋体"/>
        </w:rPr>
      </w:pPr>
      <m:oMath>
        <m:sSub>
          <m:sSubPr>
            <m:ctrlPr>
              <w:rPr>
                <w:rFonts w:hint="eastAsia" w:ascii="Cambria Math" w:hAnsi="Cambria Math" w:cs="宋体"/>
                <w:i/>
              </w:rPr>
            </m:ctrlPr>
          </m:sSubPr>
          <m:e>
            <m:r>
              <m:rPr/>
              <w:rPr>
                <w:rFonts w:hint="eastAsia" w:ascii="Cambria Math" w:hAnsi="Cambria Math" w:cs="宋体"/>
              </w:rPr>
              <m:t>ω</m:t>
            </m:r>
            <m:ctrlPr>
              <w:rPr>
                <w:rFonts w:hint="eastAsia" w:ascii="Cambria Math" w:hAnsi="Cambria Math" w:cs="宋体"/>
                <w:i/>
              </w:rPr>
            </m:ctrlPr>
          </m:e>
          <m:sub>
            <m:r>
              <m:rPr/>
              <w:rPr>
                <w:rFonts w:hint="eastAsia" w:ascii="Cambria Math" w:hAnsi="Cambria Math" w:cs="宋体"/>
              </w:rPr>
              <m:t>2</m:t>
            </m:r>
            <m:ctrlPr>
              <w:rPr>
                <w:rFonts w:hint="eastAsia" w:ascii="Cambria Math" w:hAnsi="Cambria Math" w:cs="宋体"/>
                <w:i/>
              </w:rPr>
            </m:ctrlPr>
          </m:sub>
        </m:sSub>
      </m:oMath>
      <w:r>
        <w:rPr>
          <w:rFonts w:hint="eastAsia" w:hAnsi="宋体" w:cs="宋体"/>
          <w:iCs/>
        </w:rPr>
        <w:t>——</w:t>
      </w:r>
      <w:r>
        <w:rPr>
          <w:rFonts w:hint="eastAsia" w:hAnsi="宋体" w:cs="宋体"/>
        </w:rPr>
        <w:t>外部环境特征指标权重值0.12；</w:t>
      </w:r>
    </w:p>
    <w:p w14:paraId="771F4D6A">
      <w:pPr>
        <w:pStyle w:val="179"/>
        <w:ind w:firstLine="420" w:firstLineChars="200"/>
        <w:rPr>
          <w:rFonts w:hint="eastAsia" w:hAnsi="宋体" w:eastAsia="宋体" w:cs="宋体"/>
          <w:lang w:eastAsia="zh-CN"/>
        </w:rPr>
      </w:pPr>
      <m:oMath>
        <m:sSub>
          <m:sSubPr>
            <m:ctrlPr>
              <w:rPr>
                <w:rFonts w:hint="eastAsia" w:ascii="Cambria Math" w:hAnsi="Cambria Math" w:cs="宋体"/>
                <w:i/>
              </w:rPr>
            </m:ctrlPr>
          </m:sSubPr>
          <m:e>
            <m:r>
              <m:rPr/>
              <w:rPr>
                <w:rFonts w:hint="eastAsia" w:ascii="Cambria Math" w:hAnsi="Cambria Math" w:cs="宋体"/>
              </w:rPr>
              <m:t>ω</m:t>
            </m:r>
            <m:ctrlPr>
              <w:rPr>
                <w:rFonts w:hint="eastAsia" w:ascii="Cambria Math" w:hAnsi="Cambria Math" w:cs="宋体"/>
                <w:i/>
              </w:rPr>
            </m:ctrlPr>
          </m:e>
          <m:sub>
            <m:r>
              <m:rPr/>
              <w:rPr>
                <w:rFonts w:hint="eastAsia" w:ascii="Cambria Math" w:hAnsi="Cambria Math" w:cs="宋体"/>
              </w:rPr>
              <m:t>3</m:t>
            </m:r>
            <m:ctrlPr>
              <w:rPr>
                <w:rFonts w:hint="eastAsia" w:ascii="Cambria Math" w:hAnsi="Cambria Math" w:cs="宋体"/>
                <w:i/>
              </w:rPr>
            </m:ctrlPr>
          </m:sub>
        </m:sSub>
      </m:oMath>
      <w:r>
        <w:rPr>
          <w:rFonts w:hint="eastAsia" w:hAnsi="宋体" w:cs="宋体"/>
          <w:iCs/>
        </w:rPr>
        <w:t>——</w:t>
      </w:r>
      <w:r>
        <w:rPr>
          <w:rFonts w:hint="eastAsia" w:hAnsi="宋体" w:cs="宋体"/>
        </w:rPr>
        <w:t>土体病害特征指标权重值0.75</w:t>
      </w:r>
      <w:r>
        <w:rPr>
          <w:rFonts w:hint="eastAsia" w:hAnsi="宋体" w:cs="宋体"/>
          <w:lang w:eastAsia="zh-CN"/>
        </w:rPr>
        <w:t>。</w:t>
      </w:r>
    </w:p>
    <w:p w14:paraId="40ABF6B9">
      <w:pPr>
        <w:pStyle w:val="74"/>
        <w:outlineLvl w:val="1"/>
        <w:rPr>
          <w:rFonts w:ascii="Times New Roman"/>
          <w:color w:val="000000" w:themeColor="text1"/>
          <w14:textFill>
            <w14:solidFill>
              <w14:schemeClr w14:val="tx1"/>
            </w14:solidFill>
          </w14:textFill>
        </w:rPr>
      </w:pPr>
      <w:bookmarkStart w:id="374" w:name="_Toc26283"/>
      <w:bookmarkStart w:id="375" w:name="_Toc5840"/>
      <w:bookmarkStart w:id="376" w:name="_Toc197446966"/>
      <w:r>
        <w:rPr>
          <w:rFonts w:ascii="Times New Roman"/>
          <w:color w:val="000000" w:themeColor="text1"/>
          <w14:textFill>
            <w14:solidFill>
              <w14:schemeClr w14:val="tx1"/>
            </w14:solidFill>
          </w14:textFill>
        </w:rPr>
        <w:t>风险评估</w:t>
      </w:r>
      <w:bookmarkEnd w:id="374"/>
      <w:bookmarkEnd w:id="375"/>
      <w:r>
        <w:rPr>
          <w:rFonts w:ascii="Times New Roman"/>
          <w:color w:val="000000" w:themeColor="text1"/>
          <w14:textFill>
            <w14:solidFill>
              <w14:schemeClr w14:val="tx1"/>
            </w14:solidFill>
          </w14:textFill>
        </w:rPr>
        <w:t>等级确定</w:t>
      </w:r>
      <w:bookmarkEnd w:id="376"/>
    </w:p>
    <w:p w14:paraId="2024F013">
      <w:pPr>
        <w:pStyle w:val="73"/>
        <w:keepLines w:val="0"/>
        <w:pageBreakBefore w:val="0"/>
        <w:widowControl/>
        <w:kinsoku/>
        <w:wordWrap/>
        <w:overflowPunct/>
        <w:topLinePunct w:val="0"/>
        <w:autoSpaceDE/>
        <w:autoSpaceDN/>
        <w:bidi w:val="0"/>
        <w:spacing w:before="0" w:beforeLines="0" w:after="0" w:afterLines="0"/>
        <w:ind w:left="0"/>
        <w:outlineLvl w:val="2"/>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综合风险评估等级可划分为四个等级（A、B、C、D），评估</w:t>
      </w:r>
      <w:r>
        <w:rPr>
          <w:rFonts w:ascii="宋体" w:hAnsi="宋体" w:eastAsia="宋体"/>
          <w:color w:val="000000" w:themeColor="text1"/>
          <w14:textFill>
            <w14:solidFill>
              <w14:schemeClr w14:val="tx1"/>
            </w14:solidFill>
          </w14:textFill>
        </w:rPr>
        <w:t>等级应按</w:t>
      </w:r>
      <w:r>
        <w:rPr>
          <w:rFonts w:hint="eastAsia" w:ascii="宋体" w:hAnsi="宋体" w:eastAsia="宋体"/>
          <w:color w:val="000000" w:themeColor="text1"/>
          <w14:textFill>
            <w14:solidFill>
              <w14:schemeClr w14:val="tx1"/>
            </w14:solidFill>
          </w14:textFill>
        </w:rPr>
        <w:t>照表7的规</w:t>
      </w:r>
      <w:r>
        <w:rPr>
          <w:rFonts w:ascii="宋体" w:hAnsi="宋体" w:eastAsia="宋体"/>
          <w:color w:val="000000" w:themeColor="text1"/>
          <w14:textFill>
            <w14:solidFill>
              <w14:schemeClr w14:val="tx1"/>
            </w14:solidFill>
          </w14:textFill>
        </w:rPr>
        <w:t>定。</w:t>
      </w:r>
    </w:p>
    <w:p w14:paraId="5E2355D9">
      <w:pPr>
        <w:pStyle w:val="149"/>
        <w:keepNext w:val="0"/>
        <w:keepLines w:val="0"/>
        <w:pageBreakBefore w:val="0"/>
        <w:widowControl/>
        <w:kinsoku/>
        <w:wordWrap/>
        <w:overflowPunct/>
        <w:topLinePunct w:val="0"/>
        <w:autoSpaceDE/>
        <w:autoSpaceDN/>
        <w:bidi w:val="0"/>
        <w:adjustRightInd w:val="0"/>
        <w:snapToGrid/>
        <w:textAlignment w:val="auto"/>
        <w:rPr>
          <w:sz w:val="21"/>
          <w:szCs w:val="21"/>
        </w:rPr>
      </w:pPr>
      <w:r>
        <w:rPr>
          <w:rFonts w:hint="eastAsia"/>
          <w:sz w:val="21"/>
          <w:szCs w:val="21"/>
        </w:rPr>
        <w:t>表7  风险评估等级</w:t>
      </w:r>
    </w:p>
    <w:tbl>
      <w:tblPr>
        <w:tblStyle w:val="36"/>
        <w:tblW w:w="934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28" w:type="dxa"/>
          <w:left w:w="28" w:type="dxa"/>
          <w:bottom w:w="28" w:type="dxa"/>
          <w:right w:w="28" w:type="dxa"/>
        </w:tblCellMar>
      </w:tblPr>
      <w:tblGrid>
        <w:gridCol w:w="1372"/>
        <w:gridCol w:w="2040"/>
        <w:gridCol w:w="1989"/>
        <w:gridCol w:w="1989"/>
        <w:gridCol w:w="1955"/>
      </w:tblGrid>
      <w:tr w14:paraId="375C42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12" w:hRule="atLeast"/>
          <w:jc w:val="center"/>
        </w:trPr>
        <w:tc>
          <w:tcPr>
            <w:tcW w:w="1372" w:type="dxa"/>
            <w:shd w:val="clear" w:color="auto" w:fill="auto"/>
            <w:noWrap/>
            <w:vAlign w:val="center"/>
          </w:tcPr>
          <w:p w14:paraId="0CA153C1">
            <w:pPr>
              <w:pStyle w:val="173"/>
              <w:rPr>
                <w:rFonts w:hint="eastAsia" w:ascii="宋体" w:hAnsi="宋体" w:eastAsia="宋体" w:cs="宋体"/>
                <w:sz w:val="18"/>
                <w:szCs w:val="18"/>
              </w:rPr>
            </w:pPr>
            <w:r>
              <w:rPr>
                <w:rFonts w:hint="eastAsia" w:ascii="宋体" w:hAnsi="宋体" w:eastAsia="宋体" w:cs="宋体"/>
                <w:sz w:val="18"/>
                <w:szCs w:val="18"/>
              </w:rPr>
              <w:t>风险评估等级</w:t>
            </w:r>
          </w:p>
        </w:tc>
        <w:tc>
          <w:tcPr>
            <w:tcW w:w="2040" w:type="dxa"/>
            <w:tcBorders>
              <w:top w:val="single" w:color="auto" w:sz="4" w:space="0"/>
              <w:bottom w:val="single" w:color="auto" w:sz="6" w:space="0"/>
            </w:tcBorders>
            <w:shd w:val="clear" w:color="auto" w:fill="FFFFFF" w:themeFill="background1"/>
            <w:vAlign w:val="center"/>
          </w:tcPr>
          <w:p w14:paraId="2416D880">
            <w:pPr>
              <w:pStyle w:val="173"/>
              <w:rPr>
                <w:rFonts w:hint="eastAsia" w:ascii="宋体" w:hAnsi="宋体" w:eastAsia="宋体" w:cs="宋体"/>
                <w:sz w:val="18"/>
                <w:szCs w:val="18"/>
              </w:rPr>
            </w:pPr>
            <w:r>
              <w:rPr>
                <w:rFonts w:hint="eastAsia" w:ascii="宋体" w:hAnsi="宋体" w:eastAsia="宋体" w:cs="宋体"/>
                <w:i/>
                <w:iCs/>
                <w:sz w:val="18"/>
                <w:szCs w:val="18"/>
              </w:rPr>
              <w:t>REI</w:t>
            </w:r>
            <w:r>
              <w:rPr>
                <w:rFonts w:hint="eastAsia" w:ascii="宋体" w:hAnsi="宋体" w:eastAsia="宋体" w:cs="宋体"/>
                <w:sz w:val="18"/>
                <w:szCs w:val="18"/>
              </w:rPr>
              <w:t>分值区间</w:t>
            </w:r>
          </w:p>
        </w:tc>
        <w:tc>
          <w:tcPr>
            <w:tcW w:w="1989" w:type="dxa"/>
            <w:tcBorders>
              <w:top w:val="single" w:color="auto" w:sz="4" w:space="0"/>
              <w:bottom w:val="single" w:color="auto" w:sz="6" w:space="0"/>
            </w:tcBorders>
            <w:shd w:val="clear" w:color="auto" w:fill="FFFFFF" w:themeFill="background1"/>
            <w:vAlign w:val="center"/>
          </w:tcPr>
          <w:p w14:paraId="1B7C619F">
            <w:pPr>
              <w:pStyle w:val="173"/>
              <w:rPr>
                <w:rFonts w:hint="eastAsia" w:ascii="宋体" w:hAnsi="宋体" w:eastAsia="宋体" w:cs="宋体"/>
                <w:sz w:val="18"/>
                <w:szCs w:val="18"/>
              </w:rPr>
            </w:pPr>
            <w:r>
              <w:rPr>
                <w:rFonts w:hint="eastAsia" w:ascii="宋体" w:hAnsi="宋体" w:eastAsia="宋体" w:cs="宋体"/>
                <w:sz w:val="18"/>
                <w:szCs w:val="18"/>
              </w:rPr>
              <w:t>风险等级</w:t>
            </w:r>
          </w:p>
        </w:tc>
        <w:tc>
          <w:tcPr>
            <w:tcW w:w="1989" w:type="dxa"/>
            <w:tcBorders>
              <w:top w:val="single" w:color="auto" w:sz="4" w:space="0"/>
              <w:bottom w:val="single" w:color="auto" w:sz="6" w:space="0"/>
            </w:tcBorders>
            <w:shd w:val="clear" w:color="auto" w:fill="FFFFFF" w:themeFill="background1"/>
            <w:vAlign w:val="center"/>
          </w:tcPr>
          <w:p w14:paraId="0DB9D04E">
            <w:pPr>
              <w:pStyle w:val="173"/>
              <w:rPr>
                <w:rFonts w:hint="eastAsia" w:ascii="宋体" w:hAnsi="宋体" w:eastAsia="宋体" w:cs="宋体"/>
                <w:sz w:val="18"/>
                <w:szCs w:val="18"/>
              </w:rPr>
            </w:pPr>
            <w:r>
              <w:rPr>
                <w:rFonts w:hint="eastAsia" w:ascii="宋体" w:hAnsi="宋体" w:eastAsia="宋体" w:cs="宋体"/>
                <w:sz w:val="18"/>
                <w:szCs w:val="18"/>
              </w:rPr>
              <w:t>风险颜色</w:t>
            </w:r>
          </w:p>
        </w:tc>
        <w:tc>
          <w:tcPr>
            <w:tcW w:w="1955" w:type="dxa"/>
            <w:tcBorders>
              <w:top w:val="single" w:color="auto" w:sz="4" w:space="0"/>
              <w:bottom w:val="single" w:color="auto" w:sz="6" w:space="0"/>
            </w:tcBorders>
            <w:shd w:val="clear" w:color="auto" w:fill="FFFFFF" w:themeFill="background1"/>
          </w:tcPr>
          <w:p w14:paraId="2C78F503">
            <w:pPr>
              <w:pStyle w:val="173"/>
              <w:rPr>
                <w:rFonts w:hint="eastAsia" w:ascii="宋体" w:hAnsi="宋体" w:eastAsia="宋体" w:cs="宋体"/>
                <w:sz w:val="18"/>
                <w:szCs w:val="18"/>
              </w:rPr>
            </w:pPr>
            <w:r>
              <w:rPr>
                <w:rFonts w:hint="eastAsia" w:ascii="宋体" w:hAnsi="宋体" w:eastAsia="宋体" w:cs="宋体"/>
                <w:sz w:val="18"/>
                <w:szCs w:val="18"/>
              </w:rPr>
              <w:t>风险描述</w:t>
            </w:r>
          </w:p>
        </w:tc>
      </w:tr>
      <w:tr w14:paraId="3C142C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12" w:hRule="atLeast"/>
          <w:jc w:val="center"/>
        </w:trPr>
        <w:tc>
          <w:tcPr>
            <w:tcW w:w="1372" w:type="dxa"/>
            <w:shd w:val="clear" w:color="auto" w:fill="auto"/>
            <w:noWrap/>
            <w:vAlign w:val="center"/>
          </w:tcPr>
          <w:p w14:paraId="6963296F">
            <w:pPr>
              <w:pStyle w:val="173"/>
              <w:rPr>
                <w:rFonts w:hint="eastAsia" w:ascii="宋体" w:hAnsi="宋体" w:eastAsia="宋体" w:cs="宋体"/>
                <w:sz w:val="21"/>
                <w:szCs w:val="21"/>
              </w:rPr>
            </w:pPr>
            <w:r>
              <w:rPr>
                <w:rFonts w:hint="eastAsia" w:ascii="宋体" w:hAnsi="宋体" w:eastAsia="宋体" w:cs="宋体"/>
                <w:sz w:val="18"/>
                <w:szCs w:val="18"/>
              </w:rPr>
              <w:t>A</w:t>
            </w:r>
          </w:p>
        </w:tc>
        <w:tc>
          <w:tcPr>
            <w:tcW w:w="2040" w:type="dxa"/>
            <w:tcBorders>
              <w:top w:val="single" w:color="auto" w:sz="4" w:space="0"/>
              <w:bottom w:val="single" w:color="auto" w:sz="6" w:space="0"/>
            </w:tcBorders>
            <w:shd w:val="clear" w:color="auto" w:fill="FFFFFF" w:themeFill="background1"/>
            <w:vAlign w:val="center"/>
          </w:tcPr>
          <w:p w14:paraId="1C3981E9">
            <w:pPr>
              <w:pStyle w:val="173"/>
              <w:rPr>
                <w:rFonts w:hint="eastAsia" w:ascii="宋体" w:hAnsi="宋体" w:eastAsia="宋体" w:cs="宋体"/>
                <w:sz w:val="18"/>
                <w:szCs w:val="18"/>
              </w:rPr>
            </w:pPr>
            <w:r>
              <w:rPr>
                <w:rFonts w:hint="eastAsia" w:ascii="宋体" w:hAnsi="宋体" w:eastAsia="宋体" w:cs="宋体"/>
                <w:sz w:val="18"/>
                <w:szCs w:val="18"/>
              </w:rPr>
              <w:t>(85，100]</w:t>
            </w:r>
          </w:p>
        </w:tc>
        <w:tc>
          <w:tcPr>
            <w:tcW w:w="1989" w:type="dxa"/>
            <w:tcBorders>
              <w:top w:val="single" w:color="auto" w:sz="4" w:space="0"/>
              <w:bottom w:val="single" w:color="auto" w:sz="6" w:space="0"/>
            </w:tcBorders>
            <w:shd w:val="clear" w:color="auto" w:fill="FFFFFF" w:themeFill="background1"/>
            <w:vAlign w:val="center"/>
          </w:tcPr>
          <w:p w14:paraId="6539816A">
            <w:pPr>
              <w:pStyle w:val="173"/>
              <w:rPr>
                <w:rFonts w:eastAsia="宋体"/>
                <w:sz w:val="18"/>
                <w:szCs w:val="18"/>
              </w:rPr>
            </w:pPr>
            <w:r>
              <w:rPr>
                <w:rFonts w:hint="eastAsia" w:eastAsia="宋体"/>
                <w:sz w:val="18"/>
                <w:szCs w:val="18"/>
              </w:rPr>
              <w:t>重大</w:t>
            </w:r>
            <w:r>
              <w:rPr>
                <w:rFonts w:eastAsia="宋体"/>
                <w:sz w:val="18"/>
                <w:szCs w:val="18"/>
              </w:rPr>
              <w:t>风险</w:t>
            </w:r>
          </w:p>
        </w:tc>
        <w:tc>
          <w:tcPr>
            <w:tcW w:w="1989" w:type="dxa"/>
            <w:tcBorders>
              <w:top w:val="single" w:color="auto" w:sz="4" w:space="0"/>
              <w:bottom w:val="single" w:color="auto" w:sz="6" w:space="0"/>
            </w:tcBorders>
            <w:shd w:val="clear" w:color="auto" w:fill="FFFFFF" w:themeFill="background1"/>
            <w:vAlign w:val="center"/>
          </w:tcPr>
          <w:p w14:paraId="6A269B11">
            <w:pPr>
              <w:pStyle w:val="173"/>
              <w:rPr>
                <w:rFonts w:eastAsia="宋体"/>
                <w:sz w:val="18"/>
                <w:szCs w:val="18"/>
              </w:rPr>
            </w:pPr>
            <w:r>
              <w:rPr>
                <w:rFonts w:eastAsia="宋体"/>
                <w:sz w:val="18"/>
                <w:szCs w:val="18"/>
              </w:rPr>
              <w:t>红色</w:t>
            </w:r>
          </w:p>
        </w:tc>
        <w:tc>
          <w:tcPr>
            <w:tcW w:w="1955" w:type="dxa"/>
            <w:tcBorders>
              <w:top w:val="single" w:color="auto" w:sz="4" w:space="0"/>
              <w:bottom w:val="single" w:color="auto" w:sz="6" w:space="0"/>
            </w:tcBorders>
            <w:shd w:val="clear" w:color="auto" w:fill="FFFFFF" w:themeFill="background1"/>
          </w:tcPr>
          <w:p w14:paraId="6617DA07">
            <w:pPr>
              <w:pStyle w:val="173"/>
              <w:rPr>
                <w:rFonts w:eastAsia="宋体"/>
                <w:sz w:val="18"/>
                <w:szCs w:val="18"/>
              </w:rPr>
            </w:pPr>
            <w:bookmarkStart w:id="377" w:name="OLE_LINK47"/>
            <w:r>
              <w:rPr>
                <w:rFonts w:hint="eastAsia" w:eastAsia="宋体"/>
                <w:sz w:val="18"/>
                <w:szCs w:val="18"/>
              </w:rPr>
              <w:t>导致管线损伤并引发次生灾害的可能性很大</w:t>
            </w:r>
            <w:bookmarkEnd w:id="377"/>
          </w:p>
        </w:tc>
      </w:tr>
      <w:tr w14:paraId="0F9693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12" w:hRule="atLeast"/>
          <w:jc w:val="center"/>
        </w:trPr>
        <w:tc>
          <w:tcPr>
            <w:tcW w:w="1372" w:type="dxa"/>
            <w:shd w:val="clear" w:color="auto" w:fill="auto"/>
            <w:noWrap/>
            <w:vAlign w:val="center"/>
          </w:tcPr>
          <w:p w14:paraId="6CF1F700">
            <w:pPr>
              <w:pStyle w:val="173"/>
              <w:rPr>
                <w:rFonts w:hint="eastAsia" w:ascii="宋体" w:hAnsi="宋体" w:eastAsia="宋体" w:cs="宋体"/>
                <w:sz w:val="18"/>
                <w:szCs w:val="18"/>
              </w:rPr>
            </w:pPr>
            <w:r>
              <w:rPr>
                <w:rFonts w:hint="eastAsia" w:ascii="宋体" w:hAnsi="宋体" w:eastAsia="宋体" w:cs="宋体"/>
                <w:sz w:val="18"/>
                <w:szCs w:val="18"/>
              </w:rPr>
              <w:t>B</w:t>
            </w:r>
          </w:p>
        </w:tc>
        <w:tc>
          <w:tcPr>
            <w:tcW w:w="2040" w:type="dxa"/>
            <w:tcBorders>
              <w:top w:val="single" w:color="auto" w:sz="4" w:space="0"/>
              <w:bottom w:val="single" w:color="auto" w:sz="6" w:space="0"/>
            </w:tcBorders>
            <w:shd w:val="clear" w:color="auto" w:fill="FFFFFF" w:themeFill="background1"/>
            <w:vAlign w:val="center"/>
          </w:tcPr>
          <w:p w14:paraId="199DA8D9">
            <w:pPr>
              <w:pStyle w:val="173"/>
              <w:rPr>
                <w:rFonts w:hint="eastAsia" w:ascii="宋体" w:hAnsi="宋体" w:eastAsia="宋体" w:cs="宋体"/>
                <w:sz w:val="18"/>
                <w:szCs w:val="18"/>
              </w:rPr>
            </w:pPr>
            <w:r>
              <w:rPr>
                <w:rFonts w:hint="eastAsia" w:ascii="宋体" w:hAnsi="宋体" w:eastAsia="宋体" w:cs="宋体"/>
                <w:sz w:val="18"/>
                <w:szCs w:val="18"/>
              </w:rPr>
              <w:t>(75，85]</w:t>
            </w:r>
          </w:p>
        </w:tc>
        <w:tc>
          <w:tcPr>
            <w:tcW w:w="1989" w:type="dxa"/>
            <w:tcBorders>
              <w:top w:val="single" w:color="auto" w:sz="4" w:space="0"/>
              <w:bottom w:val="single" w:color="auto" w:sz="6" w:space="0"/>
            </w:tcBorders>
            <w:shd w:val="clear" w:color="auto" w:fill="FFFFFF" w:themeFill="background1"/>
            <w:vAlign w:val="center"/>
          </w:tcPr>
          <w:p w14:paraId="50634B65">
            <w:pPr>
              <w:pStyle w:val="173"/>
              <w:rPr>
                <w:rFonts w:eastAsia="宋体"/>
                <w:sz w:val="18"/>
                <w:szCs w:val="18"/>
              </w:rPr>
            </w:pPr>
            <w:r>
              <w:rPr>
                <w:rFonts w:hint="eastAsia" w:eastAsia="宋体"/>
                <w:sz w:val="18"/>
                <w:szCs w:val="18"/>
              </w:rPr>
              <w:t>较大</w:t>
            </w:r>
            <w:r>
              <w:rPr>
                <w:rFonts w:eastAsia="宋体"/>
                <w:sz w:val="18"/>
                <w:szCs w:val="18"/>
              </w:rPr>
              <w:t>风险</w:t>
            </w:r>
          </w:p>
        </w:tc>
        <w:tc>
          <w:tcPr>
            <w:tcW w:w="1989" w:type="dxa"/>
            <w:tcBorders>
              <w:top w:val="single" w:color="auto" w:sz="4" w:space="0"/>
              <w:bottom w:val="single" w:color="auto" w:sz="6" w:space="0"/>
            </w:tcBorders>
            <w:shd w:val="clear" w:color="auto" w:fill="FFFFFF" w:themeFill="background1"/>
            <w:vAlign w:val="center"/>
          </w:tcPr>
          <w:p w14:paraId="0C50553C">
            <w:pPr>
              <w:pStyle w:val="173"/>
              <w:rPr>
                <w:rFonts w:eastAsia="宋体"/>
                <w:sz w:val="18"/>
                <w:szCs w:val="18"/>
              </w:rPr>
            </w:pPr>
            <w:r>
              <w:rPr>
                <w:rFonts w:eastAsia="宋体"/>
                <w:sz w:val="18"/>
                <w:szCs w:val="18"/>
              </w:rPr>
              <w:t>橙色</w:t>
            </w:r>
          </w:p>
        </w:tc>
        <w:tc>
          <w:tcPr>
            <w:tcW w:w="1955" w:type="dxa"/>
            <w:tcBorders>
              <w:top w:val="single" w:color="auto" w:sz="4" w:space="0"/>
              <w:bottom w:val="single" w:color="auto" w:sz="6" w:space="0"/>
            </w:tcBorders>
            <w:shd w:val="clear" w:color="auto" w:fill="FFFFFF" w:themeFill="background1"/>
          </w:tcPr>
          <w:p w14:paraId="00E295B9">
            <w:pPr>
              <w:pStyle w:val="173"/>
              <w:rPr>
                <w:rFonts w:eastAsia="宋体"/>
                <w:sz w:val="18"/>
                <w:szCs w:val="18"/>
              </w:rPr>
            </w:pPr>
            <w:r>
              <w:rPr>
                <w:rFonts w:hint="eastAsia" w:eastAsia="宋体"/>
                <w:sz w:val="18"/>
                <w:szCs w:val="18"/>
              </w:rPr>
              <w:t>导致管线损伤并引发次生灾害的可能性较大</w:t>
            </w:r>
          </w:p>
        </w:tc>
      </w:tr>
      <w:tr w14:paraId="5E0F31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12" w:hRule="atLeast"/>
          <w:jc w:val="center"/>
        </w:trPr>
        <w:tc>
          <w:tcPr>
            <w:tcW w:w="1372" w:type="dxa"/>
            <w:shd w:val="clear" w:color="auto" w:fill="auto"/>
            <w:noWrap/>
            <w:vAlign w:val="center"/>
          </w:tcPr>
          <w:p w14:paraId="1E981ACF">
            <w:pPr>
              <w:pStyle w:val="173"/>
              <w:rPr>
                <w:rFonts w:hint="eastAsia" w:ascii="宋体" w:hAnsi="宋体" w:eastAsia="宋体" w:cs="宋体"/>
                <w:sz w:val="18"/>
                <w:szCs w:val="18"/>
              </w:rPr>
            </w:pPr>
            <w:r>
              <w:rPr>
                <w:rFonts w:hint="eastAsia" w:ascii="宋体" w:hAnsi="宋体" w:eastAsia="宋体" w:cs="宋体"/>
                <w:sz w:val="18"/>
                <w:szCs w:val="18"/>
              </w:rPr>
              <w:t>C</w:t>
            </w:r>
          </w:p>
        </w:tc>
        <w:tc>
          <w:tcPr>
            <w:tcW w:w="2040" w:type="dxa"/>
            <w:tcBorders>
              <w:top w:val="single" w:color="auto" w:sz="4" w:space="0"/>
              <w:bottom w:val="single" w:color="auto" w:sz="6" w:space="0"/>
            </w:tcBorders>
            <w:shd w:val="clear" w:color="auto" w:fill="FFFFFF" w:themeFill="background1"/>
            <w:vAlign w:val="center"/>
          </w:tcPr>
          <w:p w14:paraId="4C493BCC">
            <w:pPr>
              <w:pStyle w:val="173"/>
              <w:rPr>
                <w:rFonts w:hint="eastAsia" w:ascii="宋体" w:hAnsi="宋体" w:eastAsia="宋体" w:cs="宋体"/>
                <w:sz w:val="18"/>
                <w:szCs w:val="18"/>
              </w:rPr>
            </w:pPr>
            <w:r>
              <w:rPr>
                <w:rFonts w:hint="eastAsia" w:ascii="宋体" w:hAnsi="宋体" w:eastAsia="宋体" w:cs="宋体"/>
                <w:sz w:val="18"/>
                <w:szCs w:val="18"/>
              </w:rPr>
              <w:t>(60，75]</w:t>
            </w:r>
          </w:p>
        </w:tc>
        <w:tc>
          <w:tcPr>
            <w:tcW w:w="1989" w:type="dxa"/>
            <w:tcBorders>
              <w:top w:val="single" w:color="auto" w:sz="4" w:space="0"/>
              <w:bottom w:val="single" w:color="auto" w:sz="6" w:space="0"/>
            </w:tcBorders>
            <w:shd w:val="clear" w:color="auto" w:fill="FFFFFF" w:themeFill="background1"/>
            <w:vAlign w:val="center"/>
          </w:tcPr>
          <w:p w14:paraId="3087D2F8">
            <w:pPr>
              <w:pStyle w:val="173"/>
              <w:rPr>
                <w:rFonts w:eastAsia="宋体"/>
                <w:sz w:val="18"/>
                <w:szCs w:val="18"/>
              </w:rPr>
            </w:pPr>
            <w:r>
              <w:rPr>
                <w:rFonts w:hint="eastAsia" w:eastAsia="宋体"/>
                <w:sz w:val="18"/>
                <w:szCs w:val="18"/>
              </w:rPr>
              <w:t>一般</w:t>
            </w:r>
            <w:r>
              <w:rPr>
                <w:rFonts w:eastAsia="宋体"/>
                <w:sz w:val="18"/>
                <w:szCs w:val="18"/>
              </w:rPr>
              <w:t>风险</w:t>
            </w:r>
          </w:p>
        </w:tc>
        <w:tc>
          <w:tcPr>
            <w:tcW w:w="1989" w:type="dxa"/>
            <w:tcBorders>
              <w:top w:val="single" w:color="auto" w:sz="4" w:space="0"/>
              <w:bottom w:val="single" w:color="auto" w:sz="6" w:space="0"/>
            </w:tcBorders>
            <w:shd w:val="clear" w:color="auto" w:fill="FFFFFF" w:themeFill="background1"/>
            <w:vAlign w:val="center"/>
          </w:tcPr>
          <w:p w14:paraId="65B54BC2">
            <w:pPr>
              <w:pStyle w:val="173"/>
              <w:rPr>
                <w:rFonts w:eastAsia="宋体"/>
                <w:sz w:val="18"/>
                <w:szCs w:val="18"/>
              </w:rPr>
            </w:pPr>
            <w:r>
              <w:rPr>
                <w:rFonts w:eastAsia="宋体"/>
                <w:sz w:val="18"/>
                <w:szCs w:val="18"/>
              </w:rPr>
              <w:t>黄色</w:t>
            </w:r>
          </w:p>
        </w:tc>
        <w:tc>
          <w:tcPr>
            <w:tcW w:w="1955" w:type="dxa"/>
            <w:tcBorders>
              <w:top w:val="single" w:color="auto" w:sz="4" w:space="0"/>
              <w:bottom w:val="single" w:color="auto" w:sz="6" w:space="0"/>
            </w:tcBorders>
            <w:shd w:val="clear" w:color="auto" w:fill="FFFFFF" w:themeFill="background1"/>
          </w:tcPr>
          <w:p w14:paraId="77283F3E">
            <w:pPr>
              <w:pStyle w:val="173"/>
              <w:rPr>
                <w:rFonts w:eastAsia="宋体"/>
                <w:sz w:val="18"/>
                <w:szCs w:val="18"/>
              </w:rPr>
            </w:pPr>
            <w:r>
              <w:rPr>
                <w:rFonts w:hint="eastAsia" w:eastAsia="宋体"/>
                <w:sz w:val="18"/>
                <w:szCs w:val="18"/>
              </w:rPr>
              <w:t>导致管线损伤的可能性一般</w:t>
            </w:r>
          </w:p>
        </w:tc>
      </w:tr>
      <w:tr w14:paraId="13A9D1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28" w:type="dxa"/>
            <w:bottom w:w="28" w:type="dxa"/>
            <w:right w:w="28" w:type="dxa"/>
          </w:tblCellMar>
        </w:tblPrEx>
        <w:trPr>
          <w:trHeight w:val="312" w:hRule="atLeast"/>
          <w:jc w:val="center"/>
        </w:trPr>
        <w:tc>
          <w:tcPr>
            <w:tcW w:w="1372" w:type="dxa"/>
            <w:shd w:val="clear" w:color="auto" w:fill="auto"/>
            <w:noWrap/>
            <w:vAlign w:val="center"/>
          </w:tcPr>
          <w:p w14:paraId="07F26364">
            <w:pPr>
              <w:pStyle w:val="173"/>
              <w:rPr>
                <w:rFonts w:hint="eastAsia" w:ascii="宋体" w:hAnsi="宋体" w:eastAsia="宋体" w:cs="宋体"/>
                <w:sz w:val="18"/>
                <w:szCs w:val="18"/>
              </w:rPr>
            </w:pPr>
            <w:r>
              <w:rPr>
                <w:rFonts w:hint="eastAsia" w:ascii="宋体" w:hAnsi="宋体" w:eastAsia="宋体" w:cs="宋体"/>
                <w:sz w:val="18"/>
                <w:szCs w:val="18"/>
              </w:rPr>
              <w:t>D</w:t>
            </w:r>
          </w:p>
        </w:tc>
        <w:tc>
          <w:tcPr>
            <w:tcW w:w="2040" w:type="dxa"/>
            <w:tcBorders>
              <w:top w:val="single" w:color="auto" w:sz="4" w:space="0"/>
              <w:bottom w:val="single" w:color="auto" w:sz="4" w:space="0"/>
            </w:tcBorders>
            <w:shd w:val="clear" w:color="auto" w:fill="FFFFFF" w:themeFill="background1"/>
            <w:vAlign w:val="center"/>
          </w:tcPr>
          <w:p w14:paraId="78DBB21D">
            <w:pPr>
              <w:pStyle w:val="173"/>
              <w:rPr>
                <w:rFonts w:hint="eastAsia" w:ascii="宋体" w:hAnsi="宋体" w:eastAsia="宋体" w:cs="宋体"/>
                <w:sz w:val="18"/>
                <w:szCs w:val="18"/>
              </w:rPr>
            </w:pPr>
            <w:r>
              <w:rPr>
                <w:rFonts w:hint="eastAsia" w:ascii="宋体" w:hAnsi="宋体" w:eastAsia="宋体" w:cs="宋体"/>
                <w:sz w:val="18"/>
                <w:szCs w:val="18"/>
              </w:rPr>
              <w:t>[0，60]</w:t>
            </w:r>
          </w:p>
        </w:tc>
        <w:tc>
          <w:tcPr>
            <w:tcW w:w="1989" w:type="dxa"/>
            <w:tcBorders>
              <w:top w:val="single" w:color="auto" w:sz="4" w:space="0"/>
              <w:bottom w:val="single" w:color="auto" w:sz="4" w:space="0"/>
            </w:tcBorders>
            <w:shd w:val="clear" w:color="auto" w:fill="FFFFFF" w:themeFill="background1"/>
            <w:vAlign w:val="center"/>
          </w:tcPr>
          <w:p w14:paraId="1F4D0AFB">
            <w:pPr>
              <w:pStyle w:val="173"/>
              <w:rPr>
                <w:rFonts w:eastAsia="宋体"/>
                <w:sz w:val="18"/>
                <w:szCs w:val="18"/>
              </w:rPr>
            </w:pPr>
            <w:r>
              <w:rPr>
                <w:rFonts w:hint="eastAsia" w:eastAsia="宋体"/>
                <w:sz w:val="18"/>
                <w:szCs w:val="18"/>
              </w:rPr>
              <w:t>低风险</w:t>
            </w:r>
          </w:p>
        </w:tc>
        <w:tc>
          <w:tcPr>
            <w:tcW w:w="1989" w:type="dxa"/>
            <w:tcBorders>
              <w:top w:val="single" w:color="auto" w:sz="4" w:space="0"/>
              <w:bottom w:val="single" w:color="auto" w:sz="4" w:space="0"/>
            </w:tcBorders>
            <w:shd w:val="clear" w:color="auto" w:fill="FFFFFF" w:themeFill="background1"/>
            <w:vAlign w:val="center"/>
          </w:tcPr>
          <w:p w14:paraId="69AB102E">
            <w:pPr>
              <w:pStyle w:val="173"/>
              <w:rPr>
                <w:rFonts w:eastAsia="宋体"/>
                <w:sz w:val="18"/>
                <w:szCs w:val="18"/>
              </w:rPr>
            </w:pPr>
            <w:r>
              <w:rPr>
                <w:rFonts w:eastAsia="宋体"/>
                <w:sz w:val="18"/>
                <w:szCs w:val="18"/>
              </w:rPr>
              <w:t>蓝色</w:t>
            </w:r>
          </w:p>
        </w:tc>
        <w:tc>
          <w:tcPr>
            <w:tcW w:w="1955" w:type="dxa"/>
            <w:tcBorders>
              <w:top w:val="single" w:color="auto" w:sz="4" w:space="0"/>
              <w:bottom w:val="single" w:color="auto" w:sz="4" w:space="0"/>
            </w:tcBorders>
            <w:shd w:val="clear" w:color="auto" w:fill="FFFFFF" w:themeFill="background1"/>
          </w:tcPr>
          <w:p w14:paraId="62989C1C">
            <w:pPr>
              <w:pStyle w:val="173"/>
              <w:rPr>
                <w:rFonts w:eastAsia="宋体"/>
                <w:sz w:val="18"/>
                <w:szCs w:val="18"/>
              </w:rPr>
            </w:pPr>
            <w:r>
              <w:rPr>
                <w:rFonts w:hint="eastAsia" w:eastAsia="宋体"/>
                <w:sz w:val="18"/>
                <w:szCs w:val="18"/>
              </w:rPr>
              <w:t>导致管线损伤的可能性较低</w:t>
            </w:r>
          </w:p>
        </w:tc>
      </w:tr>
    </w:tbl>
    <w:p w14:paraId="3C20AEE1">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当土体病害为空洞、严重富水区域时，</w:t>
      </w:r>
      <w:r>
        <w:rPr>
          <w:rFonts w:hint="eastAsia" w:ascii="宋体" w:hAnsi="宋体" w:eastAsia="宋体"/>
          <w:color w:val="000000" w:themeColor="text1"/>
          <w14:textFill>
            <w14:solidFill>
              <w14:schemeClr w14:val="tx1"/>
            </w14:solidFill>
          </w14:textFill>
        </w:rPr>
        <w:t>综合评估指数</w:t>
      </w:r>
      <w:r>
        <w:rPr>
          <w:rFonts w:ascii="宋体" w:hAnsi="宋体" w:eastAsia="宋体"/>
          <w:color w:val="000000" w:themeColor="text1"/>
          <w14:textFill>
            <w14:solidFill>
              <w14:schemeClr w14:val="tx1"/>
            </w14:solidFill>
          </w14:textFill>
        </w:rPr>
        <w:t>等级</w:t>
      </w:r>
      <w:r>
        <w:rPr>
          <w:rFonts w:hint="eastAsia" w:ascii="宋体" w:hAnsi="宋体" w:eastAsia="宋体"/>
          <w:color w:val="000000" w:themeColor="text1"/>
          <w14:textFill>
            <w14:solidFill>
              <w14:schemeClr w14:val="tx1"/>
            </w14:solidFill>
          </w14:textFill>
        </w:rPr>
        <w:t>评定</w:t>
      </w:r>
      <w:r>
        <w:rPr>
          <w:rFonts w:ascii="宋体" w:hAnsi="宋体" w:eastAsia="宋体"/>
          <w:color w:val="000000" w:themeColor="text1"/>
          <w14:textFill>
            <w14:solidFill>
              <w14:schemeClr w14:val="tx1"/>
            </w14:solidFill>
          </w14:textFill>
        </w:rPr>
        <w:t>为A级风险，应采取处理措施。</w:t>
      </w:r>
    </w:p>
    <w:p w14:paraId="2F866EAD">
      <w:pPr>
        <w:pStyle w:val="84"/>
        <w:adjustRightInd w:val="0"/>
        <w:ind w:left="0"/>
        <w:outlineLvl w:val="0"/>
        <w:rPr>
          <w:rFonts w:ascii="Times New Roman"/>
        </w:rPr>
      </w:pPr>
      <w:bookmarkStart w:id="378" w:name="_Toc440530794"/>
      <w:bookmarkEnd w:id="378"/>
      <w:bookmarkStart w:id="379" w:name="_Toc440893622"/>
      <w:bookmarkEnd w:id="379"/>
      <w:bookmarkStart w:id="380" w:name="_Toc440530638"/>
      <w:bookmarkEnd w:id="380"/>
      <w:bookmarkStart w:id="381" w:name="_Toc440357135"/>
      <w:bookmarkEnd w:id="381"/>
      <w:bookmarkStart w:id="382" w:name="_Toc440525868"/>
      <w:bookmarkEnd w:id="382"/>
      <w:bookmarkStart w:id="383" w:name="_Toc440525836"/>
      <w:bookmarkEnd w:id="383"/>
      <w:bookmarkStart w:id="384" w:name="_Toc440525802"/>
      <w:bookmarkEnd w:id="384"/>
      <w:bookmarkStart w:id="385" w:name="_Toc440893623"/>
      <w:bookmarkEnd w:id="385"/>
      <w:bookmarkStart w:id="386" w:name="_Toc440525867"/>
      <w:bookmarkEnd w:id="386"/>
      <w:bookmarkStart w:id="387" w:name="_Toc440525803"/>
      <w:bookmarkEnd w:id="387"/>
      <w:bookmarkStart w:id="388" w:name="_Toc440530795"/>
      <w:bookmarkEnd w:id="388"/>
      <w:bookmarkStart w:id="389" w:name="_Toc440530639"/>
      <w:bookmarkEnd w:id="389"/>
      <w:bookmarkStart w:id="390" w:name="_Toc440525837"/>
      <w:bookmarkEnd w:id="390"/>
      <w:bookmarkStart w:id="391" w:name="_Toc440357136"/>
      <w:bookmarkEnd w:id="391"/>
      <w:bookmarkStart w:id="392" w:name="_Toc440530641"/>
      <w:bookmarkStart w:id="393" w:name="_Toc197446967"/>
      <w:r>
        <w:rPr>
          <w:rFonts w:ascii="Times New Roman"/>
        </w:rPr>
        <w:t>土体病害</w:t>
      </w:r>
      <w:bookmarkEnd w:id="392"/>
      <w:r>
        <w:rPr>
          <w:rFonts w:hint="eastAsia" w:ascii="Times New Roman"/>
        </w:rPr>
        <w:t>防治</w:t>
      </w:r>
      <w:bookmarkEnd w:id="393"/>
    </w:p>
    <w:p w14:paraId="5350BCFC">
      <w:pPr>
        <w:pStyle w:val="74"/>
        <w:outlineLvl w:val="1"/>
        <w:rPr>
          <w:rFonts w:ascii="Times New Roman"/>
          <w:color w:val="000000" w:themeColor="text1"/>
          <w14:textFill>
            <w14:solidFill>
              <w14:schemeClr w14:val="tx1"/>
            </w14:solidFill>
          </w14:textFill>
        </w:rPr>
      </w:pPr>
      <w:bookmarkStart w:id="394" w:name="_Toc197446968"/>
      <w:r>
        <w:rPr>
          <w:rFonts w:hint="eastAsia" w:ascii="Times New Roman"/>
          <w:color w:val="000000" w:themeColor="text1"/>
          <w14:textFill>
            <w14:solidFill>
              <w14:schemeClr w14:val="tx1"/>
            </w14:solidFill>
          </w14:textFill>
        </w:rPr>
        <w:t>一般规定</w:t>
      </w:r>
      <w:bookmarkEnd w:id="394"/>
    </w:p>
    <w:p w14:paraId="5B6EFD17">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bookmarkStart w:id="395" w:name="_Toc22897"/>
      <w:r>
        <w:rPr>
          <w:rFonts w:ascii="宋体" w:hAnsi="宋体" w:eastAsia="宋体"/>
        </w:rPr>
        <w:t>土体病害防治应根据风险评估等级，按照先严重、后轻微的原则，在分析土体病害成因的基础上，</w:t>
      </w:r>
      <w:r>
        <w:rPr>
          <w:rFonts w:ascii="宋体" w:hAnsi="宋体" w:eastAsia="宋体"/>
          <w:color w:val="000000" w:themeColor="text1"/>
          <w14:textFill>
            <w14:solidFill>
              <w14:schemeClr w14:val="tx1"/>
            </w14:solidFill>
          </w14:textFill>
        </w:rPr>
        <w:t>制定工程处置措施</w:t>
      </w:r>
      <w:r>
        <w:rPr>
          <w:rFonts w:hint="eastAsia" w:ascii="宋体" w:hAnsi="宋体" w:eastAsia="宋体"/>
          <w:color w:val="000000" w:themeColor="text1"/>
          <w14:textFill>
            <w14:solidFill>
              <w14:schemeClr w14:val="tx1"/>
            </w14:solidFill>
          </w14:textFill>
        </w:rPr>
        <w:t>和管理措施</w:t>
      </w:r>
      <w:r>
        <w:rPr>
          <w:rFonts w:ascii="宋体" w:hAnsi="宋体" w:eastAsia="宋体"/>
          <w:color w:val="000000" w:themeColor="text1"/>
          <w14:textFill>
            <w14:solidFill>
              <w14:schemeClr w14:val="tx1"/>
            </w14:solidFill>
          </w14:textFill>
        </w:rPr>
        <w:t>，措施中</w:t>
      </w:r>
      <w:r>
        <w:rPr>
          <w:rFonts w:hint="eastAsia" w:ascii="宋体" w:hAnsi="宋体" w:eastAsia="宋体"/>
        </w:rPr>
        <w:t>宜</w:t>
      </w:r>
      <w:r>
        <w:rPr>
          <w:rFonts w:ascii="宋体" w:hAnsi="宋体" w:eastAsia="宋体"/>
        </w:rPr>
        <w:t>将形成土体病害的诱因同步处置。</w:t>
      </w:r>
    </w:p>
    <w:p w14:paraId="4BF04AA0">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ascii="Times New Roman"/>
        </w:rPr>
      </w:pPr>
      <w:r>
        <w:rPr>
          <w:rFonts w:ascii="宋体" w:hAnsi="宋体" w:eastAsia="宋体"/>
        </w:rPr>
        <w:t>土体病害</w:t>
      </w:r>
      <w:r>
        <w:rPr>
          <w:rFonts w:hint="eastAsia" w:ascii="宋体" w:hAnsi="宋体" w:eastAsia="宋体"/>
        </w:rPr>
        <w:t>处置</w:t>
      </w:r>
      <w:r>
        <w:rPr>
          <w:rFonts w:ascii="宋体" w:hAnsi="宋体" w:eastAsia="宋体"/>
        </w:rPr>
        <w:t>宜优先选用开挖回填的方式，条件不允许时可采用非开挖方式处置</w:t>
      </w:r>
      <w:r>
        <w:rPr>
          <w:rFonts w:ascii="Times New Roman"/>
        </w:rPr>
        <w:t>。</w:t>
      </w:r>
    </w:p>
    <w:bookmarkEnd w:id="395"/>
    <w:p w14:paraId="5C6BABD9">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ascii="宋体" w:hAnsi="宋体" w:eastAsia="宋体"/>
        </w:rPr>
        <w:t>土体病害</w:t>
      </w:r>
      <w:r>
        <w:rPr>
          <w:rFonts w:hint="eastAsia" w:ascii="宋体" w:hAnsi="宋体" w:eastAsia="宋体"/>
        </w:rPr>
        <w:t>处置</w:t>
      </w:r>
      <w:r>
        <w:rPr>
          <w:rFonts w:ascii="宋体" w:hAnsi="宋体" w:eastAsia="宋体"/>
        </w:rPr>
        <w:t>时应查明</w:t>
      </w:r>
      <w:r>
        <w:rPr>
          <w:rFonts w:hint="eastAsia" w:ascii="宋体" w:hAnsi="宋体" w:eastAsia="宋体"/>
        </w:rPr>
        <w:t>地下</w:t>
      </w:r>
      <w:r>
        <w:rPr>
          <w:rFonts w:ascii="宋体" w:hAnsi="宋体" w:eastAsia="宋体"/>
        </w:rPr>
        <w:t>管线的分布，避免对地下管线造成破坏。</w:t>
      </w:r>
    </w:p>
    <w:p w14:paraId="5AE4EF91">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ascii="宋体" w:hAnsi="宋体" w:eastAsia="宋体"/>
        </w:rPr>
        <w:t>工程处置采用新技术</w:t>
      </w:r>
      <w:r>
        <w:rPr>
          <w:rFonts w:hint="eastAsia" w:ascii="宋体" w:hAnsi="宋体" w:eastAsia="宋体"/>
        </w:rPr>
        <w:t>、新材料、新工艺</w:t>
      </w:r>
      <w:r>
        <w:rPr>
          <w:rFonts w:ascii="宋体" w:hAnsi="宋体" w:eastAsia="宋体"/>
        </w:rPr>
        <w:t>时，应对</w:t>
      </w:r>
      <w:r>
        <w:rPr>
          <w:rFonts w:hint="eastAsia" w:ascii="宋体" w:hAnsi="宋体" w:eastAsia="宋体"/>
        </w:rPr>
        <w:t>技术</w:t>
      </w:r>
      <w:r>
        <w:rPr>
          <w:rFonts w:ascii="宋体" w:hAnsi="宋体" w:eastAsia="宋体"/>
        </w:rPr>
        <w:t>方案进行专项论证。</w:t>
      </w:r>
    </w:p>
    <w:p w14:paraId="1BC7760E">
      <w:pPr>
        <w:pStyle w:val="74"/>
        <w:outlineLvl w:val="1"/>
        <w:rPr>
          <w:rFonts w:ascii="Times New Roman"/>
        </w:rPr>
      </w:pPr>
      <w:bookmarkStart w:id="396" w:name="_Toc11352"/>
      <w:bookmarkStart w:id="397" w:name="_Toc197446969"/>
      <w:bookmarkStart w:id="398" w:name="_Toc4492"/>
      <w:r>
        <w:rPr>
          <w:rFonts w:hint="eastAsia" w:ascii="Times New Roman"/>
        </w:rPr>
        <w:t>风险区域防治对策</w:t>
      </w:r>
      <w:bookmarkEnd w:id="396"/>
      <w:bookmarkEnd w:id="397"/>
      <w:bookmarkEnd w:id="398"/>
    </w:p>
    <w:p w14:paraId="4E08AB89">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ascii="宋体" w:hAnsi="宋体" w:eastAsia="宋体"/>
        </w:rPr>
        <w:t>风险评估等级为A级时，应立即</w:t>
      </w:r>
      <w:r>
        <w:rPr>
          <w:rFonts w:hint="eastAsia" w:ascii="宋体" w:hAnsi="宋体" w:eastAsia="宋体"/>
        </w:rPr>
        <w:t>启动应急预案，</w:t>
      </w:r>
      <w:r>
        <w:rPr>
          <w:rFonts w:ascii="宋体" w:hAnsi="宋体" w:eastAsia="宋体"/>
        </w:rPr>
        <w:t>对风险区域采取</w:t>
      </w:r>
      <w:bookmarkStart w:id="399" w:name="OLE_LINK20"/>
      <w:r>
        <w:rPr>
          <w:rFonts w:hint="eastAsia" w:ascii="宋体" w:hAnsi="宋体" w:eastAsia="宋体"/>
        </w:rPr>
        <w:t>应急</w:t>
      </w:r>
      <w:r>
        <w:rPr>
          <w:rFonts w:ascii="宋体" w:hAnsi="宋体" w:eastAsia="宋体"/>
        </w:rPr>
        <w:t>处置措施</w:t>
      </w:r>
      <w:bookmarkEnd w:id="399"/>
      <w:r>
        <w:rPr>
          <w:rFonts w:ascii="宋体" w:hAnsi="宋体" w:eastAsia="宋体"/>
        </w:rPr>
        <w:t>。</w:t>
      </w:r>
    </w:p>
    <w:p w14:paraId="3DA9864E">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color w:val="FF0000"/>
        </w:rPr>
      </w:pPr>
      <w:r>
        <w:rPr>
          <w:rFonts w:ascii="宋体" w:hAnsi="宋体" w:eastAsia="宋体"/>
        </w:rPr>
        <w:t>风险评估等级</w:t>
      </w:r>
      <w:r>
        <w:rPr>
          <w:rFonts w:ascii="宋体" w:hAnsi="宋体" w:eastAsia="宋体"/>
          <w:color w:val="000000" w:themeColor="text1"/>
          <w14:textFill>
            <w14:solidFill>
              <w14:schemeClr w14:val="tx1"/>
            </w14:solidFill>
          </w14:textFill>
        </w:rPr>
        <w:t>为B级时，应对风险区域进行定期巡视，巡视频率不低于每15日1次，应结合实际情况采取工程处置措施</w:t>
      </w:r>
      <w:r>
        <w:rPr>
          <w:rFonts w:hint="eastAsia" w:ascii="宋体" w:hAnsi="宋体" w:eastAsia="宋体"/>
          <w:color w:val="000000" w:themeColor="text1"/>
          <w14:textFill>
            <w14:solidFill>
              <w14:schemeClr w14:val="tx1"/>
            </w14:solidFill>
          </w14:textFill>
        </w:rPr>
        <w:t>，处置时间较长时增加检测频率</w:t>
      </w:r>
      <w:r>
        <w:rPr>
          <w:rFonts w:ascii="宋体" w:hAnsi="宋体" w:eastAsia="宋体"/>
          <w:color w:val="000000" w:themeColor="text1"/>
          <w14:textFill>
            <w14:solidFill>
              <w14:schemeClr w14:val="tx1"/>
            </w14:solidFill>
          </w14:textFill>
        </w:rPr>
        <w:t>。</w:t>
      </w:r>
    </w:p>
    <w:p w14:paraId="2B922884">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ascii="宋体" w:hAnsi="宋体" w:eastAsia="宋体"/>
        </w:rPr>
        <w:t>风险评估等级为C级时，应对风险区域进行定期巡视，巡视频率不低于每月1次，宜进行工程处置措施。</w:t>
      </w:r>
    </w:p>
    <w:p w14:paraId="2129230D">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cs="宋体"/>
        </w:rPr>
      </w:pPr>
      <w:r>
        <w:rPr>
          <w:rFonts w:ascii="Times New Roman" w:eastAsia="宋体"/>
        </w:rPr>
        <w:t>风险评估等</w:t>
      </w:r>
      <w:r>
        <w:rPr>
          <w:rFonts w:hint="eastAsia" w:ascii="宋体" w:hAnsi="宋体" w:eastAsia="宋体" w:cs="宋体"/>
        </w:rPr>
        <w:t>级为D级时，可不采取工程处置措施，应对风险区域进行定期巡视，巡视频率不低于每3月1次。</w:t>
      </w:r>
    </w:p>
    <w:p w14:paraId="42326E0F">
      <w:pPr>
        <w:pStyle w:val="74"/>
        <w:outlineLvl w:val="1"/>
        <w:rPr>
          <w:rFonts w:ascii="Times New Roman"/>
        </w:rPr>
      </w:pPr>
      <w:bookmarkStart w:id="400" w:name="_Toc197446970"/>
      <w:bookmarkStart w:id="401" w:name="_Toc4706"/>
      <w:r>
        <w:rPr>
          <w:rFonts w:hint="eastAsia" w:ascii="Times New Roman"/>
        </w:rPr>
        <w:t>处置</w:t>
      </w:r>
      <w:r>
        <w:rPr>
          <w:rFonts w:ascii="Times New Roman"/>
        </w:rPr>
        <w:t>措施</w:t>
      </w:r>
      <w:bookmarkEnd w:id="400"/>
      <w:bookmarkEnd w:id="401"/>
    </w:p>
    <w:p w14:paraId="23B5021A">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bookmarkStart w:id="402" w:name="_Toc29664"/>
      <w:r>
        <w:rPr>
          <w:rFonts w:ascii="宋体" w:hAnsi="宋体" w:eastAsia="宋体"/>
        </w:rPr>
        <w:t>开挖回填</w:t>
      </w:r>
      <w:bookmarkEnd w:id="402"/>
      <w:r>
        <w:rPr>
          <w:rFonts w:ascii="宋体" w:hAnsi="宋体" w:eastAsia="宋体"/>
        </w:rPr>
        <w:t>处置措施应符合下列规定：</w:t>
      </w:r>
    </w:p>
    <w:p w14:paraId="721E7250">
      <w:pPr>
        <w:pStyle w:val="114"/>
        <w:keepNext w:val="0"/>
        <w:keepLines w:val="0"/>
        <w:pageBreakBefore w:val="0"/>
        <w:widowControl/>
        <w:numPr>
          <w:ilvl w:val="0"/>
          <w:numId w:val="29"/>
        </w:numPr>
        <w:kinsoku/>
        <w:wordWrap/>
        <w:overflowPunct/>
        <w:topLinePunct w:val="0"/>
        <w:autoSpaceDE/>
        <w:autoSpaceDN/>
        <w:bidi w:val="0"/>
        <w:adjustRightInd/>
        <w:snapToGrid/>
        <w:ind w:left="845" w:leftChars="0" w:hanging="419" w:firstLineChars="0"/>
        <w:textAlignment w:val="auto"/>
        <w:rPr>
          <w:rFonts w:ascii="Times New Roman"/>
        </w:rPr>
      </w:pPr>
      <w:r>
        <w:rPr>
          <w:rFonts w:hint="eastAsia" w:ascii="Times New Roman"/>
        </w:rPr>
        <w:t>处理前应由处置施工单位、地下管线产权单位共同</w:t>
      </w:r>
      <w:r>
        <w:rPr>
          <w:rFonts w:ascii="Times New Roman"/>
        </w:rPr>
        <w:t>制定开挖回填方案；</w:t>
      </w:r>
    </w:p>
    <w:p w14:paraId="15146339">
      <w:pPr>
        <w:pStyle w:val="114"/>
        <w:keepNext w:val="0"/>
        <w:keepLines w:val="0"/>
        <w:pageBreakBefore w:val="0"/>
        <w:widowControl/>
        <w:numPr>
          <w:ilvl w:val="0"/>
          <w:numId w:val="29"/>
        </w:numPr>
        <w:kinsoku/>
        <w:wordWrap/>
        <w:overflowPunct/>
        <w:topLinePunct w:val="0"/>
        <w:autoSpaceDE/>
        <w:autoSpaceDN/>
        <w:bidi w:val="0"/>
        <w:adjustRightInd/>
        <w:snapToGrid/>
        <w:ind w:left="845" w:leftChars="0" w:hanging="419" w:firstLineChars="0"/>
        <w:textAlignment w:val="auto"/>
      </w:pPr>
      <w:r>
        <w:t>开挖回填的步骤</w:t>
      </w:r>
      <w:r>
        <w:rPr>
          <w:rFonts w:hint="eastAsia"/>
        </w:rPr>
        <w:t>宜</w:t>
      </w:r>
      <w:r>
        <w:t>为开挖、回填、夯实、修复；</w:t>
      </w:r>
    </w:p>
    <w:p w14:paraId="4A2F346F">
      <w:pPr>
        <w:pStyle w:val="114"/>
        <w:keepNext w:val="0"/>
        <w:keepLines w:val="0"/>
        <w:pageBreakBefore w:val="0"/>
        <w:widowControl/>
        <w:numPr>
          <w:ilvl w:val="0"/>
          <w:numId w:val="29"/>
        </w:numPr>
        <w:kinsoku/>
        <w:wordWrap/>
        <w:overflowPunct/>
        <w:topLinePunct w:val="0"/>
        <w:autoSpaceDE/>
        <w:autoSpaceDN/>
        <w:bidi w:val="0"/>
        <w:adjustRightInd/>
        <w:snapToGrid/>
        <w:ind w:left="845" w:leftChars="0" w:hanging="419" w:firstLineChars="0"/>
        <w:textAlignment w:val="auto"/>
        <w:rPr>
          <w:rFonts w:ascii="Times New Roman"/>
        </w:rPr>
      </w:pPr>
      <w:r>
        <w:t>开挖</w:t>
      </w:r>
      <w:r>
        <w:rPr>
          <w:rFonts w:ascii="Times New Roman"/>
        </w:rPr>
        <w:t>时</w:t>
      </w:r>
      <w:r>
        <w:rPr>
          <w:rFonts w:hint="eastAsia" w:hAnsi="宋体" w:cs="宋体"/>
        </w:rPr>
        <w:t>应注意保护地下既有管线及构筑物，采用机械开挖作业时，需确认土体病害周边大于1m范围内无地下既有管线，在距离管线小于1m 范围内应采用人工</w:t>
      </w:r>
      <w:r>
        <w:rPr>
          <w:rFonts w:ascii="Times New Roman"/>
        </w:rPr>
        <w:t>开挖</w:t>
      </w:r>
      <w:r>
        <w:rPr>
          <w:rFonts w:hint="eastAsia" w:ascii="Times New Roman"/>
        </w:rPr>
        <w:t>。</w:t>
      </w:r>
    </w:p>
    <w:p w14:paraId="0FFB5F0B">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ascii="宋体" w:hAnsi="宋体" w:eastAsia="宋体"/>
        </w:rPr>
        <w:t>钻孔注浆应符合下列规定：</w:t>
      </w:r>
    </w:p>
    <w:p w14:paraId="3979DEDF">
      <w:pPr>
        <w:pStyle w:val="114"/>
        <w:keepNext w:val="0"/>
        <w:keepLines w:val="0"/>
        <w:pageBreakBefore w:val="0"/>
        <w:widowControl/>
        <w:numPr>
          <w:ilvl w:val="0"/>
          <w:numId w:val="30"/>
        </w:numPr>
        <w:kinsoku/>
        <w:wordWrap/>
        <w:overflowPunct/>
        <w:topLinePunct w:val="0"/>
        <w:autoSpaceDE/>
        <w:autoSpaceDN/>
        <w:bidi w:val="0"/>
        <w:adjustRightInd/>
        <w:snapToGrid/>
        <w:ind w:left="845" w:leftChars="0" w:hanging="419" w:firstLineChars="0"/>
        <w:textAlignment w:val="auto"/>
        <w:rPr>
          <w:rFonts w:ascii="Times New Roman"/>
        </w:rPr>
      </w:pPr>
      <w:r>
        <w:rPr>
          <w:rFonts w:ascii="Times New Roman"/>
        </w:rPr>
        <w:t>结合管线特点</w:t>
      </w:r>
      <w:r>
        <w:rPr>
          <w:rFonts w:hint="eastAsia" w:ascii="Times New Roman"/>
        </w:rPr>
        <w:t>由处置施工单位、管线产权单位和设计单位共同制定</w:t>
      </w:r>
      <w:r>
        <w:rPr>
          <w:rFonts w:ascii="Times New Roman"/>
        </w:rPr>
        <w:t>钻孔注浆方案；</w:t>
      </w:r>
    </w:p>
    <w:p w14:paraId="1367DB7E">
      <w:pPr>
        <w:pStyle w:val="114"/>
        <w:keepNext w:val="0"/>
        <w:keepLines w:val="0"/>
        <w:pageBreakBefore w:val="0"/>
        <w:widowControl/>
        <w:numPr>
          <w:ilvl w:val="0"/>
          <w:numId w:val="30"/>
        </w:numPr>
        <w:kinsoku/>
        <w:wordWrap/>
        <w:overflowPunct/>
        <w:topLinePunct w:val="0"/>
        <w:autoSpaceDE/>
        <w:autoSpaceDN/>
        <w:bidi w:val="0"/>
        <w:adjustRightInd/>
        <w:snapToGrid/>
        <w:ind w:left="845" w:leftChars="0" w:hanging="419" w:firstLineChars="0"/>
        <w:textAlignment w:val="auto"/>
        <w:rPr>
          <w:rFonts w:ascii="Times New Roman"/>
        </w:rPr>
      </w:pPr>
      <w:r>
        <w:rPr>
          <w:rFonts w:ascii="Times New Roman"/>
        </w:rPr>
        <w:t>在进行钻孔注浆施工时应通知相关管线管辖单位</w:t>
      </w:r>
      <w:r>
        <w:rPr>
          <w:rFonts w:hint="eastAsia" w:ascii="Times New Roman"/>
        </w:rPr>
        <w:t>共同在场实施</w:t>
      </w:r>
      <w:r>
        <w:rPr>
          <w:rFonts w:ascii="Times New Roman"/>
        </w:rPr>
        <w:t>，避免对管线造成损坏引发次生灾害</w:t>
      </w:r>
      <w:r>
        <w:rPr>
          <w:rFonts w:hint="eastAsia" w:ascii="Times New Roman"/>
        </w:rPr>
        <w:t>；</w:t>
      </w:r>
    </w:p>
    <w:p w14:paraId="125C3962">
      <w:pPr>
        <w:pStyle w:val="114"/>
        <w:keepNext w:val="0"/>
        <w:keepLines w:val="0"/>
        <w:pageBreakBefore w:val="0"/>
        <w:widowControl/>
        <w:numPr>
          <w:ilvl w:val="0"/>
          <w:numId w:val="30"/>
        </w:numPr>
        <w:kinsoku/>
        <w:wordWrap/>
        <w:overflowPunct/>
        <w:topLinePunct w:val="0"/>
        <w:autoSpaceDE/>
        <w:autoSpaceDN/>
        <w:bidi w:val="0"/>
        <w:adjustRightInd/>
        <w:snapToGrid/>
        <w:ind w:left="845" w:leftChars="0" w:hanging="419" w:firstLineChars="0"/>
        <w:textAlignment w:val="auto"/>
        <w:rPr>
          <w:rFonts w:ascii="Times New Roman"/>
          <w:color w:val="000000" w:themeColor="text1"/>
          <w14:textFill>
            <w14:solidFill>
              <w14:schemeClr w14:val="tx1"/>
            </w14:solidFill>
          </w14:textFill>
        </w:rPr>
      </w:pPr>
      <w:bookmarkStart w:id="403" w:name="OLE_LINK33"/>
      <w:bookmarkStart w:id="404" w:name="OLE_LINK24"/>
      <w:r>
        <w:rPr>
          <w:rFonts w:hint="eastAsia" w:ascii="Times New Roman"/>
          <w:color w:val="000000" w:themeColor="text1"/>
          <w14:textFill>
            <w14:solidFill>
              <w14:schemeClr w14:val="tx1"/>
            </w14:solidFill>
          </w14:textFill>
        </w:rPr>
        <w:t>注浆施工技</w:t>
      </w:r>
      <w:r>
        <w:rPr>
          <w:rFonts w:hint="eastAsia" w:hAnsi="宋体" w:cs="宋体"/>
          <w:color w:val="000000" w:themeColor="text1"/>
          <w14:textFill>
            <w14:solidFill>
              <w14:schemeClr w14:val="tx1"/>
            </w14:solidFill>
          </w14:textFill>
        </w:rPr>
        <w:t>术措施宜</w:t>
      </w:r>
      <w:bookmarkStart w:id="405" w:name="OLE_LINK6"/>
      <w:r>
        <w:rPr>
          <w:rFonts w:hint="eastAsia" w:hAnsi="宋体" w:cs="宋体"/>
          <w:color w:val="000000" w:themeColor="text1"/>
          <w:lang w:val="en-US" w:eastAsia="zh-CN"/>
          <w14:textFill>
            <w14:solidFill>
              <w14:schemeClr w14:val="tx1"/>
            </w14:solidFill>
          </w14:textFill>
        </w:rPr>
        <w:t>符合</w:t>
      </w:r>
      <w:r>
        <w:rPr>
          <w:rFonts w:hint="eastAsia" w:hAnsi="宋体" w:cs="宋体"/>
          <w:color w:val="000000" w:themeColor="text1"/>
          <w14:textFill>
            <w14:solidFill>
              <w14:schemeClr w14:val="tx1"/>
            </w14:solidFill>
          </w14:textFill>
        </w:rPr>
        <w:t>CJJ/T 260</w:t>
      </w:r>
      <w:bookmarkEnd w:id="403"/>
      <w:bookmarkEnd w:id="405"/>
      <w:r>
        <w:rPr>
          <w:rFonts w:hint="eastAsia" w:hAnsi="宋体" w:cs="宋体"/>
          <w:color w:val="000000" w:themeColor="text1"/>
          <w:lang w:val="en-US" w:eastAsia="zh-CN"/>
          <w14:textFill>
            <w14:solidFill>
              <w14:schemeClr w14:val="tx1"/>
            </w14:solidFill>
          </w14:textFill>
        </w:rPr>
        <w:t>的规定</w:t>
      </w:r>
      <w:r>
        <w:rPr>
          <w:rFonts w:hint="eastAsia" w:ascii="Times New Roman"/>
          <w:color w:val="000000" w:themeColor="text1"/>
          <w14:textFill>
            <w14:solidFill>
              <w14:schemeClr w14:val="tx1"/>
            </w14:solidFill>
          </w14:textFill>
        </w:rPr>
        <w:t>。</w:t>
      </w:r>
    </w:p>
    <w:bookmarkEnd w:id="404"/>
    <w:p w14:paraId="77121873">
      <w:pPr>
        <w:pStyle w:val="73"/>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bookmarkStart w:id="406" w:name="OLE_LINK41"/>
      <w:r>
        <w:rPr>
          <w:rFonts w:ascii="宋体" w:hAnsi="宋体" w:eastAsia="宋体"/>
        </w:rPr>
        <w:t>定期巡视前应掌握巡视区域过往土体病害的位置和种类，巡视过程中发生以下情况之一时，应立即进行工程处置</w:t>
      </w:r>
      <w:bookmarkEnd w:id="406"/>
      <w:r>
        <w:rPr>
          <w:rFonts w:hint="eastAsia" w:ascii="宋体" w:hAnsi="宋体" w:eastAsia="宋体"/>
        </w:rPr>
        <w:t>。</w:t>
      </w:r>
      <w:r>
        <w:rPr>
          <w:rFonts w:ascii="宋体" w:hAnsi="宋体" w:eastAsia="宋体"/>
        </w:rPr>
        <w:t xml:space="preserve"> </w:t>
      </w:r>
    </w:p>
    <w:p w14:paraId="0C40E84B">
      <w:pPr>
        <w:pStyle w:val="114"/>
        <w:keepNext w:val="0"/>
        <w:keepLines w:val="0"/>
        <w:pageBreakBefore w:val="0"/>
        <w:widowControl/>
        <w:numPr>
          <w:ilvl w:val="0"/>
          <w:numId w:val="31"/>
        </w:numPr>
        <w:kinsoku/>
        <w:wordWrap/>
        <w:overflowPunct/>
        <w:topLinePunct w:val="0"/>
        <w:autoSpaceDE/>
        <w:autoSpaceDN/>
        <w:bidi w:val="0"/>
        <w:adjustRightInd/>
        <w:snapToGrid/>
        <w:ind w:left="845" w:leftChars="0" w:hanging="419" w:firstLineChars="0"/>
        <w:textAlignment w:val="auto"/>
      </w:pPr>
      <w:r>
        <w:rPr>
          <w:rFonts w:hint="eastAsia"/>
        </w:rPr>
        <w:t>管线上方地表是否发生沉陷、隆起等异常；</w:t>
      </w:r>
    </w:p>
    <w:p w14:paraId="311C4A1B">
      <w:pPr>
        <w:pStyle w:val="114"/>
        <w:keepNext w:val="0"/>
        <w:keepLines w:val="0"/>
        <w:pageBreakBefore w:val="0"/>
        <w:widowControl/>
        <w:numPr>
          <w:ilvl w:val="0"/>
          <w:numId w:val="31"/>
        </w:numPr>
        <w:kinsoku/>
        <w:wordWrap/>
        <w:overflowPunct/>
        <w:topLinePunct w:val="0"/>
        <w:autoSpaceDE/>
        <w:autoSpaceDN/>
        <w:bidi w:val="0"/>
        <w:adjustRightInd/>
        <w:snapToGrid/>
        <w:ind w:left="845" w:leftChars="0" w:hanging="419" w:firstLineChars="0"/>
        <w:textAlignment w:val="auto"/>
        <w:rPr>
          <w:rFonts w:ascii="Times New Roman"/>
        </w:rPr>
      </w:pPr>
      <w:r>
        <w:rPr>
          <w:rFonts w:hint="eastAsia" w:ascii="Times New Roman"/>
        </w:rPr>
        <w:t>管线附近是否存在气体异味或液体漏泄等现象；</w:t>
      </w:r>
    </w:p>
    <w:p w14:paraId="2553C4E1">
      <w:pPr>
        <w:pStyle w:val="114"/>
        <w:keepNext w:val="0"/>
        <w:keepLines w:val="0"/>
        <w:pageBreakBefore w:val="0"/>
        <w:widowControl/>
        <w:numPr>
          <w:ilvl w:val="0"/>
          <w:numId w:val="31"/>
        </w:numPr>
        <w:kinsoku/>
        <w:wordWrap/>
        <w:overflowPunct/>
        <w:topLinePunct w:val="0"/>
        <w:autoSpaceDE/>
        <w:autoSpaceDN/>
        <w:bidi w:val="0"/>
        <w:adjustRightInd/>
        <w:snapToGrid/>
        <w:ind w:left="845" w:leftChars="0" w:hanging="419" w:firstLineChars="0"/>
        <w:textAlignment w:val="auto"/>
        <w:rPr>
          <w:rFonts w:ascii="Times New Roman"/>
        </w:rPr>
      </w:pPr>
      <w:r>
        <w:rPr>
          <w:rFonts w:hint="eastAsia" w:ascii="Times New Roman"/>
        </w:rPr>
        <w:t>管线各项运营技术指标是否正常。</w:t>
      </w:r>
    </w:p>
    <w:p w14:paraId="41AE8E41">
      <w:pPr>
        <w:pStyle w:val="74"/>
        <w:outlineLvl w:val="1"/>
        <w:rPr>
          <w:rFonts w:ascii="Times New Roman"/>
        </w:rPr>
      </w:pPr>
      <w:bookmarkStart w:id="407" w:name="_Toc6605"/>
      <w:bookmarkStart w:id="408" w:name="_Toc197446971"/>
      <w:r>
        <w:rPr>
          <w:rFonts w:ascii="Times New Roman"/>
        </w:rPr>
        <w:t>处置</w:t>
      </w:r>
      <w:r>
        <w:rPr>
          <w:rFonts w:hint="eastAsia" w:ascii="Times New Roman"/>
        </w:rPr>
        <w:t>效果</w:t>
      </w:r>
      <w:r>
        <w:rPr>
          <w:rFonts w:ascii="Times New Roman"/>
        </w:rPr>
        <w:t>评定</w:t>
      </w:r>
      <w:bookmarkEnd w:id="407"/>
      <w:bookmarkEnd w:id="408"/>
    </w:p>
    <w:p w14:paraId="60943A57">
      <w:pPr>
        <w:pStyle w:val="73"/>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ascii="宋体" w:hAnsi="宋体" w:eastAsia="宋体"/>
        </w:rPr>
        <w:t>城镇道路开挖回填的质量应符合CJJ 1</w:t>
      </w:r>
      <w:r>
        <w:rPr>
          <w:rFonts w:hint="eastAsia" w:ascii="宋体" w:hAnsi="宋体" w:eastAsia="宋体"/>
        </w:rPr>
        <w:t>的</w:t>
      </w:r>
      <w:r>
        <w:rPr>
          <w:rFonts w:ascii="宋体" w:hAnsi="宋体" w:eastAsia="宋体"/>
        </w:rPr>
        <w:t>规定</w:t>
      </w:r>
      <w:r>
        <w:rPr>
          <w:rFonts w:hint="eastAsia" w:ascii="宋体" w:hAnsi="宋体" w:eastAsia="宋体"/>
        </w:rPr>
        <w:t>；公路</w:t>
      </w:r>
      <w:r>
        <w:rPr>
          <w:rFonts w:ascii="宋体" w:hAnsi="宋体" w:eastAsia="宋体"/>
        </w:rPr>
        <w:t>开挖回填的质量应符合JTG 5220</w:t>
      </w:r>
      <w:r>
        <w:rPr>
          <w:rFonts w:hint="eastAsia" w:ascii="宋体" w:hAnsi="宋体" w:eastAsia="宋体"/>
        </w:rPr>
        <w:t>的</w:t>
      </w:r>
      <w:r>
        <w:rPr>
          <w:rFonts w:ascii="宋体" w:hAnsi="宋体" w:eastAsia="宋体"/>
        </w:rPr>
        <w:t>规定</w:t>
      </w:r>
      <w:r>
        <w:rPr>
          <w:rFonts w:hint="eastAsia" w:ascii="宋体" w:hAnsi="宋体" w:eastAsia="宋体"/>
        </w:rPr>
        <w:t>。</w:t>
      </w:r>
    </w:p>
    <w:p w14:paraId="318EF692">
      <w:pPr>
        <w:pStyle w:val="73"/>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ascii="宋体" w:hAnsi="宋体" w:eastAsia="宋体"/>
        </w:rPr>
        <w:t>对土体病害进行回填夯实后应采用探地雷达法或其他方法对回填的密实程度进行检测，检测合格方可进行修复，若不合格应继续进行回填夯实</w:t>
      </w:r>
      <w:r>
        <w:rPr>
          <w:rFonts w:hint="eastAsia" w:ascii="宋体" w:hAnsi="宋体" w:eastAsia="宋体"/>
        </w:rPr>
        <w:t>。</w:t>
      </w:r>
    </w:p>
    <w:p w14:paraId="54960625">
      <w:pPr>
        <w:pStyle w:val="73"/>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ascii="宋体" w:hAnsi="宋体" w:eastAsia="宋体"/>
        </w:rPr>
        <w:t>开挖回填修复后道路承载力应不低于原道路等级</w:t>
      </w:r>
      <w:r>
        <w:rPr>
          <w:rFonts w:hint="eastAsia" w:ascii="宋体" w:hAnsi="宋体" w:eastAsia="宋体"/>
        </w:rPr>
        <w:t>。</w:t>
      </w:r>
    </w:p>
    <w:p w14:paraId="1A76A1BF">
      <w:pPr>
        <w:pStyle w:val="73"/>
        <w:keepLines w:val="0"/>
        <w:pageBreakBefore w:val="0"/>
        <w:widowControl/>
        <w:kinsoku/>
        <w:wordWrap/>
        <w:overflowPunct/>
        <w:topLinePunct w:val="0"/>
        <w:autoSpaceDE/>
        <w:autoSpaceDN/>
        <w:bidi w:val="0"/>
        <w:adjustRightInd/>
        <w:snapToGrid/>
        <w:spacing w:before="0" w:beforeLines="0" w:after="0" w:afterLines="0"/>
        <w:ind w:left="0"/>
        <w:textAlignment w:val="auto"/>
        <w:outlineLvl w:val="2"/>
        <w:rPr>
          <w:rFonts w:hint="eastAsia" w:ascii="宋体" w:hAnsi="宋体" w:eastAsia="宋体"/>
        </w:rPr>
      </w:pPr>
      <w:r>
        <w:rPr>
          <w:rFonts w:ascii="宋体" w:hAnsi="宋体" w:eastAsia="宋体"/>
        </w:rPr>
        <w:t>钻孔注浆处置结束后应对处置效果进行检测，如不合格应继续进行处置。</w:t>
      </w:r>
    </w:p>
    <w:p w14:paraId="5427C9DE">
      <w:pPr>
        <w:pStyle w:val="147"/>
        <w:keepLines w:val="0"/>
        <w:pageBreakBefore w:val="0"/>
        <w:widowControl/>
        <w:kinsoku/>
        <w:wordWrap/>
        <w:overflowPunct/>
        <w:topLinePunct w:val="0"/>
        <w:autoSpaceDE/>
        <w:autoSpaceDN/>
        <w:bidi w:val="0"/>
        <w:adjustRightInd/>
        <w:snapToGrid/>
        <w:spacing w:before="0" w:after="0"/>
        <w:textAlignment w:val="auto"/>
        <w:rPr>
          <w:rFonts w:ascii="Times New Roman"/>
        </w:rPr>
        <w:sectPr>
          <w:headerReference r:id="rId10" w:type="first"/>
          <w:footerReference r:id="rId11" w:type="first"/>
          <w:pgSz w:w="11906" w:h="16838"/>
          <w:pgMar w:top="567" w:right="1134" w:bottom="1134" w:left="1417" w:header="1418" w:footer="1134" w:gutter="0"/>
          <w:cols w:space="720" w:num="1"/>
          <w:formProt w:val="0"/>
          <w:docGrid w:type="lines" w:linePitch="312" w:charSpace="0"/>
        </w:sectPr>
      </w:pPr>
    </w:p>
    <w:p w14:paraId="503445B5">
      <w:pPr>
        <w:pStyle w:val="130"/>
        <w:numPr>
          <w:ilvl w:val="0"/>
          <w:numId w:val="0"/>
        </w:numPr>
        <w:ind w:left="363"/>
        <w:outlineLvl w:val="9"/>
        <w:rPr>
          <w:color w:val="auto"/>
        </w:rPr>
      </w:pPr>
    </w:p>
    <w:p w14:paraId="00631131">
      <w:pPr>
        <w:pStyle w:val="147"/>
        <w:rPr>
          <w:rFonts w:ascii="Times New Roman"/>
        </w:rPr>
      </w:pPr>
      <w:r>
        <w:rPr>
          <w:rFonts w:ascii="Times New Roman"/>
        </w:rPr>
        <w:br w:type="textWrapping"/>
      </w:r>
      <w:bookmarkStart w:id="409" w:name="_Toc197446973"/>
      <w:r>
        <w:rPr>
          <w:rFonts w:ascii="Times New Roman"/>
        </w:rPr>
        <w:t>（规范性）</w:t>
      </w:r>
      <w:r>
        <w:rPr>
          <w:rFonts w:ascii="Times New Roman"/>
        </w:rPr>
        <w:br w:type="textWrapping"/>
      </w:r>
      <w:r>
        <w:rPr>
          <w:rFonts w:hint="eastAsia" w:ascii="Times New Roman"/>
        </w:rPr>
        <w:t>探测成果图件绘制标准</w:t>
      </w:r>
      <w:bookmarkEnd w:id="409"/>
    </w:p>
    <w:p w14:paraId="73972F82">
      <w:pPr>
        <w:pStyle w:val="156"/>
        <w:spacing w:before="156" w:beforeLines="50"/>
        <w:ind w:firstLine="424" w:firstLineChars="202"/>
        <w:rPr>
          <w:rFonts w:hint="eastAsia" w:ascii="宋体" w:hAnsi="宋体" w:cs="宋体"/>
        </w:rPr>
      </w:pPr>
      <w:r>
        <w:rPr>
          <w:rFonts w:ascii="Times New Roman" w:hAnsi="Times New Roman" w:cs="Times New Roman"/>
        </w:rPr>
        <w:t>参</w:t>
      </w:r>
      <w:r>
        <w:rPr>
          <w:rFonts w:hint="eastAsia" w:ascii="宋体" w:hAnsi="宋体" w:cs="宋体"/>
        </w:rPr>
        <w:t>考CJJ 61和GB/T 50001的相关要求，对图件的出图做如下规定：</w:t>
      </w:r>
    </w:p>
    <w:p w14:paraId="0A067C9A">
      <w:pPr>
        <w:pStyle w:val="156"/>
        <w:numPr>
          <w:ilvl w:val="0"/>
          <w:numId w:val="32"/>
        </w:numPr>
        <w:ind w:left="840" w:hanging="420" w:firstLineChars="0"/>
        <w:rPr>
          <w:rFonts w:hint="eastAsia" w:ascii="宋体" w:hAnsi="宋体" w:cs="宋体"/>
        </w:rPr>
      </w:pPr>
      <w:r>
        <w:rPr>
          <w:rFonts w:hint="eastAsia" w:ascii="宋体" w:hAnsi="宋体" w:cs="宋体"/>
        </w:rPr>
        <w:t>图件的出图比例应为1:1000，严格按照比例出图；</w:t>
      </w:r>
    </w:p>
    <w:p w14:paraId="35E6D0E0">
      <w:pPr>
        <w:pStyle w:val="156"/>
        <w:numPr>
          <w:ilvl w:val="0"/>
          <w:numId w:val="32"/>
        </w:numPr>
        <w:ind w:left="840" w:hanging="420" w:firstLineChars="0"/>
        <w:rPr>
          <w:rFonts w:hint="eastAsia" w:ascii="宋体" w:hAnsi="宋体" w:cs="宋体"/>
        </w:rPr>
      </w:pPr>
      <w:r>
        <w:rPr>
          <w:rFonts w:hint="eastAsia" w:ascii="宋体" w:hAnsi="宋体" w:cs="宋体"/>
        </w:rPr>
        <w:t>背景底图宜使用统一颜色采用灰色（253）；</w:t>
      </w:r>
    </w:p>
    <w:p w14:paraId="72E7EC4D">
      <w:pPr>
        <w:pStyle w:val="156"/>
        <w:numPr>
          <w:ilvl w:val="0"/>
          <w:numId w:val="32"/>
        </w:numPr>
        <w:ind w:left="840" w:hanging="420" w:firstLineChars="0"/>
        <w:rPr>
          <w:rFonts w:hint="eastAsia" w:ascii="宋体" w:hAnsi="宋体" w:cs="宋体"/>
        </w:rPr>
      </w:pPr>
      <w:r>
        <w:rPr>
          <w:rFonts w:hint="eastAsia" w:ascii="宋体" w:hAnsi="宋体" w:cs="宋体"/>
        </w:rPr>
        <w:t>地下管线代号及颜色应符合表B.1要求。</w:t>
      </w:r>
    </w:p>
    <w:p w14:paraId="46613863">
      <w:pPr>
        <w:pStyle w:val="156"/>
        <w:numPr>
          <w:ilvl w:val="0"/>
          <w:numId w:val="32"/>
        </w:numPr>
        <w:ind w:left="840" w:hanging="420" w:firstLineChars="0"/>
        <w:rPr>
          <w:rFonts w:hint="eastAsia" w:ascii="宋体" w:hAnsi="宋体" w:cs="宋体"/>
        </w:rPr>
      </w:pPr>
      <w:r>
        <w:rPr>
          <w:rFonts w:hint="eastAsia" w:ascii="宋体" w:hAnsi="宋体" w:cs="宋体"/>
        </w:rPr>
        <w:t>地下管线图例应符合：管道（或管沟）用单直线表示，线宽为0.1～0.5mm；</w:t>
      </w:r>
    </w:p>
    <w:p w14:paraId="1ABD15E5">
      <w:pPr>
        <w:pStyle w:val="156"/>
        <w:numPr>
          <w:ilvl w:val="0"/>
          <w:numId w:val="32"/>
        </w:numPr>
        <w:ind w:left="840" w:hanging="420" w:firstLineChars="0"/>
        <w:rPr>
          <w:rFonts w:hint="eastAsia" w:ascii="宋体" w:hAnsi="宋体" w:cs="宋体"/>
        </w:rPr>
      </w:pPr>
      <w:r>
        <w:rPr>
          <w:rFonts w:hint="eastAsia" w:ascii="宋体" w:hAnsi="宋体" w:cs="宋体"/>
        </w:rPr>
        <w:t>土体病害区域附图应符合下表B.2规定。</w:t>
      </w:r>
    </w:p>
    <w:p w14:paraId="62FDA331">
      <w:pPr>
        <w:pStyle w:val="156"/>
        <w:numPr>
          <w:ilvl w:val="0"/>
          <w:numId w:val="32"/>
        </w:numPr>
        <w:ind w:left="840" w:hanging="420" w:firstLineChars="0"/>
        <w:rPr>
          <w:rFonts w:hint="eastAsia" w:ascii="宋体" w:hAnsi="宋体" w:cs="宋体"/>
        </w:rPr>
      </w:pPr>
      <w:r>
        <w:rPr>
          <w:rFonts w:hint="eastAsia" w:ascii="宋体" w:hAnsi="宋体" w:cs="宋体"/>
        </w:rPr>
        <w:t>图件的外框选用基本线宽b为1mm，相应的线框组0.5b为0.5mm，0.25b为0.25mm；</w:t>
      </w:r>
    </w:p>
    <w:p w14:paraId="376A8710">
      <w:pPr>
        <w:pStyle w:val="156"/>
        <w:numPr>
          <w:ilvl w:val="0"/>
          <w:numId w:val="32"/>
        </w:numPr>
        <w:ind w:left="840" w:hanging="420" w:firstLineChars="0"/>
        <w:rPr>
          <w:rFonts w:hint="eastAsia" w:ascii="宋体" w:hAnsi="宋体" w:cs="宋体"/>
        </w:rPr>
      </w:pPr>
      <w:r>
        <w:rPr>
          <w:rFonts w:hint="eastAsia" w:ascii="宋体" w:hAnsi="宋体" w:cs="宋体"/>
        </w:rPr>
        <w:t>图件的标题栏的尺寸宜为200（240）mm×30（40）mm，格式及分区参考GB/T 50001；</w:t>
      </w:r>
    </w:p>
    <w:p w14:paraId="0CCC38BF">
      <w:pPr>
        <w:pStyle w:val="156"/>
        <w:numPr>
          <w:ilvl w:val="0"/>
          <w:numId w:val="32"/>
        </w:numPr>
        <w:ind w:left="840" w:hanging="420" w:firstLineChars="0"/>
        <w:rPr>
          <w:rFonts w:hint="eastAsia" w:ascii="宋体" w:hAnsi="宋体" w:cs="宋体"/>
        </w:rPr>
      </w:pPr>
      <w:r>
        <w:rPr>
          <w:rFonts w:hint="eastAsia" w:ascii="宋体" w:hAnsi="宋体" w:cs="宋体"/>
        </w:rPr>
        <w:t>标题栏中的字高宜不大于10mm；</w:t>
      </w:r>
    </w:p>
    <w:p w14:paraId="11A9B940">
      <w:pPr>
        <w:pStyle w:val="156"/>
        <w:numPr>
          <w:ilvl w:val="0"/>
          <w:numId w:val="32"/>
        </w:numPr>
        <w:ind w:left="840" w:hanging="420" w:firstLineChars="0"/>
        <w:rPr>
          <w:rFonts w:ascii="Times New Roman" w:hAnsi="Times New Roman" w:cs="Times New Roman"/>
        </w:rPr>
      </w:pPr>
      <w:r>
        <w:rPr>
          <w:rFonts w:hint="eastAsia" w:ascii="宋体" w:hAnsi="宋体" w:cs="宋体"/>
        </w:rPr>
        <w:t>图件中两张图纸相接的部分必须设置接图线，接图区域不小于1cm。</w:t>
      </w:r>
    </w:p>
    <w:p w14:paraId="37349921">
      <w:pPr>
        <w:pStyle w:val="152"/>
        <w:numPr>
          <w:ilvl w:val="0"/>
          <w:numId w:val="0"/>
        </w:numPr>
        <w:spacing w:before="156" w:after="156"/>
        <w:rPr>
          <w:rFonts w:ascii="Times New Roman"/>
        </w:rPr>
      </w:pPr>
      <w:r>
        <w:rPr>
          <w:rFonts w:hint="eastAsia" w:ascii="Times New Roman"/>
        </w:rPr>
        <w:t>表</w:t>
      </w:r>
      <w:r>
        <w:rPr>
          <w:rFonts w:hint="eastAsia" w:ascii="Times New Roman"/>
          <w:lang w:val="en-US" w:eastAsia="zh-CN"/>
        </w:rPr>
        <w:t>A</w:t>
      </w:r>
      <w:r>
        <w:rPr>
          <w:rFonts w:hint="eastAsia" w:ascii="Times New Roman"/>
        </w:rPr>
        <w:t>.1 地下管线代码及颜色</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0"/>
        <w:gridCol w:w="3190"/>
        <w:gridCol w:w="3191"/>
      </w:tblGrid>
      <w:tr w14:paraId="5CD19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vAlign w:val="center"/>
          </w:tcPr>
          <w:p w14:paraId="77E34866">
            <w:pPr>
              <w:pStyle w:val="156"/>
              <w:spacing w:before="156" w:beforeLines="50"/>
              <w:ind w:firstLine="0" w:firstLineChars="0"/>
              <w:jc w:val="center"/>
              <w:rPr>
                <w:rFonts w:hint="eastAsia" w:ascii="宋体" w:hAnsi="宋体" w:cs="宋体"/>
                <w:sz w:val="18"/>
                <w:szCs w:val="18"/>
              </w:rPr>
            </w:pPr>
            <w:r>
              <w:rPr>
                <w:rFonts w:hint="eastAsia" w:ascii="宋体" w:hAnsi="宋体" w:cs="宋体"/>
                <w:sz w:val="18"/>
                <w:szCs w:val="18"/>
              </w:rPr>
              <w:t>管线类别</w:t>
            </w:r>
          </w:p>
        </w:tc>
        <w:tc>
          <w:tcPr>
            <w:tcW w:w="3190" w:type="dxa"/>
            <w:vAlign w:val="center"/>
          </w:tcPr>
          <w:p w14:paraId="655D60D9">
            <w:pPr>
              <w:pStyle w:val="156"/>
              <w:spacing w:before="156" w:beforeLines="50"/>
              <w:ind w:firstLine="0" w:firstLineChars="0"/>
              <w:jc w:val="center"/>
              <w:rPr>
                <w:rFonts w:hint="eastAsia" w:ascii="宋体" w:hAnsi="宋体" w:cs="宋体"/>
                <w:sz w:val="18"/>
                <w:szCs w:val="18"/>
              </w:rPr>
            </w:pPr>
            <w:r>
              <w:rPr>
                <w:rFonts w:hint="eastAsia" w:ascii="宋体" w:hAnsi="宋体" w:cs="宋体"/>
                <w:sz w:val="18"/>
                <w:szCs w:val="18"/>
              </w:rPr>
              <w:t>管线符号</w:t>
            </w:r>
          </w:p>
        </w:tc>
        <w:tc>
          <w:tcPr>
            <w:tcW w:w="3191" w:type="dxa"/>
            <w:vAlign w:val="center"/>
          </w:tcPr>
          <w:p w14:paraId="4A593EF8">
            <w:pPr>
              <w:pStyle w:val="156"/>
              <w:spacing w:before="156" w:beforeLines="50"/>
              <w:ind w:firstLine="0" w:firstLineChars="0"/>
              <w:jc w:val="center"/>
              <w:rPr>
                <w:rFonts w:hint="eastAsia" w:ascii="宋体" w:hAnsi="宋体" w:cs="宋体"/>
                <w:sz w:val="18"/>
                <w:szCs w:val="18"/>
              </w:rPr>
            </w:pPr>
            <w:r>
              <w:rPr>
                <w:rFonts w:hint="eastAsia" w:ascii="宋体" w:hAnsi="宋体" w:cs="宋体"/>
                <w:sz w:val="18"/>
                <w:szCs w:val="18"/>
              </w:rPr>
              <w:t>填充颜色（RGB值）</w:t>
            </w:r>
          </w:p>
        </w:tc>
      </w:tr>
      <w:tr w14:paraId="22825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7099657B">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给水</w:t>
            </w:r>
          </w:p>
        </w:tc>
        <w:tc>
          <w:tcPr>
            <w:tcW w:w="3190" w:type="dxa"/>
          </w:tcPr>
          <w:p w14:paraId="47D715C5">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JS</w:t>
            </w:r>
          </w:p>
        </w:tc>
        <w:tc>
          <w:tcPr>
            <w:tcW w:w="3191" w:type="dxa"/>
          </w:tcPr>
          <w:p w14:paraId="216B0A99">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天蓝色（0,255,255）</w:t>
            </w:r>
          </w:p>
        </w:tc>
      </w:tr>
      <w:tr w14:paraId="06BB4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7D24E7A8">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污水</w:t>
            </w:r>
          </w:p>
        </w:tc>
        <w:tc>
          <w:tcPr>
            <w:tcW w:w="3190" w:type="dxa"/>
          </w:tcPr>
          <w:p w14:paraId="0BD81936">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WS</w:t>
            </w:r>
          </w:p>
        </w:tc>
        <w:tc>
          <w:tcPr>
            <w:tcW w:w="3191" w:type="dxa"/>
          </w:tcPr>
          <w:p w14:paraId="7C4BE5C9">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褐色（76,57,38）</w:t>
            </w:r>
          </w:p>
        </w:tc>
      </w:tr>
      <w:tr w14:paraId="15708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58A8A78F">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雨水</w:t>
            </w:r>
          </w:p>
        </w:tc>
        <w:tc>
          <w:tcPr>
            <w:tcW w:w="3190" w:type="dxa"/>
          </w:tcPr>
          <w:p w14:paraId="5930EB38">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YS</w:t>
            </w:r>
          </w:p>
        </w:tc>
        <w:tc>
          <w:tcPr>
            <w:tcW w:w="3191" w:type="dxa"/>
          </w:tcPr>
          <w:p w14:paraId="44BCAE1E">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褐色（76,57,38）</w:t>
            </w:r>
          </w:p>
        </w:tc>
      </w:tr>
      <w:tr w14:paraId="32A10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19322512">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中水</w:t>
            </w:r>
          </w:p>
        </w:tc>
        <w:tc>
          <w:tcPr>
            <w:tcW w:w="3190" w:type="dxa"/>
          </w:tcPr>
          <w:p w14:paraId="33C4D358">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ZS</w:t>
            </w:r>
          </w:p>
        </w:tc>
        <w:tc>
          <w:tcPr>
            <w:tcW w:w="3191" w:type="dxa"/>
          </w:tcPr>
          <w:p w14:paraId="20ECAC77">
            <w:pPr>
              <w:pStyle w:val="156"/>
              <w:spacing w:before="156" w:beforeLines="50"/>
              <w:ind w:firstLine="0" w:firstLineChars="0"/>
              <w:rPr>
                <w:rFonts w:hint="eastAsia" w:ascii="宋体" w:hAnsi="宋体" w:cs="Times New Roman"/>
                <w:color w:val="0000FF"/>
                <w:sz w:val="18"/>
                <w:szCs w:val="18"/>
              </w:rPr>
            </w:pPr>
            <w:r>
              <w:rPr>
                <w:rFonts w:hint="eastAsia" w:ascii="宋体" w:hAnsi="宋体" w:cs="Times New Roman"/>
                <w:sz w:val="18"/>
                <w:szCs w:val="18"/>
              </w:rPr>
              <w:t>天蓝色（0,255,255）</w:t>
            </w:r>
          </w:p>
        </w:tc>
      </w:tr>
      <w:tr w14:paraId="7EDA8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67B134BE">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热力</w:t>
            </w:r>
          </w:p>
        </w:tc>
        <w:tc>
          <w:tcPr>
            <w:tcW w:w="3190" w:type="dxa"/>
          </w:tcPr>
          <w:p w14:paraId="14413BE3">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RL</w:t>
            </w:r>
          </w:p>
        </w:tc>
        <w:tc>
          <w:tcPr>
            <w:tcW w:w="3191" w:type="dxa"/>
          </w:tcPr>
          <w:p w14:paraId="25A3254B">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桔黄（255,128,0）</w:t>
            </w:r>
          </w:p>
        </w:tc>
      </w:tr>
      <w:tr w14:paraId="644AA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1F6FF381">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综合管沟</w:t>
            </w:r>
          </w:p>
        </w:tc>
        <w:tc>
          <w:tcPr>
            <w:tcW w:w="3190" w:type="dxa"/>
          </w:tcPr>
          <w:p w14:paraId="24DD61EC">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ZH</w:t>
            </w:r>
          </w:p>
        </w:tc>
        <w:tc>
          <w:tcPr>
            <w:tcW w:w="3191" w:type="dxa"/>
          </w:tcPr>
          <w:p w14:paraId="5C026E34">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黑色（0，0，0）</w:t>
            </w:r>
          </w:p>
        </w:tc>
      </w:tr>
      <w:tr w14:paraId="5E339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1F1E7296">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燃气（煤气、液化气、天然气）</w:t>
            </w:r>
          </w:p>
        </w:tc>
        <w:tc>
          <w:tcPr>
            <w:tcW w:w="3190" w:type="dxa"/>
          </w:tcPr>
          <w:p w14:paraId="6E1EB93C">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RQ</w:t>
            </w:r>
          </w:p>
        </w:tc>
        <w:tc>
          <w:tcPr>
            <w:tcW w:w="3191" w:type="dxa"/>
          </w:tcPr>
          <w:p w14:paraId="2BB51D59">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粉红（255,0,255）</w:t>
            </w:r>
          </w:p>
        </w:tc>
      </w:tr>
      <w:tr w14:paraId="61633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7D48CD36">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电力（供电、路灯、电车、交通新号）</w:t>
            </w:r>
          </w:p>
        </w:tc>
        <w:tc>
          <w:tcPr>
            <w:tcW w:w="3190" w:type="dxa"/>
          </w:tcPr>
          <w:p w14:paraId="6CF583C8">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DL</w:t>
            </w:r>
          </w:p>
        </w:tc>
        <w:tc>
          <w:tcPr>
            <w:tcW w:w="3191" w:type="dxa"/>
          </w:tcPr>
          <w:p w14:paraId="21CD708A">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大红（255,0,0）</w:t>
            </w:r>
          </w:p>
        </w:tc>
      </w:tr>
      <w:tr w14:paraId="117F4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359DE62F">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电信（电话、广播、有线电视）</w:t>
            </w:r>
          </w:p>
        </w:tc>
        <w:tc>
          <w:tcPr>
            <w:tcW w:w="3190" w:type="dxa"/>
          </w:tcPr>
          <w:p w14:paraId="05946009">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DX</w:t>
            </w:r>
          </w:p>
        </w:tc>
        <w:tc>
          <w:tcPr>
            <w:tcW w:w="3191" w:type="dxa"/>
          </w:tcPr>
          <w:p w14:paraId="2834ED46">
            <w:pPr>
              <w:pStyle w:val="156"/>
              <w:spacing w:before="156" w:beforeLines="50"/>
              <w:ind w:firstLine="0" w:firstLineChars="0"/>
              <w:rPr>
                <w:rFonts w:hint="eastAsia" w:ascii="宋体" w:hAnsi="宋体" w:cs="Times New Roman"/>
                <w:sz w:val="18"/>
                <w:szCs w:val="18"/>
              </w:rPr>
            </w:pPr>
            <w:r>
              <w:rPr>
                <w:rFonts w:hint="eastAsia" w:ascii="宋体" w:hAnsi="宋体" w:cs="Times New Roman"/>
                <w:sz w:val="18"/>
                <w:szCs w:val="18"/>
              </w:rPr>
              <w:t>绿色（0，255，0）</w:t>
            </w:r>
          </w:p>
        </w:tc>
      </w:tr>
    </w:tbl>
    <w:p w14:paraId="5B995712">
      <w:pPr>
        <w:pStyle w:val="152"/>
        <w:numPr>
          <w:ilvl w:val="0"/>
          <w:numId w:val="0"/>
        </w:numPr>
        <w:spacing w:before="156" w:after="156"/>
        <w:rPr>
          <w:rFonts w:ascii="Times New Roman"/>
        </w:rPr>
      </w:pPr>
      <w:r>
        <w:rPr>
          <w:rFonts w:hint="eastAsia"/>
        </w:rPr>
        <w:t>表</w:t>
      </w:r>
      <w:r>
        <w:rPr>
          <w:rFonts w:hint="eastAsia"/>
          <w:lang w:val="en-US" w:eastAsia="zh-CN"/>
        </w:rPr>
        <w:t>A</w:t>
      </w:r>
      <w:r>
        <w:rPr>
          <w:rFonts w:hint="eastAsia"/>
        </w:rPr>
        <w:t xml:space="preserve">.2 </w:t>
      </w:r>
      <w:r>
        <w:rPr>
          <w:rFonts w:hint="eastAsia" w:ascii="Times New Roman"/>
        </w:rPr>
        <w:t>土体病害附图</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1"/>
        <w:gridCol w:w="3107"/>
        <w:gridCol w:w="3147"/>
      </w:tblGrid>
      <w:tr w14:paraId="2A259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91" w:type="dxa"/>
            <w:vAlign w:val="center"/>
          </w:tcPr>
          <w:p w14:paraId="24AE44C1">
            <w:pPr>
              <w:pStyle w:val="156"/>
              <w:spacing w:before="156" w:beforeLines="50"/>
              <w:ind w:firstLine="0" w:firstLineChars="0"/>
              <w:jc w:val="center"/>
              <w:rPr>
                <w:rFonts w:hint="eastAsia" w:ascii="宋体" w:hAnsi="宋体" w:cs="宋体"/>
                <w:sz w:val="18"/>
                <w:szCs w:val="18"/>
              </w:rPr>
            </w:pPr>
            <w:r>
              <w:rPr>
                <w:rFonts w:hint="eastAsia" w:ascii="宋体" w:hAnsi="宋体" w:cs="宋体"/>
                <w:sz w:val="18"/>
                <w:szCs w:val="18"/>
              </w:rPr>
              <w:t>土体病害类型</w:t>
            </w:r>
          </w:p>
        </w:tc>
        <w:tc>
          <w:tcPr>
            <w:tcW w:w="3107" w:type="dxa"/>
            <w:vAlign w:val="center"/>
          </w:tcPr>
          <w:p w14:paraId="4C905337">
            <w:pPr>
              <w:pStyle w:val="156"/>
              <w:spacing w:before="156" w:beforeLines="50"/>
              <w:ind w:firstLine="0" w:firstLineChars="0"/>
              <w:jc w:val="center"/>
              <w:rPr>
                <w:rFonts w:hint="eastAsia" w:ascii="宋体" w:hAnsi="宋体" w:cs="宋体"/>
                <w:sz w:val="18"/>
                <w:szCs w:val="18"/>
              </w:rPr>
            </w:pPr>
            <w:r>
              <w:rPr>
                <w:rFonts w:hint="eastAsia" w:ascii="宋体" w:hAnsi="宋体" w:cs="宋体"/>
                <w:sz w:val="18"/>
                <w:szCs w:val="18"/>
              </w:rPr>
              <w:t>填充颜色（RGB值）</w:t>
            </w:r>
          </w:p>
        </w:tc>
        <w:tc>
          <w:tcPr>
            <w:tcW w:w="3147" w:type="dxa"/>
            <w:vAlign w:val="center"/>
          </w:tcPr>
          <w:p w14:paraId="57D53A2C">
            <w:pPr>
              <w:pStyle w:val="156"/>
              <w:spacing w:before="156" w:beforeLines="50"/>
              <w:ind w:firstLine="0" w:firstLineChars="0"/>
              <w:jc w:val="center"/>
              <w:rPr>
                <w:rFonts w:hint="eastAsia" w:ascii="宋体" w:hAnsi="宋体" w:cs="宋体"/>
                <w:sz w:val="18"/>
                <w:szCs w:val="18"/>
              </w:rPr>
            </w:pPr>
            <w:r>
              <w:rPr>
                <w:rFonts w:hint="eastAsia" w:ascii="宋体" w:hAnsi="宋体" w:cs="宋体"/>
                <w:sz w:val="18"/>
                <w:szCs w:val="18"/>
              </w:rPr>
              <w:t>填充样式</w:t>
            </w:r>
          </w:p>
        </w:tc>
      </w:tr>
      <w:tr w14:paraId="43E6E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1" w:type="dxa"/>
            <w:vAlign w:val="center"/>
          </w:tcPr>
          <w:p w14:paraId="7F444488">
            <w:pPr>
              <w:pStyle w:val="156"/>
              <w:spacing w:before="156" w:beforeLines="50"/>
              <w:ind w:firstLine="0" w:firstLineChars="0"/>
              <w:jc w:val="center"/>
              <w:rPr>
                <w:rFonts w:hint="eastAsia" w:ascii="宋体" w:hAnsi="宋体" w:cs="Times New Roman"/>
                <w:sz w:val="18"/>
                <w:szCs w:val="18"/>
              </w:rPr>
            </w:pPr>
            <w:r>
              <w:rPr>
                <w:rFonts w:hint="eastAsia" w:ascii="宋体" w:hAnsi="宋体" w:cs="Times New Roman"/>
                <w:sz w:val="18"/>
                <w:szCs w:val="18"/>
              </w:rPr>
              <w:t>空洞</w:t>
            </w:r>
          </w:p>
        </w:tc>
        <w:tc>
          <w:tcPr>
            <w:tcW w:w="3107" w:type="dxa"/>
            <w:vAlign w:val="center"/>
          </w:tcPr>
          <w:p w14:paraId="79061921">
            <w:pPr>
              <w:pStyle w:val="156"/>
              <w:spacing w:before="156" w:beforeLines="50"/>
              <w:ind w:firstLine="0" w:firstLineChars="0"/>
              <w:jc w:val="center"/>
              <w:rPr>
                <w:rFonts w:hint="eastAsia" w:ascii="宋体" w:hAnsi="宋体" w:cs="Times New Roman"/>
                <w:sz w:val="18"/>
                <w:szCs w:val="18"/>
              </w:rPr>
            </w:pPr>
            <w:r>
              <w:rPr>
                <w:rFonts w:hint="eastAsia" w:ascii="宋体" w:hAnsi="宋体" w:cs="Times New Roman"/>
                <w:sz w:val="18"/>
                <w:szCs w:val="18"/>
              </w:rPr>
              <w:t>紫色（255，0，255）</w:t>
            </w:r>
          </w:p>
        </w:tc>
        <w:tc>
          <w:tcPr>
            <w:tcW w:w="3147" w:type="dxa"/>
          </w:tcPr>
          <w:p w14:paraId="79FEED69">
            <w:pPr>
              <w:pStyle w:val="156"/>
              <w:spacing w:before="156" w:beforeLines="50"/>
              <w:ind w:firstLine="0" w:firstLineChars="0"/>
              <w:jc w:val="center"/>
              <w:rPr>
                <w:rFonts w:hint="eastAsia" w:ascii="宋体" w:hAnsi="宋体" w:cs="Times New Roman"/>
                <w:sz w:val="18"/>
                <w:szCs w:val="18"/>
              </w:rPr>
            </w:pPr>
            <w:r>
              <w:rPr>
                <w:rFonts w:hint="eastAsia" w:ascii="宋体" w:hAnsi="宋体" w:cs="Times New Roman"/>
                <w:sz w:val="18"/>
                <w:szCs w:val="18"/>
              </w:rPr>
              <w:drawing>
                <wp:inline distT="0" distB="0" distL="0" distR="0">
                  <wp:extent cx="1047750" cy="476250"/>
                  <wp:effectExtent l="0" t="0" r="0" b="0"/>
                  <wp:docPr id="87"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51"/>
                          <pic:cNvPicPr>
                            <a:picLocks noChangeAspect="1" noChangeArrowheads="1"/>
                          </pic:cNvPicPr>
                        </pic:nvPicPr>
                        <pic:blipFill>
                          <a:blip r:embed="rId20">
                            <a:extLst>
                              <a:ext uri="{28A0092B-C50C-407E-A947-70E740481C1C}">
                                <a14:useLocalDpi xmlns:a14="http://schemas.microsoft.com/office/drawing/2010/main" val="0"/>
                              </a:ext>
                            </a:extLst>
                          </a:blip>
                          <a:srcRect l="38536" t="32306" r="43808" b="46916"/>
                          <a:stretch>
                            <a:fillRect/>
                          </a:stretch>
                        </pic:blipFill>
                        <pic:spPr>
                          <a:xfrm>
                            <a:off x="0" y="0"/>
                            <a:ext cx="1047750" cy="476250"/>
                          </a:xfrm>
                          <a:prstGeom prst="rect">
                            <a:avLst/>
                          </a:prstGeom>
                          <a:noFill/>
                          <a:ln>
                            <a:noFill/>
                          </a:ln>
                        </pic:spPr>
                      </pic:pic>
                    </a:graphicData>
                  </a:graphic>
                </wp:inline>
              </w:drawing>
            </w:r>
          </w:p>
        </w:tc>
      </w:tr>
    </w:tbl>
    <w:p w14:paraId="0B53F4E8">
      <w:pPr>
        <w:pStyle w:val="152"/>
        <w:numPr>
          <w:ilvl w:val="0"/>
          <w:numId w:val="0"/>
        </w:numPr>
        <w:spacing w:before="156" w:after="156"/>
        <w:rPr>
          <w:rFonts w:hint="eastAsia" w:ascii="宋体" w:hAnsi="宋体" w:eastAsia="宋体"/>
          <w:sz w:val="18"/>
          <w:szCs w:val="18"/>
        </w:rPr>
      </w:pPr>
      <w:r>
        <w:rPr>
          <w:rFonts w:ascii="宋体" w:hAnsi="宋体" w:eastAsia="宋体"/>
          <w:sz w:val="18"/>
          <w:szCs w:val="18"/>
        </w:rPr>
        <w:br w:type="page"/>
      </w:r>
      <w:r>
        <w:rPr>
          <w:rFonts w:ascii="宋体" w:hAnsi="宋体" w:eastAsia="宋体"/>
        </w:rPr>
        <w:t xml:space="preserve"> </w:t>
      </w:r>
      <w:r>
        <w:rPr>
          <w:rFonts w:hint="eastAsia" w:hAnsi="黑体" w:cs="黑体"/>
        </w:rPr>
        <w:t>表</w:t>
      </w:r>
      <w:r>
        <w:rPr>
          <w:rFonts w:hint="eastAsia" w:hAnsi="黑体" w:cs="黑体"/>
          <w:lang w:val="en-US" w:eastAsia="zh-CN"/>
        </w:rPr>
        <w:t>A</w:t>
      </w:r>
      <w:r>
        <w:rPr>
          <w:rFonts w:hint="eastAsia" w:hAnsi="黑体" w:cs="黑体"/>
        </w:rPr>
        <w:t>.2 土体病害附图</w:t>
      </w:r>
      <w:r>
        <w:rPr>
          <w:rFonts w:hint="eastAsia" w:ascii="宋体" w:hAnsi="宋体" w:eastAsia="宋体"/>
        </w:rPr>
        <w:t>（续）</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4"/>
        <w:gridCol w:w="3105"/>
        <w:gridCol w:w="3146"/>
      </w:tblGrid>
      <w:tr w14:paraId="7F2C7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4" w:type="dxa"/>
          </w:tcPr>
          <w:p w14:paraId="2EE72B91">
            <w:pPr>
              <w:pStyle w:val="156"/>
              <w:spacing w:before="156" w:beforeLines="50"/>
              <w:ind w:firstLine="0" w:firstLineChars="0"/>
              <w:jc w:val="center"/>
              <w:rPr>
                <w:rFonts w:hint="eastAsia" w:ascii="宋体" w:hAnsi="宋体" w:cs="宋体"/>
                <w:sz w:val="18"/>
                <w:szCs w:val="18"/>
              </w:rPr>
            </w:pPr>
            <w:r>
              <w:rPr>
                <w:rFonts w:hint="eastAsia" w:ascii="宋体" w:hAnsi="宋体" w:cs="宋体"/>
                <w:sz w:val="18"/>
                <w:szCs w:val="18"/>
              </w:rPr>
              <w:t>土体病害类型</w:t>
            </w:r>
          </w:p>
        </w:tc>
        <w:tc>
          <w:tcPr>
            <w:tcW w:w="3105" w:type="dxa"/>
          </w:tcPr>
          <w:p w14:paraId="757F37DC">
            <w:pPr>
              <w:pStyle w:val="156"/>
              <w:spacing w:before="156" w:beforeLines="50"/>
              <w:ind w:firstLine="0" w:firstLineChars="0"/>
              <w:jc w:val="center"/>
              <w:rPr>
                <w:rFonts w:hint="eastAsia" w:ascii="宋体" w:hAnsi="宋体" w:cs="宋体"/>
                <w:sz w:val="18"/>
                <w:szCs w:val="18"/>
              </w:rPr>
            </w:pPr>
            <w:r>
              <w:rPr>
                <w:rFonts w:hint="eastAsia" w:ascii="宋体" w:hAnsi="宋体" w:cs="宋体"/>
                <w:sz w:val="18"/>
                <w:szCs w:val="18"/>
              </w:rPr>
              <w:t>填充颜色（RGB值）</w:t>
            </w:r>
          </w:p>
        </w:tc>
        <w:tc>
          <w:tcPr>
            <w:tcW w:w="3146" w:type="dxa"/>
          </w:tcPr>
          <w:p w14:paraId="2C8ED920">
            <w:pPr>
              <w:pStyle w:val="156"/>
              <w:spacing w:before="156" w:beforeLines="50"/>
              <w:ind w:firstLine="0" w:firstLineChars="0"/>
              <w:jc w:val="center"/>
              <w:rPr>
                <w:rFonts w:hint="eastAsia" w:ascii="宋体" w:hAnsi="宋体" w:cs="宋体"/>
                <w:sz w:val="18"/>
                <w:szCs w:val="18"/>
              </w:rPr>
            </w:pPr>
            <w:r>
              <w:rPr>
                <w:rFonts w:hint="eastAsia" w:ascii="宋体" w:hAnsi="宋体" w:cs="宋体"/>
                <w:sz w:val="18"/>
                <w:szCs w:val="18"/>
              </w:rPr>
              <w:t>填充样式</w:t>
            </w:r>
          </w:p>
        </w:tc>
      </w:tr>
      <w:tr w14:paraId="31EEA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4" w:type="dxa"/>
            <w:vAlign w:val="center"/>
          </w:tcPr>
          <w:p w14:paraId="66FE88F0">
            <w:pPr>
              <w:pStyle w:val="156"/>
              <w:spacing w:before="156" w:beforeLines="50"/>
              <w:ind w:firstLine="0" w:firstLineChars="0"/>
              <w:jc w:val="center"/>
              <w:rPr>
                <w:rFonts w:hint="eastAsia" w:ascii="宋体" w:hAnsi="宋体" w:cs="Times New Roman"/>
                <w:sz w:val="18"/>
                <w:szCs w:val="18"/>
              </w:rPr>
            </w:pPr>
            <w:r>
              <w:rPr>
                <w:rFonts w:hint="eastAsia" w:ascii="宋体" w:hAnsi="宋体" w:cs="Times New Roman"/>
                <w:sz w:val="18"/>
                <w:szCs w:val="18"/>
              </w:rPr>
              <w:t>严重疏松</w:t>
            </w:r>
          </w:p>
        </w:tc>
        <w:tc>
          <w:tcPr>
            <w:tcW w:w="3105" w:type="dxa"/>
            <w:vAlign w:val="center"/>
          </w:tcPr>
          <w:p w14:paraId="4DD84504">
            <w:pPr>
              <w:pStyle w:val="156"/>
              <w:spacing w:before="156" w:beforeLines="50"/>
              <w:ind w:firstLine="0" w:firstLineChars="0"/>
              <w:jc w:val="center"/>
              <w:rPr>
                <w:rFonts w:hint="eastAsia" w:ascii="宋体" w:hAnsi="宋体" w:cs="Times New Roman"/>
                <w:sz w:val="18"/>
                <w:szCs w:val="18"/>
              </w:rPr>
            </w:pPr>
            <w:r>
              <w:rPr>
                <w:rFonts w:hint="eastAsia" w:ascii="宋体" w:hAnsi="宋体" w:cs="Times New Roman"/>
                <w:sz w:val="18"/>
                <w:szCs w:val="18"/>
              </w:rPr>
              <w:t>红色（255，0，0）</w:t>
            </w:r>
          </w:p>
        </w:tc>
        <w:tc>
          <w:tcPr>
            <w:tcW w:w="3146" w:type="dxa"/>
          </w:tcPr>
          <w:p w14:paraId="7CDC7E85">
            <w:pPr>
              <w:pStyle w:val="156"/>
              <w:spacing w:before="156" w:beforeLines="50"/>
              <w:ind w:firstLine="0" w:firstLineChars="0"/>
              <w:jc w:val="center"/>
              <w:rPr>
                <w:rFonts w:hint="eastAsia" w:ascii="宋体" w:hAnsi="宋体" w:cs="Times New Roman"/>
                <w:sz w:val="18"/>
                <w:szCs w:val="18"/>
              </w:rPr>
            </w:pPr>
            <w:r>
              <w:rPr>
                <w:rFonts w:hint="eastAsia" w:ascii="宋体" w:hAnsi="宋体" w:cs="Times New Roman"/>
                <w:sz w:val="18"/>
                <w:szCs w:val="18"/>
              </w:rPr>
              <w:drawing>
                <wp:inline distT="0" distB="0" distL="0" distR="0">
                  <wp:extent cx="1028700" cy="466725"/>
                  <wp:effectExtent l="0" t="0" r="0" b="0"/>
                  <wp:docPr id="88"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52"/>
                          <pic:cNvPicPr>
                            <a:picLocks noChangeAspect="1" noChangeArrowheads="1"/>
                          </pic:cNvPicPr>
                        </pic:nvPicPr>
                        <pic:blipFill>
                          <a:blip r:embed="rId21">
                            <a:extLst>
                              <a:ext uri="{28A0092B-C50C-407E-A947-70E740481C1C}">
                                <a14:useLocalDpi xmlns:a14="http://schemas.microsoft.com/office/drawing/2010/main" val="0"/>
                              </a:ext>
                            </a:extLst>
                          </a:blip>
                          <a:srcRect l="38536" t="32834" r="44000" b="46916"/>
                          <a:stretch>
                            <a:fillRect/>
                          </a:stretch>
                        </pic:blipFill>
                        <pic:spPr>
                          <a:xfrm>
                            <a:off x="0" y="0"/>
                            <a:ext cx="1028700" cy="466725"/>
                          </a:xfrm>
                          <a:prstGeom prst="rect">
                            <a:avLst/>
                          </a:prstGeom>
                          <a:noFill/>
                          <a:ln>
                            <a:noFill/>
                          </a:ln>
                        </pic:spPr>
                      </pic:pic>
                    </a:graphicData>
                  </a:graphic>
                </wp:inline>
              </w:drawing>
            </w:r>
          </w:p>
        </w:tc>
      </w:tr>
      <w:tr w14:paraId="192DB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4" w:type="dxa"/>
            <w:vAlign w:val="center"/>
          </w:tcPr>
          <w:p w14:paraId="2C6AF142">
            <w:pPr>
              <w:pStyle w:val="156"/>
              <w:spacing w:before="156" w:beforeLines="50"/>
              <w:ind w:firstLine="0" w:firstLineChars="0"/>
              <w:jc w:val="center"/>
              <w:rPr>
                <w:rFonts w:hint="eastAsia" w:ascii="宋体" w:hAnsi="宋体" w:cs="Times New Roman"/>
                <w:sz w:val="18"/>
                <w:szCs w:val="18"/>
              </w:rPr>
            </w:pPr>
            <w:r>
              <w:rPr>
                <w:rFonts w:hint="eastAsia" w:ascii="宋体" w:hAnsi="宋体" w:cs="Times New Roman"/>
                <w:sz w:val="18"/>
                <w:szCs w:val="18"/>
              </w:rPr>
              <w:t>中等疏松</w:t>
            </w:r>
          </w:p>
        </w:tc>
        <w:tc>
          <w:tcPr>
            <w:tcW w:w="3105" w:type="dxa"/>
            <w:vAlign w:val="center"/>
          </w:tcPr>
          <w:p w14:paraId="1DB62953">
            <w:pPr>
              <w:pStyle w:val="156"/>
              <w:spacing w:before="156" w:beforeLines="50"/>
              <w:ind w:firstLine="0" w:firstLineChars="0"/>
              <w:jc w:val="center"/>
              <w:rPr>
                <w:rFonts w:hint="eastAsia" w:ascii="宋体" w:hAnsi="宋体" w:cs="Times New Roman"/>
                <w:sz w:val="18"/>
                <w:szCs w:val="18"/>
              </w:rPr>
            </w:pPr>
            <w:r>
              <w:rPr>
                <w:rFonts w:hint="eastAsia" w:ascii="宋体" w:hAnsi="宋体" w:cs="Times New Roman"/>
                <w:sz w:val="18"/>
                <w:szCs w:val="18"/>
              </w:rPr>
              <w:t>蓝色（0,0,255）</w:t>
            </w:r>
          </w:p>
        </w:tc>
        <w:tc>
          <w:tcPr>
            <w:tcW w:w="3146" w:type="dxa"/>
          </w:tcPr>
          <w:p w14:paraId="705C1F67">
            <w:pPr>
              <w:pStyle w:val="156"/>
              <w:spacing w:before="156" w:beforeLines="50"/>
              <w:ind w:firstLine="0" w:firstLineChars="0"/>
              <w:jc w:val="center"/>
              <w:rPr>
                <w:rFonts w:hint="eastAsia" w:ascii="宋体" w:hAnsi="宋体" w:cs="Times New Roman"/>
                <w:sz w:val="18"/>
                <w:szCs w:val="18"/>
              </w:rPr>
            </w:pPr>
            <w:r>
              <w:rPr>
                <w:rFonts w:hint="eastAsia" w:ascii="宋体" w:hAnsi="宋体" w:cs="Times New Roman"/>
                <w:sz w:val="18"/>
                <w:szCs w:val="18"/>
              </w:rPr>
              <w:drawing>
                <wp:inline distT="0" distB="0" distL="0" distR="0">
                  <wp:extent cx="1057275" cy="495300"/>
                  <wp:effectExtent l="0" t="0" r="0" b="0"/>
                  <wp:docPr id="89"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56"/>
                          <pic:cNvPicPr>
                            <a:picLocks noChangeAspect="1" noChangeArrowheads="1"/>
                          </pic:cNvPicPr>
                        </pic:nvPicPr>
                        <pic:blipFill>
                          <a:blip r:embed="rId22">
                            <a:extLst>
                              <a:ext uri="{28A0092B-C50C-407E-A947-70E740481C1C}">
                                <a14:useLocalDpi xmlns:a14="http://schemas.microsoft.com/office/drawing/2010/main" val="0"/>
                              </a:ext>
                            </a:extLst>
                          </a:blip>
                          <a:srcRect l="29544" t="36417" r="52649" b="41806"/>
                          <a:stretch>
                            <a:fillRect/>
                          </a:stretch>
                        </pic:blipFill>
                        <pic:spPr>
                          <a:xfrm>
                            <a:off x="0" y="0"/>
                            <a:ext cx="1057275" cy="495300"/>
                          </a:xfrm>
                          <a:prstGeom prst="rect">
                            <a:avLst/>
                          </a:prstGeom>
                          <a:noFill/>
                          <a:ln>
                            <a:noFill/>
                          </a:ln>
                        </pic:spPr>
                      </pic:pic>
                    </a:graphicData>
                  </a:graphic>
                </wp:inline>
              </w:drawing>
            </w:r>
          </w:p>
        </w:tc>
      </w:tr>
      <w:tr w14:paraId="375C4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4" w:type="dxa"/>
            <w:vAlign w:val="center"/>
          </w:tcPr>
          <w:p w14:paraId="0932EF33">
            <w:pPr>
              <w:pStyle w:val="156"/>
              <w:spacing w:before="156" w:beforeLines="50"/>
              <w:ind w:firstLine="0" w:firstLineChars="0"/>
              <w:jc w:val="center"/>
              <w:rPr>
                <w:rFonts w:hint="eastAsia" w:ascii="宋体" w:hAnsi="宋体" w:cs="Times New Roman"/>
                <w:sz w:val="18"/>
                <w:szCs w:val="18"/>
              </w:rPr>
            </w:pPr>
            <w:r>
              <w:rPr>
                <w:rFonts w:hint="eastAsia" w:ascii="宋体" w:hAnsi="宋体" w:cs="Times New Roman"/>
                <w:sz w:val="18"/>
                <w:szCs w:val="18"/>
              </w:rPr>
              <w:t>轻微疏松</w:t>
            </w:r>
          </w:p>
        </w:tc>
        <w:tc>
          <w:tcPr>
            <w:tcW w:w="3105" w:type="dxa"/>
            <w:vAlign w:val="center"/>
          </w:tcPr>
          <w:p w14:paraId="020F2C22">
            <w:pPr>
              <w:pStyle w:val="156"/>
              <w:spacing w:before="156" w:beforeLines="50"/>
              <w:ind w:firstLine="0" w:firstLineChars="0"/>
              <w:jc w:val="center"/>
              <w:rPr>
                <w:rFonts w:hint="eastAsia" w:ascii="宋体" w:hAnsi="宋体" w:cs="Times New Roman"/>
                <w:sz w:val="18"/>
                <w:szCs w:val="18"/>
              </w:rPr>
            </w:pPr>
            <w:r>
              <w:rPr>
                <w:rFonts w:hint="eastAsia" w:ascii="宋体" w:hAnsi="宋体" w:cs="Times New Roman"/>
                <w:sz w:val="18"/>
                <w:szCs w:val="18"/>
              </w:rPr>
              <w:t>绿色（0,255,0）</w:t>
            </w:r>
          </w:p>
        </w:tc>
        <w:tc>
          <w:tcPr>
            <w:tcW w:w="3146" w:type="dxa"/>
          </w:tcPr>
          <w:p w14:paraId="1B1CB519">
            <w:pPr>
              <w:pStyle w:val="156"/>
              <w:spacing w:before="156" w:beforeLines="50"/>
              <w:ind w:firstLine="0" w:firstLineChars="0"/>
              <w:jc w:val="center"/>
              <w:rPr>
                <w:rFonts w:hint="eastAsia" w:ascii="宋体" w:hAnsi="宋体" w:cs="Times New Roman"/>
                <w:sz w:val="18"/>
                <w:szCs w:val="18"/>
              </w:rPr>
            </w:pPr>
            <w:r>
              <w:rPr>
                <w:rFonts w:hint="eastAsia" w:ascii="宋体" w:hAnsi="宋体" w:cs="Times New Roman"/>
                <w:sz w:val="18"/>
                <w:szCs w:val="18"/>
              </w:rPr>
              <w:drawing>
                <wp:inline distT="0" distB="0" distL="0" distR="0">
                  <wp:extent cx="1076325" cy="495300"/>
                  <wp:effectExtent l="0" t="0" r="0" b="0"/>
                  <wp:docPr id="90"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78"/>
                          <pic:cNvPicPr>
                            <a:picLocks noChangeAspect="1" noChangeArrowheads="1"/>
                          </pic:cNvPicPr>
                        </pic:nvPicPr>
                        <pic:blipFill>
                          <a:blip r:embed="rId23">
                            <a:extLst>
                              <a:ext uri="{28A0092B-C50C-407E-A947-70E740481C1C}">
                                <a14:useLocalDpi xmlns:a14="http://schemas.microsoft.com/office/drawing/2010/main" val="0"/>
                              </a:ext>
                            </a:extLst>
                          </a:blip>
                          <a:srcRect l="29352" t="36667" r="52448" b="41528"/>
                          <a:stretch>
                            <a:fillRect/>
                          </a:stretch>
                        </pic:blipFill>
                        <pic:spPr>
                          <a:xfrm>
                            <a:off x="0" y="0"/>
                            <a:ext cx="1076325" cy="495300"/>
                          </a:xfrm>
                          <a:prstGeom prst="rect">
                            <a:avLst/>
                          </a:prstGeom>
                          <a:noFill/>
                          <a:ln>
                            <a:noFill/>
                          </a:ln>
                        </pic:spPr>
                      </pic:pic>
                    </a:graphicData>
                  </a:graphic>
                </wp:inline>
              </w:drawing>
            </w:r>
          </w:p>
        </w:tc>
      </w:tr>
      <w:tr w14:paraId="007F7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4" w:type="dxa"/>
            <w:vAlign w:val="center"/>
          </w:tcPr>
          <w:p w14:paraId="695DA4A9">
            <w:pPr>
              <w:pStyle w:val="156"/>
              <w:spacing w:before="156" w:beforeLines="50"/>
              <w:ind w:firstLine="0" w:firstLineChars="0"/>
              <w:jc w:val="center"/>
              <w:rPr>
                <w:rFonts w:hint="eastAsia" w:ascii="宋体" w:hAnsi="宋体" w:cs="Times New Roman"/>
                <w:sz w:val="18"/>
                <w:szCs w:val="18"/>
              </w:rPr>
            </w:pPr>
            <w:r>
              <w:rPr>
                <w:rFonts w:hint="eastAsia" w:ascii="宋体" w:hAnsi="宋体" w:cs="Times New Roman"/>
                <w:sz w:val="18"/>
                <w:szCs w:val="18"/>
              </w:rPr>
              <w:t>严重富水</w:t>
            </w:r>
          </w:p>
        </w:tc>
        <w:tc>
          <w:tcPr>
            <w:tcW w:w="3105" w:type="dxa"/>
            <w:vAlign w:val="center"/>
          </w:tcPr>
          <w:p w14:paraId="4882E859">
            <w:pPr>
              <w:pStyle w:val="156"/>
              <w:spacing w:before="156" w:beforeLines="50"/>
              <w:ind w:firstLine="0" w:firstLineChars="0"/>
              <w:jc w:val="center"/>
              <w:rPr>
                <w:rFonts w:hint="eastAsia" w:ascii="宋体" w:hAnsi="宋体" w:cs="Times New Roman"/>
                <w:sz w:val="18"/>
                <w:szCs w:val="18"/>
              </w:rPr>
            </w:pPr>
            <w:r>
              <w:rPr>
                <w:rFonts w:hint="eastAsia" w:ascii="宋体" w:hAnsi="宋体" w:cs="Times New Roman"/>
                <w:sz w:val="18"/>
                <w:szCs w:val="18"/>
              </w:rPr>
              <w:t>洋红色（187,38,73）</w:t>
            </w:r>
          </w:p>
        </w:tc>
        <w:tc>
          <w:tcPr>
            <w:tcW w:w="3146" w:type="dxa"/>
          </w:tcPr>
          <w:p w14:paraId="611868F5">
            <w:pPr>
              <w:pStyle w:val="156"/>
              <w:spacing w:before="156" w:beforeLines="50"/>
              <w:ind w:firstLine="0" w:firstLineChars="0"/>
              <w:jc w:val="center"/>
              <w:rPr>
                <w:rFonts w:hint="eastAsia" w:ascii="宋体" w:hAnsi="宋体" w:cs="Times New Roman"/>
                <w:sz w:val="18"/>
                <w:szCs w:val="18"/>
              </w:rPr>
            </w:pPr>
            <w:r>
              <w:rPr>
                <w:rFonts w:hint="eastAsia" w:ascii="宋体" w:hAnsi="宋体" w:cs="Times New Roman"/>
                <w:sz w:val="18"/>
                <w:szCs w:val="18"/>
              </w:rPr>
              <w:drawing>
                <wp:inline distT="0" distB="0" distL="0" distR="0">
                  <wp:extent cx="1057275" cy="476250"/>
                  <wp:effectExtent l="0" t="0" r="0" b="0"/>
                  <wp:docPr id="91"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203"/>
                          <pic:cNvPicPr>
                            <a:picLocks noChangeAspect="1" noChangeArrowheads="1"/>
                          </pic:cNvPicPr>
                        </pic:nvPicPr>
                        <pic:blipFill>
                          <a:blip r:embed="rId24">
                            <a:extLst>
                              <a:ext uri="{28A0092B-C50C-407E-A947-70E740481C1C}">
                                <a14:useLocalDpi xmlns:a14="http://schemas.microsoft.com/office/drawing/2010/main" val="0"/>
                              </a:ext>
                            </a:extLst>
                          </a:blip>
                          <a:srcRect l="29535" t="37694" r="52670" b="41473"/>
                          <a:stretch>
                            <a:fillRect/>
                          </a:stretch>
                        </pic:blipFill>
                        <pic:spPr>
                          <a:xfrm>
                            <a:off x="0" y="0"/>
                            <a:ext cx="1057275" cy="476250"/>
                          </a:xfrm>
                          <a:prstGeom prst="rect">
                            <a:avLst/>
                          </a:prstGeom>
                          <a:noFill/>
                          <a:ln>
                            <a:noFill/>
                          </a:ln>
                        </pic:spPr>
                      </pic:pic>
                    </a:graphicData>
                  </a:graphic>
                </wp:inline>
              </w:drawing>
            </w:r>
          </w:p>
        </w:tc>
      </w:tr>
      <w:tr w14:paraId="2BCC4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4" w:type="dxa"/>
            <w:vAlign w:val="center"/>
          </w:tcPr>
          <w:p w14:paraId="35C16B9E">
            <w:pPr>
              <w:pStyle w:val="156"/>
              <w:spacing w:before="156" w:beforeLines="50"/>
              <w:ind w:firstLine="0" w:firstLineChars="0"/>
              <w:jc w:val="center"/>
              <w:rPr>
                <w:rFonts w:hint="eastAsia" w:ascii="宋体" w:hAnsi="宋体" w:cs="Times New Roman"/>
                <w:sz w:val="18"/>
                <w:szCs w:val="18"/>
              </w:rPr>
            </w:pPr>
            <w:r>
              <w:rPr>
                <w:rFonts w:hint="eastAsia" w:ascii="宋体" w:hAnsi="宋体" w:cs="Times New Roman"/>
                <w:sz w:val="18"/>
                <w:szCs w:val="18"/>
              </w:rPr>
              <w:t>一般富水</w:t>
            </w:r>
          </w:p>
        </w:tc>
        <w:tc>
          <w:tcPr>
            <w:tcW w:w="3105" w:type="dxa"/>
            <w:vAlign w:val="center"/>
          </w:tcPr>
          <w:p w14:paraId="584A5B4C">
            <w:pPr>
              <w:pStyle w:val="156"/>
              <w:spacing w:before="156" w:beforeLines="50"/>
              <w:ind w:firstLine="0" w:firstLineChars="0"/>
              <w:jc w:val="center"/>
              <w:rPr>
                <w:rFonts w:hint="eastAsia" w:ascii="宋体" w:hAnsi="宋体" w:cs="Times New Roman"/>
                <w:sz w:val="18"/>
                <w:szCs w:val="18"/>
              </w:rPr>
            </w:pPr>
            <w:r>
              <w:rPr>
                <w:rFonts w:hint="eastAsia" w:ascii="宋体" w:hAnsi="宋体" w:cs="Times New Roman"/>
                <w:sz w:val="18"/>
                <w:szCs w:val="18"/>
              </w:rPr>
              <w:t>青色（0,255,255）</w:t>
            </w:r>
          </w:p>
        </w:tc>
        <w:tc>
          <w:tcPr>
            <w:tcW w:w="3146" w:type="dxa"/>
          </w:tcPr>
          <w:p w14:paraId="379D622E">
            <w:pPr>
              <w:pStyle w:val="156"/>
              <w:spacing w:before="156" w:beforeLines="50"/>
              <w:ind w:firstLine="0" w:firstLineChars="0"/>
              <w:jc w:val="center"/>
              <w:rPr>
                <w:rFonts w:hint="eastAsia" w:ascii="宋体" w:hAnsi="宋体" w:cs="Times New Roman"/>
                <w:sz w:val="18"/>
                <w:szCs w:val="18"/>
              </w:rPr>
            </w:pPr>
            <w:r>
              <w:rPr>
                <w:rFonts w:hint="eastAsia" w:ascii="宋体" w:hAnsi="宋体" w:cs="Times New Roman"/>
                <w:sz w:val="18"/>
                <w:szCs w:val="18"/>
              </w:rPr>
              <w:drawing>
                <wp:inline distT="0" distB="0" distL="0" distR="0">
                  <wp:extent cx="1057275" cy="476250"/>
                  <wp:effectExtent l="0" t="0" r="0" b="0"/>
                  <wp:docPr id="92"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225"/>
                          <pic:cNvPicPr>
                            <a:picLocks noChangeAspect="1" noChangeArrowheads="1"/>
                          </pic:cNvPicPr>
                        </pic:nvPicPr>
                        <pic:blipFill>
                          <a:blip r:embed="rId24">
                            <a:extLst>
                              <a:ext uri="{28A0092B-C50C-407E-A947-70E740481C1C}">
                                <a14:useLocalDpi xmlns:a14="http://schemas.microsoft.com/office/drawing/2010/main" val="0"/>
                              </a:ext>
                            </a:extLst>
                          </a:blip>
                          <a:srcRect l="29535" t="37694" r="52670" b="41473"/>
                          <a:stretch>
                            <a:fillRect/>
                          </a:stretch>
                        </pic:blipFill>
                        <pic:spPr>
                          <a:xfrm>
                            <a:off x="0" y="0"/>
                            <a:ext cx="1057275" cy="476250"/>
                          </a:xfrm>
                          <a:prstGeom prst="rect">
                            <a:avLst/>
                          </a:prstGeom>
                          <a:noFill/>
                          <a:ln>
                            <a:noFill/>
                          </a:ln>
                        </pic:spPr>
                      </pic:pic>
                    </a:graphicData>
                  </a:graphic>
                </wp:inline>
              </w:drawing>
            </w:r>
          </w:p>
        </w:tc>
      </w:tr>
      <w:tr w14:paraId="73356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5" w:type="dxa"/>
            <w:gridSpan w:val="3"/>
            <w:vAlign w:val="center"/>
          </w:tcPr>
          <w:p w14:paraId="56576E75">
            <w:pPr>
              <w:pStyle w:val="156"/>
              <w:ind w:left="420" w:leftChars="200" w:firstLine="0" w:firstLineChars="0"/>
              <w:rPr>
                <w:rFonts w:ascii="Times New Roman" w:hAnsi="Times New Roman" w:cs="Times New Roman"/>
                <w:sz w:val="18"/>
                <w:szCs w:val="18"/>
              </w:rPr>
            </w:pPr>
            <w:r>
              <w:rPr>
                <w:rFonts w:hint="eastAsia" w:ascii="黑体" w:hAnsi="黑体" w:eastAsia="黑体" w:cs="黑体"/>
                <w:sz w:val="18"/>
                <w:szCs w:val="18"/>
              </w:rPr>
              <w:t>注：</w:t>
            </w:r>
            <w:r>
              <w:rPr>
                <w:rFonts w:ascii="Times New Roman" w:hAnsi="Times New Roman" w:cs="Times New Roman"/>
                <w:sz w:val="18"/>
                <w:szCs w:val="18"/>
              </w:rPr>
              <w:t>土体病害区域面积</w:t>
            </w:r>
            <w:r>
              <w:rPr>
                <w:rFonts w:hint="eastAsia" w:ascii="宋体" w:hAnsi="宋体" w:cs="宋体"/>
                <w:sz w:val="18"/>
                <w:szCs w:val="18"/>
              </w:rPr>
              <w:t>小于等于10m</w:t>
            </w:r>
            <w:r>
              <w:rPr>
                <w:rFonts w:hint="eastAsia" w:ascii="宋体" w:hAnsi="宋体" w:cs="宋体"/>
                <w:sz w:val="18"/>
                <w:szCs w:val="18"/>
                <w:vertAlign w:val="superscript"/>
              </w:rPr>
              <w:t>2</w:t>
            </w:r>
            <w:r>
              <w:rPr>
                <w:rFonts w:hint="eastAsia" w:ascii="宋体" w:hAnsi="宋体" w:cs="宋体"/>
                <w:sz w:val="18"/>
                <w:szCs w:val="18"/>
              </w:rPr>
              <w:t>时，图上标</w:t>
            </w:r>
            <w:r>
              <w:rPr>
                <w:rFonts w:ascii="Times New Roman" w:hAnsi="Times New Roman" w:cs="Times New Roman"/>
                <w:sz w:val="18"/>
                <w:szCs w:val="18"/>
              </w:rPr>
              <w:t>注土体病害区域中心坐标，当土体病害区域面积大于10m</w:t>
            </w:r>
            <w:r>
              <w:rPr>
                <w:rFonts w:ascii="Times New Roman" w:hAnsi="Times New Roman" w:cs="Times New Roman"/>
                <w:sz w:val="18"/>
                <w:szCs w:val="18"/>
                <w:vertAlign w:val="superscript"/>
              </w:rPr>
              <w:t>2</w:t>
            </w:r>
            <w:r>
              <w:rPr>
                <w:rFonts w:ascii="Times New Roman" w:hAnsi="Times New Roman" w:cs="Times New Roman"/>
                <w:sz w:val="18"/>
                <w:szCs w:val="18"/>
              </w:rPr>
              <w:t>时，图上标注土体病害区域对角线坐标</w:t>
            </w:r>
            <w:r>
              <w:rPr>
                <w:rFonts w:hint="eastAsia" w:ascii="Times New Roman" w:hAnsi="Times New Roman" w:cs="Times New Roman"/>
                <w:sz w:val="18"/>
                <w:szCs w:val="18"/>
              </w:rPr>
              <w:t>。</w:t>
            </w:r>
          </w:p>
        </w:tc>
      </w:tr>
    </w:tbl>
    <w:p w14:paraId="6395F697">
      <w:pPr>
        <w:pStyle w:val="130"/>
        <w:numPr>
          <w:ilvl w:val="0"/>
          <w:numId w:val="0"/>
        </w:numPr>
        <w:jc w:val="both"/>
        <w:outlineLvl w:val="9"/>
        <w:rPr>
          <w:color w:val="auto"/>
        </w:rPr>
      </w:pPr>
      <w:bookmarkStart w:id="410" w:name="_Toc448839587"/>
      <w:bookmarkEnd w:id="410"/>
    </w:p>
    <w:p w14:paraId="0B21FA6A">
      <w:pPr>
        <w:pStyle w:val="147"/>
        <w:rPr>
          <w:rFonts w:ascii="Times New Roman"/>
        </w:rPr>
      </w:pPr>
      <w:r>
        <w:rPr>
          <w:rFonts w:ascii="Times New Roman"/>
        </w:rPr>
        <w:br w:type="textWrapping"/>
      </w:r>
      <w:bookmarkStart w:id="411" w:name="_Toc197446974"/>
      <w:r>
        <w:rPr>
          <w:rFonts w:ascii="Times New Roman"/>
        </w:rPr>
        <w:t>（资料性）</w:t>
      </w:r>
      <w:r>
        <w:rPr>
          <w:rFonts w:ascii="Times New Roman"/>
        </w:rPr>
        <w:br w:type="textWrapping"/>
      </w:r>
      <w:r>
        <w:rPr>
          <w:rFonts w:ascii="Times New Roman"/>
        </w:rPr>
        <w:t>信息卡片</w:t>
      </w:r>
      <w:bookmarkEnd w:id="411"/>
      <w:r>
        <w:rPr>
          <w:rFonts w:hint="eastAsia" w:ascii="Times New Roman"/>
          <w:lang w:val="en-US" w:eastAsia="zh-CN"/>
        </w:rPr>
        <w:t>示例</w:t>
      </w:r>
    </w:p>
    <w:p w14:paraId="31907C24">
      <w:pPr>
        <w:pStyle w:val="156"/>
        <w:numPr>
          <w:ilvl w:val="0"/>
          <w:numId w:val="33"/>
        </w:numPr>
        <w:tabs>
          <w:tab w:val="clear" w:pos="0"/>
        </w:tabs>
        <w:spacing w:line="14" w:lineRule="exact"/>
        <w:ind w:left="811" w:hanging="448" w:firstLineChars="0"/>
        <w:jc w:val="center"/>
        <w:outlineLvl w:val="0"/>
        <w:rPr>
          <w:rFonts w:ascii="Times New Roman" w:hAnsi="Times New Roman" w:cs="Times New Roman"/>
          <w:vanish/>
          <w:color w:val="FFFFFF"/>
          <w:szCs w:val="24"/>
        </w:rPr>
      </w:pPr>
      <w:bookmarkStart w:id="412" w:name="_Toc193791397"/>
      <w:bookmarkEnd w:id="412"/>
      <w:bookmarkStart w:id="413" w:name="_Toc186699611"/>
      <w:bookmarkEnd w:id="413"/>
      <w:bookmarkStart w:id="414" w:name="_Toc184277427"/>
      <w:bookmarkEnd w:id="414"/>
      <w:bookmarkStart w:id="415" w:name="_Toc185348997"/>
      <w:bookmarkEnd w:id="415"/>
      <w:bookmarkStart w:id="416" w:name="_Toc453830811"/>
      <w:bookmarkEnd w:id="416"/>
      <w:bookmarkStart w:id="417" w:name="_Toc175661341"/>
      <w:bookmarkEnd w:id="417"/>
      <w:bookmarkStart w:id="418" w:name="_Toc187676249"/>
      <w:bookmarkEnd w:id="418"/>
      <w:bookmarkStart w:id="419" w:name="_Toc197446975"/>
      <w:bookmarkEnd w:id="419"/>
    </w:p>
    <w:p w14:paraId="0EF73D6F">
      <w:pPr>
        <w:pStyle w:val="156"/>
        <w:numPr>
          <w:ilvl w:val="0"/>
          <w:numId w:val="33"/>
        </w:numPr>
        <w:tabs>
          <w:tab w:val="clear" w:pos="0"/>
        </w:tabs>
        <w:spacing w:line="14" w:lineRule="exact"/>
        <w:ind w:left="811" w:hanging="448" w:firstLineChars="0"/>
        <w:jc w:val="center"/>
        <w:outlineLvl w:val="0"/>
        <w:rPr>
          <w:rFonts w:ascii="Times New Roman" w:hAnsi="Times New Roman" w:cs="Times New Roman"/>
          <w:vanish/>
          <w:color w:val="FFFFFF"/>
          <w:szCs w:val="24"/>
        </w:rPr>
      </w:pPr>
      <w:bookmarkStart w:id="420" w:name="_Toc186699612"/>
      <w:bookmarkEnd w:id="420"/>
      <w:bookmarkStart w:id="421" w:name="_Toc187676250"/>
      <w:bookmarkEnd w:id="421"/>
      <w:bookmarkStart w:id="422" w:name="_Toc453830812"/>
      <w:bookmarkEnd w:id="422"/>
      <w:bookmarkStart w:id="423" w:name="_Toc185348998"/>
      <w:bookmarkEnd w:id="423"/>
      <w:bookmarkStart w:id="424" w:name="_Toc184277428"/>
      <w:bookmarkEnd w:id="424"/>
      <w:bookmarkStart w:id="425" w:name="_Toc175661342"/>
      <w:bookmarkEnd w:id="425"/>
      <w:bookmarkStart w:id="426" w:name="_Toc197446976"/>
      <w:bookmarkEnd w:id="426"/>
      <w:bookmarkStart w:id="427" w:name="_Toc193791398"/>
      <w:bookmarkEnd w:id="427"/>
    </w:p>
    <w:p w14:paraId="3DFC8252">
      <w:pPr>
        <w:pStyle w:val="156"/>
        <w:numPr>
          <w:ilvl w:val="0"/>
          <w:numId w:val="33"/>
        </w:numPr>
        <w:tabs>
          <w:tab w:val="clear" w:pos="0"/>
        </w:tabs>
        <w:spacing w:line="14" w:lineRule="exact"/>
        <w:ind w:left="811" w:hanging="448" w:firstLineChars="0"/>
        <w:jc w:val="center"/>
        <w:outlineLvl w:val="0"/>
        <w:rPr>
          <w:rFonts w:ascii="Times New Roman" w:hAnsi="Times New Roman" w:cs="Times New Roman"/>
          <w:vanish/>
          <w:color w:val="FFFFFF"/>
          <w:szCs w:val="24"/>
        </w:rPr>
      </w:pPr>
      <w:bookmarkStart w:id="428" w:name="_Toc453830813"/>
      <w:bookmarkEnd w:id="428"/>
      <w:bookmarkStart w:id="429" w:name="_Toc175661343"/>
      <w:bookmarkEnd w:id="429"/>
      <w:bookmarkStart w:id="430" w:name="_Toc193791399"/>
      <w:bookmarkEnd w:id="430"/>
      <w:bookmarkStart w:id="431" w:name="_Toc197446977"/>
      <w:bookmarkEnd w:id="431"/>
      <w:bookmarkStart w:id="432" w:name="_Toc184277429"/>
      <w:bookmarkEnd w:id="432"/>
      <w:bookmarkStart w:id="433" w:name="_Toc185348999"/>
      <w:bookmarkEnd w:id="433"/>
      <w:bookmarkStart w:id="434" w:name="_Toc187676251"/>
      <w:bookmarkEnd w:id="434"/>
      <w:bookmarkStart w:id="435" w:name="_Toc186699613"/>
      <w:bookmarkEnd w:id="435"/>
    </w:p>
    <w:p w14:paraId="1B206A12">
      <w:pPr>
        <w:pStyle w:val="152"/>
        <w:numPr>
          <w:ilvl w:val="0"/>
          <w:numId w:val="0"/>
        </w:numPr>
        <w:spacing w:before="156" w:after="156"/>
      </w:pPr>
      <w:r>
        <w:rPr>
          <w:rFonts w:hint="eastAsia"/>
        </w:rPr>
        <w:t>表</w:t>
      </w:r>
      <w:r>
        <w:rPr>
          <w:rFonts w:hint="eastAsia"/>
          <w:lang w:val="en-US" w:eastAsia="zh-CN"/>
        </w:rPr>
        <w:t>B</w:t>
      </w:r>
      <w:r>
        <w:rPr>
          <w:rFonts w:hint="eastAsia"/>
        </w:rPr>
        <w:t xml:space="preserve">.1 </w:t>
      </w:r>
      <w:r>
        <w:t>土体病害信息卡</w:t>
      </w:r>
    </w:p>
    <w:tbl>
      <w:tblPr>
        <w:tblStyle w:val="36"/>
        <w:tblpPr w:leftFromText="180" w:rightFromText="180" w:vertAnchor="text" w:horzAnchor="margin" w:tblpXSpec="center" w:tblpY="188"/>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239"/>
        <w:gridCol w:w="1083"/>
        <w:gridCol w:w="244"/>
        <w:gridCol w:w="839"/>
        <w:gridCol w:w="1255"/>
        <w:gridCol w:w="316"/>
        <w:gridCol w:w="1526"/>
        <w:gridCol w:w="208"/>
        <w:gridCol w:w="643"/>
        <w:gridCol w:w="2443"/>
      </w:tblGrid>
      <w:tr w14:paraId="09259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9639" w:type="dxa"/>
            <w:gridSpan w:val="11"/>
            <w:vAlign w:val="center"/>
          </w:tcPr>
          <w:p w14:paraId="4591E5B1">
            <w:pPr>
              <w:jc w:val="center"/>
              <w:rPr>
                <w:rFonts w:hint="eastAsia" w:ascii="宋体" w:hAnsi="宋体" w:cs="宋体"/>
                <w:bCs/>
                <w:sz w:val="18"/>
                <w:szCs w:val="18"/>
              </w:rPr>
            </w:pPr>
            <w:r>
              <w:rPr>
                <w:rFonts w:hint="eastAsia" w:ascii="宋体" w:hAnsi="宋体" w:cs="宋体"/>
                <w:bCs/>
                <w:sz w:val="18"/>
                <w:szCs w:val="18"/>
              </w:rPr>
              <w:t>XX号中等疏松</w:t>
            </w:r>
          </w:p>
        </w:tc>
      </w:tr>
      <w:tr w14:paraId="630C7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2409" w:type="dxa"/>
            <w:gridSpan w:val="4"/>
            <w:vAlign w:val="center"/>
          </w:tcPr>
          <w:p w14:paraId="0223D968">
            <w:pPr>
              <w:jc w:val="center"/>
              <w:rPr>
                <w:rFonts w:hint="eastAsia" w:ascii="宋体" w:hAnsi="宋体" w:cs="宋体"/>
                <w:bCs/>
                <w:sz w:val="18"/>
                <w:szCs w:val="18"/>
              </w:rPr>
            </w:pPr>
            <w:bookmarkStart w:id="436" w:name="OLE_LINK49"/>
            <w:r>
              <w:rPr>
                <w:rFonts w:hint="eastAsia" w:ascii="宋体" w:hAnsi="宋体" w:cs="宋体"/>
                <w:bCs/>
                <w:sz w:val="18"/>
                <w:szCs w:val="18"/>
              </w:rPr>
              <w:t>尺寸</w:t>
            </w:r>
            <w:bookmarkEnd w:id="436"/>
          </w:p>
        </w:tc>
        <w:tc>
          <w:tcPr>
            <w:tcW w:w="2410" w:type="dxa"/>
            <w:gridSpan w:val="3"/>
            <w:vAlign w:val="center"/>
          </w:tcPr>
          <w:p w14:paraId="34582D65">
            <w:pPr>
              <w:jc w:val="center"/>
              <w:rPr>
                <w:rFonts w:hint="eastAsia" w:ascii="宋体" w:hAnsi="宋体" w:cs="宋体"/>
                <w:bCs/>
                <w:sz w:val="18"/>
                <w:szCs w:val="18"/>
              </w:rPr>
            </w:pPr>
          </w:p>
        </w:tc>
        <w:tc>
          <w:tcPr>
            <w:tcW w:w="1526" w:type="dxa"/>
            <w:vMerge w:val="restart"/>
            <w:vAlign w:val="center"/>
          </w:tcPr>
          <w:p w14:paraId="35D24187">
            <w:pPr>
              <w:jc w:val="center"/>
              <w:rPr>
                <w:rFonts w:hint="eastAsia" w:ascii="宋体" w:hAnsi="宋体" w:cs="宋体"/>
                <w:bCs/>
                <w:sz w:val="18"/>
                <w:szCs w:val="18"/>
              </w:rPr>
            </w:pPr>
            <w:r>
              <w:rPr>
                <w:rFonts w:hint="eastAsia" w:ascii="宋体" w:hAnsi="宋体" w:cs="宋体"/>
                <w:bCs/>
                <w:sz w:val="18"/>
                <w:szCs w:val="18"/>
              </w:rPr>
              <w:t>中心坐标</w:t>
            </w:r>
          </w:p>
        </w:tc>
        <w:tc>
          <w:tcPr>
            <w:tcW w:w="851" w:type="dxa"/>
            <w:gridSpan w:val="2"/>
            <w:vAlign w:val="center"/>
          </w:tcPr>
          <w:p w14:paraId="5E28AD9C">
            <w:pPr>
              <w:jc w:val="center"/>
              <w:rPr>
                <w:rFonts w:hint="eastAsia" w:ascii="宋体" w:hAnsi="宋体" w:cs="宋体"/>
                <w:bCs/>
                <w:sz w:val="18"/>
                <w:szCs w:val="18"/>
              </w:rPr>
            </w:pPr>
            <w:r>
              <w:rPr>
                <w:rFonts w:hint="eastAsia" w:ascii="宋体" w:hAnsi="宋体" w:cs="宋体"/>
                <w:bCs/>
                <w:sz w:val="18"/>
                <w:szCs w:val="18"/>
              </w:rPr>
              <w:t>横坐标</w:t>
            </w:r>
          </w:p>
        </w:tc>
        <w:tc>
          <w:tcPr>
            <w:tcW w:w="2443" w:type="dxa"/>
            <w:vAlign w:val="center"/>
          </w:tcPr>
          <w:p w14:paraId="59992425">
            <w:pPr>
              <w:tabs>
                <w:tab w:val="left" w:pos="705"/>
              </w:tabs>
              <w:jc w:val="center"/>
              <w:rPr>
                <w:rFonts w:hint="eastAsia" w:ascii="宋体" w:hAnsi="宋体" w:cs="宋体"/>
                <w:bCs/>
                <w:sz w:val="18"/>
                <w:szCs w:val="18"/>
              </w:rPr>
            </w:pPr>
          </w:p>
        </w:tc>
      </w:tr>
      <w:tr w14:paraId="4B34C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2409" w:type="dxa"/>
            <w:gridSpan w:val="4"/>
            <w:vAlign w:val="center"/>
          </w:tcPr>
          <w:p w14:paraId="71396974">
            <w:pPr>
              <w:jc w:val="center"/>
              <w:rPr>
                <w:rFonts w:hint="eastAsia" w:ascii="宋体" w:hAnsi="宋体" w:cs="宋体"/>
                <w:bCs/>
                <w:sz w:val="18"/>
                <w:szCs w:val="18"/>
              </w:rPr>
            </w:pPr>
            <w:r>
              <w:rPr>
                <w:rFonts w:hint="eastAsia" w:ascii="宋体" w:hAnsi="宋体" w:cs="宋体"/>
                <w:bCs/>
                <w:sz w:val="18"/>
                <w:szCs w:val="18"/>
              </w:rPr>
              <w:t>埋深</w:t>
            </w:r>
          </w:p>
        </w:tc>
        <w:tc>
          <w:tcPr>
            <w:tcW w:w="2410" w:type="dxa"/>
            <w:gridSpan w:val="3"/>
            <w:vAlign w:val="center"/>
          </w:tcPr>
          <w:p w14:paraId="428F822C">
            <w:pPr>
              <w:jc w:val="center"/>
              <w:rPr>
                <w:rFonts w:hint="eastAsia" w:ascii="宋体" w:hAnsi="宋体" w:cs="宋体"/>
                <w:bCs/>
                <w:sz w:val="18"/>
                <w:szCs w:val="18"/>
              </w:rPr>
            </w:pPr>
          </w:p>
        </w:tc>
        <w:tc>
          <w:tcPr>
            <w:tcW w:w="1526" w:type="dxa"/>
            <w:vMerge w:val="continue"/>
            <w:vAlign w:val="center"/>
          </w:tcPr>
          <w:p w14:paraId="1681B5B7">
            <w:pPr>
              <w:jc w:val="center"/>
              <w:rPr>
                <w:rFonts w:hint="eastAsia" w:ascii="宋体" w:hAnsi="宋体" w:cs="宋体"/>
                <w:bCs/>
                <w:sz w:val="18"/>
                <w:szCs w:val="18"/>
              </w:rPr>
            </w:pPr>
          </w:p>
        </w:tc>
        <w:tc>
          <w:tcPr>
            <w:tcW w:w="851" w:type="dxa"/>
            <w:gridSpan w:val="2"/>
            <w:vAlign w:val="center"/>
          </w:tcPr>
          <w:p w14:paraId="0924FE42">
            <w:pPr>
              <w:jc w:val="center"/>
              <w:rPr>
                <w:rFonts w:hint="eastAsia" w:ascii="宋体" w:hAnsi="宋体" w:cs="宋体"/>
                <w:bCs/>
                <w:sz w:val="18"/>
                <w:szCs w:val="18"/>
              </w:rPr>
            </w:pPr>
            <w:r>
              <w:rPr>
                <w:rFonts w:hint="eastAsia" w:ascii="宋体" w:hAnsi="宋体" w:cs="宋体"/>
                <w:bCs/>
                <w:sz w:val="18"/>
                <w:szCs w:val="18"/>
              </w:rPr>
              <w:t>纵坐标</w:t>
            </w:r>
          </w:p>
        </w:tc>
        <w:tc>
          <w:tcPr>
            <w:tcW w:w="2443" w:type="dxa"/>
            <w:vAlign w:val="center"/>
          </w:tcPr>
          <w:p w14:paraId="6B3AD61B">
            <w:pPr>
              <w:jc w:val="center"/>
              <w:rPr>
                <w:rFonts w:hint="eastAsia" w:ascii="宋体" w:hAnsi="宋体" w:cs="宋体"/>
                <w:bCs/>
                <w:sz w:val="18"/>
                <w:szCs w:val="18"/>
              </w:rPr>
            </w:pPr>
          </w:p>
        </w:tc>
      </w:tr>
      <w:tr w14:paraId="196A5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2409" w:type="dxa"/>
            <w:gridSpan w:val="4"/>
            <w:vAlign w:val="center"/>
          </w:tcPr>
          <w:p w14:paraId="432287AB">
            <w:pPr>
              <w:jc w:val="center"/>
              <w:rPr>
                <w:rFonts w:hint="eastAsia" w:ascii="宋体" w:hAnsi="宋体" w:cs="宋体"/>
                <w:bCs/>
                <w:sz w:val="18"/>
                <w:szCs w:val="18"/>
              </w:rPr>
            </w:pPr>
            <w:r>
              <w:rPr>
                <w:rFonts w:hint="eastAsia" w:ascii="宋体" w:hAnsi="宋体" w:cs="宋体"/>
                <w:bCs/>
                <w:sz w:val="18"/>
                <w:szCs w:val="18"/>
              </w:rPr>
              <w:t>所在位置</w:t>
            </w:r>
          </w:p>
        </w:tc>
        <w:tc>
          <w:tcPr>
            <w:tcW w:w="7230" w:type="dxa"/>
            <w:gridSpan w:val="7"/>
            <w:vAlign w:val="center"/>
          </w:tcPr>
          <w:p w14:paraId="1EBB7AFF">
            <w:pPr>
              <w:jc w:val="center"/>
              <w:rPr>
                <w:rFonts w:hint="eastAsia" w:ascii="宋体" w:hAnsi="宋体" w:cs="宋体"/>
                <w:bCs/>
                <w:sz w:val="18"/>
                <w:szCs w:val="18"/>
              </w:rPr>
            </w:pPr>
          </w:p>
        </w:tc>
      </w:tr>
      <w:tr w14:paraId="3EADF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3248" w:type="dxa"/>
            <w:gridSpan w:val="5"/>
            <w:vAlign w:val="center"/>
          </w:tcPr>
          <w:p w14:paraId="1F2E8C91">
            <w:pPr>
              <w:jc w:val="center"/>
              <w:rPr>
                <w:rFonts w:hint="eastAsia" w:ascii="宋体" w:hAnsi="宋体" w:cs="宋体"/>
                <w:bCs/>
                <w:sz w:val="18"/>
                <w:szCs w:val="18"/>
              </w:rPr>
            </w:pPr>
            <w:r>
              <w:rPr>
                <w:rFonts w:hint="eastAsia" w:ascii="宋体" w:hAnsi="宋体" w:cs="宋体"/>
                <w:bCs/>
                <w:sz w:val="18"/>
                <w:szCs w:val="18"/>
              </w:rPr>
              <w:t>XXX雷达图谱</w:t>
            </w:r>
          </w:p>
        </w:tc>
        <w:tc>
          <w:tcPr>
            <w:tcW w:w="3305" w:type="dxa"/>
            <w:gridSpan w:val="4"/>
            <w:vAlign w:val="center"/>
          </w:tcPr>
          <w:p w14:paraId="57D35970">
            <w:pPr>
              <w:jc w:val="center"/>
              <w:rPr>
                <w:rFonts w:hint="eastAsia" w:ascii="宋体" w:hAnsi="宋体" w:cs="宋体"/>
                <w:bCs/>
                <w:sz w:val="18"/>
                <w:szCs w:val="18"/>
              </w:rPr>
            </w:pPr>
            <w:r>
              <w:rPr>
                <w:rFonts w:hint="eastAsia" w:ascii="宋体" w:hAnsi="宋体" w:cs="宋体"/>
                <w:bCs/>
                <w:sz w:val="18"/>
                <w:szCs w:val="18"/>
              </w:rPr>
              <w:t>XXX雷达图谱</w:t>
            </w:r>
          </w:p>
        </w:tc>
        <w:tc>
          <w:tcPr>
            <w:tcW w:w="3086" w:type="dxa"/>
            <w:gridSpan w:val="2"/>
            <w:vAlign w:val="center"/>
          </w:tcPr>
          <w:p w14:paraId="621AF175">
            <w:pPr>
              <w:jc w:val="center"/>
              <w:rPr>
                <w:rFonts w:hint="eastAsia" w:ascii="宋体" w:hAnsi="宋体" w:cs="宋体"/>
                <w:bCs/>
                <w:sz w:val="18"/>
                <w:szCs w:val="18"/>
              </w:rPr>
            </w:pPr>
            <w:r>
              <w:rPr>
                <w:rFonts w:hint="eastAsia" w:ascii="宋体" w:hAnsi="宋体" w:cs="宋体"/>
                <w:bCs/>
                <w:sz w:val="18"/>
                <w:szCs w:val="18"/>
              </w:rPr>
              <w:t>XXX雷达图谱</w:t>
            </w:r>
          </w:p>
        </w:tc>
      </w:tr>
      <w:tr w14:paraId="65251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3" w:type="dxa"/>
            <w:vAlign w:val="center"/>
          </w:tcPr>
          <w:p w14:paraId="32310FBA">
            <w:pPr>
              <w:ind w:left="1710" w:hanging="1710" w:hangingChars="950"/>
              <w:jc w:val="center"/>
              <w:rPr>
                <w:rFonts w:hint="eastAsia" w:ascii="宋体" w:hAnsi="宋体" w:cs="宋体"/>
                <w:bCs/>
                <w:sz w:val="18"/>
                <w:szCs w:val="18"/>
              </w:rPr>
            </w:pPr>
            <w:r>
              <w:rPr>
                <w:rFonts w:hint="eastAsia" w:ascii="宋体" w:hAnsi="宋体" w:cs="宋体"/>
                <w:bCs/>
                <w:sz w:val="18"/>
                <w:szCs w:val="18"/>
              </w:rPr>
              <w:t>横向</w:t>
            </w:r>
          </w:p>
        </w:tc>
        <w:tc>
          <w:tcPr>
            <w:tcW w:w="2405" w:type="dxa"/>
            <w:gridSpan w:val="4"/>
            <w:vAlign w:val="center"/>
          </w:tcPr>
          <w:p w14:paraId="1F3528D1">
            <w:pPr>
              <w:ind w:left="1710" w:hanging="1710" w:hangingChars="950"/>
              <w:jc w:val="center"/>
              <w:rPr>
                <w:rFonts w:hint="eastAsia" w:ascii="宋体" w:hAnsi="宋体" w:cs="宋体"/>
                <w:bCs/>
                <w:sz w:val="18"/>
                <w:szCs w:val="18"/>
              </w:rPr>
            </w:pPr>
          </w:p>
        </w:tc>
        <w:tc>
          <w:tcPr>
            <w:tcW w:w="3305" w:type="dxa"/>
            <w:gridSpan w:val="4"/>
            <w:vMerge w:val="restart"/>
            <w:vAlign w:val="center"/>
          </w:tcPr>
          <w:p w14:paraId="556B9006">
            <w:pPr>
              <w:jc w:val="center"/>
              <w:rPr>
                <w:rFonts w:hint="eastAsia" w:ascii="宋体" w:hAnsi="宋体" w:cs="宋体"/>
                <w:bCs/>
                <w:sz w:val="18"/>
                <w:szCs w:val="18"/>
              </w:rPr>
            </w:pPr>
          </w:p>
        </w:tc>
        <w:tc>
          <w:tcPr>
            <w:tcW w:w="3086" w:type="dxa"/>
            <w:gridSpan w:val="2"/>
            <w:vMerge w:val="restart"/>
            <w:vAlign w:val="center"/>
          </w:tcPr>
          <w:p w14:paraId="1A811591">
            <w:pPr>
              <w:jc w:val="center"/>
              <w:rPr>
                <w:rFonts w:hint="eastAsia" w:ascii="宋体" w:hAnsi="宋体" w:cs="宋体"/>
                <w:bCs/>
                <w:sz w:val="18"/>
                <w:szCs w:val="18"/>
              </w:rPr>
            </w:pPr>
          </w:p>
        </w:tc>
      </w:tr>
      <w:tr w14:paraId="020A3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43" w:type="dxa"/>
            <w:vAlign w:val="center"/>
          </w:tcPr>
          <w:p w14:paraId="5B136DB5">
            <w:pPr>
              <w:ind w:left="1710" w:hanging="1710" w:hangingChars="950"/>
              <w:jc w:val="center"/>
              <w:rPr>
                <w:rFonts w:hint="eastAsia" w:ascii="宋体" w:hAnsi="宋体" w:cs="宋体"/>
                <w:bCs/>
                <w:sz w:val="18"/>
                <w:szCs w:val="18"/>
              </w:rPr>
            </w:pPr>
            <w:r>
              <w:rPr>
                <w:rFonts w:hint="eastAsia" w:ascii="宋体" w:hAnsi="宋体" w:cs="宋体"/>
                <w:bCs/>
                <w:sz w:val="18"/>
                <w:szCs w:val="18"/>
              </w:rPr>
              <w:t>纵向</w:t>
            </w:r>
          </w:p>
        </w:tc>
        <w:tc>
          <w:tcPr>
            <w:tcW w:w="2405" w:type="dxa"/>
            <w:gridSpan w:val="4"/>
            <w:vAlign w:val="center"/>
          </w:tcPr>
          <w:p w14:paraId="1364A2B5">
            <w:pPr>
              <w:ind w:left="1710" w:hanging="1710" w:hangingChars="950"/>
              <w:jc w:val="center"/>
              <w:rPr>
                <w:rFonts w:hint="eastAsia" w:ascii="宋体" w:hAnsi="宋体" w:cs="宋体"/>
                <w:bCs/>
                <w:sz w:val="18"/>
                <w:szCs w:val="18"/>
              </w:rPr>
            </w:pPr>
          </w:p>
        </w:tc>
        <w:tc>
          <w:tcPr>
            <w:tcW w:w="3305" w:type="dxa"/>
            <w:gridSpan w:val="4"/>
            <w:vMerge w:val="continue"/>
            <w:vAlign w:val="center"/>
          </w:tcPr>
          <w:p w14:paraId="16C2A717">
            <w:pPr>
              <w:jc w:val="center"/>
              <w:rPr>
                <w:rFonts w:hint="eastAsia" w:ascii="宋体" w:hAnsi="宋体" w:cs="宋体"/>
                <w:bCs/>
                <w:kern w:val="0"/>
                <w:sz w:val="18"/>
                <w:szCs w:val="18"/>
              </w:rPr>
            </w:pPr>
          </w:p>
        </w:tc>
        <w:tc>
          <w:tcPr>
            <w:tcW w:w="3086" w:type="dxa"/>
            <w:gridSpan w:val="2"/>
            <w:vMerge w:val="continue"/>
            <w:vAlign w:val="center"/>
          </w:tcPr>
          <w:p w14:paraId="4490CCB6">
            <w:pPr>
              <w:jc w:val="center"/>
              <w:rPr>
                <w:rFonts w:hint="eastAsia" w:ascii="宋体" w:hAnsi="宋体" w:cs="宋体"/>
                <w:bCs/>
                <w:snapToGrid w:val="0"/>
                <w:w w:val="0"/>
                <w:kern w:val="0"/>
                <w:sz w:val="18"/>
                <w:szCs w:val="18"/>
                <w:u w:color="000000"/>
                <w:shd w:val="clear" w:color="000000" w:fill="000000"/>
              </w:rPr>
            </w:pPr>
          </w:p>
        </w:tc>
      </w:tr>
      <w:tr w14:paraId="2C09C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3248" w:type="dxa"/>
            <w:gridSpan w:val="5"/>
            <w:vAlign w:val="center"/>
          </w:tcPr>
          <w:p w14:paraId="5C800520">
            <w:pPr>
              <w:jc w:val="center"/>
              <w:rPr>
                <w:rFonts w:hint="eastAsia" w:ascii="宋体" w:hAnsi="宋体" w:cs="宋体"/>
                <w:bCs/>
                <w:sz w:val="18"/>
                <w:szCs w:val="18"/>
              </w:rPr>
            </w:pPr>
            <w:r>
              <w:rPr>
                <w:rFonts w:hint="eastAsia" w:ascii="宋体" w:hAnsi="宋体" w:cs="宋体"/>
                <w:bCs/>
                <w:sz w:val="18"/>
                <w:szCs w:val="18"/>
              </w:rPr>
              <w:t>地图位置</w:t>
            </w:r>
          </w:p>
        </w:tc>
        <w:tc>
          <w:tcPr>
            <w:tcW w:w="3305" w:type="dxa"/>
            <w:gridSpan w:val="4"/>
            <w:vAlign w:val="center"/>
          </w:tcPr>
          <w:p w14:paraId="36517C9D">
            <w:pPr>
              <w:jc w:val="center"/>
              <w:rPr>
                <w:rFonts w:hint="eastAsia" w:ascii="宋体" w:hAnsi="宋体" w:cs="宋体"/>
                <w:bCs/>
                <w:sz w:val="18"/>
                <w:szCs w:val="18"/>
              </w:rPr>
            </w:pPr>
            <w:r>
              <w:rPr>
                <w:rFonts w:hint="eastAsia" w:ascii="宋体" w:hAnsi="宋体" w:cs="宋体"/>
                <w:bCs/>
                <w:sz w:val="18"/>
                <w:szCs w:val="18"/>
              </w:rPr>
              <w:t>现场照片</w:t>
            </w:r>
          </w:p>
        </w:tc>
        <w:tc>
          <w:tcPr>
            <w:tcW w:w="3086" w:type="dxa"/>
            <w:gridSpan w:val="2"/>
            <w:vAlign w:val="center"/>
          </w:tcPr>
          <w:p w14:paraId="6F26514C">
            <w:pPr>
              <w:jc w:val="center"/>
              <w:rPr>
                <w:rFonts w:hint="eastAsia" w:ascii="宋体" w:hAnsi="宋体" w:cs="宋体"/>
                <w:bCs/>
                <w:sz w:val="18"/>
                <w:szCs w:val="18"/>
              </w:rPr>
            </w:pPr>
            <w:r>
              <w:rPr>
                <w:rFonts w:hint="eastAsia" w:ascii="宋体" w:hAnsi="宋体" w:cs="宋体"/>
                <w:bCs/>
                <w:sz w:val="18"/>
                <w:szCs w:val="18"/>
              </w:rPr>
              <w:t>病害周边管线图</w:t>
            </w:r>
          </w:p>
        </w:tc>
      </w:tr>
      <w:tr w14:paraId="4FBBB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3248" w:type="dxa"/>
            <w:gridSpan w:val="5"/>
            <w:vAlign w:val="center"/>
          </w:tcPr>
          <w:p w14:paraId="0F493123">
            <w:pPr>
              <w:jc w:val="center"/>
              <w:rPr>
                <w:rFonts w:hint="eastAsia" w:ascii="宋体" w:hAnsi="宋体" w:cs="宋体"/>
                <w:bCs/>
                <w:sz w:val="18"/>
                <w:szCs w:val="18"/>
              </w:rPr>
            </w:pPr>
          </w:p>
        </w:tc>
        <w:tc>
          <w:tcPr>
            <w:tcW w:w="3305" w:type="dxa"/>
            <w:gridSpan w:val="4"/>
            <w:vAlign w:val="center"/>
          </w:tcPr>
          <w:p w14:paraId="05EED11A">
            <w:pPr>
              <w:jc w:val="center"/>
              <w:rPr>
                <w:rFonts w:hint="eastAsia" w:ascii="宋体" w:hAnsi="宋体" w:cs="宋体"/>
                <w:bCs/>
                <w:sz w:val="18"/>
                <w:szCs w:val="18"/>
              </w:rPr>
            </w:pPr>
          </w:p>
        </w:tc>
        <w:tc>
          <w:tcPr>
            <w:tcW w:w="3086" w:type="dxa"/>
            <w:gridSpan w:val="2"/>
            <w:vAlign w:val="center"/>
          </w:tcPr>
          <w:p w14:paraId="35D88D91">
            <w:pPr>
              <w:jc w:val="center"/>
              <w:rPr>
                <w:rFonts w:hint="eastAsia" w:ascii="宋体" w:hAnsi="宋体" w:cs="宋体"/>
                <w:bCs/>
                <w:sz w:val="18"/>
                <w:szCs w:val="18"/>
              </w:rPr>
            </w:pPr>
          </w:p>
        </w:tc>
      </w:tr>
      <w:tr w14:paraId="65353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3248" w:type="dxa"/>
            <w:gridSpan w:val="5"/>
            <w:vAlign w:val="center"/>
          </w:tcPr>
          <w:p w14:paraId="6ED72004">
            <w:pPr>
              <w:jc w:val="center"/>
              <w:rPr>
                <w:rFonts w:hint="eastAsia" w:ascii="宋体" w:hAnsi="宋体" w:cs="宋体"/>
                <w:bCs/>
                <w:sz w:val="18"/>
                <w:szCs w:val="18"/>
              </w:rPr>
            </w:pPr>
            <w:r>
              <w:rPr>
                <w:rFonts w:hint="eastAsia" w:ascii="宋体" w:hAnsi="宋体" w:cs="宋体"/>
                <w:bCs/>
                <w:sz w:val="18"/>
                <w:szCs w:val="18"/>
              </w:rPr>
              <w:t>土体病害周边管线及风险等级</w:t>
            </w:r>
          </w:p>
        </w:tc>
        <w:tc>
          <w:tcPr>
            <w:tcW w:w="1255" w:type="dxa"/>
            <w:vMerge w:val="restart"/>
            <w:vAlign w:val="center"/>
          </w:tcPr>
          <w:p w14:paraId="4DF42DE4">
            <w:pPr>
              <w:jc w:val="center"/>
              <w:rPr>
                <w:rFonts w:hint="eastAsia" w:ascii="宋体" w:hAnsi="宋体" w:cs="宋体"/>
                <w:bCs/>
                <w:sz w:val="18"/>
                <w:szCs w:val="18"/>
              </w:rPr>
            </w:pPr>
            <w:r>
              <w:rPr>
                <w:rFonts w:hint="eastAsia" w:ascii="宋体" w:hAnsi="宋体" w:cs="宋体"/>
                <w:bCs/>
                <w:sz w:val="18"/>
                <w:szCs w:val="18"/>
              </w:rPr>
              <w:t>土体病害说明/分析</w:t>
            </w:r>
          </w:p>
        </w:tc>
        <w:tc>
          <w:tcPr>
            <w:tcW w:w="2050" w:type="dxa"/>
            <w:gridSpan w:val="3"/>
            <w:vMerge w:val="restart"/>
            <w:vAlign w:val="center"/>
          </w:tcPr>
          <w:p w14:paraId="2B916829">
            <w:pPr>
              <w:rPr>
                <w:rFonts w:hint="eastAsia" w:ascii="宋体" w:hAnsi="宋体" w:cs="宋体"/>
                <w:bCs/>
                <w:sz w:val="18"/>
                <w:szCs w:val="18"/>
              </w:rPr>
            </w:pPr>
          </w:p>
        </w:tc>
        <w:tc>
          <w:tcPr>
            <w:tcW w:w="3086" w:type="dxa"/>
            <w:gridSpan w:val="2"/>
            <w:vMerge w:val="restart"/>
            <w:vAlign w:val="center"/>
          </w:tcPr>
          <w:p w14:paraId="0455A8B1">
            <w:pPr>
              <w:jc w:val="center"/>
              <w:rPr>
                <w:rFonts w:hint="eastAsia" w:ascii="宋体" w:hAnsi="宋体" w:cs="宋体"/>
                <w:bCs/>
                <w:sz w:val="18"/>
                <w:szCs w:val="18"/>
              </w:rPr>
            </w:pPr>
          </w:p>
        </w:tc>
      </w:tr>
      <w:tr w14:paraId="39836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 w:hRule="atLeast"/>
        </w:trPr>
        <w:tc>
          <w:tcPr>
            <w:tcW w:w="1082" w:type="dxa"/>
            <w:gridSpan w:val="2"/>
            <w:vAlign w:val="center"/>
          </w:tcPr>
          <w:p w14:paraId="46DE8454">
            <w:pPr>
              <w:jc w:val="center"/>
              <w:rPr>
                <w:rFonts w:hint="eastAsia" w:ascii="宋体" w:hAnsi="宋体" w:cs="宋体"/>
                <w:bCs/>
                <w:sz w:val="18"/>
                <w:szCs w:val="18"/>
              </w:rPr>
            </w:pPr>
            <w:r>
              <w:rPr>
                <w:rFonts w:hint="eastAsia" w:ascii="宋体" w:hAnsi="宋体" w:cs="宋体"/>
                <w:bCs/>
                <w:sz w:val="18"/>
                <w:szCs w:val="18"/>
              </w:rPr>
              <w:t>管线种类</w:t>
            </w:r>
          </w:p>
        </w:tc>
        <w:tc>
          <w:tcPr>
            <w:tcW w:w="1083" w:type="dxa"/>
            <w:vAlign w:val="center"/>
          </w:tcPr>
          <w:p w14:paraId="61875BF6">
            <w:pPr>
              <w:jc w:val="center"/>
              <w:rPr>
                <w:rFonts w:hint="eastAsia" w:ascii="宋体" w:hAnsi="宋体" w:cs="宋体"/>
                <w:bCs/>
                <w:sz w:val="18"/>
                <w:szCs w:val="18"/>
              </w:rPr>
            </w:pPr>
            <w:r>
              <w:rPr>
                <w:rFonts w:hint="eastAsia" w:ascii="宋体" w:hAnsi="宋体" w:cs="宋体"/>
                <w:bCs/>
                <w:sz w:val="18"/>
                <w:szCs w:val="18"/>
              </w:rPr>
              <w:t>距离</w:t>
            </w:r>
          </w:p>
        </w:tc>
        <w:tc>
          <w:tcPr>
            <w:tcW w:w="1083" w:type="dxa"/>
            <w:gridSpan w:val="2"/>
            <w:vAlign w:val="center"/>
          </w:tcPr>
          <w:p w14:paraId="20DFD738">
            <w:pPr>
              <w:jc w:val="center"/>
              <w:rPr>
                <w:rFonts w:hint="eastAsia" w:ascii="宋体" w:hAnsi="宋体" w:cs="宋体"/>
                <w:bCs/>
                <w:sz w:val="18"/>
                <w:szCs w:val="18"/>
              </w:rPr>
            </w:pPr>
            <w:r>
              <w:rPr>
                <w:rFonts w:hint="eastAsia" w:ascii="宋体" w:hAnsi="宋体" w:cs="宋体"/>
                <w:bCs/>
                <w:sz w:val="18"/>
                <w:szCs w:val="18"/>
              </w:rPr>
              <w:t>风险等级</w:t>
            </w:r>
          </w:p>
        </w:tc>
        <w:tc>
          <w:tcPr>
            <w:tcW w:w="1255" w:type="dxa"/>
            <w:vMerge w:val="continue"/>
            <w:vAlign w:val="center"/>
          </w:tcPr>
          <w:p w14:paraId="46503392">
            <w:pPr>
              <w:jc w:val="center"/>
              <w:rPr>
                <w:rFonts w:hint="eastAsia" w:ascii="宋体" w:hAnsi="宋体" w:cs="宋体"/>
                <w:sz w:val="18"/>
                <w:szCs w:val="18"/>
              </w:rPr>
            </w:pPr>
          </w:p>
        </w:tc>
        <w:tc>
          <w:tcPr>
            <w:tcW w:w="2050" w:type="dxa"/>
            <w:gridSpan w:val="3"/>
            <w:vMerge w:val="continue"/>
            <w:vAlign w:val="center"/>
          </w:tcPr>
          <w:p w14:paraId="0DD732AC">
            <w:pPr>
              <w:jc w:val="center"/>
              <w:rPr>
                <w:rFonts w:hint="eastAsia" w:ascii="宋体" w:hAnsi="宋体" w:cs="宋体"/>
                <w:sz w:val="18"/>
                <w:szCs w:val="18"/>
              </w:rPr>
            </w:pPr>
          </w:p>
        </w:tc>
        <w:tc>
          <w:tcPr>
            <w:tcW w:w="3086" w:type="dxa"/>
            <w:gridSpan w:val="2"/>
            <w:vMerge w:val="continue"/>
            <w:vAlign w:val="center"/>
          </w:tcPr>
          <w:p w14:paraId="13BFA0AB">
            <w:pPr>
              <w:jc w:val="center"/>
              <w:rPr>
                <w:rFonts w:hint="eastAsia" w:ascii="宋体" w:hAnsi="宋体" w:cs="宋体"/>
                <w:sz w:val="18"/>
                <w:szCs w:val="18"/>
              </w:rPr>
            </w:pPr>
          </w:p>
        </w:tc>
      </w:tr>
      <w:tr w14:paraId="21372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082" w:type="dxa"/>
            <w:gridSpan w:val="2"/>
            <w:vAlign w:val="center"/>
          </w:tcPr>
          <w:p w14:paraId="01C8B3D6">
            <w:pPr>
              <w:jc w:val="center"/>
              <w:rPr>
                <w:rFonts w:hint="eastAsia" w:ascii="宋体" w:hAnsi="宋体" w:cs="宋体"/>
                <w:sz w:val="18"/>
                <w:szCs w:val="18"/>
              </w:rPr>
            </w:pPr>
          </w:p>
        </w:tc>
        <w:tc>
          <w:tcPr>
            <w:tcW w:w="1083" w:type="dxa"/>
            <w:vAlign w:val="center"/>
          </w:tcPr>
          <w:p w14:paraId="0BA7D67D">
            <w:pPr>
              <w:jc w:val="center"/>
              <w:rPr>
                <w:rFonts w:hint="eastAsia" w:ascii="宋体" w:hAnsi="宋体" w:cs="宋体"/>
                <w:sz w:val="18"/>
                <w:szCs w:val="18"/>
              </w:rPr>
            </w:pPr>
          </w:p>
        </w:tc>
        <w:tc>
          <w:tcPr>
            <w:tcW w:w="1083" w:type="dxa"/>
            <w:gridSpan w:val="2"/>
            <w:vAlign w:val="center"/>
          </w:tcPr>
          <w:p w14:paraId="40DC204D">
            <w:pPr>
              <w:jc w:val="center"/>
              <w:rPr>
                <w:rFonts w:hint="eastAsia" w:ascii="宋体" w:hAnsi="宋体" w:cs="宋体"/>
                <w:sz w:val="18"/>
                <w:szCs w:val="18"/>
              </w:rPr>
            </w:pPr>
          </w:p>
        </w:tc>
        <w:tc>
          <w:tcPr>
            <w:tcW w:w="1255" w:type="dxa"/>
            <w:vMerge w:val="restart"/>
            <w:vAlign w:val="center"/>
          </w:tcPr>
          <w:p w14:paraId="57CFFEDB">
            <w:pPr>
              <w:jc w:val="center"/>
              <w:rPr>
                <w:rFonts w:hint="eastAsia" w:ascii="宋体" w:hAnsi="宋体" w:cs="宋体"/>
                <w:bCs/>
                <w:sz w:val="18"/>
                <w:szCs w:val="18"/>
              </w:rPr>
            </w:pPr>
            <w:r>
              <w:rPr>
                <w:rFonts w:hint="eastAsia" w:ascii="宋体" w:hAnsi="宋体" w:cs="宋体"/>
                <w:bCs/>
                <w:sz w:val="18"/>
                <w:szCs w:val="18"/>
              </w:rPr>
              <w:t>处置建议/措施</w:t>
            </w:r>
          </w:p>
        </w:tc>
        <w:tc>
          <w:tcPr>
            <w:tcW w:w="2050" w:type="dxa"/>
            <w:gridSpan w:val="3"/>
            <w:vMerge w:val="restart"/>
            <w:vAlign w:val="center"/>
          </w:tcPr>
          <w:p w14:paraId="617100C2">
            <w:pPr>
              <w:rPr>
                <w:rFonts w:hint="eastAsia" w:ascii="宋体" w:hAnsi="宋体" w:cs="宋体"/>
                <w:sz w:val="18"/>
                <w:szCs w:val="18"/>
              </w:rPr>
            </w:pPr>
          </w:p>
        </w:tc>
        <w:tc>
          <w:tcPr>
            <w:tcW w:w="3086" w:type="dxa"/>
            <w:gridSpan w:val="2"/>
            <w:vMerge w:val="continue"/>
            <w:vAlign w:val="center"/>
          </w:tcPr>
          <w:p w14:paraId="4736ED37">
            <w:pPr>
              <w:jc w:val="center"/>
              <w:rPr>
                <w:rFonts w:hint="eastAsia" w:ascii="宋体" w:hAnsi="宋体" w:cs="宋体"/>
                <w:sz w:val="18"/>
                <w:szCs w:val="18"/>
              </w:rPr>
            </w:pPr>
          </w:p>
        </w:tc>
      </w:tr>
      <w:tr w14:paraId="070A5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1082" w:type="dxa"/>
            <w:gridSpan w:val="2"/>
            <w:vAlign w:val="center"/>
          </w:tcPr>
          <w:p w14:paraId="5D27DC28">
            <w:pPr>
              <w:jc w:val="center"/>
              <w:rPr>
                <w:sz w:val="20"/>
              </w:rPr>
            </w:pPr>
          </w:p>
        </w:tc>
        <w:tc>
          <w:tcPr>
            <w:tcW w:w="1083" w:type="dxa"/>
            <w:vAlign w:val="center"/>
          </w:tcPr>
          <w:p w14:paraId="5D35E39D">
            <w:pPr>
              <w:jc w:val="center"/>
              <w:rPr>
                <w:sz w:val="20"/>
              </w:rPr>
            </w:pPr>
          </w:p>
        </w:tc>
        <w:tc>
          <w:tcPr>
            <w:tcW w:w="1083" w:type="dxa"/>
            <w:gridSpan w:val="2"/>
            <w:vAlign w:val="center"/>
          </w:tcPr>
          <w:p w14:paraId="7769EC40">
            <w:pPr>
              <w:jc w:val="center"/>
              <w:rPr>
                <w:sz w:val="20"/>
              </w:rPr>
            </w:pPr>
          </w:p>
        </w:tc>
        <w:tc>
          <w:tcPr>
            <w:tcW w:w="1255" w:type="dxa"/>
            <w:vMerge w:val="continue"/>
            <w:vAlign w:val="center"/>
          </w:tcPr>
          <w:p w14:paraId="35995ADF">
            <w:pPr>
              <w:jc w:val="center"/>
              <w:rPr>
                <w:sz w:val="20"/>
              </w:rPr>
            </w:pPr>
          </w:p>
        </w:tc>
        <w:tc>
          <w:tcPr>
            <w:tcW w:w="2050" w:type="dxa"/>
            <w:gridSpan w:val="3"/>
            <w:vMerge w:val="continue"/>
            <w:vAlign w:val="center"/>
          </w:tcPr>
          <w:p w14:paraId="573FEE28">
            <w:pPr>
              <w:jc w:val="center"/>
              <w:rPr>
                <w:sz w:val="20"/>
              </w:rPr>
            </w:pPr>
          </w:p>
        </w:tc>
        <w:tc>
          <w:tcPr>
            <w:tcW w:w="3086" w:type="dxa"/>
            <w:gridSpan w:val="2"/>
            <w:vMerge w:val="continue"/>
            <w:vAlign w:val="center"/>
          </w:tcPr>
          <w:p w14:paraId="4AA069DE">
            <w:pPr>
              <w:jc w:val="center"/>
              <w:rPr>
                <w:sz w:val="20"/>
              </w:rPr>
            </w:pPr>
          </w:p>
        </w:tc>
      </w:tr>
      <w:tr w14:paraId="5B7E3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9639" w:type="dxa"/>
            <w:gridSpan w:val="11"/>
            <w:vAlign w:val="center"/>
          </w:tcPr>
          <w:p w14:paraId="32610657">
            <w:pPr>
              <w:pStyle w:val="97"/>
              <w:numPr>
                <w:ilvl w:val="0"/>
                <w:numId w:val="34"/>
              </w:numPr>
            </w:pPr>
            <w:r>
              <w:t>雷达图谱应为时间剖面图，可为彩图或黑白图，尺寸可反应出土体病害范围</w:t>
            </w:r>
            <w:r>
              <w:rPr>
                <w:rFonts w:hint="eastAsia"/>
              </w:rPr>
              <w:t>；</w:t>
            </w:r>
          </w:p>
          <w:p w14:paraId="4F3CF5DF">
            <w:pPr>
              <w:pStyle w:val="97"/>
              <w:numPr>
                <w:ilvl w:val="0"/>
                <w:numId w:val="34"/>
              </w:numPr>
            </w:pPr>
            <w:r>
              <w:rPr>
                <w:rFonts w:hint="eastAsia"/>
              </w:rPr>
              <w:t>地图位置应达到通过地图可在现场找到该处土体病害的效果；</w:t>
            </w:r>
          </w:p>
          <w:p w14:paraId="70B143AD">
            <w:pPr>
              <w:pStyle w:val="97"/>
              <w:numPr>
                <w:ilvl w:val="0"/>
                <w:numId w:val="34"/>
              </w:numPr>
            </w:pPr>
            <w:r>
              <w:t>现场照片应将土体病害区域周边标志性建筑物拍摄进入</w:t>
            </w:r>
            <w:r>
              <w:rPr>
                <w:rFonts w:hint="eastAsia"/>
              </w:rPr>
              <w:t>。</w:t>
            </w:r>
          </w:p>
        </w:tc>
      </w:tr>
    </w:tbl>
    <w:p w14:paraId="13425849">
      <w:pPr>
        <w:pStyle w:val="168"/>
        <w:numPr>
          <w:ilvl w:val="0"/>
          <w:numId w:val="0"/>
        </w:numPr>
      </w:pPr>
      <w:r>
        <w:rPr>
          <w:rFonts w:hint="eastAsia"/>
        </w:rPr>
        <w:t>表</w:t>
      </w:r>
      <w:r>
        <w:rPr>
          <w:rFonts w:hint="eastAsia"/>
          <w:lang w:val="en-US" w:eastAsia="zh-CN"/>
        </w:rPr>
        <w:t>B</w:t>
      </w:r>
      <w:r>
        <w:rPr>
          <w:rFonts w:hint="eastAsia"/>
        </w:rPr>
        <w:t>.2检查井</w:t>
      </w:r>
      <w:r>
        <w:t>内异常信息卡</w:t>
      </w:r>
    </w:p>
    <w:tbl>
      <w:tblPr>
        <w:tblStyle w:val="3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856"/>
        <w:gridCol w:w="1124"/>
        <w:gridCol w:w="3572"/>
      </w:tblGrid>
      <w:tr w14:paraId="3A77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505" w:type="dxa"/>
            <w:gridSpan w:val="4"/>
            <w:vAlign w:val="center"/>
          </w:tcPr>
          <w:p w14:paraId="7341B2D8">
            <w:pPr>
              <w:jc w:val="center"/>
              <w:rPr>
                <w:rFonts w:hint="eastAsia" w:ascii="宋体" w:hAnsi="宋体" w:cs="宋体"/>
                <w:bCs/>
                <w:sz w:val="18"/>
                <w:szCs w:val="18"/>
              </w:rPr>
            </w:pPr>
            <w:r>
              <w:rPr>
                <w:rFonts w:hint="eastAsia" w:ascii="宋体" w:hAnsi="宋体" w:cs="宋体"/>
                <w:bCs/>
                <w:sz w:val="18"/>
                <w:szCs w:val="18"/>
              </w:rPr>
              <w:t>检测井编号</w:t>
            </w:r>
          </w:p>
        </w:tc>
      </w:tr>
      <w:tr w14:paraId="6456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59" w:type="dxa"/>
            <w:vAlign w:val="center"/>
          </w:tcPr>
          <w:p w14:paraId="04A873D2">
            <w:pPr>
              <w:jc w:val="center"/>
              <w:rPr>
                <w:rFonts w:hint="eastAsia" w:ascii="宋体" w:hAnsi="宋体" w:cs="宋体"/>
                <w:bCs/>
                <w:sz w:val="18"/>
                <w:szCs w:val="18"/>
              </w:rPr>
            </w:pPr>
            <w:r>
              <w:rPr>
                <w:rFonts w:hint="eastAsia" w:ascii="宋体" w:hAnsi="宋体" w:cs="宋体"/>
                <w:bCs/>
                <w:sz w:val="18"/>
                <w:szCs w:val="18"/>
              </w:rPr>
              <w:t>管线</w:t>
            </w:r>
          </w:p>
          <w:p w14:paraId="4D6FED4B">
            <w:pPr>
              <w:jc w:val="center"/>
              <w:rPr>
                <w:rFonts w:hint="eastAsia" w:ascii="宋体" w:hAnsi="宋体" w:cs="宋体"/>
                <w:bCs/>
                <w:sz w:val="18"/>
                <w:szCs w:val="18"/>
              </w:rPr>
            </w:pPr>
            <w:r>
              <w:rPr>
                <w:rFonts w:hint="eastAsia" w:ascii="宋体" w:hAnsi="宋体" w:cs="宋体"/>
                <w:bCs/>
                <w:sz w:val="18"/>
                <w:szCs w:val="18"/>
              </w:rPr>
              <w:t>种类</w:t>
            </w:r>
          </w:p>
        </w:tc>
        <w:tc>
          <w:tcPr>
            <w:tcW w:w="3402" w:type="dxa"/>
            <w:vAlign w:val="center"/>
          </w:tcPr>
          <w:p w14:paraId="59EF4451">
            <w:pPr>
              <w:jc w:val="center"/>
              <w:rPr>
                <w:rFonts w:hint="eastAsia" w:ascii="宋体" w:hAnsi="宋体" w:cs="宋体"/>
                <w:bCs/>
                <w:sz w:val="18"/>
                <w:szCs w:val="18"/>
              </w:rPr>
            </w:pPr>
          </w:p>
        </w:tc>
        <w:tc>
          <w:tcPr>
            <w:tcW w:w="992" w:type="dxa"/>
            <w:vAlign w:val="center"/>
          </w:tcPr>
          <w:p w14:paraId="4B1CAABF">
            <w:pPr>
              <w:jc w:val="center"/>
              <w:rPr>
                <w:rFonts w:hint="eastAsia" w:ascii="宋体" w:hAnsi="宋体" w:cs="宋体"/>
                <w:bCs/>
                <w:sz w:val="18"/>
                <w:szCs w:val="18"/>
              </w:rPr>
            </w:pPr>
            <w:r>
              <w:rPr>
                <w:rFonts w:hint="eastAsia" w:ascii="宋体" w:hAnsi="宋体" w:cs="宋体"/>
                <w:bCs/>
                <w:sz w:val="18"/>
                <w:szCs w:val="18"/>
              </w:rPr>
              <w:t>异常</w:t>
            </w:r>
          </w:p>
          <w:p w14:paraId="25CF3AA1">
            <w:pPr>
              <w:jc w:val="center"/>
              <w:rPr>
                <w:rFonts w:hint="eastAsia" w:ascii="宋体" w:hAnsi="宋体" w:cs="宋体"/>
                <w:bCs/>
                <w:sz w:val="18"/>
                <w:szCs w:val="18"/>
              </w:rPr>
            </w:pPr>
            <w:r>
              <w:rPr>
                <w:rFonts w:hint="eastAsia" w:ascii="宋体" w:hAnsi="宋体" w:cs="宋体"/>
                <w:bCs/>
                <w:sz w:val="18"/>
                <w:szCs w:val="18"/>
              </w:rPr>
              <w:t>情况</w:t>
            </w:r>
          </w:p>
        </w:tc>
        <w:tc>
          <w:tcPr>
            <w:tcW w:w="3152" w:type="dxa"/>
            <w:vAlign w:val="center"/>
          </w:tcPr>
          <w:p w14:paraId="1A08F2C8">
            <w:pPr>
              <w:jc w:val="center"/>
              <w:rPr>
                <w:rFonts w:hint="eastAsia" w:ascii="宋体" w:hAnsi="宋体" w:cs="宋体"/>
                <w:bCs/>
                <w:sz w:val="18"/>
                <w:szCs w:val="18"/>
              </w:rPr>
            </w:pPr>
          </w:p>
        </w:tc>
      </w:tr>
      <w:tr w14:paraId="699A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59" w:type="dxa"/>
            <w:vMerge w:val="restart"/>
            <w:vAlign w:val="center"/>
          </w:tcPr>
          <w:p w14:paraId="67EA321C">
            <w:pPr>
              <w:jc w:val="center"/>
              <w:rPr>
                <w:rFonts w:hint="eastAsia" w:ascii="宋体" w:hAnsi="宋体" w:cs="宋体"/>
                <w:bCs/>
                <w:sz w:val="18"/>
                <w:szCs w:val="18"/>
              </w:rPr>
            </w:pPr>
            <w:r>
              <w:rPr>
                <w:rFonts w:hint="eastAsia" w:ascii="宋体" w:hAnsi="宋体" w:cs="宋体"/>
                <w:bCs/>
                <w:sz w:val="18"/>
                <w:szCs w:val="18"/>
              </w:rPr>
              <w:t>所在</w:t>
            </w:r>
          </w:p>
          <w:p w14:paraId="1E91441A">
            <w:pPr>
              <w:jc w:val="center"/>
              <w:rPr>
                <w:rFonts w:hint="eastAsia" w:ascii="宋体" w:hAnsi="宋体" w:cs="宋体"/>
                <w:bCs/>
                <w:sz w:val="18"/>
                <w:szCs w:val="18"/>
              </w:rPr>
            </w:pPr>
            <w:r>
              <w:rPr>
                <w:rFonts w:hint="eastAsia" w:ascii="宋体" w:hAnsi="宋体" w:cs="宋体"/>
                <w:bCs/>
                <w:sz w:val="18"/>
                <w:szCs w:val="18"/>
              </w:rPr>
              <w:t>位置</w:t>
            </w:r>
          </w:p>
        </w:tc>
        <w:tc>
          <w:tcPr>
            <w:tcW w:w="3402" w:type="dxa"/>
            <w:vMerge w:val="restart"/>
            <w:vAlign w:val="center"/>
          </w:tcPr>
          <w:p w14:paraId="45EE4A73">
            <w:pPr>
              <w:jc w:val="center"/>
              <w:rPr>
                <w:rFonts w:hint="eastAsia" w:ascii="宋体" w:hAnsi="宋体" w:cs="宋体"/>
                <w:bCs/>
                <w:sz w:val="18"/>
                <w:szCs w:val="18"/>
              </w:rPr>
            </w:pPr>
          </w:p>
        </w:tc>
        <w:tc>
          <w:tcPr>
            <w:tcW w:w="992" w:type="dxa"/>
            <w:vAlign w:val="center"/>
          </w:tcPr>
          <w:p w14:paraId="61AAEFAC">
            <w:pPr>
              <w:jc w:val="center"/>
              <w:rPr>
                <w:rFonts w:hint="eastAsia" w:ascii="宋体" w:hAnsi="宋体" w:cs="宋体"/>
                <w:bCs/>
                <w:sz w:val="18"/>
                <w:szCs w:val="18"/>
              </w:rPr>
            </w:pPr>
            <w:r>
              <w:rPr>
                <w:rFonts w:hint="eastAsia" w:ascii="宋体" w:hAnsi="宋体" w:cs="宋体"/>
                <w:bCs/>
                <w:sz w:val="18"/>
                <w:szCs w:val="18"/>
              </w:rPr>
              <w:t>纵坐标</w:t>
            </w:r>
          </w:p>
        </w:tc>
        <w:tc>
          <w:tcPr>
            <w:tcW w:w="3152" w:type="dxa"/>
            <w:vAlign w:val="center"/>
          </w:tcPr>
          <w:p w14:paraId="75B987C7">
            <w:pPr>
              <w:jc w:val="center"/>
              <w:rPr>
                <w:rFonts w:hint="eastAsia" w:ascii="宋体" w:hAnsi="宋体" w:cs="宋体"/>
                <w:bCs/>
                <w:sz w:val="18"/>
                <w:szCs w:val="18"/>
              </w:rPr>
            </w:pPr>
          </w:p>
        </w:tc>
      </w:tr>
      <w:tr w14:paraId="0B13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59" w:type="dxa"/>
            <w:vMerge w:val="continue"/>
            <w:vAlign w:val="center"/>
          </w:tcPr>
          <w:p w14:paraId="71984C44">
            <w:pPr>
              <w:jc w:val="center"/>
              <w:rPr>
                <w:rFonts w:hint="eastAsia" w:ascii="宋体" w:hAnsi="宋体" w:cs="宋体"/>
                <w:bCs/>
                <w:sz w:val="18"/>
                <w:szCs w:val="18"/>
              </w:rPr>
            </w:pPr>
          </w:p>
        </w:tc>
        <w:tc>
          <w:tcPr>
            <w:tcW w:w="3402" w:type="dxa"/>
            <w:vMerge w:val="continue"/>
            <w:vAlign w:val="center"/>
          </w:tcPr>
          <w:p w14:paraId="7AB2BB72">
            <w:pPr>
              <w:jc w:val="center"/>
              <w:rPr>
                <w:rFonts w:hint="eastAsia" w:ascii="宋体" w:hAnsi="宋体" w:cs="宋体"/>
                <w:bCs/>
                <w:sz w:val="18"/>
                <w:szCs w:val="18"/>
              </w:rPr>
            </w:pPr>
          </w:p>
        </w:tc>
        <w:tc>
          <w:tcPr>
            <w:tcW w:w="992" w:type="dxa"/>
            <w:vAlign w:val="center"/>
          </w:tcPr>
          <w:p w14:paraId="35CDF03D">
            <w:pPr>
              <w:jc w:val="center"/>
              <w:rPr>
                <w:rFonts w:hint="eastAsia" w:ascii="宋体" w:hAnsi="宋体" w:cs="宋体"/>
                <w:bCs/>
                <w:sz w:val="18"/>
                <w:szCs w:val="18"/>
              </w:rPr>
            </w:pPr>
            <w:r>
              <w:rPr>
                <w:rFonts w:hint="eastAsia" w:ascii="宋体" w:hAnsi="宋体" w:cs="宋体"/>
                <w:bCs/>
                <w:sz w:val="18"/>
                <w:szCs w:val="18"/>
              </w:rPr>
              <w:t>横坐标</w:t>
            </w:r>
          </w:p>
        </w:tc>
        <w:tc>
          <w:tcPr>
            <w:tcW w:w="3152" w:type="dxa"/>
            <w:vAlign w:val="center"/>
          </w:tcPr>
          <w:p w14:paraId="38861653">
            <w:pPr>
              <w:jc w:val="center"/>
              <w:rPr>
                <w:rFonts w:hint="eastAsia" w:ascii="宋体" w:hAnsi="宋体" w:cs="宋体"/>
                <w:bCs/>
                <w:sz w:val="18"/>
                <w:szCs w:val="18"/>
              </w:rPr>
            </w:pPr>
          </w:p>
        </w:tc>
      </w:tr>
      <w:tr w14:paraId="1C92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9" w:type="dxa"/>
            <w:vAlign w:val="center"/>
          </w:tcPr>
          <w:p w14:paraId="7A39F56C">
            <w:pPr>
              <w:jc w:val="center"/>
              <w:rPr>
                <w:rFonts w:hint="eastAsia" w:ascii="宋体" w:hAnsi="宋体" w:cs="宋体"/>
                <w:bCs/>
                <w:sz w:val="18"/>
                <w:szCs w:val="18"/>
              </w:rPr>
            </w:pPr>
            <w:r>
              <w:rPr>
                <w:rFonts w:hint="eastAsia" w:ascii="宋体" w:hAnsi="宋体" w:cs="宋体"/>
                <w:bCs/>
                <w:sz w:val="18"/>
                <w:szCs w:val="18"/>
              </w:rPr>
              <w:t>现场</w:t>
            </w:r>
          </w:p>
          <w:p w14:paraId="1C892187">
            <w:pPr>
              <w:jc w:val="center"/>
              <w:rPr>
                <w:rFonts w:hint="eastAsia" w:ascii="宋体" w:hAnsi="宋体" w:cs="宋体"/>
                <w:bCs/>
                <w:sz w:val="18"/>
                <w:szCs w:val="18"/>
              </w:rPr>
            </w:pPr>
            <w:r>
              <w:rPr>
                <w:rFonts w:hint="eastAsia" w:ascii="宋体" w:hAnsi="宋体" w:cs="宋体"/>
                <w:bCs/>
                <w:sz w:val="18"/>
                <w:szCs w:val="18"/>
              </w:rPr>
              <w:t>照片</w:t>
            </w:r>
          </w:p>
        </w:tc>
        <w:tc>
          <w:tcPr>
            <w:tcW w:w="3402" w:type="dxa"/>
            <w:vAlign w:val="center"/>
          </w:tcPr>
          <w:p w14:paraId="53D80418">
            <w:pPr>
              <w:rPr>
                <w:rFonts w:hint="eastAsia" w:ascii="宋体" w:hAnsi="宋体" w:cs="宋体"/>
                <w:bCs/>
                <w:sz w:val="18"/>
                <w:szCs w:val="18"/>
              </w:rPr>
            </w:pPr>
            <w:r>
              <w:rPr>
                <w:rFonts w:hint="eastAsia" w:ascii="宋体" w:hAnsi="宋体" w:cs="宋体"/>
                <w:bCs/>
                <w:sz w:val="18"/>
                <w:szCs w:val="18"/>
              </w:rPr>
              <w:t>文字描述，井内到井圈均应在内</w:t>
            </w:r>
          </w:p>
        </w:tc>
        <w:tc>
          <w:tcPr>
            <w:tcW w:w="992" w:type="dxa"/>
            <w:vAlign w:val="center"/>
          </w:tcPr>
          <w:p w14:paraId="2121F492">
            <w:pPr>
              <w:jc w:val="center"/>
              <w:rPr>
                <w:rFonts w:hint="eastAsia" w:ascii="宋体" w:hAnsi="宋体" w:cs="宋体"/>
                <w:bCs/>
                <w:sz w:val="18"/>
                <w:szCs w:val="18"/>
              </w:rPr>
            </w:pPr>
            <w:r>
              <w:rPr>
                <w:rFonts w:hint="eastAsia" w:ascii="宋体" w:hAnsi="宋体" w:cs="宋体"/>
                <w:bCs/>
                <w:sz w:val="18"/>
                <w:szCs w:val="18"/>
              </w:rPr>
              <w:t>位置</w:t>
            </w:r>
          </w:p>
          <w:p w14:paraId="2EB05570">
            <w:pPr>
              <w:jc w:val="center"/>
              <w:rPr>
                <w:rFonts w:hint="eastAsia" w:ascii="宋体" w:hAnsi="宋体" w:cs="宋体"/>
                <w:bCs/>
                <w:sz w:val="18"/>
                <w:szCs w:val="18"/>
              </w:rPr>
            </w:pPr>
            <w:r>
              <w:rPr>
                <w:rFonts w:hint="eastAsia" w:ascii="宋体" w:hAnsi="宋体" w:cs="宋体"/>
                <w:bCs/>
                <w:sz w:val="18"/>
                <w:szCs w:val="18"/>
              </w:rPr>
              <w:t>示意</w:t>
            </w:r>
          </w:p>
        </w:tc>
        <w:tc>
          <w:tcPr>
            <w:tcW w:w="3152" w:type="dxa"/>
            <w:vAlign w:val="center"/>
          </w:tcPr>
          <w:p w14:paraId="3DCA7FB5">
            <w:pPr>
              <w:rPr>
                <w:rFonts w:hint="eastAsia" w:ascii="宋体" w:hAnsi="宋体" w:cs="宋体"/>
                <w:bCs/>
                <w:sz w:val="18"/>
                <w:szCs w:val="18"/>
              </w:rPr>
            </w:pPr>
          </w:p>
        </w:tc>
      </w:tr>
      <w:tr w14:paraId="0AD1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59" w:type="dxa"/>
            <w:vAlign w:val="center"/>
          </w:tcPr>
          <w:p w14:paraId="29A26473">
            <w:pPr>
              <w:jc w:val="center"/>
              <w:rPr>
                <w:rFonts w:hint="eastAsia" w:ascii="宋体" w:hAnsi="宋体" w:cs="宋体"/>
                <w:bCs/>
                <w:sz w:val="18"/>
                <w:szCs w:val="18"/>
              </w:rPr>
            </w:pPr>
            <w:r>
              <w:rPr>
                <w:rFonts w:hint="eastAsia" w:ascii="宋体" w:hAnsi="宋体" w:cs="宋体"/>
                <w:bCs/>
                <w:sz w:val="18"/>
                <w:szCs w:val="18"/>
              </w:rPr>
              <w:t>处理</w:t>
            </w:r>
          </w:p>
          <w:p w14:paraId="55F44AE5">
            <w:pPr>
              <w:jc w:val="center"/>
              <w:rPr>
                <w:rFonts w:hint="eastAsia" w:ascii="宋体" w:hAnsi="宋体" w:cs="宋体"/>
                <w:bCs/>
                <w:sz w:val="18"/>
                <w:szCs w:val="18"/>
              </w:rPr>
            </w:pPr>
            <w:r>
              <w:rPr>
                <w:rFonts w:hint="eastAsia" w:ascii="宋体" w:hAnsi="宋体" w:cs="宋体"/>
                <w:bCs/>
                <w:sz w:val="18"/>
                <w:szCs w:val="18"/>
              </w:rPr>
              <w:t>建议</w:t>
            </w:r>
          </w:p>
        </w:tc>
        <w:tc>
          <w:tcPr>
            <w:tcW w:w="7546" w:type="dxa"/>
            <w:gridSpan w:val="3"/>
            <w:vAlign w:val="center"/>
          </w:tcPr>
          <w:p w14:paraId="17EA1919">
            <w:pPr>
              <w:jc w:val="left"/>
              <w:rPr>
                <w:rFonts w:hint="eastAsia" w:ascii="宋体" w:hAnsi="宋体" w:cs="宋体"/>
                <w:bCs/>
                <w:sz w:val="18"/>
                <w:szCs w:val="18"/>
              </w:rPr>
            </w:pPr>
          </w:p>
        </w:tc>
      </w:tr>
      <w:tr w14:paraId="61CE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05" w:type="dxa"/>
            <w:gridSpan w:val="4"/>
            <w:vAlign w:val="center"/>
          </w:tcPr>
          <w:p w14:paraId="2378488E">
            <w:pPr>
              <w:pStyle w:val="97"/>
              <w:numPr>
                <w:ilvl w:val="0"/>
                <w:numId w:val="35"/>
              </w:numPr>
            </w:pPr>
            <w:r>
              <w:t>现场照片应将井内到井圈均包含在内</w:t>
            </w:r>
            <w:r>
              <w:rPr>
                <w:rFonts w:hint="eastAsia"/>
              </w:rPr>
              <w:t>。</w:t>
            </w:r>
          </w:p>
          <w:p w14:paraId="58842D67">
            <w:pPr>
              <w:pStyle w:val="97"/>
              <w:numPr>
                <w:ilvl w:val="0"/>
                <w:numId w:val="35"/>
              </w:numPr>
            </w:pPr>
            <w:r>
              <w:rPr>
                <w:rFonts w:hint="eastAsia"/>
              </w:rPr>
              <w:t>位置示意图应可反应出窨井的大概位置。</w:t>
            </w:r>
          </w:p>
        </w:tc>
      </w:tr>
    </w:tbl>
    <w:p w14:paraId="4E5BF959">
      <w:pPr>
        <w:pStyle w:val="147"/>
        <w:numPr>
          <w:ilvl w:val="0"/>
          <w:numId w:val="0"/>
        </w:numPr>
        <w:rPr>
          <w:rFonts w:ascii="Times New Roman"/>
        </w:rPr>
      </w:pPr>
      <w:r>
        <w:rPr>
          <w:rFonts w:ascii="Times New Roman"/>
        </w:rPr>
        <w:br w:type="page"/>
      </w:r>
      <w:bookmarkStart w:id="437" w:name="_Toc197446978"/>
      <w:bookmarkStart w:id="438" w:name="_Toc440530648"/>
      <w:r>
        <w:rPr>
          <w:rFonts w:ascii="Times New Roman"/>
        </w:rPr>
        <w:t>参 考 文 献</w:t>
      </w:r>
      <w:bookmarkEnd w:id="437"/>
      <w:bookmarkEnd w:id="438"/>
    </w:p>
    <w:p w14:paraId="3243B462">
      <w:pPr>
        <w:pStyle w:val="26"/>
        <w:numPr>
          <w:ilvl w:val="0"/>
          <w:numId w:val="36"/>
        </w:numPr>
        <w:ind w:left="0" w:firstLine="420"/>
        <w:rPr>
          <w:rFonts w:hint="eastAsia" w:hAnsi="宋体" w:cs="宋体"/>
        </w:rPr>
      </w:pPr>
      <w:r>
        <w:rPr>
          <w:rFonts w:ascii="Times New Roman"/>
        </w:rPr>
        <w:t xml:space="preserve"> </w:t>
      </w:r>
      <w:bookmarkStart w:id="439" w:name="OLE_LINK5"/>
      <w:r>
        <w:rPr>
          <w:rFonts w:hint="eastAsia" w:hAnsi="宋体" w:cs="宋体"/>
        </w:rPr>
        <w:t xml:space="preserve">GB/T 20257.1—2017 </w:t>
      </w:r>
      <w:r>
        <w:rPr>
          <w:rFonts w:hint="eastAsia" w:hAnsi="宋体" w:cs="宋体"/>
          <w:lang w:val="en-US" w:eastAsia="zh-CN"/>
        </w:rPr>
        <w:t xml:space="preserve"> </w:t>
      </w:r>
      <w:r>
        <w:rPr>
          <w:rFonts w:hint="eastAsia" w:hAnsi="宋体" w:cs="宋体"/>
        </w:rPr>
        <w:t>国家基本比例尺地图图式第1部分：1:500 1:1000 1:2000地形图图式</w:t>
      </w:r>
    </w:p>
    <w:p w14:paraId="6A6BCECC">
      <w:pPr>
        <w:pStyle w:val="26"/>
        <w:numPr>
          <w:ilvl w:val="0"/>
          <w:numId w:val="36"/>
        </w:numPr>
        <w:ind w:left="0" w:firstLine="420"/>
        <w:rPr>
          <w:rFonts w:hint="eastAsia" w:hAnsi="宋体" w:cs="宋体"/>
        </w:rPr>
      </w:pPr>
      <w:r>
        <w:rPr>
          <w:rFonts w:hint="eastAsia" w:hAnsi="宋体" w:cs="宋体"/>
        </w:rPr>
        <w:t xml:space="preserve"> GB/T 27921—2023 </w:t>
      </w:r>
      <w:r>
        <w:rPr>
          <w:rFonts w:hint="eastAsia" w:hAnsi="宋体" w:cs="宋体"/>
          <w:lang w:val="en-US" w:eastAsia="zh-CN"/>
        </w:rPr>
        <w:t xml:space="preserve"> </w:t>
      </w:r>
      <w:r>
        <w:rPr>
          <w:rFonts w:hint="eastAsia" w:hAnsi="宋体" w:cs="宋体"/>
        </w:rPr>
        <w:t>风险管理 风险评估技术</w:t>
      </w:r>
    </w:p>
    <w:p w14:paraId="6CD7C3A1">
      <w:pPr>
        <w:pStyle w:val="26"/>
        <w:numPr>
          <w:ilvl w:val="0"/>
          <w:numId w:val="36"/>
        </w:numPr>
        <w:ind w:left="0" w:firstLine="420"/>
        <w:rPr>
          <w:rFonts w:hint="eastAsia" w:hAnsi="宋体" w:cs="宋体"/>
        </w:rPr>
      </w:pPr>
      <w:r>
        <w:rPr>
          <w:rFonts w:hint="eastAsia" w:hAnsi="宋体" w:cs="宋体"/>
        </w:rPr>
        <w:t xml:space="preserve"> GB/T 50001—2017 </w:t>
      </w:r>
      <w:r>
        <w:rPr>
          <w:rFonts w:hint="eastAsia" w:hAnsi="宋体" w:cs="宋体"/>
          <w:lang w:val="en-US" w:eastAsia="zh-CN"/>
        </w:rPr>
        <w:t xml:space="preserve"> </w:t>
      </w:r>
      <w:r>
        <w:rPr>
          <w:rFonts w:hint="eastAsia" w:hAnsi="宋体" w:cs="宋体"/>
        </w:rPr>
        <w:t>房屋建筑制图统一标准</w:t>
      </w:r>
    </w:p>
    <w:p w14:paraId="5B270DB5">
      <w:pPr>
        <w:pStyle w:val="26"/>
        <w:numPr>
          <w:ilvl w:val="0"/>
          <w:numId w:val="36"/>
        </w:numPr>
        <w:ind w:left="0" w:firstLine="420"/>
        <w:rPr>
          <w:rFonts w:hint="eastAsia" w:hAnsi="宋体" w:cs="宋体"/>
        </w:rPr>
      </w:pPr>
      <w:r>
        <w:rPr>
          <w:rFonts w:hint="eastAsia" w:hAnsi="宋体" w:cs="宋体"/>
        </w:rPr>
        <w:t xml:space="preserve"> GB 50021—2001 </w:t>
      </w:r>
      <w:r>
        <w:rPr>
          <w:rFonts w:hint="eastAsia" w:hAnsi="宋体" w:cs="宋体"/>
          <w:lang w:val="en-US" w:eastAsia="zh-CN"/>
        </w:rPr>
        <w:t xml:space="preserve"> </w:t>
      </w:r>
      <w:r>
        <w:rPr>
          <w:rFonts w:hint="eastAsia" w:hAnsi="宋体" w:cs="宋体"/>
        </w:rPr>
        <w:t>2009年版 岩土工程勘察规范</w:t>
      </w:r>
    </w:p>
    <w:p w14:paraId="0C90B492">
      <w:pPr>
        <w:pStyle w:val="26"/>
        <w:numPr>
          <w:ilvl w:val="0"/>
          <w:numId w:val="36"/>
        </w:numPr>
        <w:ind w:left="0" w:firstLine="420"/>
        <w:rPr>
          <w:rFonts w:hint="eastAsia" w:hAnsi="宋体" w:cs="宋体"/>
        </w:rPr>
      </w:pPr>
      <w:r>
        <w:rPr>
          <w:rFonts w:hint="eastAsia" w:hAnsi="宋体" w:cs="宋体"/>
        </w:rPr>
        <w:t xml:space="preserve"> GB 50026—2020 </w:t>
      </w:r>
      <w:r>
        <w:rPr>
          <w:rFonts w:hint="eastAsia" w:hAnsi="宋体" w:cs="宋体"/>
          <w:lang w:val="en-US" w:eastAsia="zh-CN"/>
        </w:rPr>
        <w:t xml:space="preserve"> </w:t>
      </w:r>
      <w:r>
        <w:rPr>
          <w:rFonts w:hint="eastAsia" w:hAnsi="宋体" w:cs="宋体"/>
        </w:rPr>
        <w:t>工程测量标准</w:t>
      </w:r>
    </w:p>
    <w:p w14:paraId="3979A6E5">
      <w:pPr>
        <w:pStyle w:val="26"/>
        <w:numPr>
          <w:ilvl w:val="0"/>
          <w:numId w:val="36"/>
        </w:numPr>
        <w:ind w:left="0" w:firstLine="420"/>
        <w:rPr>
          <w:rFonts w:hint="eastAsia" w:hAnsi="宋体" w:cs="宋体"/>
        </w:rPr>
      </w:pPr>
      <w:r>
        <w:rPr>
          <w:rFonts w:hint="eastAsia" w:hAnsi="宋体" w:cs="宋体"/>
        </w:rPr>
        <w:t xml:space="preserve"> GB 50289—2016 </w:t>
      </w:r>
      <w:r>
        <w:rPr>
          <w:rFonts w:hint="eastAsia" w:hAnsi="宋体" w:cs="宋体"/>
          <w:lang w:val="en-US" w:eastAsia="zh-CN"/>
        </w:rPr>
        <w:t xml:space="preserve"> </w:t>
      </w:r>
      <w:r>
        <w:rPr>
          <w:rFonts w:hint="eastAsia" w:hAnsi="宋体" w:cs="宋体"/>
        </w:rPr>
        <w:t>城市工程管线综合规划规范</w:t>
      </w:r>
    </w:p>
    <w:p w14:paraId="3859118F">
      <w:pPr>
        <w:pStyle w:val="26"/>
        <w:numPr>
          <w:ilvl w:val="0"/>
          <w:numId w:val="36"/>
        </w:numPr>
        <w:ind w:left="0" w:firstLine="420"/>
        <w:rPr>
          <w:rFonts w:hint="eastAsia" w:hAnsi="宋体" w:cs="宋体"/>
        </w:rPr>
      </w:pPr>
      <w:r>
        <w:rPr>
          <w:rFonts w:hint="eastAsia" w:hAnsi="宋体" w:cs="宋体"/>
        </w:rPr>
        <w:t xml:space="preserve"> CH/T 2009—2010 </w:t>
      </w:r>
      <w:r>
        <w:rPr>
          <w:rFonts w:hint="eastAsia" w:hAnsi="宋体" w:cs="宋体"/>
          <w:lang w:val="en-US" w:eastAsia="zh-CN"/>
        </w:rPr>
        <w:t xml:space="preserve"> </w:t>
      </w:r>
      <w:r>
        <w:rPr>
          <w:rFonts w:hint="eastAsia" w:hAnsi="宋体" w:cs="宋体"/>
        </w:rPr>
        <w:t>全球定位系统实时动态测量（RTK）技术规范</w:t>
      </w:r>
    </w:p>
    <w:p w14:paraId="05AB6201">
      <w:pPr>
        <w:pStyle w:val="26"/>
        <w:numPr>
          <w:ilvl w:val="0"/>
          <w:numId w:val="36"/>
        </w:numPr>
        <w:ind w:left="0" w:firstLine="420"/>
        <w:rPr>
          <w:rFonts w:hint="eastAsia" w:hAnsi="宋体" w:cs="宋体"/>
        </w:rPr>
      </w:pPr>
      <w:r>
        <w:rPr>
          <w:rFonts w:hint="eastAsia" w:hAnsi="宋体" w:cs="宋体"/>
        </w:rPr>
        <w:t xml:space="preserve"> CJJ 1—2008 </w:t>
      </w:r>
      <w:r>
        <w:rPr>
          <w:rFonts w:hint="eastAsia" w:hAnsi="宋体" w:cs="宋体"/>
          <w:lang w:val="en-US" w:eastAsia="zh-CN"/>
        </w:rPr>
        <w:t xml:space="preserve"> </w:t>
      </w:r>
      <w:r>
        <w:rPr>
          <w:rFonts w:hint="eastAsia" w:hAnsi="宋体" w:cs="宋体"/>
        </w:rPr>
        <w:t>城镇道路工程施工与质量验收规范</w:t>
      </w:r>
    </w:p>
    <w:p w14:paraId="595E31BC">
      <w:pPr>
        <w:pStyle w:val="26"/>
        <w:numPr>
          <w:ilvl w:val="0"/>
          <w:numId w:val="36"/>
        </w:numPr>
        <w:ind w:left="0" w:firstLine="420"/>
        <w:rPr>
          <w:rFonts w:hint="eastAsia" w:hAnsi="宋体" w:cs="宋体"/>
        </w:rPr>
      </w:pPr>
      <w:r>
        <w:rPr>
          <w:rFonts w:hint="eastAsia" w:hAnsi="宋体" w:cs="宋体"/>
        </w:rPr>
        <w:t xml:space="preserve"> CJJ/T 7—2017 </w:t>
      </w:r>
      <w:r>
        <w:rPr>
          <w:rFonts w:hint="eastAsia" w:hAnsi="宋体" w:cs="宋体"/>
          <w:lang w:val="en-US" w:eastAsia="zh-CN"/>
        </w:rPr>
        <w:t xml:space="preserve"> </w:t>
      </w:r>
      <w:r>
        <w:rPr>
          <w:rFonts w:hint="eastAsia" w:hAnsi="宋体" w:cs="宋体"/>
        </w:rPr>
        <w:t>城市工程地球物理探测标准</w:t>
      </w:r>
    </w:p>
    <w:p w14:paraId="5AC9208B">
      <w:pPr>
        <w:pStyle w:val="26"/>
        <w:numPr>
          <w:ilvl w:val="0"/>
          <w:numId w:val="36"/>
        </w:numPr>
        <w:ind w:left="0" w:firstLine="420"/>
        <w:rPr>
          <w:rFonts w:hint="eastAsia" w:hAnsi="宋体" w:cs="宋体"/>
        </w:rPr>
      </w:pPr>
      <w:r>
        <w:rPr>
          <w:rFonts w:hint="eastAsia" w:hAnsi="宋体" w:cs="宋体"/>
        </w:rPr>
        <w:t xml:space="preserve">CJJ/T 8—2011 </w:t>
      </w:r>
      <w:r>
        <w:rPr>
          <w:rFonts w:hint="eastAsia" w:hAnsi="宋体" w:cs="宋体"/>
          <w:lang w:val="en-US" w:eastAsia="zh-CN"/>
        </w:rPr>
        <w:t xml:space="preserve"> </w:t>
      </w:r>
      <w:r>
        <w:rPr>
          <w:rFonts w:hint="eastAsia" w:hAnsi="宋体" w:cs="宋体"/>
        </w:rPr>
        <w:t>城市测量规范</w:t>
      </w:r>
    </w:p>
    <w:p w14:paraId="4970AB70">
      <w:pPr>
        <w:pStyle w:val="26"/>
        <w:numPr>
          <w:ilvl w:val="0"/>
          <w:numId w:val="36"/>
        </w:numPr>
        <w:ind w:left="0" w:firstLine="420"/>
        <w:rPr>
          <w:rFonts w:hint="eastAsia" w:hAnsi="宋体" w:cs="宋体"/>
        </w:rPr>
      </w:pPr>
      <w:r>
        <w:rPr>
          <w:rFonts w:hint="eastAsia" w:hAnsi="宋体" w:cs="宋体"/>
        </w:rPr>
        <w:t xml:space="preserve">CJJ 36—2016 </w:t>
      </w:r>
      <w:r>
        <w:rPr>
          <w:rFonts w:hint="eastAsia" w:hAnsi="宋体" w:cs="宋体"/>
          <w:lang w:val="en-US" w:eastAsia="zh-CN"/>
        </w:rPr>
        <w:t xml:space="preserve"> </w:t>
      </w:r>
      <w:r>
        <w:rPr>
          <w:rFonts w:hint="eastAsia" w:hAnsi="宋体" w:cs="宋体"/>
        </w:rPr>
        <w:t>城镇道路养护技术规范</w:t>
      </w:r>
    </w:p>
    <w:p w14:paraId="035EB0A4">
      <w:pPr>
        <w:pStyle w:val="26"/>
        <w:numPr>
          <w:ilvl w:val="0"/>
          <w:numId w:val="36"/>
        </w:numPr>
        <w:ind w:left="0" w:firstLine="420"/>
        <w:rPr>
          <w:rFonts w:hint="eastAsia" w:hAnsi="宋体" w:cs="宋体"/>
        </w:rPr>
      </w:pPr>
      <w:r>
        <w:rPr>
          <w:rFonts w:hint="eastAsia" w:hAnsi="宋体" w:cs="宋体"/>
        </w:rPr>
        <w:t xml:space="preserve">CJJ 56—2012 </w:t>
      </w:r>
      <w:r>
        <w:rPr>
          <w:rFonts w:hint="eastAsia" w:hAnsi="宋体" w:cs="宋体"/>
          <w:lang w:val="en-US" w:eastAsia="zh-CN"/>
        </w:rPr>
        <w:t xml:space="preserve"> </w:t>
      </w:r>
      <w:r>
        <w:rPr>
          <w:rFonts w:hint="eastAsia" w:hAnsi="宋体" w:cs="宋体"/>
        </w:rPr>
        <w:t>市政工程勘察规范</w:t>
      </w:r>
    </w:p>
    <w:p w14:paraId="0DA6ECEA">
      <w:pPr>
        <w:pStyle w:val="26"/>
        <w:numPr>
          <w:ilvl w:val="0"/>
          <w:numId w:val="36"/>
        </w:numPr>
        <w:ind w:left="0" w:firstLine="420"/>
        <w:rPr>
          <w:rFonts w:hint="eastAsia" w:hAnsi="宋体" w:cs="宋体"/>
        </w:rPr>
      </w:pPr>
      <w:r>
        <w:rPr>
          <w:rFonts w:hint="eastAsia" w:hAnsi="宋体" w:cs="宋体"/>
        </w:rPr>
        <w:t xml:space="preserve">CJJ 61—2017 </w:t>
      </w:r>
      <w:r>
        <w:rPr>
          <w:rFonts w:hint="eastAsia" w:hAnsi="宋体" w:cs="宋体"/>
          <w:lang w:val="en-US" w:eastAsia="zh-CN"/>
        </w:rPr>
        <w:t xml:space="preserve"> </w:t>
      </w:r>
      <w:r>
        <w:rPr>
          <w:rFonts w:hint="eastAsia" w:hAnsi="宋体" w:cs="宋体"/>
        </w:rPr>
        <w:t>城市地下管线探测技术规程</w:t>
      </w:r>
    </w:p>
    <w:p w14:paraId="3CA9FCE8">
      <w:pPr>
        <w:pStyle w:val="26"/>
        <w:numPr>
          <w:ilvl w:val="0"/>
          <w:numId w:val="36"/>
        </w:numPr>
        <w:ind w:left="0" w:firstLine="420"/>
        <w:rPr>
          <w:rFonts w:hint="eastAsia" w:hAnsi="宋体" w:cs="宋体"/>
        </w:rPr>
      </w:pPr>
      <w:r>
        <w:rPr>
          <w:rFonts w:hint="eastAsia" w:hAnsi="宋体" w:cs="宋体"/>
        </w:rPr>
        <w:t>CJJ/T 26</w:t>
      </w:r>
      <w:bookmarkStart w:id="440" w:name="OLE_LINK48"/>
      <w:r>
        <w:rPr>
          <w:rFonts w:hint="eastAsia" w:hAnsi="宋体" w:cs="宋体"/>
        </w:rPr>
        <w:t>0—201</w:t>
      </w:r>
      <w:bookmarkEnd w:id="440"/>
      <w:r>
        <w:rPr>
          <w:rFonts w:hint="eastAsia" w:hAnsi="宋体" w:cs="宋体"/>
        </w:rPr>
        <w:t xml:space="preserve">6 </w:t>
      </w:r>
      <w:r>
        <w:rPr>
          <w:rFonts w:hint="eastAsia" w:hAnsi="宋体" w:cs="宋体"/>
          <w:lang w:val="en-US" w:eastAsia="zh-CN"/>
        </w:rPr>
        <w:t xml:space="preserve"> </w:t>
      </w:r>
      <w:r>
        <w:rPr>
          <w:rFonts w:hint="eastAsia" w:hAnsi="宋体" w:cs="宋体"/>
        </w:rPr>
        <w:t>道路深层病害非开挖处治技术规程</w:t>
      </w:r>
    </w:p>
    <w:p w14:paraId="0D8F4B13">
      <w:pPr>
        <w:pStyle w:val="26"/>
        <w:numPr>
          <w:ilvl w:val="0"/>
          <w:numId w:val="36"/>
        </w:numPr>
        <w:ind w:left="0" w:firstLine="420"/>
        <w:rPr>
          <w:rFonts w:hint="eastAsia" w:hAnsi="宋体" w:cs="宋体"/>
        </w:rPr>
      </w:pPr>
      <w:r>
        <w:rPr>
          <w:rFonts w:hint="eastAsia" w:hAnsi="宋体" w:cs="宋体"/>
        </w:rPr>
        <w:t xml:space="preserve">JTG 5110—2023 </w:t>
      </w:r>
      <w:r>
        <w:rPr>
          <w:rFonts w:hint="eastAsia" w:hAnsi="宋体" w:cs="宋体"/>
          <w:lang w:val="en-US" w:eastAsia="zh-CN"/>
        </w:rPr>
        <w:t xml:space="preserve"> </w:t>
      </w:r>
      <w:r>
        <w:rPr>
          <w:rFonts w:hint="eastAsia" w:hAnsi="宋体" w:cs="宋体"/>
        </w:rPr>
        <w:t>公路养护技术规范</w:t>
      </w:r>
    </w:p>
    <w:p w14:paraId="3B531FDB">
      <w:pPr>
        <w:pStyle w:val="26"/>
        <w:numPr>
          <w:ilvl w:val="0"/>
          <w:numId w:val="36"/>
        </w:numPr>
        <w:ind w:left="0" w:firstLine="420"/>
        <w:rPr>
          <w:rFonts w:hint="eastAsia" w:hAnsi="宋体" w:cs="宋体"/>
        </w:rPr>
      </w:pPr>
      <w:r>
        <w:rPr>
          <w:rFonts w:hint="eastAsia" w:hAnsi="宋体" w:cs="宋体"/>
        </w:rPr>
        <w:t xml:space="preserve">JTG 5220—2020 </w:t>
      </w:r>
      <w:r>
        <w:rPr>
          <w:rFonts w:hint="eastAsia" w:hAnsi="宋体" w:cs="宋体"/>
          <w:lang w:val="en-US" w:eastAsia="zh-CN"/>
        </w:rPr>
        <w:t xml:space="preserve"> </w:t>
      </w:r>
      <w:r>
        <w:rPr>
          <w:rFonts w:hint="eastAsia" w:hAnsi="宋体" w:cs="宋体"/>
        </w:rPr>
        <w:t>公路养护工程质量检验评定标准</w:t>
      </w:r>
    </w:p>
    <w:p w14:paraId="320F0839">
      <w:pPr>
        <w:pStyle w:val="26"/>
        <w:numPr>
          <w:ilvl w:val="0"/>
          <w:numId w:val="36"/>
        </w:numPr>
        <w:ind w:left="0" w:firstLine="420"/>
        <w:rPr>
          <w:rFonts w:hint="eastAsia" w:hAnsi="宋体" w:cs="宋体"/>
        </w:rPr>
      </w:pPr>
      <w:bookmarkStart w:id="441" w:name="OLE_LINK29"/>
      <w:r>
        <w:rPr>
          <w:rFonts w:hint="eastAsia" w:hAnsi="宋体" w:cs="宋体"/>
        </w:rPr>
        <w:t>TB</w:t>
      </w:r>
      <w:bookmarkEnd w:id="441"/>
      <w:r>
        <w:rPr>
          <w:rFonts w:hint="eastAsia" w:hAnsi="宋体" w:cs="宋体"/>
        </w:rPr>
        <w:t xml:space="preserve"> 10013—2023 </w:t>
      </w:r>
      <w:r>
        <w:rPr>
          <w:rFonts w:hint="eastAsia" w:hAnsi="宋体" w:cs="宋体"/>
          <w:lang w:val="en-US" w:eastAsia="zh-CN"/>
        </w:rPr>
        <w:t xml:space="preserve"> </w:t>
      </w:r>
      <w:r>
        <w:rPr>
          <w:rFonts w:hint="eastAsia" w:hAnsi="宋体" w:cs="宋体"/>
        </w:rPr>
        <w:t>铁路工程物理勘探规范</w:t>
      </w:r>
    </w:p>
    <w:p w14:paraId="05BB4BCD">
      <w:pPr>
        <w:pStyle w:val="26"/>
        <w:numPr>
          <w:ilvl w:val="0"/>
          <w:numId w:val="36"/>
        </w:numPr>
        <w:ind w:left="0" w:firstLine="420"/>
        <w:rPr>
          <w:rFonts w:hint="eastAsia" w:hAnsi="宋体" w:cs="宋体"/>
        </w:rPr>
      </w:pPr>
      <w:r>
        <w:rPr>
          <w:rFonts w:hint="eastAsia" w:hAnsi="宋体" w:cs="宋体"/>
        </w:rPr>
        <w:t xml:space="preserve">TB 10223—2004 </w:t>
      </w:r>
      <w:r>
        <w:rPr>
          <w:rFonts w:hint="eastAsia" w:hAnsi="宋体" w:cs="宋体"/>
          <w:lang w:val="en-US" w:eastAsia="zh-CN"/>
        </w:rPr>
        <w:t xml:space="preserve"> </w:t>
      </w:r>
      <w:r>
        <w:rPr>
          <w:rFonts w:hint="eastAsia" w:hAnsi="宋体" w:cs="宋体"/>
        </w:rPr>
        <w:t>铁路隧道衬砌质量无损检测规程</w:t>
      </w:r>
    </w:p>
    <w:p w14:paraId="7D57A9D2">
      <w:pPr>
        <w:pStyle w:val="26"/>
        <w:numPr>
          <w:ilvl w:val="0"/>
          <w:numId w:val="36"/>
        </w:numPr>
        <w:ind w:left="0" w:firstLine="420"/>
        <w:rPr>
          <w:rFonts w:hint="eastAsia" w:hAnsi="宋体" w:cs="宋体"/>
        </w:rPr>
      </w:pPr>
      <w:r>
        <w:rPr>
          <w:rFonts w:hint="eastAsia" w:hAnsi="宋体" w:cs="宋体"/>
        </w:rPr>
        <w:t xml:space="preserve">DB11/T 311.1—2019 </w:t>
      </w:r>
      <w:r>
        <w:rPr>
          <w:rFonts w:hint="eastAsia" w:hAnsi="宋体" w:cs="宋体"/>
          <w:lang w:val="en-US" w:eastAsia="zh-CN"/>
        </w:rPr>
        <w:t xml:space="preserve"> </w:t>
      </w:r>
      <w:r>
        <w:rPr>
          <w:rFonts w:hint="eastAsia" w:hAnsi="宋体" w:cs="宋体"/>
        </w:rPr>
        <w:t>城市轨道交通工程质量验收标准</w:t>
      </w:r>
    </w:p>
    <w:bookmarkEnd w:id="439"/>
    <w:p w14:paraId="0975BB99">
      <w:pPr>
        <w:pStyle w:val="26"/>
        <w:numPr>
          <w:ilvl w:val="0"/>
          <w:numId w:val="36"/>
        </w:numPr>
        <w:ind w:left="0" w:firstLine="420"/>
        <w:rPr>
          <w:rFonts w:hint="eastAsia" w:hAnsi="宋体" w:cs="宋体"/>
        </w:rPr>
      </w:pPr>
      <w:r>
        <w:rPr>
          <w:rFonts w:hint="eastAsia" w:hAnsi="宋体" w:cs="宋体"/>
        </w:rPr>
        <w:t xml:space="preserve">DB11/T 316—2015 </w:t>
      </w:r>
      <w:r>
        <w:rPr>
          <w:rFonts w:hint="eastAsia" w:hAnsi="宋体" w:cs="宋体"/>
          <w:lang w:val="en-US" w:eastAsia="zh-CN"/>
        </w:rPr>
        <w:t xml:space="preserve"> </w:t>
      </w:r>
      <w:r>
        <w:rPr>
          <w:rFonts w:hint="eastAsia" w:hAnsi="宋体" w:cs="宋体"/>
        </w:rPr>
        <w:t>地下管线探测技术规程</w:t>
      </w:r>
    </w:p>
    <w:p w14:paraId="65686F70">
      <w:pPr>
        <w:pStyle w:val="26"/>
        <w:numPr>
          <w:ilvl w:val="0"/>
          <w:numId w:val="36"/>
        </w:numPr>
        <w:ind w:left="0" w:firstLine="420"/>
        <w:rPr>
          <w:rFonts w:hint="eastAsia" w:hAnsi="宋体" w:cs="宋体"/>
        </w:rPr>
      </w:pPr>
      <w:r>
        <w:rPr>
          <w:rFonts w:hint="eastAsia" w:hAnsi="宋体" w:cs="宋体"/>
        </w:rPr>
        <w:t xml:space="preserve">DB11/T 716—2019 </w:t>
      </w:r>
      <w:r>
        <w:rPr>
          <w:rFonts w:hint="eastAsia" w:hAnsi="宋体" w:cs="宋体"/>
          <w:lang w:val="en-US" w:eastAsia="zh-CN"/>
        </w:rPr>
        <w:t xml:space="preserve"> </w:t>
      </w:r>
      <w:r>
        <w:rPr>
          <w:rFonts w:hint="eastAsia" w:hAnsi="宋体" w:cs="宋体"/>
        </w:rPr>
        <w:t>穿越既有道路设施工程技术要求</w:t>
      </w:r>
    </w:p>
    <w:p w14:paraId="72881093">
      <w:pPr>
        <w:pStyle w:val="26"/>
        <w:numPr>
          <w:ilvl w:val="0"/>
          <w:numId w:val="36"/>
        </w:numPr>
        <w:ind w:left="0" w:firstLine="420"/>
        <w:rPr>
          <w:rFonts w:hint="eastAsia" w:hAnsi="宋体" w:cs="宋体"/>
        </w:rPr>
      </w:pPr>
      <w:r>
        <w:rPr>
          <w:rFonts w:hint="eastAsia" w:hAnsi="宋体" w:cs="宋体"/>
        </w:rPr>
        <w:t xml:space="preserve">DB11/T 852—2019 </w:t>
      </w:r>
      <w:r>
        <w:rPr>
          <w:rFonts w:hint="eastAsia" w:hAnsi="宋体" w:cs="宋体"/>
          <w:lang w:val="en-US" w:eastAsia="zh-CN"/>
        </w:rPr>
        <w:t xml:space="preserve"> </w:t>
      </w:r>
      <w:r>
        <w:rPr>
          <w:rFonts w:hint="eastAsia" w:hAnsi="宋体" w:cs="宋体"/>
        </w:rPr>
        <w:t>有限空间作业安全技术规范</w:t>
      </w:r>
    </w:p>
    <w:bookmarkEnd w:id="0"/>
    <w:p w14:paraId="57ED7F43">
      <w:pPr>
        <w:pStyle w:val="26"/>
        <w:numPr>
          <w:ilvl w:val="0"/>
          <w:numId w:val="36"/>
        </w:numPr>
        <w:ind w:left="0" w:firstLine="420"/>
        <w:rPr>
          <w:rFonts w:hint="eastAsia" w:hAnsi="宋体" w:cs="宋体"/>
        </w:rPr>
      </w:pPr>
      <w:bookmarkStart w:id="442" w:name="OLE_LINK30"/>
      <w:r>
        <w:rPr>
          <w:rFonts w:hint="eastAsia" w:hAnsi="宋体" w:cs="宋体"/>
        </w:rPr>
        <w:t xml:space="preserve">DB11/T 3023—2019 </w:t>
      </w:r>
      <w:r>
        <w:rPr>
          <w:rFonts w:hint="eastAsia" w:hAnsi="宋体" w:cs="宋体"/>
          <w:lang w:val="en-US" w:eastAsia="zh-CN"/>
        </w:rPr>
        <w:t xml:space="preserve"> </w:t>
      </w:r>
      <w:r>
        <w:rPr>
          <w:rFonts w:hint="eastAsia" w:hAnsi="宋体" w:cs="宋体"/>
        </w:rPr>
        <w:t>公路养护作业安全设施设置规范</w:t>
      </w:r>
      <w:bookmarkEnd w:id="442"/>
    </w:p>
    <w:p w14:paraId="76DD5179">
      <w:pPr>
        <w:pStyle w:val="26"/>
        <w:ind w:left="420" w:firstLine="0" w:firstLineChars="0"/>
        <w:rPr>
          <w:rFonts w:hint="eastAsia" w:hAnsi="宋体" w:cs="宋体"/>
        </w:rPr>
      </w:pPr>
      <w:r>
        <mc:AlternateContent>
          <mc:Choice Requires="wps">
            <w:drawing>
              <wp:anchor distT="0" distB="0" distL="114300" distR="114300" simplePos="0" relativeHeight="251665408" behindDoc="0" locked="0" layoutInCell="1" allowOverlap="1">
                <wp:simplePos x="0" y="0"/>
                <wp:positionH relativeFrom="column">
                  <wp:posOffset>1625600</wp:posOffset>
                </wp:positionH>
                <wp:positionV relativeFrom="paragraph">
                  <wp:posOffset>193675</wp:posOffset>
                </wp:positionV>
                <wp:extent cx="2567305" cy="0"/>
                <wp:effectExtent l="0" t="6350" r="0" b="6350"/>
                <wp:wrapNone/>
                <wp:docPr id="1" name="直接连接符 1"/>
                <wp:cNvGraphicFramePr/>
                <a:graphic xmlns:a="http://schemas.openxmlformats.org/drawingml/2006/main">
                  <a:graphicData uri="http://schemas.microsoft.com/office/word/2010/wordprocessingShape">
                    <wps:wsp>
                      <wps:cNvCnPr/>
                      <wps:spPr>
                        <a:xfrm>
                          <a:off x="1164590" y="6066790"/>
                          <a:ext cx="256730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8pt;margin-top:15.25pt;height:0pt;width:202.15pt;z-index:251665408;mso-width-relative:page;mso-height-relative:page;" filled="f" stroked="t" coordsize="21600,21600" o:gfxdata="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DsdqvYAAAACQEAAA8AAAAAAAAAAQAgAAAAIgAAAGRycy9kb3ducmV2LnhtbFBLAQIUABQA&#10;AAAIAIdO4kCSb9g08AEAAL4DAAAOAAAAAAAAAAEAIAAAACcBAABkcnMvZTJvRG9jLnhtbFBLBQYA&#10;AAAABgAGAFkBAACJBQAAAAA=&#10;">
                <v:fill on="f" focussize="0,0"/>
                <v:stroke weight="1pt" color="#000000 [3213]" miterlimit="8" joinstyle="miter"/>
                <v:imagedata o:title=""/>
                <o:lock v:ext="edit" aspectratio="f"/>
              </v:line>
            </w:pict>
          </mc:Fallback>
        </mc:AlternateContent>
      </w:r>
    </w:p>
    <w:sectPr>
      <w:pgSz w:w="11906" w:h="16838"/>
      <w:pgMar w:top="567" w:right="1134" w:bottom="1134" w:left="1417"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78A26">
    <w:pPr>
      <w:pStyle w:val="67"/>
    </w:pPr>
    <w:r>
      <w:fldChar w:fldCharType="begin"/>
    </w:r>
    <w:r>
      <w:instrText xml:space="preserve"> PAGE  \* MERGEFORMAT </w:instrText>
    </w:r>
    <w:r>
      <w:fldChar w:fldCharType="separate"/>
    </w:r>
    <w:r>
      <w:t>IV</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CB3D">
    <w:pPr>
      <w:pStyle w:val="139"/>
    </w:pPr>
    <w:r>
      <w:fldChar w:fldCharType="begin"/>
    </w:r>
    <w:r>
      <w:instrText xml:space="preserve"> PAGE   \* MERGEFORMAT </w:instrText>
    </w:r>
    <w:r>
      <w:fldChar w:fldCharType="separate"/>
    </w:r>
    <w:r>
      <w:rPr>
        <w:lang w:val="zh-CN"/>
      </w:rPr>
      <w:t>III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3493E">
    <w:pPr>
      <w:pStyle w:val="67"/>
    </w:pPr>
    <w:r>
      <w:rPr>
        <w:kern w:val="2"/>
      </w:rPr>
      <w:fldChar w:fldCharType="begin"/>
    </w:r>
    <w:r>
      <w:rPr>
        <w:kern w:val="2"/>
      </w:rPr>
      <w:instrText xml:space="preserve"> PAGE  \* MERGEFORMAT </w:instrText>
    </w:r>
    <w:r>
      <w:rPr>
        <w:kern w:val="2"/>
      </w:rPr>
      <w:fldChar w:fldCharType="separate"/>
    </w:r>
    <w:r>
      <w:rPr>
        <w:kern w:val="2"/>
      </w:rPr>
      <w:t>II</w:t>
    </w:r>
    <w:r>
      <w:rPr>
        <w:kern w:val="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340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9F47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CE4ED">
    <w:pPr>
      <w:pStyle w:val="78"/>
    </w:pPr>
    <w:r>
      <w:t xml:space="preserve">DB11/T </w:t>
    </w:r>
    <w:r>
      <w:rPr>
        <w:rFonts w:hint="eastAsia"/>
      </w:rPr>
      <w:t>1347</w:t>
    </w:r>
    <w:r>
      <w:t>—</w:t>
    </w:r>
    <w:r>
      <w:rPr>
        <w:rFonts w:hint="eastAsia"/>
      </w:rP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FE513">
    <w:pPr>
      <w:pStyle w:val="87"/>
    </w:pPr>
    <w:r>
      <w:t xml:space="preserve">DB11/T </w:t>
    </w:r>
    <w:r>
      <w:rPr>
        <w:rFonts w:hint="eastAsia"/>
      </w:rPr>
      <w:t>1347</w:t>
    </w:r>
    <w:r>
      <w:t>—</w:t>
    </w:r>
    <w:r>
      <w:rPr>
        <w:rFonts w:hint="eastAsia"/>
      </w:rPr>
      <w:t>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19AE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B17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98CA3"/>
    <w:multiLevelType w:val="multilevel"/>
    <w:tmpl w:val="B2798CA3"/>
    <w:lvl w:ilvl="0" w:tentative="0">
      <w:start w:val="1"/>
      <w:numFmt w:val="upperLetter"/>
      <w:pStyle w:val="151"/>
      <w:lvlText w:val="%1"/>
      <w:lvlJc w:val="left"/>
      <w:pPr>
        <w:tabs>
          <w:tab w:val="left" w:pos="0"/>
        </w:tabs>
        <w:ind w:left="0" w:hanging="425"/>
      </w:pPr>
      <w:rPr>
        <w:rFonts w:hint="eastAsia"/>
      </w:rPr>
    </w:lvl>
    <w:lvl w:ilvl="1" w:tentative="0">
      <w:start w:val="1"/>
      <w:numFmt w:val="decimal"/>
      <w:pStyle w:val="152"/>
      <w:suff w:val="nothing"/>
      <w:lvlText w:val="表%1.%2　"/>
      <w:lvlJc w:val="left"/>
      <w:pPr>
        <w:ind w:left="4394"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
    <w:nsid w:val="D7987CF1"/>
    <w:multiLevelType w:val="multilevel"/>
    <w:tmpl w:val="D7987CF1"/>
    <w:lvl w:ilvl="0" w:tentative="0">
      <w:start w:val="1"/>
      <w:numFmt w:val="lowerLetter"/>
      <w:lvlText w:val="%1)"/>
      <w:lvlJc w:val="left"/>
      <w:pPr>
        <w:tabs>
          <w:tab w:val="left" w:pos="846"/>
        </w:tabs>
        <w:ind w:left="845" w:hanging="419"/>
      </w:pPr>
      <w:rPr>
        <w:rFonts w:hint="default" w:ascii="宋体" w:hAnsi="宋体" w:eastAsia="宋体" w:cs="Times New Roman"/>
        <w:b w:val="0"/>
        <w:i w:val="0"/>
        <w:sz w:val="21"/>
        <w:szCs w:val="21"/>
        <w:lang w:val="en-US"/>
      </w:rPr>
    </w:lvl>
    <w:lvl w:ilvl="1" w:tentative="0">
      <w:start w:val="1"/>
      <w:numFmt w:val="decimal"/>
      <w:lvlText w:val="%2)"/>
      <w:lvlJc w:val="left"/>
      <w:pPr>
        <w:tabs>
          <w:tab w:val="left" w:pos="1260"/>
        </w:tabs>
        <w:ind w:left="1259" w:hanging="419"/>
      </w:pPr>
      <w:rPr>
        <w:rFonts w:hint="eastAsia" w:ascii="Times New Roman"/>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E6CA4454"/>
    <w:multiLevelType w:val="multilevel"/>
    <w:tmpl w:val="E6CA4454"/>
    <w:lvl w:ilvl="0" w:tentative="0">
      <w:start w:val="1"/>
      <w:numFmt w:val="lowerLetter"/>
      <w:lvlText w:val="%1)"/>
      <w:lvlJc w:val="left"/>
      <w:pPr>
        <w:tabs>
          <w:tab w:val="left" w:pos="846"/>
        </w:tabs>
        <w:ind w:left="845" w:hanging="419"/>
      </w:pPr>
      <w:rPr>
        <w:rFonts w:hint="default" w:ascii="宋体" w:hAnsi="宋体" w:eastAsia="宋体" w:cs="Times New Roman"/>
        <w:b w:val="0"/>
        <w:i w:val="0"/>
        <w:sz w:val="21"/>
        <w:szCs w:val="21"/>
        <w:lang w:val="en-US"/>
      </w:rPr>
    </w:lvl>
    <w:lvl w:ilvl="1" w:tentative="0">
      <w:start w:val="1"/>
      <w:numFmt w:val="decimal"/>
      <w:lvlText w:val="%2)"/>
      <w:lvlJc w:val="left"/>
      <w:pPr>
        <w:tabs>
          <w:tab w:val="left" w:pos="1260"/>
        </w:tabs>
        <w:ind w:left="1259" w:hanging="419"/>
      </w:pPr>
      <w:rPr>
        <w:rFonts w:hint="eastAsia" w:ascii="Times New Roman"/>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EB5045F2"/>
    <w:multiLevelType w:val="multilevel"/>
    <w:tmpl w:val="EB5045F2"/>
    <w:lvl w:ilvl="0" w:tentative="0">
      <w:start w:val="1"/>
      <w:numFmt w:val="lowerLetter"/>
      <w:pStyle w:val="114"/>
      <w:lvlText w:val="%1)"/>
      <w:lvlJc w:val="left"/>
      <w:pPr>
        <w:tabs>
          <w:tab w:val="left" w:pos="846"/>
        </w:tabs>
        <w:ind w:left="845" w:hanging="419"/>
      </w:pPr>
      <w:rPr>
        <w:rFonts w:hint="default" w:ascii="宋体" w:hAnsi="宋体" w:eastAsia="宋体" w:cs="Times New Roman"/>
        <w:b w:val="0"/>
        <w:i w:val="0"/>
        <w:sz w:val="21"/>
        <w:szCs w:val="21"/>
        <w:lang w:val="en-US"/>
      </w:rPr>
    </w:lvl>
    <w:lvl w:ilvl="1" w:tentative="0">
      <w:start w:val="1"/>
      <w:numFmt w:val="decimal"/>
      <w:pStyle w:val="86"/>
      <w:lvlText w:val="%2)"/>
      <w:lvlJc w:val="left"/>
      <w:pPr>
        <w:tabs>
          <w:tab w:val="left" w:pos="1260"/>
        </w:tabs>
        <w:ind w:left="1259" w:hanging="419"/>
      </w:pPr>
      <w:rPr>
        <w:rFonts w:hint="eastAsia" w:ascii="Times New Roman"/>
      </w:rPr>
    </w:lvl>
    <w:lvl w:ilvl="2" w:tentative="0">
      <w:start w:val="1"/>
      <w:numFmt w:val="decimal"/>
      <w:pStyle w:val="11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06A640F7"/>
    <w:multiLevelType w:val="multilevel"/>
    <w:tmpl w:val="06A640F7"/>
    <w:lvl w:ilvl="0" w:tentative="0">
      <w:start w:val="1"/>
      <w:numFmt w:val="lowerLetter"/>
      <w:lvlText w:val="%1)"/>
      <w:lvlJc w:val="left"/>
      <w:pPr>
        <w:ind w:left="831" w:hanging="405"/>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079102AD"/>
    <w:multiLevelType w:val="multilevel"/>
    <w:tmpl w:val="079102AD"/>
    <w:lvl w:ilvl="0" w:tentative="0">
      <w:start w:val="1"/>
      <w:numFmt w:val="decimal"/>
      <w:pStyle w:val="8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93C6778"/>
    <w:multiLevelType w:val="multilevel"/>
    <w:tmpl w:val="093C6778"/>
    <w:lvl w:ilvl="0" w:tentative="0">
      <w:start w:val="1"/>
      <w:numFmt w:val="decimal"/>
      <w:pStyle w:val="6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AE367E9"/>
    <w:multiLevelType w:val="multilevel"/>
    <w:tmpl w:val="0AE367E9"/>
    <w:lvl w:ilvl="0" w:tentative="0">
      <w:start w:val="1"/>
      <w:numFmt w:val="none"/>
      <w:pStyle w:val="10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DDE2B46"/>
    <w:multiLevelType w:val="multilevel"/>
    <w:tmpl w:val="0DDE2B46"/>
    <w:lvl w:ilvl="0" w:tentative="0">
      <w:start w:val="1"/>
      <w:numFmt w:val="lowerLetter"/>
      <w:pStyle w:val="16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9">
    <w:nsid w:val="1DBF583A"/>
    <w:multiLevelType w:val="multilevel"/>
    <w:tmpl w:val="1DBF583A"/>
    <w:lvl w:ilvl="0" w:tentative="0">
      <w:start w:val="1"/>
      <w:numFmt w:val="decimal"/>
      <w:pStyle w:val="9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0">
    <w:nsid w:val="1FC91163"/>
    <w:multiLevelType w:val="multilevel"/>
    <w:tmpl w:val="1FC91163"/>
    <w:lvl w:ilvl="0" w:tentative="0">
      <w:start w:val="1"/>
      <w:numFmt w:val="decimal"/>
      <w:pStyle w:val="84"/>
      <w:suff w:val="nothing"/>
      <w:lvlText w:val="%1　"/>
      <w:lvlJc w:val="left"/>
      <w:pPr>
        <w:ind w:left="-136" w:firstLine="0"/>
      </w:pPr>
      <w:rPr>
        <w:rFonts w:hint="eastAsia" w:ascii="黑体" w:hAnsi="Times New Roman" w:eastAsia="黑体"/>
        <w:b w:val="0"/>
        <w:i w:val="0"/>
        <w:sz w:val="21"/>
        <w:szCs w:val="21"/>
      </w:rPr>
    </w:lvl>
    <w:lvl w:ilvl="1" w:tentative="0">
      <w:start w:val="1"/>
      <w:numFmt w:val="decimal"/>
      <w:pStyle w:val="7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lang w:eastAsia="zh-CN"/>
        <w14:shadow w14:blurRad="0" w14:dist="0" w14:dir="0" w14:sx="0" w14:sy="0" w14:kx="0" w14:ky="0" w14:algn="none">
          <w14:srgbClr w14:val="000000"/>
        </w14:shadow>
      </w:rPr>
    </w:lvl>
    <w:lvl w:ilvl="2" w:tentative="0">
      <w:start w:val="1"/>
      <w:numFmt w:val="decimal"/>
      <w:pStyle w:val="73"/>
      <w:suff w:val="nothing"/>
      <w:lvlText w:val="%1.%2.%3　"/>
      <w:lvlJc w:val="left"/>
      <w:pPr>
        <w:ind w:left="1985" w:firstLine="0"/>
      </w:pPr>
      <w:rPr>
        <w:rFonts w:hint="eastAsia" w:ascii="黑体" w:hAnsi="Times New Roman" w:eastAsia="黑体"/>
        <w:b w:val="0"/>
        <w:i w:val="0"/>
        <w:color w:val="auto"/>
        <w:sz w:val="21"/>
      </w:rPr>
    </w:lvl>
    <w:lvl w:ilvl="3" w:tentative="0">
      <w:start w:val="1"/>
      <w:numFmt w:val="decimal"/>
      <w:pStyle w:val="72"/>
      <w:suff w:val="nothing"/>
      <w:lvlText w:val="%1.%2.%3.%4　"/>
      <w:lvlJc w:val="left"/>
      <w:pPr>
        <w:ind w:left="2836" w:firstLine="0"/>
      </w:pPr>
      <w:rPr>
        <w:rFonts w:hint="eastAsia" w:ascii="黑体" w:hAnsi="Times New Roman" w:eastAsia="黑体"/>
        <w:b w:val="0"/>
        <w:i w:val="0"/>
        <w:sz w:val="21"/>
      </w:rPr>
    </w:lvl>
    <w:lvl w:ilvl="4" w:tentative="0">
      <w:start w:val="1"/>
      <w:numFmt w:val="decimal"/>
      <w:pStyle w:val="71"/>
      <w:suff w:val="nothing"/>
      <w:lvlText w:val="%1.%2.%3.%4.%5　"/>
      <w:lvlJc w:val="left"/>
      <w:pPr>
        <w:ind w:left="-136" w:firstLine="0"/>
      </w:pPr>
      <w:rPr>
        <w:rFonts w:hint="eastAsia" w:ascii="黑体" w:hAnsi="Times New Roman" w:eastAsia="黑体"/>
        <w:b w:val="0"/>
        <w:i w:val="0"/>
        <w:sz w:val="21"/>
      </w:rPr>
    </w:lvl>
    <w:lvl w:ilvl="5" w:tentative="0">
      <w:start w:val="1"/>
      <w:numFmt w:val="decimal"/>
      <w:pStyle w:val="70"/>
      <w:suff w:val="nothing"/>
      <w:lvlText w:val="%1.%2.%3.%4.%5.%6　"/>
      <w:lvlJc w:val="left"/>
      <w:pPr>
        <w:ind w:left="-136" w:firstLine="0"/>
      </w:pPr>
      <w:rPr>
        <w:rFonts w:hint="eastAsia" w:ascii="黑体" w:hAnsi="Times New Roman" w:eastAsia="黑体"/>
        <w:b w:val="0"/>
        <w:i w:val="0"/>
        <w:sz w:val="21"/>
      </w:rPr>
    </w:lvl>
    <w:lvl w:ilvl="6" w:tentative="0">
      <w:start w:val="1"/>
      <w:numFmt w:val="decimal"/>
      <w:suff w:val="nothing"/>
      <w:lvlText w:val="%1%2.%3.%4.%5.%6.%7　"/>
      <w:lvlJc w:val="left"/>
      <w:pPr>
        <w:ind w:left="-136" w:firstLine="0"/>
      </w:pPr>
      <w:rPr>
        <w:rFonts w:hint="eastAsia" w:ascii="黑体" w:hAnsi="Times New Roman" w:eastAsia="黑体"/>
        <w:b w:val="0"/>
        <w:i w:val="0"/>
        <w:sz w:val="21"/>
      </w:rPr>
    </w:lvl>
    <w:lvl w:ilvl="7" w:tentative="0">
      <w:start w:val="1"/>
      <w:numFmt w:val="decimal"/>
      <w:lvlText w:val="%1.%2.%3.%4.%5.%6.%7.%8"/>
      <w:lvlJc w:val="left"/>
      <w:pPr>
        <w:tabs>
          <w:tab w:val="left" w:pos="4215"/>
        </w:tabs>
        <w:ind w:left="3833" w:hanging="1418"/>
      </w:pPr>
      <w:rPr>
        <w:rFonts w:hint="eastAsia"/>
      </w:rPr>
    </w:lvl>
    <w:lvl w:ilvl="8" w:tentative="0">
      <w:start w:val="1"/>
      <w:numFmt w:val="decimal"/>
      <w:lvlText w:val="%1.%2.%3.%4.%5.%6.%7.%8.%9"/>
      <w:lvlJc w:val="left"/>
      <w:pPr>
        <w:tabs>
          <w:tab w:val="left" w:pos="4641"/>
        </w:tabs>
        <w:ind w:left="4541" w:hanging="1700"/>
      </w:pPr>
      <w:rPr>
        <w:rFonts w:hint="eastAsia"/>
      </w:rPr>
    </w:lvl>
  </w:abstractNum>
  <w:abstractNum w:abstractNumId="11">
    <w:nsid w:val="2701083F"/>
    <w:multiLevelType w:val="multilevel"/>
    <w:tmpl w:val="2701083F"/>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2A8F7113"/>
    <w:multiLevelType w:val="multilevel"/>
    <w:tmpl w:val="2A8F7113"/>
    <w:lvl w:ilvl="0" w:tentative="0">
      <w:start w:val="1"/>
      <w:numFmt w:val="upperLetter"/>
      <w:pStyle w:val="130"/>
      <w:suff w:val="space"/>
      <w:lvlText w:val="%1"/>
      <w:lvlJc w:val="left"/>
      <w:pPr>
        <w:ind w:left="623" w:hanging="425"/>
      </w:pPr>
      <w:rPr>
        <w:rFonts w:hint="eastAsia"/>
      </w:rPr>
    </w:lvl>
    <w:lvl w:ilvl="1" w:tentative="0">
      <w:start w:val="1"/>
      <w:numFmt w:val="decimal"/>
      <w:pStyle w:val="138"/>
      <w:suff w:val="nothing"/>
      <w:lvlText w:val="图D.%2　"/>
      <w:lvlJc w:val="left"/>
      <w:pPr>
        <w:ind w:left="1190" w:hanging="567"/>
      </w:pPr>
      <w:rPr>
        <w:rFonts w:hint="eastAsia"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3"/>
      <w:numFmt w:val="decimal"/>
      <w:pStyle w:val="131"/>
      <w:suff w:val="nothing"/>
      <w:lvlText w:val="%1、"/>
      <w:lvlJc w:val="left"/>
      <w:pPr>
        <w:ind w:left="833" w:hanging="408"/>
      </w:pPr>
      <w:rPr>
        <w:rFonts w:hint="eastAsia" w:ascii="Times New Roman" w:hAnsi="Times New Roman" w:eastAsia="宋体" w:cs="Times New Roman"/>
        <w:lang w:val="en-US"/>
      </w:rPr>
    </w:lvl>
    <w:lvl w:ilvl="1" w:tentative="0">
      <w:start w:val="1"/>
      <w:numFmt w:val="bullet"/>
      <w:pStyle w:val="144"/>
      <w:lvlText w:val=""/>
      <w:lvlJc w:val="left"/>
      <w:pPr>
        <w:tabs>
          <w:tab w:val="left" w:pos="760"/>
        </w:tabs>
        <w:ind w:left="1264" w:hanging="413"/>
      </w:pPr>
      <w:rPr>
        <w:rFonts w:hint="default" w:ascii="Symbol" w:hAnsi="Symbol"/>
        <w:color w:val="auto"/>
      </w:rPr>
    </w:lvl>
    <w:lvl w:ilvl="2" w:tentative="0">
      <w:start w:val="1"/>
      <w:numFmt w:val="bullet"/>
      <w:pStyle w:val="14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5">
    <w:nsid w:val="3D95728F"/>
    <w:multiLevelType w:val="multilevel"/>
    <w:tmpl w:val="3D95728F"/>
    <w:lvl w:ilvl="0" w:tentative="0">
      <w:start w:val="1"/>
      <w:numFmt w:val="lowerLetter"/>
      <w:lvlText w:val="%1)"/>
      <w:lvlJc w:val="left"/>
      <w:pPr>
        <w:tabs>
          <w:tab w:val="left" w:pos="846"/>
        </w:tabs>
        <w:ind w:left="845" w:hanging="419"/>
      </w:pPr>
      <w:rPr>
        <w:rFonts w:hint="default" w:ascii="宋体" w:hAnsi="宋体" w:eastAsia="宋体" w:cs="Times New Roman"/>
        <w:b w:val="0"/>
        <w:i w:val="0"/>
        <w:sz w:val="21"/>
        <w:szCs w:val="21"/>
        <w:lang w:val="en-US"/>
      </w:rPr>
    </w:lvl>
    <w:lvl w:ilvl="1" w:tentative="0">
      <w:start w:val="1"/>
      <w:numFmt w:val="decimal"/>
      <w:lvlText w:val="%2)"/>
      <w:lvlJc w:val="left"/>
      <w:pPr>
        <w:tabs>
          <w:tab w:val="left" w:pos="1260"/>
        </w:tabs>
        <w:ind w:left="1259" w:hanging="419"/>
      </w:pPr>
      <w:rPr>
        <w:rFonts w:hint="eastAsia" w:ascii="Times New Roman"/>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740315A"/>
    <w:multiLevelType w:val="multilevel"/>
    <w:tmpl w:val="4740315A"/>
    <w:lvl w:ilvl="0" w:tentative="0">
      <w:start w:val="1"/>
      <w:numFmt w:val="lowerLetter"/>
      <w:lvlText w:val="%1）"/>
      <w:lvlJc w:val="left"/>
      <w:pPr>
        <w:ind w:left="1001"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4B733A5F"/>
    <w:multiLevelType w:val="multilevel"/>
    <w:tmpl w:val="4B733A5F"/>
    <w:lvl w:ilvl="0" w:tentative="0">
      <w:start w:val="1"/>
      <w:numFmt w:val="decimal"/>
      <w:pStyle w:val="10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8">
    <w:nsid w:val="557C2AF5"/>
    <w:multiLevelType w:val="multilevel"/>
    <w:tmpl w:val="557C2AF5"/>
    <w:lvl w:ilvl="0" w:tentative="0">
      <w:start w:val="1"/>
      <w:numFmt w:val="decimal"/>
      <w:pStyle w:val="10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60183B97"/>
    <w:multiLevelType w:val="multilevel"/>
    <w:tmpl w:val="60183B97"/>
    <w:lvl w:ilvl="0" w:tentative="0">
      <w:start w:val="1"/>
      <w:numFmt w:val="lowerLetter"/>
      <w:lvlText w:val="%1)"/>
      <w:lvlJc w:val="left"/>
      <w:pPr>
        <w:ind w:left="42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suff w:val="nothing"/>
      <w:lvlText w:val="表%1.%2　"/>
      <w:lvlJc w:val="left"/>
      <w:pPr>
        <w:ind w:left="4394"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1">
    <w:nsid w:val="646260FA"/>
    <w:multiLevelType w:val="multilevel"/>
    <w:tmpl w:val="646260FA"/>
    <w:lvl w:ilvl="0" w:tentative="0">
      <w:start w:val="4"/>
      <w:numFmt w:val="decimal"/>
      <w:pStyle w:val="80"/>
      <w:suff w:val="nothing"/>
      <w:lvlText w:val="表%1　"/>
      <w:lvlJc w:val="left"/>
      <w:pPr>
        <w:ind w:left="3403"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57D3FBC"/>
    <w:multiLevelType w:val="multilevel"/>
    <w:tmpl w:val="657D3FBC"/>
    <w:lvl w:ilvl="0" w:tentative="0">
      <w:start w:val="1"/>
      <w:numFmt w:val="upperLetter"/>
      <w:pStyle w:val="147"/>
      <w:suff w:val="nothing"/>
      <w:lvlText w:val="附　录　%1"/>
      <w:lvlJc w:val="left"/>
      <w:pPr>
        <w:ind w:left="0" w:firstLine="0"/>
      </w:pPr>
      <w:rPr>
        <w:rFonts w:hint="eastAsia" w:ascii="黑体" w:hAnsi="Times New Roman" w:eastAsia="黑体"/>
        <w:b w:val="0"/>
        <w:i w:val="0"/>
        <w:color w:val="auto"/>
        <w:spacing w:val="0"/>
        <w:w w:val="100"/>
        <w:sz w:val="21"/>
      </w:rPr>
    </w:lvl>
    <w:lvl w:ilvl="1" w:tentative="0">
      <w:start w:val="1"/>
      <w:numFmt w:val="decimal"/>
      <w:pStyle w:val="13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3"/>
      <w:suff w:val="nothing"/>
      <w:lvlText w:val="%1.%2.%3　"/>
      <w:lvlJc w:val="left"/>
      <w:pPr>
        <w:ind w:left="0" w:firstLine="0"/>
      </w:pPr>
      <w:rPr>
        <w:rFonts w:hint="eastAsia" w:ascii="黑体" w:hAnsi="Times New Roman" w:eastAsia="黑体"/>
        <w:b w:val="0"/>
        <w:i w:val="0"/>
        <w:sz w:val="21"/>
      </w:rPr>
    </w:lvl>
    <w:lvl w:ilvl="3" w:tentative="0">
      <w:start w:val="1"/>
      <w:numFmt w:val="decimal"/>
      <w:pStyle w:val="66"/>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101"/>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D6C07CD"/>
    <w:multiLevelType w:val="multilevel"/>
    <w:tmpl w:val="6D6C07CD"/>
    <w:lvl w:ilvl="0" w:tentative="0">
      <w:start w:val="1"/>
      <w:numFmt w:val="lowerLetter"/>
      <w:pStyle w:val="146"/>
      <w:lvlText w:val="%1)"/>
      <w:lvlJc w:val="left"/>
      <w:pPr>
        <w:tabs>
          <w:tab w:val="left" w:pos="839"/>
        </w:tabs>
        <w:ind w:left="839" w:hanging="419"/>
      </w:pPr>
      <w:rPr>
        <w:rFonts w:hint="eastAsia" w:ascii="宋体" w:eastAsia="宋体"/>
        <w:b w:val="0"/>
        <w:i w:val="0"/>
        <w:sz w:val="21"/>
      </w:rPr>
    </w:lvl>
    <w:lvl w:ilvl="1" w:tentative="0">
      <w:start w:val="1"/>
      <w:numFmt w:val="decimal"/>
      <w:pStyle w:val="15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4">
    <w:nsid w:val="6DBF04F4"/>
    <w:multiLevelType w:val="multilevel"/>
    <w:tmpl w:val="6DBF04F4"/>
    <w:lvl w:ilvl="0" w:tentative="0">
      <w:start w:val="1"/>
      <w:numFmt w:val="none"/>
      <w:pStyle w:val="2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24"/>
  </w:num>
  <w:num w:numId="2">
    <w:abstractNumId w:val="14"/>
  </w:num>
  <w:num w:numId="3">
    <w:abstractNumId w:val="19"/>
  </w:num>
  <w:num w:numId="4">
    <w:abstractNumId w:val="6"/>
  </w:num>
  <w:num w:numId="5">
    <w:abstractNumId w:val="22"/>
  </w:num>
  <w:num w:numId="6">
    <w:abstractNumId w:val="10"/>
  </w:num>
  <w:num w:numId="7">
    <w:abstractNumId w:val="21"/>
  </w:num>
  <w:num w:numId="8">
    <w:abstractNumId w:val="5"/>
  </w:num>
  <w:num w:numId="9">
    <w:abstractNumId w:val="3"/>
  </w:num>
  <w:num w:numId="10">
    <w:abstractNumId w:val="9"/>
  </w:num>
  <w:num w:numId="11">
    <w:abstractNumId w:val="7"/>
  </w:num>
  <w:num w:numId="12">
    <w:abstractNumId w:val="18"/>
  </w:num>
  <w:num w:numId="13">
    <w:abstractNumId w:val="17"/>
  </w:num>
  <w:num w:numId="14">
    <w:abstractNumId w:val="12"/>
  </w:num>
  <w:num w:numId="15">
    <w:abstractNumId w:val="13"/>
  </w:num>
  <w:num w:numId="16">
    <w:abstractNumId w:val="23"/>
  </w:num>
  <w:num w:numId="17">
    <w:abstractNumId w:val="0"/>
  </w:num>
  <w:num w:numId="18">
    <w:abstractNumId w:val="8"/>
  </w:num>
  <w:num w:numId="19">
    <w:abstractNumId w:val="1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5"/>
  </w:num>
  <w:num w:numId="31">
    <w:abstractNumId w:val="2"/>
  </w:num>
  <w:num w:numId="32">
    <w:abstractNumId w:val="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3NDhmZGZjNTcwYTMwYjY4ZjhmNzcwYTIzNzU0MzYifQ=="/>
  </w:docVars>
  <w:rsids>
    <w:rsidRoot w:val="00E01075"/>
    <w:rsid w:val="0000086D"/>
    <w:rsid w:val="00001867"/>
    <w:rsid w:val="00002ED1"/>
    <w:rsid w:val="000032F9"/>
    <w:rsid w:val="00003F7B"/>
    <w:rsid w:val="00004401"/>
    <w:rsid w:val="00005058"/>
    <w:rsid w:val="00005C07"/>
    <w:rsid w:val="00010092"/>
    <w:rsid w:val="0001202E"/>
    <w:rsid w:val="00012799"/>
    <w:rsid w:val="00014B83"/>
    <w:rsid w:val="00014C2C"/>
    <w:rsid w:val="000202B0"/>
    <w:rsid w:val="00020E54"/>
    <w:rsid w:val="00021398"/>
    <w:rsid w:val="00021642"/>
    <w:rsid w:val="00021FEE"/>
    <w:rsid w:val="000230DD"/>
    <w:rsid w:val="00031FBF"/>
    <w:rsid w:val="000327BC"/>
    <w:rsid w:val="000342DA"/>
    <w:rsid w:val="000350A5"/>
    <w:rsid w:val="0003555E"/>
    <w:rsid w:val="00037948"/>
    <w:rsid w:val="000400CF"/>
    <w:rsid w:val="00042C10"/>
    <w:rsid w:val="00042C85"/>
    <w:rsid w:val="0004498C"/>
    <w:rsid w:val="00044F79"/>
    <w:rsid w:val="00046F01"/>
    <w:rsid w:val="00050387"/>
    <w:rsid w:val="00050B6E"/>
    <w:rsid w:val="00051097"/>
    <w:rsid w:val="00051B4C"/>
    <w:rsid w:val="00051E18"/>
    <w:rsid w:val="00052023"/>
    <w:rsid w:val="00052544"/>
    <w:rsid w:val="00056004"/>
    <w:rsid w:val="0005765A"/>
    <w:rsid w:val="00060EBC"/>
    <w:rsid w:val="00061215"/>
    <w:rsid w:val="00061510"/>
    <w:rsid w:val="00061ADD"/>
    <w:rsid w:val="000635F3"/>
    <w:rsid w:val="000646E9"/>
    <w:rsid w:val="00065346"/>
    <w:rsid w:val="00065351"/>
    <w:rsid w:val="0006554F"/>
    <w:rsid w:val="0006744C"/>
    <w:rsid w:val="00070570"/>
    <w:rsid w:val="000711DD"/>
    <w:rsid w:val="00071C05"/>
    <w:rsid w:val="00073C56"/>
    <w:rsid w:val="00074073"/>
    <w:rsid w:val="00074652"/>
    <w:rsid w:val="00076E43"/>
    <w:rsid w:val="00077A0B"/>
    <w:rsid w:val="00080368"/>
    <w:rsid w:val="00083AC6"/>
    <w:rsid w:val="00084667"/>
    <w:rsid w:val="00086C89"/>
    <w:rsid w:val="00087B75"/>
    <w:rsid w:val="00087D25"/>
    <w:rsid w:val="00090335"/>
    <w:rsid w:val="00090642"/>
    <w:rsid w:val="0009083E"/>
    <w:rsid w:val="000914D1"/>
    <w:rsid w:val="000918BE"/>
    <w:rsid w:val="00093832"/>
    <w:rsid w:val="000A0FC4"/>
    <w:rsid w:val="000A3891"/>
    <w:rsid w:val="000A453D"/>
    <w:rsid w:val="000A7171"/>
    <w:rsid w:val="000A717D"/>
    <w:rsid w:val="000A7C54"/>
    <w:rsid w:val="000B012E"/>
    <w:rsid w:val="000B159B"/>
    <w:rsid w:val="000B29D2"/>
    <w:rsid w:val="000B4283"/>
    <w:rsid w:val="000B53B0"/>
    <w:rsid w:val="000B5512"/>
    <w:rsid w:val="000B661E"/>
    <w:rsid w:val="000B68BF"/>
    <w:rsid w:val="000C0FB1"/>
    <w:rsid w:val="000C22B5"/>
    <w:rsid w:val="000C2774"/>
    <w:rsid w:val="000C4ECF"/>
    <w:rsid w:val="000C4EDA"/>
    <w:rsid w:val="000C5890"/>
    <w:rsid w:val="000C7FFD"/>
    <w:rsid w:val="000D0274"/>
    <w:rsid w:val="000D11B2"/>
    <w:rsid w:val="000D169D"/>
    <w:rsid w:val="000D2F4C"/>
    <w:rsid w:val="000D31F8"/>
    <w:rsid w:val="000D3C39"/>
    <w:rsid w:val="000D45F0"/>
    <w:rsid w:val="000D4772"/>
    <w:rsid w:val="000D4801"/>
    <w:rsid w:val="000D4D75"/>
    <w:rsid w:val="000D4DE6"/>
    <w:rsid w:val="000D5A7C"/>
    <w:rsid w:val="000E050D"/>
    <w:rsid w:val="000E0EC2"/>
    <w:rsid w:val="000E1610"/>
    <w:rsid w:val="000E1CA8"/>
    <w:rsid w:val="000E275D"/>
    <w:rsid w:val="000E2D11"/>
    <w:rsid w:val="000E366A"/>
    <w:rsid w:val="000E4153"/>
    <w:rsid w:val="000E51CB"/>
    <w:rsid w:val="000E5543"/>
    <w:rsid w:val="000E6016"/>
    <w:rsid w:val="000E7AEF"/>
    <w:rsid w:val="000F010A"/>
    <w:rsid w:val="000F0882"/>
    <w:rsid w:val="000F2745"/>
    <w:rsid w:val="000F397D"/>
    <w:rsid w:val="000F463B"/>
    <w:rsid w:val="000F4D50"/>
    <w:rsid w:val="000F523C"/>
    <w:rsid w:val="000F5CEE"/>
    <w:rsid w:val="000F639A"/>
    <w:rsid w:val="00100AAC"/>
    <w:rsid w:val="00101C64"/>
    <w:rsid w:val="001031AA"/>
    <w:rsid w:val="00103C46"/>
    <w:rsid w:val="00104E0C"/>
    <w:rsid w:val="00106861"/>
    <w:rsid w:val="00110856"/>
    <w:rsid w:val="001108E0"/>
    <w:rsid w:val="00112693"/>
    <w:rsid w:val="00113E58"/>
    <w:rsid w:val="00117B49"/>
    <w:rsid w:val="00122AB3"/>
    <w:rsid w:val="00124846"/>
    <w:rsid w:val="00130795"/>
    <w:rsid w:val="00130F09"/>
    <w:rsid w:val="001314EA"/>
    <w:rsid w:val="00132F1F"/>
    <w:rsid w:val="00133024"/>
    <w:rsid w:val="001341BC"/>
    <w:rsid w:val="001341BE"/>
    <w:rsid w:val="00134B4F"/>
    <w:rsid w:val="00135A40"/>
    <w:rsid w:val="00137F38"/>
    <w:rsid w:val="0014396F"/>
    <w:rsid w:val="0014494E"/>
    <w:rsid w:val="00144F21"/>
    <w:rsid w:val="00145693"/>
    <w:rsid w:val="001459AF"/>
    <w:rsid w:val="00146B4A"/>
    <w:rsid w:val="001476F2"/>
    <w:rsid w:val="001512E0"/>
    <w:rsid w:val="00152EF9"/>
    <w:rsid w:val="001548A0"/>
    <w:rsid w:val="00154CF4"/>
    <w:rsid w:val="0015697A"/>
    <w:rsid w:val="00156D1D"/>
    <w:rsid w:val="00161469"/>
    <w:rsid w:val="001615F3"/>
    <w:rsid w:val="00163602"/>
    <w:rsid w:val="00163D84"/>
    <w:rsid w:val="001652BB"/>
    <w:rsid w:val="00165E5A"/>
    <w:rsid w:val="00166506"/>
    <w:rsid w:val="00166F0D"/>
    <w:rsid w:val="00167F3E"/>
    <w:rsid w:val="00170DF4"/>
    <w:rsid w:val="001712E2"/>
    <w:rsid w:val="0017264B"/>
    <w:rsid w:val="00172AFC"/>
    <w:rsid w:val="001739AC"/>
    <w:rsid w:val="00174F20"/>
    <w:rsid w:val="001756B9"/>
    <w:rsid w:val="00177A1D"/>
    <w:rsid w:val="0018296A"/>
    <w:rsid w:val="00183D0F"/>
    <w:rsid w:val="001848F7"/>
    <w:rsid w:val="00185964"/>
    <w:rsid w:val="001860A7"/>
    <w:rsid w:val="00186270"/>
    <w:rsid w:val="0018650E"/>
    <w:rsid w:val="001865A1"/>
    <w:rsid w:val="001868D0"/>
    <w:rsid w:val="001871A5"/>
    <w:rsid w:val="00191120"/>
    <w:rsid w:val="0019130A"/>
    <w:rsid w:val="001919D2"/>
    <w:rsid w:val="00195528"/>
    <w:rsid w:val="00195B9B"/>
    <w:rsid w:val="00196C8E"/>
    <w:rsid w:val="00196FF8"/>
    <w:rsid w:val="0019711D"/>
    <w:rsid w:val="001975E8"/>
    <w:rsid w:val="00197CEE"/>
    <w:rsid w:val="001A1E9A"/>
    <w:rsid w:val="001A294B"/>
    <w:rsid w:val="001A3E6D"/>
    <w:rsid w:val="001A7522"/>
    <w:rsid w:val="001B0F1B"/>
    <w:rsid w:val="001B20A4"/>
    <w:rsid w:val="001B3495"/>
    <w:rsid w:val="001B3A54"/>
    <w:rsid w:val="001B3EF2"/>
    <w:rsid w:val="001B4CD3"/>
    <w:rsid w:val="001B4CE4"/>
    <w:rsid w:val="001B4F28"/>
    <w:rsid w:val="001B591D"/>
    <w:rsid w:val="001B5FEE"/>
    <w:rsid w:val="001C01A7"/>
    <w:rsid w:val="001C17F8"/>
    <w:rsid w:val="001C31FA"/>
    <w:rsid w:val="001C50A1"/>
    <w:rsid w:val="001C61A8"/>
    <w:rsid w:val="001C6DFD"/>
    <w:rsid w:val="001D0BAB"/>
    <w:rsid w:val="001D21EA"/>
    <w:rsid w:val="001D2417"/>
    <w:rsid w:val="001D3162"/>
    <w:rsid w:val="001D37CD"/>
    <w:rsid w:val="001D389A"/>
    <w:rsid w:val="001D511A"/>
    <w:rsid w:val="001D54AA"/>
    <w:rsid w:val="001D7005"/>
    <w:rsid w:val="001E0FF1"/>
    <w:rsid w:val="001E110E"/>
    <w:rsid w:val="001E126F"/>
    <w:rsid w:val="001E1AEA"/>
    <w:rsid w:val="001E471C"/>
    <w:rsid w:val="001E4D0B"/>
    <w:rsid w:val="001E5110"/>
    <w:rsid w:val="001E59DB"/>
    <w:rsid w:val="001E5AE7"/>
    <w:rsid w:val="001E5E4D"/>
    <w:rsid w:val="001E6A9D"/>
    <w:rsid w:val="001F44BD"/>
    <w:rsid w:val="001F4FD6"/>
    <w:rsid w:val="001F58AD"/>
    <w:rsid w:val="001F5B3A"/>
    <w:rsid w:val="001F6E09"/>
    <w:rsid w:val="001F6F72"/>
    <w:rsid w:val="001F7FC8"/>
    <w:rsid w:val="00200379"/>
    <w:rsid w:val="00203AE6"/>
    <w:rsid w:val="00204F04"/>
    <w:rsid w:val="0020546E"/>
    <w:rsid w:val="00206659"/>
    <w:rsid w:val="00207F8A"/>
    <w:rsid w:val="0021095F"/>
    <w:rsid w:val="00211272"/>
    <w:rsid w:val="00214544"/>
    <w:rsid w:val="0021556F"/>
    <w:rsid w:val="00216489"/>
    <w:rsid w:val="00221581"/>
    <w:rsid w:val="00222517"/>
    <w:rsid w:val="00224051"/>
    <w:rsid w:val="00224B00"/>
    <w:rsid w:val="002251D8"/>
    <w:rsid w:val="00227CB7"/>
    <w:rsid w:val="00230A7B"/>
    <w:rsid w:val="00231316"/>
    <w:rsid w:val="00231A4A"/>
    <w:rsid w:val="00232D48"/>
    <w:rsid w:val="00232F20"/>
    <w:rsid w:val="00234E11"/>
    <w:rsid w:val="00234FCA"/>
    <w:rsid w:val="002363D1"/>
    <w:rsid w:val="00236ADD"/>
    <w:rsid w:val="002402EB"/>
    <w:rsid w:val="00240888"/>
    <w:rsid w:val="00240B4D"/>
    <w:rsid w:val="00243D6A"/>
    <w:rsid w:val="002451BE"/>
    <w:rsid w:val="0024607A"/>
    <w:rsid w:val="002470DD"/>
    <w:rsid w:val="00250379"/>
    <w:rsid w:val="00250F45"/>
    <w:rsid w:val="00250F9D"/>
    <w:rsid w:val="00251659"/>
    <w:rsid w:val="0025201C"/>
    <w:rsid w:val="002536A4"/>
    <w:rsid w:val="00254521"/>
    <w:rsid w:val="00254D86"/>
    <w:rsid w:val="0026027F"/>
    <w:rsid w:val="002669C2"/>
    <w:rsid w:val="00266C53"/>
    <w:rsid w:val="0027045E"/>
    <w:rsid w:val="002739B5"/>
    <w:rsid w:val="00273BB6"/>
    <w:rsid w:val="00276907"/>
    <w:rsid w:val="002777EB"/>
    <w:rsid w:val="00277D92"/>
    <w:rsid w:val="00283AB0"/>
    <w:rsid w:val="0028685E"/>
    <w:rsid w:val="002870CB"/>
    <w:rsid w:val="0029094C"/>
    <w:rsid w:val="00291E0A"/>
    <w:rsid w:val="0029445D"/>
    <w:rsid w:val="002945BD"/>
    <w:rsid w:val="002946AD"/>
    <w:rsid w:val="0029500D"/>
    <w:rsid w:val="00295B16"/>
    <w:rsid w:val="00296870"/>
    <w:rsid w:val="0029700A"/>
    <w:rsid w:val="0029778B"/>
    <w:rsid w:val="002977F1"/>
    <w:rsid w:val="002A19B0"/>
    <w:rsid w:val="002A26E8"/>
    <w:rsid w:val="002A485D"/>
    <w:rsid w:val="002A49B8"/>
    <w:rsid w:val="002A4BA7"/>
    <w:rsid w:val="002A5B0A"/>
    <w:rsid w:val="002A673F"/>
    <w:rsid w:val="002B5F99"/>
    <w:rsid w:val="002B62A1"/>
    <w:rsid w:val="002C0E62"/>
    <w:rsid w:val="002C1091"/>
    <w:rsid w:val="002C2C7D"/>
    <w:rsid w:val="002C2D9B"/>
    <w:rsid w:val="002C54C0"/>
    <w:rsid w:val="002C5D33"/>
    <w:rsid w:val="002D086C"/>
    <w:rsid w:val="002D1421"/>
    <w:rsid w:val="002D15C9"/>
    <w:rsid w:val="002D28F3"/>
    <w:rsid w:val="002D3B80"/>
    <w:rsid w:val="002D4AC0"/>
    <w:rsid w:val="002D4BEC"/>
    <w:rsid w:val="002D507D"/>
    <w:rsid w:val="002D6BF0"/>
    <w:rsid w:val="002D700C"/>
    <w:rsid w:val="002E00CE"/>
    <w:rsid w:val="002E02D6"/>
    <w:rsid w:val="002E1F0E"/>
    <w:rsid w:val="002E57FF"/>
    <w:rsid w:val="002E787C"/>
    <w:rsid w:val="002E78FF"/>
    <w:rsid w:val="002F2404"/>
    <w:rsid w:val="002F57FA"/>
    <w:rsid w:val="002F70DD"/>
    <w:rsid w:val="002F7FC2"/>
    <w:rsid w:val="00300BD6"/>
    <w:rsid w:val="00301875"/>
    <w:rsid w:val="0030216E"/>
    <w:rsid w:val="00303158"/>
    <w:rsid w:val="00303F26"/>
    <w:rsid w:val="00305D7A"/>
    <w:rsid w:val="00306F53"/>
    <w:rsid w:val="00307237"/>
    <w:rsid w:val="00311741"/>
    <w:rsid w:val="00311AF3"/>
    <w:rsid w:val="00312469"/>
    <w:rsid w:val="00312CF3"/>
    <w:rsid w:val="003135C4"/>
    <w:rsid w:val="00315EE2"/>
    <w:rsid w:val="003169E6"/>
    <w:rsid w:val="00317679"/>
    <w:rsid w:val="00320BD5"/>
    <w:rsid w:val="0032358E"/>
    <w:rsid w:val="0032403E"/>
    <w:rsid w:val="00324F77"/>
    <w:rsid w:val="00326F75"/>
    <w:rsid w:val="00327F65"/>
    <w:rsid w:val="00327FEC"/>
    <w:rsid w:val="003320A3"/>
    <w:rsid w:val="00333E1B"/>
    <w:rsid w:val="00334251"/>
    <w:rsid w:val="003348D5"/>
    <w:rsid w:val="00334DB9"/>
    <w:rsid w:val="00336053"/>
    <w:rsid w:val="0034141B"/>
    <w:rsid w:val="003436D3"/>
    <w:rsid w:val="00344E46"/>
    <w:rsid w:val="0034557A"/>
    <w:rsid w:val="00345A21"/>
    <w:rsid w:val="00345D9E"/>
    <w:rsid w:val="00346D79"/>
    <w:rsid w:val="003501EF"/>
    <w:rsid w:val="00351BB2"/>
    <w:rsid w:val="00352A28"/>
    <w:rsid w:val="00355EC7"/>
    <w:rsid w:val="00356655"/>
    <w:rsid w:val="00356CE7"/>
    <w:rsid w:val="003570D2"/>
    <w:rsid w:val="00360478"/>
    <w:rsid w:val="003608C7"/>
    <w:rsid w:val="00362020"/>
    <w:rsid w:val="00362F50"/>
    <w:rsid w:val="0036347D"/>
    <w:rsid w:val="00364BC0"/>
    <w:rsid w:val="00364D88"/>
    <w:rsid w:val="0036596B"/>
    <w:rsid w:val="00367175"/>
    <w:rsid w:val="00371130"/>
    <w:rsid w:val="003714C5"/>
    <w:rsid w:val="0037167E"/>
    <w:rsid w:val="00372DAA"/>
    <w:rsid w:val="003733F7"/>
    <w:rsid w:val="003740B0"/>
    <w:rsid w:val="0037590D"/>
    <w:rsid w:val="00377D78"/>
    <w:rsid w:val="00380CA7"/>
    <w:rsid w:val="00380E20"/>
    <w:rsid w:val="0038143C"/>
    <w:rsid w:val="00381C19"/>
    <w:rsid w:val="0038224D"/>
    <w:rsid w:val="00382FB4"/>
    <w:rsid w:val="00384308"/>
    <w:rsid w:val="003845C3"/>
    <w:rsid w:val="00384CFA"/>
    <w:rsid w:val="00386AEC"/>
    <w:rsid w:val="003874FF"/>
    <w:rsid w:val="0039041E"/>
    <w:rsid w:val="00391617"/>
    <w:rsid w:val="003959C2"/>
    <w:rsid w:val="003A1A6E"/>
    <w:rsid w:val="003A3651"/>
    <w:rsid w:val="003A3929"/>
    <w:rsid w:val="003A493D"/>
    <w:rsid w:val="003A6540"/>
    <w:rsid w:val="003B1AE5"/>
    <w:rsid w:val="003B2030"/>
    <w:rsid w:val="003B4068"/>
    <w:rsid w:val="003B6353"/>
    <w:rsid w:val="003C2956"/>
    <w:rsid w:val="003C2ACC"/>
    <w:rsid w:val="003C6B87"/>
    <w:rsid w:val="003D12F3"/>
    <w:rsid w:val="003D1930"/>
    <w:rsid w:val="003D45E3"/>
    <w:rsid w:val="003D5386"/>
    <w:rsid w:val="003D6037"/>
    <w:rsid w:val="003D6E19"/>
    <w:rsid w:val="003E1E1B"/>
    <w:rsid w:val="003E5F26"/>
    <w:rsid w:val="003E66C9"/>
    <w:rsid w:val="003F3131"/>
    <w:rsid w:val="003F31BF"/>
    <w:rsid w:val="003F503F"/>
    <w:rsid w:val="003F68E2"/>
    <w:rsid w:val="003F69BD"/>
    <w:rsid w:val="003F7143"/>
    <w:rsid w:val="00400D24"/>
    <w:rsid w:val="00402006"/>
    <w:rsid w:val="004021FA"/>
    <w:rsid w:val="004031C7"/>
    <w:rsid w:val="0040350C"/>
    <w:rsid w:val="0040431C"/>
    <w:rsid w:val="0040476A"/>
    <w:rsid w:val="0040718E"/>
    <w:rsid w:val="00412160"/>
    <w:rsid w:val="0041231B"/>
    <w:rsid w:val="00412F72"/>
    <w:rsid w:val="004142E3"/>
    <w:rsid w:val="0041538C"/>
    <w:rsid w:val="004176C9"/>
    <w:rsid w:val="0041778C"/>
    <w:rsid w:val="0042032D"/>
    <w:rsid w:val="00420D5B"/>
    <w:rsid w:val="00421A4C"/>
    <w:rsid w:val="004241B3"/>
    <w:rsid w:val="004256B7"/>
    <w:rsid w:val="00427569"/>
    <w:rsid w:val="00427ACC"/>
    <w:rsid w:val="00432509"/>
    <w:rsid w:val="00432A1A"/>
    <w:rsid w:val="004338F6"/>
    <w:rsid w:val="00435B33"/>
    <w:rsid w:val="0043758D"/>
    <w:rsid w:val="004377F0"/>
    <w:rsid w:val="00437DDB"/>
    <w:rsid w:val="00441957"/>
    <w:rsid w:val="00441A23"/>
    <w:rsid w:val="00444174"/>
    <w:rsid w:val="004443B9"/>
    <w:rsid w:val="004457F4"/>
    <w:rsid w:val="00446685"/>
    <w:rsid w:val="00446EFE"/>
    <w:rsid w:val="004520EE"/>
    <w:rsid w:val="0045678B"/>
    <w:rsid w:val="004575D6"/>
    <w:rsid w:val="00460040"/>
    <w:rsid w:val="004611CE"/>
    <w:rsid w:val="0046371C"/>
    <w:rsid w:val="00464010"/>
    <w:rsid w:val="00464B69"/>
    <w:rsid w:val="00465236"/>
    <w:rsid w:val="00465494"/>
    <w:rsid w:val="004656F8"/>
    <w:rsid w:val="00465C20"/>
    <w:rsid w:val="00465D36"/>
    <w:rsid w:val="0046790F"/>
    <w:rsid w:val="004729CE"/>
    <w:rsid w:val="004736B1"/>
    <w:rsid w:val="00473CB0"/>
    <w:rsid w:val="00476B43"/>
    <w:rsid w:val="004775BB"/>
    <w:rsid w:val="0047779D"/>
    <w:rsid w:val="00480185"/>
    <w:rsid w:val="00480E0E"/>
    <w:rsid w:val="00481094"/>
    <w:rsid w:val="00483C5A"/>
    <w:rsid w:val="00486318"/>
    <w:rsid w:val="00487A8A"/>
    <w:rsid w:val="00487F4F"/>
    <w:rsid w:val="00490AD9"/>
    <w:rsid w:val="00490B00"/>
    <w:rsid w:val="004A04D5"/>
    <w:rsid w:val="004A1A30"/>
    <w:rsid w:val="004A4295"/>
    <w:rsid w:val="004A46F6"/>
    <w:rsid w:val="004A5BF4"/>
    <w:rsid w:val="004A60C9"/>
    <w:rsid w:val="004A6914"/>
    <w:rsid w:val="004A69A5"/>
    <w:rsid w:val="004A6D0D"/>
    <w:rsid w:val="004A73F2"/>
    <w:rsid w:val="004A74F0"/>
    <w:rsid w:val="004A76AA"/>
    <w:rsid w:val="004A7B26"/>
    <w:rsid w:val="004B5A51"/>
    <w:rsid w:val="004B6408"/>
    <w:rsid w:val="004C010E"/>
    <w:rsid w:val="004C158F"/>
    <w:rsid w:val="004C2335"/>
    <w:rsid w:val="004C4E37"/>
    <w:rsid w:val="004C7610"/>
    <w:rsid w:val="004D1BB5"/>
    <w:rsid w:val="004D2392"/>
    <w:rsid w:val="004D2856"/>
    <w:rsid w:val="004D3F14"/>
    <w:rsid w:val="004D3F34"/>
    <w:rsid w:val="004D533E"/>
    <w:rsid w:val="004D772F"/>
    <w:rsid w:val="004E1E6F"/>
    <w:rsid w:val="004E59DA"/>
    <w:rsid w:val="004E5E93"/>
    <w:rsid w:val="004E7FC4"/>
    <w:rsid w:val="004F5742"/>
    <w:rsid w:val="004F5D87"/>
    <w:rsid w:val="004F7F7F"/>
    <w:rsid w:val="0050072A"/>
    <w:rsid w:val="00500910"/>
    <w:rsid w:val="00500C84"/>
    <w:rsid w:val="00502158"/>
    <w:rsid w:val="005023A7"/>
    <w:rsid w:val="0050257C"/>
    <w:rsid w:val="005027F5"/>
    <w:rsid w:val="00502944"/>
    <w:rsid w:val="00503166"/>
    <w:rsid w:val="00504C58"/>
    <w:rsid w:val="00510B83"/>
    <w:rsid w:val="00512627"/>
    <w:rsid w:val="005132F6"/>
    <w:rsid w:val="005146D6"/>
    <w:rsid w:val="0051537A"/>
    <w:rsid w:val="00515761"/>
    <w:rsid w:val="005157CE"/>
    <w:rsid w:val="00515D42"/>
    <w:rsid w:val="00516FB1"/>
    <w:rsid w:val="0051738B"/>
    <w:rsid w:val="0052089C"/>
    <w:rsid w:val="00521135"/>
    <w:rsid w:val="0052126A"/>
    <w:rsid w:val="0052238A"/>
    <w:rsid w:val="0052368D"/>
    <w:rsid w:val="0052429D"/>
    <w:rsid w:val="005244B5"/>
    <w:rsid w:val="005250FE"/>
    <w:rsid w:val="0052689A"/>
    <w:rsid w:val="00526C1B"/>
    <w:rsid w:val="005272D0"/>
    <w:rsid w:val="005278A4"/>
    <w:rsid w:val="00530A25"/>
    <w:rsid w:val="00530F91"/>
    <w:rsid w:val="005317B1"/>
    <w:rsid w:val="00531A79"/>
    <w:rsid w:val="00533A36"/>
    <w:rsid w:val="00533B76"/>
    <w:rsid w:val="005348A6"/>
    <w:rsid w:val="00536029"/>
    <w:rsid w:val="00536437"/>
    <w:rsid w:val="00536C58"/>
    <w:rsid w:val="0053744D"/>
    <w:rsid w:val="0053770F"/>
    <w:rsid w:val="0053783C"/>
    <w:rsid w:val="00541F67"/>
    <w:rsid w:val="0054245D"/>
    <w:rsid w:val="00543344"/>
    <w:rsid w:val="00543CBA"/>
    <w:rsid w:val="005440A1"/>
    <w:rsid w:val="0054438C"/>
    <w:rsid w:val="00545A4E"/>
    <w:rsid w:val="00546EAC"/>
    <w:rsid w:val="005477DB"/>
    <w:rsid w:val="00550CA2"/>
    <w:rsid w:val="00551592"/>
    <w:rsid w:val="00551812"/>
    <w:rsid w:val="005526E7"/>
    <w:rsid w:val="00552EC9"/>
    <w:rsid w:val="005533CD"/>
    <w:rsid w:val="00553DB8"/>
    <w:rsid w:val="00560896"/>
    <w:rsid w:val="00561262"/>
    <w:rsid w:val="0056135C"/>
    <w:rsid w:val="00561968"/>
    <w:rsid w:val="005625F4"/>
    <w:rsid w:val="00565C35"/>
    <w:rsid w:val="00565F4C"/>
    <w:rsid w:val="00571997"/>
    <w:rsid w:val="0057242F"/>
    <w:rsid w:val="00573D0B"/>
    <w:rsid w:val="00574527"/>
    <w:rsid w:val="00575FDF"/>
    <w:rsid w:val="0057673B"/>
    <w:rsid w:val="00583B12"/>
    <w:rsid w:val="005848ED"/>
    <w:rsid w:val="00585A97"/>
    <w:rsid w:val="00586324"/>
    <w:rsid w:val="00586E0E"/>
    <w:rsid w:val="005872C7"/>
    <w:rsid w:val="00587DA2"/>
    <w:rsid w:val="0059187E"/>
    <w:rsid w:val="0059246E"/>
    <w:rsid w:val="00592C8B"/>
    <w:rsid w:val="0059341C"/>
    <w:rsid w:val="00594A28"/>
    <w:rsid w:val="00596FC9"/>
    <w:rsid w:val="005A0769"/>
    <w:rsid w:val="005A07C4"/>
    <w:rsid w:val="005A12E8"/>
    <w:rsid w:val="005A1821"/>
    <w:rsid w:val="005A29E6"/>
    <w:rsid w:val="005A3077"/>
    <w:rsid w:val="005A414D"/>
    <w:rsid w:val="005A4A79"/>
    <w:rsid w:val="005A6D4B"/>
    <w:rsid w:val="005A7BBA"/>
    <w:rsid w:val="005B1701"/>
    <w:rsid w:val="005B5739"/>
    <w:rsid w:val="005B6C43"/>
    <w:rsid w:val="005B7136"/>
    <w:rsid w:val="005B72C9"/>
    <w:rsid w:val="005C03B7"/>
    <w:rsid w:val="005C5680"/>
    <w:rsid w:val="005C586D"/>
    <w:rsid w:val="005C60E3"/>
    <w:rsid w:val="005D1722"/>
    <w:rsid w:val="005D1BEC"/>
    <w:rsid w:val="005D2F3E"/>
    <w:rsid w:val="005D3751"/>
    <w:rsid w:val="005D3F17"/>
    <w:rsid w:val="005D416B"/>
    <w:rsid w:val="005D454A"/>
    <w:rsid w:val="005D4F1E"/>
    <w:rsid w:val="005D5D78"/>
    <w:rsid w:val="005D616C"/>
    <w:rsid w:val="005D6DFF"/>
    <w:rsid w:val="005E2407"/>
    <w:rsid w:val="005E32F7"/>
    <w:rsid w:val="005E3978"/>
    <w:rsid w:val="005E3AB3"/>
    <w:rsid w:val="005E4405"/>
    <w:rsid w:val="005E52C5"/>
    <w:rsid w:val="005E5377"/>
    <w:rsid w:val="005E7212"/>
    <w:rsid w:val="005E735A"/>
    <w:rsid w:val="005E7A5B"/>
    <w:rsid w:val="005F41C2"/>
    <w:rsid w:val="005F5214"/>
    <w:rsid w:val="00601B4B"/>
    <w:rsid w:val="006027DD"/>
    <w:rsid w:val="00602863"/>
    <w:rsid w:val="00602E9C"/>
    <w:rsid w:val="00605C35"/>
    <w:rsid w:val="00606A85"/>
    <w:rsid w:val="006115EC"/>
    <w:rsid w:val="00611D9C"/>
    <w:rsid w:val="00614B11"/>
    <w:rsid w:val="0061596C"/>
    <w:rsid w:val="00617A50"/>
    <w:rsid w:val="00621D59"/>
    <w:rsid w:val="00622B64"/>
    <w:rsid w:val="00622BFC"/>
    <w:rsid w:val="006231F0"/>
    <w:rsid w:val="00623D49"/>
    <w:rsid w:val="00625A55"/>
    <w:rsid w:val="006308F6"/>
    <w:rsid w:val="006314C8"/>
    <w:rsid w:val="006322AE"/>
    <w:rsid w:val="00632CD3"/>
    <w:rsid w:val="00632EDA"/>
    <w:rsid w:val="00633311"/>
    <w:rsid w:val="00633956"/>
    <w:rsid w:val="006341B5"/>
    <w:rsid w:val="00634DC0"/>
    <w:rsid w:val="00635668"/>
    <w:rsid w:val="00635B62"/>
    <w:rsid w:val="00636E67"/>
    <w:rsid w:val="00637C91"/>
    <w:rsid w:val="006402F6"/>
    <w:rsid w:val="00640F18"/>
    <w:rsid w:val="006426FE"/>
    <w:rsid w:val="00642AB5"/>
    <w:rsid w:val="006437DF"/>
    <w:rsid w:val="00643A56"/>
    <w:rsid w:val="00645A05"/>
    <w:rsid w:val="00651155"/>
    <w:rsid w:val="00651E2E"/>
    <w:rsid w:val="006535C9"/>
    <w:rsid w:val="00653713"/>
    <w:rsid w:val="00653CEA"/>
    <w:rsid w:val="006555CF"/>
    <w:rsid w:val="00655990"/>
    <w:rsid w:val="00655D49"/>
    <w:rsid w:val="00656CA1"/>
    <w:rsid w:val="00657417"/>
    <w:rsid w:val="006579E1"/>
    <w:rsid w:val="00661BA8"/>
    <w:rsid w:val="006623DD"/>
    <w:rsid w:val="00664D83"/>
    <w:rsid w:val="0067034B"/>
    <w:rsid w:val="00670D93"/>
    <w:rsid w:val="00673EE1"/>
    <w:rsid w:val="006746E8"/>
    <w:rsid w:val="00674B4A"/>
    <w:rsid w:val="006756D8"/>
    <w:rsid w:val="0067690D"/>
    <w:rsid w:val="00676B68"/>
    <w:rsid w:val="00677178"/>
    <w:rsid w:val="00677603"/>
    <w:rsid w:val="00677B27"/>
    <w:rsid w:val="00677BB5"/>
    <w:rsid w:val="00677D28"/>
    <w:rsid w:val="00680F82"/>
    <w:rsid w:val="006829FB"/>
    <w:rsid w:val="00685A90"/>
    <w:rsid w:val="006866A9"/>
    <w:rsid w:val="00686DEF"/>
    <w:rsid w:val="0068702D"/>
    <w:rsid w:val="006874FD"/>
    <w:rsid w:val="00687E80"/>
    <w:rsid w:val="00690C6D"/>
    <w:rsid w:val="00693CF0"/>
    <w:rsid w:val="00694BD0"/>
    <w:rsid w:val="00694D9A"/>
    <w:rsid w:val="0069733C"/>
    <w:rsid w:val="006A07D8"/>
    <w:rsid w:val="006A147F"/>
    <w:rsid w:val="006A256B"/>
    <w:rsid w:val="006A3A45"/>
    <w:rsid w:val="006A3AB7"/>
    <w:rsid w:val="006A3FF1"/>
    <w:rsid w:val="006A458F"/>
    <w:rsid w:val="006A4B74"/>
    <w:rsid w:val="006A68A7"/>
    <w:rsid w:val="006A75C4"/>
    <w:rsid w:val="006B04E4"/>
    <w:rsid w:val="006B069A"/>
    <w:rsid w:val="006B0FD6"/>
    <w:rsid w:val="006B1886"/>
    <w:rsid w:val="006B261A"/>
    <w:rsid w:val="006B3940"/>
    <w:rsid w:val="006B48F2"/>
    <w:rsid w:val="006B686F"/>
    <w:rsid w:val="006B7CA2"/>
    <w:rsid w:val="006C0037"/>
    <w:rsid w:val="006C227A"/>
    <w:rsid w:val="006C6407"/>
    <w:rsid w:val="006C7D9F"/>
    <w:rsid w:val="006D0C30"/>
    <w:rsid w:val="006D3177"/>
    <w:rsid w:val="006D386E"/>
    <w:rsid w:val="006D49CF"/>
    <w:rsid w:val="006D4A87"/>
    <w:rsid w:val="006D5467"/>
    <w:rsid w:val="006D7DA6"/>
    <w:rsid w:val="006E0F56"/>
    <w:rsid w:val="006E4BEA"/>
    <w:rsid w:val="006E54FC"/>
    <w:rsid w:val="006E645D"/>
    <w:rsid w:val="006E7524"/>
    <w:rsid w:val="006E786B"/>
    <w:rsid w:val="006E7B07"/>
    <w:rsid w:val="006E7B94"/>
    <w:rsid w:val="006F1958"/>
    <w:rsid w:val="006F289C"/>
    <w:rsid w:val="006F5F73"/>
    <w:rsid w:val="006F7A29"/>
    <w:rsid w:val="0070120C"/>
    <w:rsid w:val="007024C8"/>
    <w:rsid w:val="00702CDC"/>
    <w:rsid w:val="00703E08"/>
    <w:rsid w:val="007043E7"/>
    <w:rsid w:val="00705087"/>
    <w:rsid w:val="007055CE"/>
    <w:rsid w:val="0070644B"/>
    <w:rsid w:val="007077F4"/>
    <w:rsid w:val="00710FBC"/>
    <w:rsid w:val="00711FAB"/>
    <w:rsid w:val="0071322D"/>
    <w:rsid w:val="007144F4"/>
    <w:rsid w:val="007155F6"/>
    <w:rsid w:val="00715CCA"/>
    <w:rsid w:val="00715E0B"/>
    <w:rsid w:val="0071702C"/>
    <w:rsid w:val="007170CD"/>
    <w:rsid w:val="00717708"/>
    <w:rsid w:val="00720624"/>
    <w:rsid w:val="00721648"/>
    <w:rsid w:val="00723009"/>
    <w:rsid w:val="0072637D"/>
    <w:rsid w:val="00727922"/>
    <w:rsid w:val="00727E0A"/>
    <w:rsid w:val="00730FA9"/>
    <w:rsid w:val="007311C0"/>
    <w:rsid w:val="00732342"/>
    <w:rsid w:val="00733D17"/>
    <w:rsid w:val="007342CD"/>
    <w:rsid w:val="00735DE7"/>
    <w:rsid w:val="00736325"/>
    <w:rsid w:val="00741E14"/>
    <w:rsid w:val="00741E47"/>
    <w:rsid w:val="00742337"/>
    <w:rsid w:val="0074237D"/>
    <w:rsid w:val="00742C50"/>
    <w:rsid w:val="00742D8A"/>
    <w:rsid w:val="00743124"/>
    <w:rsid w:val="00744348"/>
    <w:rsid w:val="00744934"/>
    <w:rsid w:val="00744A9F"/>
    <w:rsid w:val="007460AE"/>
    <w:rsid w:val="0074751B"/>
    <w:rsid w:val="00747698"/>
    <w:rsid w:val="00751C1E"/>
    <w:rsid w:val="007558E6"/>
    <w:rsid w:val="00761394"/>
    <w:rsid w:val="00761EE6"/>
    <w:rsid w:val="00765A54"/>
    <w:rsid w:val="00765B21"/>
    <w:rsid w:val="007667BE"/>
    <w:rsid w:val="0076698F"/>
    <w:rsid w:val="00767A74"/>
    <w:rsid w:val="0077141E"/>
    <w:rsid w:val="0077259F"/>
    <w:rsid w:val="00772B64"/>
    <w:rsid w:val="00773BC6"/>
    <w:rsid w:val="00774E0C"/>
    <w:rsid w:val="00776CEB"/>
    <w:rsid w:val="00777471"/>
    <w:rsid w:val="0077784C"/>
    <w:rsid w:val="007804D7"/>
    <w:rsid w:val="007821CE"/>
    <w:rsid w:val="007824D0"/>
    <w:rsid w:val="007833B6"/>
    <w:rsid w:val="007843FE"/>
    <w:rsid w:val="00784F66"/>
    <w:rsid w:val="00784F8F"/>
    <w:rsid w:val="00785A87"/>
    <w:rsid w:val="00785BC5"/>
    <w:rsid w:val="007868E7"/>
    <w:rsid w:val="00787C17"/>
    <w:rsid w:val="007900BC"/>
    <w:rsid w:val="0079210A"/>
    <w:rsid w:val="00794465"/>
    <w:rsid w:val="00794ABA"/>
    <w:rsid w:val="007961E2"/>
    <w:rsid w:val="007A0CEA"/>
    <w:rsid w:val="007A32C2"/>
    <w:rsid w:val="007A3D17"/>
    <w:rsid w:val="007A41F3"/>
    <w:rsid w:val="007A444A"/>
    <w:rsid w:val="007A7963"/>
    <w:rsid w:val="007B1214"/>
    <w:rsid w:val="007B1CCC"/>
    <w:rsid w:val="007B2378"/>
    <w:rsid w:val="007B45DA"/>
    <w:rsid w:val="007B4BC3"/>
    <w:rsid w:val="007B507F"/>
    <w:rsid w:val="007B67A0"/>
    <w:rsid w:val="007B6CC2"/>
    <w:rsid w:val="007B6EA9"/>
    <w:rsid w:val="007B7D57"/>
    <w:rsid w:val="007C1408"/>
    <w:rsid w:val="007C2570"/>
    <w:rsid w:val="007C271C"/>
    <w:rsid w:val="007C57AD"/>
    <w:rsid w:val="007C57C7"/>
    <w:rsid w:val="007C5E98"/>
    <w:rsid w:val="007C69CD"/>
    <w:rsid w:val="007C6B12"/>
    <w:rsid w:val="007D0B25"/>
    <w:rsid w:val="007D3539"/>
    <w:rsid w:val="007D3F5A"/>
    <w:rsid w:val="007E00DF"/>
    <w:rsid w:val="007E01B5"/>
    <w:rsid w:val="007E021E"/>
    <w:rsid w:val="007E0809"/>
    <w:rsid w:val="007E0CD3"/>
    <w:rsid w:val="007E27FB"/>
    <w:rsid w:val="007E2B82"/>
    <w:rsid w:val="007E5098"/>
    <w:rsid w:val="007E6935"/>
    <w:rsid w:val="007F03A2"/>
    <w:rsid w:val="007F0B15"/>
    <w:rsid w:val="007F36FC"/>
    <w:rsid w:val="007F3C6A"/>
    <w:rsid w:val="007F4E6D"/>
    <w:rsid w:val="007F4F6F"/>
    <w:rsid w:val="007F6618"/>
    <w:rsid w:val="007F6D81"/>
    <w:rsid w:val="008023AD"/>
    <w:rsid w:val="00803EED"/>
    <w:rsid w:val="00805049"/>
    <w:rsid w:val="00805167"/>
    <w:rsid w:val="008066F1"/>
    <w:rsid w:val="00806D30"/>
    <w:rsid w:val="008070CF"/>
    <w:rsid w:val="00807584"/>
    <w:rsid w:val="00807DB8"/>
    <w:rsid w:val="00810076"/>
    <w:rsid w:val="00812E4B"/>
    <w:rsid w:val="00813EBB"/>
    <w:rsid w:val="0081457A"/>
    <w:rsid w:val="008158DA"/>
    <w:rsid w:val="00816547"/>
    <w:rsid w:val="008172BE"/>
    <w:rsid w:val="008216F0"/>
    <w:rsid w:val="0082217E"/>
    <w:rsid w:val="008225F6"/>
    <w:rsid w:val="00824558"/>
    <w:rsid w:val="00825AE4"/>
    <w:rsid w:val="008268E0"/>
    <w:rsid w:val="00826E68"/>
    <w:rsid w:val="00830F4E"/>
    <w:rsid w:val="008324A3"/>
    <w:rsid w:val="00834715"/>
    <w:rsid w:val="00834CC7"/>
    <w:rsid w:val="00835383"/>
    <w:rsid w:val="00835B42"/>
    <w:rsid w:val="008372D8"/>
    <w:rsid w:val="00837EF3"/>
    <w:rsid w:val="00841E80"/>
    <w:rsid w:val="0084217D"/>
    <w:rsid w:val="0084219A"/>
    <w:rsid w:val="008430EC"/>
    <w:rsid w:val="008470B1"/>
    <w:rsid w:val="00847989"/>
    <w:rsid w:val="00850232"/>
    <w:rsid w:val="00852CDA"/>
    <w:rsid w:val="00854F65"/>
    <w:rsid w:val="00856C65"/>
    <w:rsid w:val="00860454"/>
    <w:rsid w:val="00860B6B"/>
    <w:rsid w:val="00862A70"/>
    <w:rsid w:val="008639A4"/>
    <w:rsid w:val="00863FB7"/>
    <w:rsid w:val="0087010D"/>
    <w:rsid w:val="008706FA"/>
    <w:rsid w:val="00870B6F"/>
    <w:rsid w:val="00870E60"/>
    <w:rsid w:val="008739FC"/>
    <w:rsid w:val="00873E62"/>
    <w:rsid w:val="0087401E"/>
    <w:rsid w:val="00874F24"/>
    <w:rsid w:val="00875412"/>
    <w:rsid w:val="008756B7"/>
    <w:rsid w:val="00875BE1"/>
    <w:rsid w:val="00875E83"/>
    <w:rsid w:val="008760A6"/>
    <w:rsid w:val="008767E3"/>
    <w:rsid w:val="0087710C"/>
    <w:rsid w:val="00880BC5"/>
    <w:rsid w:val="00884D02"/>
    <w:rsid w:val="00887095"/>
    <w:rsid w:val="00890D3E"/>
    <w:rsid w:val="00891918"/>
    <w:rsid w:val="00892270"/>
    <w:rsid w:val="00894A8F"/>
    <w:rsid w:val="00897275"/>
    <w:rsid w:val="008974F1"/>
    <w:rsid w:val="008A01CE"/>
    <w:rsid w:val="008A12EA"/>
    <w:rsid w:val="008A16E4"/>
    <w:rsid w:val="008A2307"/>
    <w:rsid w:val="008A6D47"/>
    <w:rsid w:val="008A78C6"/>
    <w:rsid w:val="008A78F0"/>
    <w:rsid w:val="008B6B76"/>
    <w:rsid w:val="008C0888"/>
    <w:rsid w:val="008C175F"/>
    <w:rsid w:val="008C1D3A"/>
    <w:rsid w:val="008C25DB"/>
    <w:rsid w:val="008C2ADB"/>
    <w:rsid w:val="008C2D04"/>
    <w:rsid w:val="008C3458"/>
    <w:rsid w:val="008C4532"/>
    <w:rsid w:val="008C5975"/>
    <w:rsid w:val="008C75EE"/>
    <w:rsid w:val="008C7BB3"/>
    <w:rsid w:val="008D06FD"/>
    <w:rsid w:val="008D1F97"/>
    <w:rsid w:val="008D2D57"/>
    <w:rsid w:val="008D3422"/>
    <w:rsid w:val="008D345E"/>
    <w:rsid w:val="008D3A9F"/>
    <w:rsid w:val="008D663F"/>
    <w:rsid w:val="008D6B1E"/>
    <w:rsid w:val="008D705D"/>
    <w:rsid w:val="008D7484"/>
    <w:rsid w:val="008D78B8"/>
    <w:rsid w:val="008E11B6"/>
    <w:rsid w:val="008E1CF3"/>
    <w:rsid w:val="008E48A2"/>
    <w:rsid w:val="008E50D0"/>
    <w:rsid w:val="008E6842"/>
    <w:rsid w:val="008E6ADD"/>
    <w:rsid w:val="008E709B"/>
    <w:rsid w:val="008E786D"/>
    <w:rsid w:val="008F096C"/>
    <w:rsid w:val="008F1016"/>
    <w:rsid w:val="008F11AE"/>
    <w:rsid w:val="008F1B18"/>
    <w:rsid w:val="008F2690"/>
    <w:rsid w:val="008F2E21"/>
    <w:rsid w:val="008F4F0B"/>
    <w:rsid w:val="008F5373"/>
    <w:rsid w:val="008F5917"/>
    <w:rsid w:val="008F6571"/>
    <w:rsid w:val="008F6FE5"/>
    <w:rsid w:val="008F7942"/>
    <w:rsid w:val="008F7E47"/>
    <w:rsid w:val="009005D6"/>
    <w:rsid w:val="00902BBA"/>
    <w:rsid w:val="00904785"/>
    <w:rsid w:val="00905C41"/>
    <w:rsid w:val="00912C48"/>
    <w:rsid w:val="00914178"/>
    <w:rsid w:val="00914340"/>
    <w:rsid w:val="009172CA"/>
    <w:rsid w:val="009179CF"/>
    <w:rsid w:val="0092196C"/>
    <w:rsid w:val="00922C63"/>
    <w:rsid w:val="00923D7E"/>
    <w:rsid w:val="009247F5"/>
    <w:rsid w:val="009255BF"/>
    <w:rsid w:val="0092671B"/>
    <w:rsid w:val="009278A4"/>
    <w:rsid w:val="00931702"/>
    <w:rsid w:val="00933707"/>
    <w:rsid w:val="00933CC6"/>
    <w:rsid w:val="00933D3E"/>
    <w:rsid w:val="009344A2"/>
    <w:rsid w:val="009345F2"/>
    <w:rsid w:val="00934DCF"/>
    <w:rsid w:val="009350D5"/>
    <w:rsid w:val="00935ED0"/>
    <w:rsid w:val="0094016C"/>
    <w:rsid w:val="009423AD"/>
    <w:rsid w:val="00945E3E"/>
    <w:rsid w:val="00947E5D"/>
    <w:rsid w:val="00952AF2"/>
    <w:rsid w:val="00952E27"/>
    <w:rsid w:val="00952F60"/>
    <w:rsid w:val="00953B81"/>
    <w:rsid w:val="00955DAA"/>
    <w:rsid w:val="00955F95"/>
    <w:rsid w:val="009628FE"/>
    <w:rsid w:val="009640FF"/>
    <w:rsid w:val="0096490C"/>
    <w:rsid w:val="009653DA"/>
    <w:rsid w:val="00966441"/>
    <w:rsid w:val="00966B36"/>
    <w:rsid w:val="00966B9E"/>
    <w:rsid w:val="0096724C"/>
    <w:rsid w:val="00971918"/>
    <w:rsid w:val="00971944"/>
    <w:rsid w:val="00971C1A"/>
    <w:rsid w:val="00973545"/>
    <w:rsid w:val="00974BF7"/>
    <w:rsid w:val="00974D52"/>
    <w:rsid w:val="0097690A"/>
    <w:rsid w:val="00977773"/>
    <w:rsid w:val="00977AB6"/>
    <w:rsid w:val="00980E06"/>
    <w:rsid w:val="0098102A"/>
    <w:rsid w:val="009828AD"/>
    <w:rsid w:val="00984D5B"/>
    <w:rsid w:val="00986675"/>
    <w:rsid w:val="009900D6"/>
    <w:rsid w:val="00992328"/>
    <w:rsid w:val="0099275A"/>
    <w:rsid w:val="00992BB4"/>
    <w:rsid w:val="00993592"/>
    <w:rsid w:val="00997620"/>
    <w:rsid w:val="00997FC1"/>
    <w:rsid w:val="009A258B"/>
    <w:rsid w:val="009A5016"/>
    <w:rsid w:val="009A566B"/>
    <w:rsid w:val="009B0B99"/>
    <w:rsid w:val="009B0BA9"/>
    <w:rsid w:val="009B55C2"/>
    <w:rsid w:val="009B6604"/>
    <w:rsid w:val="009C313C"/>
    <w:rsid w:val="009C3790"/>
    <w:rsid w:val="009C3DF1"/>
    <w:rsid w:val="009C3EC7"/>
    <w:rsid w:val="009C583B"/>
    <w:rsid w:val="009C5BEE"/>
    <w:rsid w:val="009C6531"/>
    <w:rsid w:val="009D0F3C"/>
    <w:rsid w:val="009D22C6"/>
    <w:rsid w:val="009D2538"/>
    <w:rsid w:val="009D3735"/>
    <w:rsid w:val="009D4A12"/>
    <w:rsid w:val="009D4B05"/>
    <w:rsid w:val="009D5BAF"/>
    <w:rsid w:val="009D69FA"/>
    <w:rsid w:val="009D7584"/>
    <w:rsid w:val="009E08D2"/>
    <w:rsid w:val="009E287A"/>
    <w:rsid w:val="009E37D2"/>
    <w:rsid w:val="009E4187"/>
    <w:rsid w:val="009E5414"/>
    <w:rsid w:val="009E5E1A"/>
    <w:rsid w:val="009E78E0"/>
    <w:rsid w:val="009F07C8"/>
    <w:rsid w:val="009F42B5"/>
    <w:rsid w:val="009F454E"/>
    <w:rsid w:val="009F610C"/>
    <w:rsid w:val="009F761B"/>
    <w:rsid w:val="009F77D4"/>
    <w:rsid w:val="00A0243E"/>
    <w:rsid w:val="00A02CBD"/>
    <w:rsid w:val="00A06F27"/>
    <w:rsid w:val="00A07269"/>
    <w:rsid w:val="00A073BF"/>
    <w:rsid w:val="00A078B3"/>
    <w:rsid w:val="00A10B5A"/>
    <w:rsid w:val="00A128BF"/>
    <w:rsid w:val="00A12B75"/>
    <w:rsid w:val="00A13173"/>
    <w:rsid w:val="00A14E61"/>
    <w:rsid w:val="00A15758"/>
    <w:rsid w:val="00A2160A"/>
    <w:rsid w:val="00A220F2"/>
    <w:rsid w:val="00A2214D"/>
    <w:rsid w:val="00A23F4A"/>
    <w:rsid w:val="00A258F3"/>
    <w:rsid w:val="00A27186"/>
    <w:rsid w:val="00A27838"/>
    <w:rsid w:val="00A312ED"/>
    <w:rsid w:val="00A3212D"/>
    <w:rsid w:val="00A3426A"/>
    <w:rsid w:val="00A37ECA"/>
    <w:rsid w:val="00A40185"/>
    <w:rsid w:val="00A408D2"/>
    <w:rsid w:val="00A41258"/>
    <w:rsid w:val="00A42CCB"/>
    <w:rsid w:val="00A43773"/>
    <w:rsid w:val="00A437D0"/>
    <w:rsid w:val="00A4526C"/>
    <w:rsid w:val="00A4735E"/>
    <w:rsid w:val="00A47E8F"/>
    <w:rsid w:val="00A50255"/>
    <w:rsid w:val="00A50599"/>
    <w:rsid w:val="00A514D9"/>
    <w:rsid w:val="00A51DA0"/>
    <w:rsid w:val="00A5265E"/>
    <w:rsid w:val="00A61745"/>
    <w:rsid w:val="00A62DBA"/>
    <w:rsid w:val="00A645FB"/>
    <w:rsid w:val="00A64E3C"/>
    <w:rsid w:val="00A65D06"/>
    <w:rsid w:val="00A661BB"/>
    <w:rsid w:val="00A66841"/>
    <w:rsid w:val="00A7039C"/>
    <w:rsid w:val="00A72E30"/>
    <w:rsid w:val="00A72E3C"/>
    <w:rsid w:val="00A73560"/>
    <w:rsid w:val="00A73FC8"/>
    <w:rsid w:val="00A76B89"/>
    <w:rsid w:val="00A801A1"/>
    <w:rsid w:val="00A80D3E"/>
    <w:rsid w:val="00A82728"/>
    <w:rsid w:val="00A834AE"/>
    <w:rsid w:val="00A85759"/>
    <w:rsid w:val="00A859AE"/>
    <w:rsid w:val="00A865FC"/>
    <w:rsid w:val="00A868DD"/>
    <w:rsid w:val="00A86C4E"/>
    <w:rsid w:val="00A86E5C"/>
    <w:rsid w:val="00A90480"/>
    <w:rsid w:val="00A915AC"/>
    <w:rsid w:val="00A92E71"/>
    <w:rsid w:val="00A93FA9"/>
    <w:rsid w:val="00A945CD"/>
    <w:rsid w:val="00A960BE"/>
    <w:rsid w:val="00A965E4"/>
    <w:rsid w:val="00A96B72"/>
    <w:rsid w:val="00AA0BE6"/>
    <w:rsid w:val="00AA130E"/>
    <w:rsid w:val="00AA4A24"/>
    <w:rsid w:val="00AA5A6A"/>
    <w:rsid w:val="00AA624F"/>
    <w:rsid w:val="00AA66B8"/>
    <w:rsid w:val="00AA6AD4"/>
    <w:rsid w:val="00AA78BE"/>
    <w:rsid w:val="00AB2063"/>
    <w:rsid w:val="00AB3C5A"/>
    <w:rsid w:val="00AB4B8E"/>
    <w:rsid w:val="00AB4D42"/>
    <w:rsid w:val="00AB5589"/>
    <w:rsid w:val="00AB7764"/>
    <w:rsid w:val="00AB785A"/>
    <w:rsid w:val="00AB7994"/>
    <w:rsid w:val="00AB7E88"/>
    <w:rsid w:val="00AC53F3"/>
    <w:rsid w:val="00AD1248"/>
    <w:rsid w:val="00AD23DA"/>
    <w:rsid w:val="00AD268E"/>
    <w:rsid w:val="00AD36C9"/>
    <w:rsid w:val="00AD6617"/>
    <w:rsid w:val="00AE1405"/>
    <w:rsid w:val="00AE3A86"/>
    <w:rsid w:val="00AE3B91"/>
    <w:rsid w:val="00AE4836"/>
    <w:rsid w:val="00AE5885"/>
    <w:rsid w:val="00AE5BB2"/>
    <w:rsid w:val="00AE64DD"/>
    <w:rsid w:val="00AE7970"/>
    <w:rsid w:val="00AF01C6"/>
    <w:rsid w:val="00AF1BFE"/>
    <w:rsid w:val="00AF1FD3"/>
    <w:rsid w:val="00AF320F"/>
    <w:rsid w:val="00AF36AD"/>
    <w:rsid w:val="00AF5CD2"/>
    <w:rsid w:val="00AF5F15"/>
    <w:rsid w:val="00AF6578"/>
    <w:rsid w:val="00AF76AF"/>
    <w:rsid w:val="00AF7A7B"/>
    <w:rsid w:val="00B006B0"/>
    <w:rsid w:val="00B03053"/>
    <w:rsid w:val="00B03A5C"/>
    <w:rsid w:val="00B05199"/>
    <w:rsid w:val="00B05BB0"/>
    <w:rsid w:val="00B131A7"/>
    <w:rsid w:val="00B13A93"/>
    <w:rsid w:val="00B14B34"/>
    <w:rsid w:val="00B15EE6"/>
    <w:rsid w:val="00B16044"/>
    <w:rsid w:val="00B160F9"/>
    <w:rsid w:val="00B163B5"/>
    <w:rsid w:val="00B170B9"/>
    <w:rsid w:val="00B232E7"/>
    <w:rsid w:val="00B23D9A"/>
    <w:rsid w:val="00B244FC"/>
    <w:rsid w:val="00B248B1"/>
    <w:rsid w:val="00B27B23"/>
    <w:rsid w:val="00B30C2E"/>
    <w:rsid w:val="00B313A5"/>
    <w:rsid w:val="00B35006"/>
    <w:rsid w:val="00B35B5B"/>
    <w:rsid w:val="00B36D39"/>
    <w:rsid w:val="00B3723F"/>
    <w:rsid w:val="00B3799A"/>
    <w:rsid w:val="00B37CE1"/>
    <w:rsid w:val="00B401D4"/>
    <w:rsid w:val="00B40A4C"/>
    <w:rsid w:val="00B41EEB"/>
    <w:rsid w:val="00B45D33"/>
    <w:rsid w:val="00B46356"/>
    <w:rsid w:val="00B46CD7"/>
    <w:rsid w:val="00B503D2"/>
    <w:rsid w:val="00B50BD5"/>
    <w:rsid w:val="00B529AE"/>
    <w:rsid w:val="00B540C2"/>
    <w:rsid w:val="00B55F2D"/>
    <w:rsid w:val="00B57C16"/>
    <w:rsid w:val="00B57F4B"/>
    <w:rsid w:val="00B61341"/>
    <w:rsid w:val="00B616EE"/>
    <w:rsid w:val="00B63856"/>
    <w:rsid w:val="00B65761"/>
    <w:rsid w:val="00B65812"/>
    <w:rsid w:val="00B661B8"/>
    <w:rsid w:val="00B67610"/>
    <w:rsid w:val="00B70116"/>
    <w:rsid w:val="00B70404"/>
    <w:rsid w:val="00B706E6"/>
    <w:rsid w:val="00B708C5"/>
    <w:rsid w:val="00B717B8"/>
    <w:rsid w:val="00B71E2E"/>
    <w:rsid w:val="00B71EA3"/>
    <w:rsid w:val="00B738FA"/>
    <w:rsid w:val="00B73FA3"/>
    <w:rsid w:val="00B74D60"/>
    <w:rsid w:val="00B753A0"/>
    <w:rsid w:val="00B770F6"/>
    <w:rsid w:val="00B77738"/>
    <w:rsid w:val="00B81E95"/>
    <w:rsid w:val="00B824F7"/>
    <w:rsid w:val="00B833C3"/>
    <w:rsid w:val="00B841DF"/>
    <w:rsid w:val="00B854BB"/>
    <w:rsid w:val="00B86260"/>
    <w:rsid w:val="00B86905"/>
    <w:rsid w:val="00BA24C7"/>
    <w:rsid w:val="00BA27EF"/>
    <w:rsid w:val="00BA5951"/>
    <w:rsid w:val="00BA5AC2"/>
    <w:rsid w:val="00BA60D5"/>
    <w:rsid w:val="00BA6BF0"/>
    <w:rsid w:val="00BA7D13"/>
    <w:rsid w:val="00BB01E2"/>
    <w:rsid w:val="00BB10BC"/>
    <w:rsid w:val="00BB1558"/>
    <w:rsid w:val="00BB1ABA"/>
    <w:rsid w:val="00BB1EAC"/>
    <w:rsid w:val="00BB3E25"/>
    <w:rsid w:val="00BB41BA"/>
    <w:rsid w:val="00BB463D"/>
    <w:rsid w:val="00BB4994"/>
    <w:rsid w:val="00BB4F62"/>
    <w:rsid w:val="00BB5272"/>
    <w:rsid w:val="00BB7EF9"/>
    <w:rsid w:val="00BC081A"/>
    <w:rsid w:val="00BC0DD4"/>
    <w:rsid w:val="00BC2171"/>
    <w:rsid w:val="00BC2421"/>
    <w:rsid w:val="00BC26E5"/>
    <w:rsid w:val="00BC2E31"/>
    <w:rsid w:val="00BC48A4"/>
    <w:rsid w:val="00BC51B5"/>
    <w:rsid w:val="00BC57A5"/>
    <w:rsid w:val="00BC5EBE"/>
    <w:rsid w:val="00BC6172"/>
    <w:rsid w:val="00BC69C4"/>
    <w:rsid w:val="00BC6FA8"/>
    <w:rsid w:val="00BD076A"/>
    <w:rsid w:val="00BD14F4"/>
    <w:rsid w:val="00BD2454"/>
    <w:rsid w:val="00BD3FC9"/>
    <w:rsid w:val="00BD408F"/>
    <w:rsid w:val="00BD5E2A"/>
    <w:rsid w:val="00BD5EE9"/>
    <w:rsid w:val="00BD668B"/>
    <w:rsid w:val="00BE37B4"/>
    <w:rsid w:val="00BE66F1"/>
    <w:rsid w:val="00BF09DA"/>
    <w:rsid w:val="00BF0F40"/>
    <w:rsid w:val="00BF5620"/>
    <w:rsid w:val="00BF5CA0"/>
    <w:rsid w:val="00C000B7"/>
    <w:rsid w:val="00C00A7E"/>
    <w:rsid w:val="00C02CDA"/>
    <w:rsid w:val="00C039D7"/>
    <w:rsid w:val="00C04DCE"/>
    <w:rsid w:val="00C0595A"/>
    <w:rsid w:val="00C07D30"/>
    <w:rsid w:val="00C126E9"/>
    <w:rsid w:val="00C15627"/>
    <w:rsid w:val="00C15704"/>
    <w:rsid w:val="00C16A87"/>
    <w:rsid w:val="00C17932"/>
    <w:rsid w:val="00C208D5"/>
    <w:rsid w:val="00C2111C"/>
    <w:rsid w:val="00C25FC5"/>
    <w:rsid w:val="00C2603B"/>
    <w:rsid w:val="00C26684"/>
    <w:rsid w:val="00C30403"/>
    <w:rsid w:val="00C316E4"/>
    <w:rsid w:val="00C331EF"/>
    <w:rsid w:val="00C3422B"/>
    <w:rsid w:val="00C345ED"/>
    <w:rsid w:val="00C35F2C"/>
    <w:rsid w:val="00C36D25"/>
    <w:rsid w:val="00C3712A"/>
    <w:rsid w:val="00C40BF9"/>
    <w:rsid w:val="00C427FA"/>
    <w:rsid w:val="00C44C38"/>
    <w:rsid w:val="00C458F0"/>
    <w:rsid w:val="00C51D17"/>
    <w:rsid w:val="00C529FA"/>
    <w:rsid w:val="00C53FEF"/>
    <w:rsid w:val="00C5771F"/>
    <w:rsid w:val="00C61360"/>
    <w:rsid w:val="00C6301A"/>
    <w:rsid w:val="00C63CDF"/>
    <w:rsid w:val="00C64428"/>
    <w:rsid w:val="00C6647E"/>
    <w:rsid w:val="00C74523"/>
    <w:rsid w:val="00C74BD4"/>
    <w:rsid w:val="00C75400"/>
    <w:rsid w:val="00C80E2A"/>
    <w:rsid w:val="00C818BE"/>
    <w:rsid w:val="00C81AF6"/>
    <w:rsid w:val="00C82014"/>
    <w:rsid w:val="00C8223C"/>
    <w:rsid w:val="00C84C4F"/>
    <w:rsid w:val="00C84FA8"/>
    <w:rsid w:val="00C85462"/>
    <w:rsid w:val="00C9403F"/>
    <w:rsid w:val="00C941F7"/>
    <w:rsid w:val="00CA1569"/>
    <w:rsid w:val="00CA1BDD"/>
    <w:rsid w:val="00CA36F3"/>
    <w:rsid w:val="00CA387A"/>
    <w:rsid w:val="00CA38A9"/>
    <w:rsid w:val="00CA39BF"/>
    <w:rsid w:val="00CA3D63"/>
    <w:rsid w:val="00CA5425"/>
    <w:rsid w:val="00CA5FEF"/>
    <w:rsid w:val="00CA61C5"/>
    <w:rsid w:val="00CA6325"/>
    <w:rsid w:val="00CA6335"/>
    <w:rsid w:val="00CA77C8"/>
    <w:rsid w:val="00CB0FE5"/>
    <w:rsid w:val="00CB3ADD"/>
    <w:rsid w:val="00CB4CD2"/>
    <w:rsid w:val="00CB6181"/>
    <w:rsid w:val="00CB65A8"/>
    <w:rsid w:val="00CC1087"/>
    <w:rsid w:val="00CC1E6E"/>
    <w:rsid w:val="00CC3FE1"/>
    <w:rsid w:val="00CC5C57"/>
    <w:rsid w:val="00CC7CA8"/>
    <w:rsid w:val="00CC7EBE"/>
    <w:rsid w:val="00CD1B30"/>
    <w:rsid w:val="00CD1ED6"/>
    <w:rsid w:val="00CD578E"/>
    <w:rsid w:val="00CE27F6"/>
    <w:rsid w:val="00CE3125"/>
    <w:rsid w:val="00CE364B"/>
    <w:rsid w:val="00CE42B1"/>
    <w:rsid w:val="00CE46B0"/>
    <w:rsid w:val="00CE59FA"/>
    <w:rsid w:val="00CE6212"/>
    <w:rsid w:val="00CE7FD7"/>
    <w:rsid w:val="00CF1681"/>
    <w:rsid w:val="00CF55F8"/>
    <w:rsid w:val="00CF58E6"/>
    <w:rsid w:val="00CF6DFE"/>
    <w:rsid w:val="00CF796F"/>
    <w:rsid w:val="00D004D2"/>
    <w:rsid w:val="00D006AF"/>
    <w:rsid w:val="00D00AE3"/>
    <w:rsid w:val="00D00C9A"/>
    <w:rsid w:val="00D00DBB"/>
    <w:rsid w:val="00D0226F"/>
    <w:rsid w:val="00D038C3"/>
    <w:rsid w:val="00D03C0B"/>
    <w:rsid w:val="00D06D35"/>
    <w:rsid w:val="00D1129B"/>
    <w:rsid w:val="00D115CD"/>
    <w:rsid w:val="00D11724"/>
    <w:rsid w:val="00D12DDB"/>
    <w:rsid w:val="00D14682"/>
    <w:rsid w:val="00D16DE8"/>
    <w:rsid w:val="00D22C3A"/>
    <w:rsid w:val="00D2369A"/>
    <w:rsid w:val="00D23ACA"/>
    <w:rsid w:val="00D24112"/>
    <w:rsid w:val="00D257FA"/>
    <w:rsid w:val="00D25A8E"/>
    <w:rsid w:val="00D2750D"/>
    <w:rsid w:val="00D27FC9"/>
    <w:rsid w:val="00D312E4"/>
    <w:rsid w:val="00D36022"/>
    <w:rsid w:val="00D3630D"/>
    <w:rsid w:val="00D37037"/>
    <w:rsid w:val="00D4497D"/>
    <w:rsid w:val="00D44A14"/>
    <w:rsid w:val="00D44A65"/>
    <w:rsid w:val="00D45415"/>
    <w:rsid w:val="00D46889"/>
    <w:rsid w:val="00D51EB0"/>
    <w:rsid w:val="00D52D73"/>
    <w:rsid w:val="00D535A3"/>
    <w:rsid w:val="00D53C68"/>
    <w:rsid w:val="00D54E6D"/>
    <w:rsid w:val="00D56517"/>
    <w:rsid w:val="00D61906"/>
    <w:rsid w:val="00D61BE0"/>
    <w:rsid w:val="00D63CEC"/>
    <w:rsid w:val="00D63F30"/>
    <w:rsid w:val="00D661CD"/>
    <w:rsid w:val="00D70229"/>
    <w:rsid w:val="00D70F24"/>
    <w:rsid w:val="00D71DA2"/>
    <w:rsid w:val="00D72AD4"/>
    <w:rsid w:val="00D73D08"/>
    <w:rsid w:val="00D73F1B"/>
    <w:rsid w:val="00D75C25"/>
    <w:rsid w:val="00D765A5"/>
    <w:rsid w:val="00D76E44"/>
    <w:rsid w:val="00D80A06"/>
    <w:rsid w:val="00D80C72"/>
    <w:rsid w:val="00D8379B"/>
    <w:rsid w:val="00D83E06"/>
    <w:rsid w:val="00D8475E"/>
    <w:rsid w:val="00D84EA4"/>
    <w:rsid w:val="00D84EC2"/>
    <w:rsid w:val="00D85B18"/>
    <w:rsid w:val="00D870D8"/>
    <w:rsid w:val="00D87BC8"/>
    <w:rsid w:val="00D94CCA"/>
    <w:rsid w:val="00D9667E"/>
    <w:rsid w:val="00D97E17"/>
    <w:rsid w:val="00DA2EA5"/>
    <w:rsid w:val="00DA387A"/>
    <w:rsid w:val="00DA44B3"/>
    <w:rsid w:val="00DA4C55"/>
    <w:rsid w:val="00DA598E"/>
    <w:rsid w:val="00DA6CEB"/>
    <w:rsid w:val="00DB13B2"/>
    <w:rsid w:val="00DB14E4"/>
    <w:rsid w:val="00DB22E9"/>
    <w:rsid w:val="00DB3889"/>
    <w:rsid w:val="00DB3DB3"/>
    <w:rsid w:val="00DB3FB4"/>
    <w:rsid w:val="00DB4479"/>
    <w:rsid w:val="00DB4829"/>
    <w:rsid w:val="00DB6AE6"/>
    <w:rsid w:val="00DC2616"/>
    <w:rsid w:val="00DC307B"/>
    <w:rsid w:val="00DC30B1"/>
    <w:rsid w:val="00DC34B9"/>
    <w:rsid w:val="00DC406E"/>
    <w:rsid w:val="00DC7013"/>
    <w:rsid w:val="00DC7914"/>
    <w:rsid w:val="00DC7A8A"/>
    <w:rsid w:val="00DD0B1C"/>
    <w:rsid w:val="00DD0F4F"/>
    <w:rsid w:val="00DD166A"/>
    <w:rsid w:val="00DD1A74"/>
    <w:rsid w:val="00DD1B13"/>
    <w:rsid w:val="00DD22F3"/>
    <w:rsid w:val="00DD2FD7"/>
    <w:rsid w:val="00DD4009"/>
    <w:rsid w:val="00DE0A22"/>
    <w:rsid w:val="00DE2B0B"/>
    <w:rsid w:val="00DE4551"/>
    <w:rsid w:val="00DE6032"/>
    <w:rsid w:val="00DE67CE"/>
    <w:rsid w:val="00DE69A4"/>
    <w:rsid w:val="00DE78E0"/>
    <w:rsid w:val="00DF1306"/>
    <w:rsid w:val="00DF1EA1"/>
    <w:rsid w:val="00DF3CC7"/>
    <w:rsid w:val="00DF7835"/>
    <w:rsid w:val="00E01075"/>
    <w:rsid w:val="00E0151B"/>
    <w:rsid w:val="00E03D43"/>
    <w:rsid w:val="00E06F05"/>
    <w:rsid w:val="00E1020D"/>
    <w:rsid w:val="00E104CD"/>
    <w:rsid w:val="00E11699"/>
    <w:rsid w:val="00E11DE3"/>
    <w:rsid w:val="00E12409"/>
    <w:rsid w:val="00E131A5"/>
    <w:rsid w:val="00E14497"/>
    <w:rsid w:val="00E16315"/>
    <w:rsid w:val="00E16671"/>
    <w:rsid w:val="00E17C78"/>
    <w:rsid w:val="00E2068E"/>
    <w:rsid w:val="00E261A5"/>
    <w:rsid w:val="00E2686A"/>
    <w:rsid w:val="00E30CFF"/>
    <w:rsid w:val="00E310ED"/>
    <w:rsid w:val="00E34CC8"/>
    <w:rsid w:val="00E36324"/>
    <w:rsid w:val="00E36658"/>
    <w:rsid w:val="00E36854"/>
    <w:rsid w:val="00E43052"/>
    <w:rsid w:val="00E44D1B"/>
    <w:rsid w:val="00E4647A"/>
    <w:rsid w:val="00E46695"/>
    <w:rsid w:val="00E50B3E"/>
    <w:rsid w:val="00E51319"/>
    <w:rsid w:val="00E51871"/>
    <w:rsid w:val="00E530AC"/>
    <w:rsid w:val="00E56612"/>
    <w:rsid w:val="00E61BA3"/>
    <w:rsid w:val="00E629D1"/>
    <w:rsid w:val="00E63660"/>
    <w:rsid w:val="00E63C87"/>
    <w:rsid w:val="00E640AC"/>
    <w:rsid w:val="00E6496F"/>
    <w:rsid w:val="00E652E1"/>
    <w:rsid w:val="00E65539"/>
    <w:rsid w:val="00E65721"/>
    <w:rsid w:val="00E65C1D"/>
    <w:rsid w:val="00E66BB2"/>
    <w:rsid w:val="00E701C1"/>
    <w:rsid w:val="00E72780"/>
    <w:rsid w:val="00E73277"/>
    <w:rsid w:val="00E7403F"/>
    <w:rsid w:val="00E76E48"/>
    <w:rsid w:val="00E777D3"/>
    <w:rsid w:val="00E77EC2"/>
    <w:rsid w:val="00E8136A"/>
    <w:rsid w:val="00E83D92"/>
    <w:rsid w:val="00E85082"/>
    <w:rsid w:val="00E85B73"/>
    <w:rsid w:val="00E86CFB"/>
    <w:rsid w:val="00E9038A"/>
    <w:rsid w:val="00E913DD"/>
    <w:rsid w:val="00EA0E52"/>
    <w:rsid w:val="00EA199F"/>
    <w:rsid w:val="00EA32E8"/>
    <w:rsid w:val="00EA3887"/>
    <w:rsid w:val="00EA4497"/>
    <w:rsid w:val="00EA47A8"/>
    <w:rsid w:val="00EA5488"/>
    <w:rsid w:val="00EB158A"/>
    <w:rsid w:val="00EB22FE"/>
    <w:rsid w:val="00EB26E5"/>
    <w:rsid w:val="00EB3804"/>
    <w:rsid w:val="00EB470D"/>
    <w:rsid w:val="00EC0072"/>
    <w:rsid w:val="00EC19FD"/>
    <w:rsid w:val="00EC1F69"/>
    <w:rsid w:val="00EC2CFF"/>
    <w:rsid w:val="00EC41DB"/>
    <w:rsid w:val="00EC427E"/>
    <w:rsid w:val="00EC5695"/>
    <w:rsid w:val="00EC687C"/>
    <w:rsid w:val="00EC7A8E"/>
    <w:rsid w:val="00ED0879"/>
    <w:rsid w:val="00ED1AA0"/>
    <w:rsid w:val="00ED2513"/>
    <w:rsid w:val="00ED294A"/>
    <w:rsid w:val="00ED2DA2"/>
    <w:rsid w:val="00ED3309"/>
    <w:rsid w:val="00ED3552"/>
    <w:rsid w:val="00ED45BA"/>
    <w:rsid w:val="00ED5F83"/>
    <w:rsid w:val="00ED620B"/>
    <w:rsid w:val="00ED6929"/>
    <w:rsid w:val="00ED7246"/>
    <w:rsid w:val="00ED775F"/>
    <w:rsid w:val="00ED787D"/>
    <w:rsid w:val="00EE070C"/>
    <w:rsid w:val="00EE3992"/>
    <w:rsid w:val="00EE4DCD"/>
    <w:rsid w:val="00EE67E0"/>
    <w:rsid w:val="00EF0130"/>
    <w:rsid w:val="00EF04F1"/>
    <w:rsid w:val="00EF0CF0"/>
    <w:rsid w:val="00EF0E4C"/>
    <w:rsid w:val="00EF23A2"/>
    <w:rsid w:val="00EF4EE5"/>
    <w:rsid w:val="00EF55E3"/>
    <w:rsid w:val="00EF63D3"/>
    <w:rsid w:val="00F02107"/>
    <w:rsid w:val="00F04532"/>
    <w:rsid w:val="00F04667"/>
    <w:rsid w:val="00F04BC5"/>
    <w:rsid w:val="00F07083"/>
    <w:rsid w:val="00F07D3D"/>
    <w:rsid w:val="00F10159"/>
    <w:rsid w:val="00F11C4E"/>
    <w:rsid w:val="00F11CDC"/>
    <w:rsid w:val="00F1286C"/>
    <w:rsid w:val="00F12F97"/>
    <w:rsid w:val="00F14A3E"/>
    <w:rsid w:val="00F15604"/>
    <w:rsid w:val="00F16C20"/>
    <w:rsid w:val="00F2219F"/>
    <w:rsid w:val="00F23114"/>
    <w:rsid w:val="00F23B45"/>
    <w:rsid w:val="00F258FA"/>
    <w:rsid w:val="00F26491"/>
    <w:rsid w:val="00F265F2"/>
    <w:rsid w:val="00F269E1"/>
    <w:rsid w:val="00F26D0D"/>
    <w:rsid w:val="00F308A1"/>
    <w:rsid w:val="00F30FB6"/>
    <w:rsid w:val="00F34C88"/>
    <w:rsid w:val="00F35132"/>
    <w:rsid w:val="00F35993"/>
    <w:rsid w:val="00F362B4"/>
    <w:rsid w:val="00F36917"/>
    <w:rsid w:val="00F4041E"/>
    <w:rsid w:val="00F404F8"/>
    <w:rsid w:val="00F42451"/>
    <w:rsid w:val="00F42CED"/>
    <w:rsid w:val="00F43ED2"/>
    <w:rsid w:val="00F443FB"/>
    <w:rsid w:val="00F44564"/>
    <w:rsid w:val="00F46CE7"/>
    <w:rsid w:val="00F50006"/>
    <w:rsid w:val="00F50EA9"/>
    <w:rsid w:val="00F57108"/>
    <w:rsid w:val="00F57837"/>
    <w:rsid w:val="00F63263"/>
    <w:rsid w:val="00F65FEA"/>
    <w:rsid w:val="00F6626E"/>
    <w:rsid w:val="00F700FC"/>
    <w:rsid w:val="00F70B94"/>
    <w:rsid w:val="00F7102A"/>
    <w:rsid w:val="00F727A0"/>
    <w:rsid w:val="00F7408A"/>
    <w:rsid w:val="00F75E2F"/>
    <w:rsid w:val="00F769C7"/>
    <w:rsid w:val="00F77B07"/>
    <w:rsid w:val="00F80CFD"/>
    <w:rsid w:val="00F80F24"/>
    <w:rsid w:val="00F82DE6"/>
    <w:rsid w:val="00F83094"/>
    <w:rsid w:val="00F856B8"/>
    <w:rsid w:val="00F86B39"/>
    <w:rsid w:val="00F86D45"/>
    <w:rsid w:val="00F879AD"/>
    <w:rsid w:val="00F87D52"/>
    <w:rsid w:val="00F90A27"/>
    <w:rsid w:val="00F9328D"/>
    <w:rsid w:val="00F9348B"/>
    <w:rsid w:val="00F97E1E"/>
    <w:rsid w:val="00FA0E72"/>
    <w:rsid w:val="00FA1093"/>
    <w:rsid w:val="00FA11D4"/>
    <w:rsid w:val="00FA348A"/>
    <w:rsid w:val="00FA4328"/>
    <w:rsid w:val="00FA4378"/>
    <w:rsid w:val="00FA5704"/>
    <w:rsid w:val="00FA7B61"/>
    <w:rsid w:val="00FB0315"/>
    <w:rsid w:val="00FB0BC7"/>
    <w:rsid w:val="00FB1B5F"/>
    <w:rsid w:val="00FB223F"/>
    <w:rsid w:val="00FB2310"/>
    <w:rsid w:val="00FB2F46"/>
    <w:rsid w:val="00FB3824"/>
    <w:rsid w:val="00FB3837"/>
    <w:rsid w:val="00FB5E6B"/>
    <w:rsid w:val="00FB703A"/>
    <w:rsid w:val="00FC122B"/>
    <w:rsid w:val="00FC1808"/>
    <w:rsid w:val="00FC18D9"/>
    <w:rsid w:val="00FC2D68"/>
    <w:rsid w:val="00FC342F"/>
    <w:rsid w:val="00FC66BD"/>
    <w:rsid w:val="00FC6C75"/>
    <w:rsid w:val="00FC6D35"/>
    <w:rsid w:val="00FC7AC7"/>
    <w:rsid w:val="00FD06F4"/>
    <w:rsid w:val="00FD32C9"/>
    <w:rsid w:val="00FD33CC"/>
    <w:rsid w:val="00FD5E86"/>
    <w:rsid w:val="00FD605F"/>
    <w:rsid w:val="00FD72E1"/>
    <w:rsid w:val="00FD74AF"/>
    <w:rsid w:val="00FE1727"/>
    <w:rsid w:val="00FE1F5B"/>
    <w:rsid w:val="00FE2B8F"/>
    <w:rsid w:val="00FE3F25"/>
    <w:rsid w:val="00FE68FA"/>
    <w:rsid w:val="00FE7DFF"/>
    <w:rsid w:val="00FF0FB2"/>
    <w:rsid w:val="00FF1114"/>
    <w:rsid w:val="00FF12A0"/>
    <w:rsid w:val="00FF33CC"/>
    <w:rsid w:val="00FF3A4F"/>
    <w:rsid w:val="00FF4129"/>
    <w:rsid w:val="00FF415D"/>
    <w:rsid w:val="00FF5647"/>
    <w:rsid w:val="00FF79DD"/>
    <w:rsid w:val="022E1CC2"/>
    <w:rsid w:val="02C70E81"/>
    <w:rsid w:val="0309242B"/>
    <w:rsid w:val="03587347"/>
    <w:rsid w:val="039905DB"/>
    <w:rsid w:val="04243947"/>
    <w:rsid w:val="0488106A"/>
    <w:rsid w:val="04A4485B"/>
    <w:rsid w:val="05004445"/>
    <w:rsid w:val="05691F44"/>
    <w:rsid w:val="06196B84"/>
    <w:rsid w:val="07D96CEA"/>
    <w:rsid w:val="08757F64"/>
    <w:rsid w:val="09BB252E"/>
    <w:rsid w:val="0ACB1E49"/>
    <w:rsid w:val="0FD32731"/>
    <w:rsid w:val="100F79EF"/>
    <w:rsid w:val="104919D1"/>
    <w:rsid w:val="11FE4BA7"/>
    <w:rsid w:val="12A0285B"/>
    <w:rsid w:val="12D74354"/>
    <w:rsid w:val="13B51A6B"/>
    <w:rsid w:val="13C70395"/>
    <w:rsid w:val="13C74609"/>
    <w:rsid w:val="147B7751"/>
    <w:rsid w:val="14CC43E8"/>
    <w:rsid w:val="15351730"/>
    <w:rsid w:val="16CA5D0D"/>
    <w:rsid w:val="171029BA"/>
    <w:rsid w:val="177E2923"/>
    <w:rsid w:val="182F6724"/>
    <w:rsid w:val="18936557"/>
    <w:rsid w:val="18FD5061"/>
    <w:rsid w:val="19017E7F"/>
    <w:rsid w:val="19A52929"/>
    <w:rsid w:val="1A547762"/>
    <w:rsid w:val="1AB60D7F"/>
    <w:rsid w:val="1C523486"/>
    <w:rsid w:val="1D9104BB"/>
    <w:rsid w:val="1E074169"/>
    <w:rsid w:val="1E0F6BD4"/>
    <w:rsid w:val="1E9E43E1"/>
    <w:rsid w:val="1F0D4F09"/>
    <w:rsid w:val="1F6D4856"/>
    <w:rsid w:val="21454BB2"/>
    <w:rsid w:val="21C54648"/>
    <w:rsid w:val="22CA2EDC"/>
    <w:rsid w:val="22CB3CC7"/>
    <w:rsid w:val="22E8249C"/>
    <w:rsid w:val="23A22E0A"/>
    <w:rsid w:val="24682F63"/>
    <w:rsid w:val="247A6FA7"/>
    <w:rsid w:val="25BD7D3D"/>
    <w:rsid w:val="26431B46"/>
    <w:rsid w:val="2A2C0A1E"/>
    <w:rsid w:val="2A694E0F"/>
    <w:rsid w:val="2AF31299"/>
    <w:rsid w:val="2B404099"/>
    <w:rsid w:val="2B6705D8"/>
    <w:rsid w:val="2D05216B"/>
    <w:rsid w:val="2DC071FE"/>
    <w:rsid w:val="2DCA20E2"/>
    <w:rsid w:val="2E592E6E"/>
    <w:rsid w:val="2EB906F2"/>
    <w:rsid w:val="30501FE1"/>
    <w:rsid w:val="3066330A"/>
    <w:rsid w:val="30A957E4"/>
    <w:rsid w:val="316D7A6B"/>
    <w:rsid w:val="329B46E7"/>
    <w:rsid w:val="342F5D8B"/>
    <w:rsid w:val="361A4F31"/>
    <w:rsid w:val="36453593"/>
    <w:rsid w:val="365207DF"/>
    <w:rsid w:val="36746F0E"/>
    <w:rsid w:val="370C5479"/>
    <w:rsid w:val="399820DC"/>
    <w:rsid w:val="3BA04AC7"/>
    <w:rsid w:val="3DFA1CC4"/>
    <w:rsid w:val="3E691CCF"/>
    <w:rsid w:val="3ED23907"/>
    <w:rsid w:val="3ED90D1D"/>
    <w:rsid w:val="3FA0183A"/>
    <w:rsid w:val="3FF810D7"/>
    <w:rsid w:val="403E5B9D"/>
    <w:rsid w:val="40C9109B"/>
    <w:rsid w:val="40F65EC7"/>
    <w:rsid w:val="428A148A"/>
    <w:rsid w:val="44143078"/>
    <w:rsid w:val="44615A3C"/>
    <w:rsid w:val="44CE020D"/>
    <w:rsid w:val="453F4DD3"/>
    <w:rsid w:val="456A15E5"/>
    <w:rsid w:val="45BE4E99"/>
    <w:rsid w:val="46587D6C"/>
    <w:rsid w:val="46833246"/>
    <w:rsid w:val="46A9349E"/>
    <w:rsid w:val="46CC55B7"/>
    <w:rsid w:val="482B4F8F"/>
    <w:rsid w:val="49135D38"/>
    <w:rsid w:val="49157F4C"/>
    <w:rsid w:val="49704299"/>
    <w:rsid w:val="49883FBE"/>
    <w:rsid w:val="49A47E99"/>
    <w:rsid w:val="4AF26BE7"/>
    <w:rsid w:val="4B8638E2"/>
    <w:rsid w:val="4BB771B5"/>
    <w:rsid w:val="4C4D5175"/>
    <w:rsid w:val="4C5145E8"/>
    <w:rsid w:val="4CA008EF"/>
    <w:rsid w:val="4D032EBF"/>
    <w:rsid w:val="4D815B99"/>
    <w:rsid w:val="4E6869AE"/>
    <w:rsid w:val="4F9F08F6"/>
    <w:rsid w:val="50670627"/>
    <w:rsid w:val="50874EE6"/>
    <w:rsid w:val="51AB19E9"/>
    <w:rsid w:val="51B32BDE"/>
    <w:rsid w:val="534D033E"/>
    <w:rsid w:val="54023EE4"/>
    <w:rsid w:val="543469B1"/>
    <w:rsid w:val="549043F4"/>
    <w:rsid w:val="55472DC1"/>
    <w:rsid w:val="56A128AE"/>
    <w:rsid w:val="57D85BBE"/>
    <w:rsid w:val="582B076C"/>
    <w:rsid w:val="58DF2FE5"/>
    <w:rsid w:val="58E47714"/>
    <w:rsid w:val="591D2FA6"/>
    <w:rsid w:val="593263E0"/>
    <w:rsid w:val="59CF4D9E"/>
    <w:rsid w:val="5BD13EE4"/>
    <w:rsid w:val="5C283D17"/>
    <w:rsid w:val="5CB90C81"/>
    <w:rsid w:val="5EC758EA"/>
    <w:rsid w:val="5F4C1BFB"/>
    <w:rsid w:val="5F8B3BEE"/>
    <w:rsid w:val="5F982937"/>
    <w:rsid w:val="5FAC3EC7"/>
    <w:rsid w:val="605C306F"/>
    <w:rsid w:val="611C5872"/>
    <w:rsid w:val="61AE05AE"/>
    <w:rsid w:val="620A0FFF"/>
    <w:rsid w:val="628506F0"/>
    <w:rsid w:val="63616B33"/>
    <w:rsid w:val="65804A89"/>
    <w:rsid w:val="6734113E"/>
    <w:rsid w:val="67835E93"/>
    <w:rsid w:val="67EA067D"/>
    <w:rsid w:val="68824DE1"/>
    <w:rsid w:val="69D461E5"/>
    <w:rsid w:val="6A9B5EF7"/>
    <w:rsid w:val="6B34721D"/>
    <w:rsid w:val="6C40091C"/>
    <w:rsid w:val="6CA125CA"/>
    <w:rsid w:val="6D7273BB"/>
    <w:rsid w:val="6E927DAF"/>
    <w:rsid w:val="6EA279A3"/>
    <w:rsid w:val="6EA6291A"/>
    <w:rsid w:val="6EB26E73"/>
    <w:rsid w:val="6EF27240"/>
    <w:rsid w:val="6F1A245E"/>
    <w:rsid w:val="6FE874C4"/>
    <w:rsid w:val="71285068"/>
    <w:rsid w:val="71A30B93"/>
    <w:rsid w:val="724569BD"/>
    <w:rsid w:val="73910A04"/>
    <w:rsid w:val="743E1335"/>
    <w:rsid w:val="74767141"/>
    <w:rsid w:val="7606581A"/>
    <w:rsid w:val="762F6E4A"/>
    <w:rsid w:val="76AF6166"/>
    <w:rsid w:val="781615DC"/>
    <w:rsid w:val="78A3591C"/>
    <w:rsid w:val="78BE6D9D"/>
    <w:rsid w:val="790552BA"/>
    <w:rsid w:val="79855F6E"/>
    <w:rsid w:val="79F05760"/>
    <w:rsid w:val="79F71A7C"/>
    <w:rsid w:val="7A227F12"/>
    <w:rsid w:val="7ABD2130"/>
    <w:rsid w:val="7B8F15A6"/>
    <w:rsid w:val="7BCE6D01"/>
    <w:rsid w:val="7C1A4B2A"/>
    <w:rsid w:val="7EEF6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0" w:name="footnote reference"/>
    <w:lsdException w:qFormat="1" w:uiPriority="99" w:semiHidden="0" w:name="annotation reference"/>
    <w:lsdException w:uiPriority="99" w:name="line number"/>
    <w:lsdException w:qFormat="1" w:unhideWhenUsed="0" w:uiPriority="0"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9"/>
    <w:pPr>
      <w:spacing w:before="100" w:beforeAutospacing="1" w:after="100" w:afterAutospacing="1"/>
      <w:jc w:val="left"/>
      <w:outlineLvl w:val="2"/>
    </w:pPr>
    <w:rPr>
      <w:rFonts w:hint="eastAsia" w:ascii="宋体" w:hAnsi="宋体"/>
      <w:b/>
      <w:bCs/>
      <w:kern w:val="0"/>
      <w:sz w:val="27"/>
      <w:szCs w:val="27"/>
    </w:rPr>
  </w:style>
  <w:style w:type="paragraph" w:styleId="5">
    <w:name w:val="heading 4"/>
    <w:basedOn w:val="1"/>
    <w:next w:val="1"/>
    <w:link w:val="47"/>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等线" w:eastAsia="等线"/>
      <w:sz w:val="18"/>
      <w:szCs w:val="18"/>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link w:val="48"/>
    <w:semiHidden/>
    <w:qFormat/>
    <w:uiPriority w:val="0"/>
    <w:pPr>
      <w:shd w:val="clear" w:color="auto" w:fill="000080"/>
    </w:pPr>
    <w:rPr>
      <w:kern w:val="0"/>
      <w:sz w:val="20"/>
      <w:szCs w:val="24"/>
    </w:rPr>
  </w:style>
  <w:style w:type="paragraph" w:styleId="11">
    <w:name w:val="annotation text"/>
    <w:basedOn w:val="1"/>
    <w:link w:val="49"/>
    <w:unhideWhenUsed/>
    <w:qFormat/>
    <w:uiPriority w:val="99"/>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unhideWhenUsed/>
    <w:qFormat/>
    <w:uiPriority w:val="39"/>
    <w:pPr>
      <w:ind w:left="840"/>
      <w:jc w:val="left"/>
    </w:pPr>
    <w:rPr>
      <w:rFonts w:ascii="等线" w:eastAsia="等线"/>
      <w:sz w:val="18"/>
      <w:szCs w:val="18"/>
    </w:rPr>
  </w:style>
  <w:style w:type="paragraph" w:styleId="15">
    <w:name w:val="toc 3"/>
    <w:basedOn w:val="1"/>
    <w:next w:val="1"/>
    <w:unhideWhenUsed/>
    <w:qFormat/>
    <w:uiPriority w:val="39"/>
    <w:pPr>
      <w:ind w:left="420"/>
      <w:jc w:val="left"/>
    </w:pPr>
    <w:rPr>
      <w:rFonts w:ascii="等线" w:eastAsia="等线"/>
      <w:i/>
      <w:iCs/>
      <w:sz w:val="20"/>
      <w:szCs w:val="20"/>
    </w:rPr>
  </w:style>
  <w:style w:type="paragraph" w:styleId="16">
    <w:name w:val="toc 8"/>
    <w:basedOn w:val="1"/>
    <w:next w:val="1"/>
    <w:unhideWhenUsed/>
    <w:qFormat/>
    <w:uiPriority w:val="39"/>
    <w:pPr>
      <w:ind w:left="1470"/>
      <w:jc w:val="left"/>
    </w:pPr>
    <w:rPr>
      <w:rFonts w:ascii="等线" w:eastAsia="等线"/>
      <w:sz w:val="18"/>
      <w:szCs w:val="18"/>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link w:val="50"/>
    <w:semiHidden/>
    <w:qFormat/>
    <w:uiPriority w:val="0"/>
    <w:pPr>
      <w:snapToGrid w:val="0"/>
      <w:jc w:val="left"/>
    </w:pPr>
    <w:rPr>
      <w:kern w:val="0"/>
      <w:sz w:val="20"/>
      <w:szCs w:val="24"/>
    </w:rPr>
  </w:style>
  <w:style w:type="paragraph" w:styleId="19">
    <w:name w:val="Balloon Text"/>
    <w:basedOn w:val="1"/>
    <w:link w:val="51"/>
    <w:unhideWhenUsed/>
    <w:qFormat/>
    <w:uiPriority w:val="99"/>
    <w:rPr>
      <w:sz w:val="18"/>
      <w:szCs w:val="18"/>
    </w:rPr>
  </w:style>
  <w:style w:type="paragraph" w:styleId="20">
    <w:name w:val="footer"/>
    <w:basedOn w:val="1"/>
    <w:link w:val="52"/>
    <w:qFormat/>
    <w:uiPriority w:val="0"/>
    <w:pPr>
      <w:snapToGrid w:val="0"/>
      <w:ind w:right="210" w:rightChars="100"/>
      <w:jc w:val="right"/>
    </w:pPr>
    <w:rPr>
      <w:kern w:val="0"/>
      <w:sz w:val="18"/>
      <w:szCs w:val="18"/>
    </w:rPr>
  </w:style>
  <w:style w:type="paragraph" w:styleId="21">
    <w:name w:val="header"/>
    <w:basedOn w:val="1"/>
    <w:link w:val="53"/>
    <w:qFormat/>
    <w:uiPriority w:val="99"/>
    <w:pPr>
      <w:numPr>
        <w:ilvl w:val="0"/>
        <w:numId w:val="1"/>
      </w:numPr>
      <w:snapToGrid w:val="0"/>
      <w:ind w:left="0" w:firstLine="0"/>
      <w:jc w:val="left"/>
    </w:pPr>
    <w:rPr>
      <w:sz w:val="18"/>
      <w:szCs w:val="18"/>
    </w:rPr>
  </w:style>
  <w:style w:type="paragraph" w:styleId="22">
    <w:name w:val="toc 1"/>
    <w:basedOn w:val="1"/>
    <w:next w:val="1"/>
    <w:qFormat/>
    <w:uiPriority w:val="39"/>
    <w:pPr>
      <w:spacing w:before="120" w:after="120"/>
      <w:jc w:val="left"/>
    </w:pPr>
    <w:rPr>
      <w:rFonts w:ascii="等线" w:eastAsia="等线"/>
      <w:b/>
      <w:bCs/>
      <w:caps/>
      <w:sz w:val="20"/>
      <w:szCs w:val="20"/>
    </w:rPr>
  </w:style>
  <w:style w:type="paragraph" w:styleId="23">
    <w:name w:val="toc 4"/>
    <w:basedOn w:val="1"/>
    <w:next w:val="1"/>
    <w:unhideWhenUsed/>
    <w:qFormat/>
    <w:uiPriority w:val="39"/>
    <w:pPr>
      <w:ind w:left="630"/>
      <w:jc w:val="left"/>
    </w:pPr>
    <w:rPr>
      <w:rFonts w:ascii="等线" w:eastAsia="等线"/>
      <w:sz w:val="18"/>
      <w:szCs w:val="18"/>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rPr>
  </w:style>
  <w:style w:type="paragraph" w:customStyle="1" w:styleId="26">
    <w:name w:val="段"/>
    <w:link w:val="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Subtitle"/>
    <w:basedOn w:val="1"/>
    <w:next w:val="1"/>
    <w:link w:val="55"/>
    <w:qFormat/>
    <w:uiPriority w:val="0"/>
    <w:pPr>
      <w:spacing w:before="240" w:after="60" w:line="312" w:lineRule="auto"/>
      <w:jc w:val="center"/>
      <w:outlineLvl w:val="1"/>
    </w:pPr>
    <w:rPr>
      <w:rFonts w:ascii="Cambria" w:hAnsi="Cambria"/>
      <w:b/>
      <w:bCs/>
      <w:kern w:val="28"/>
      <w:sz w:val="32"/>
      <w:szCs w:val="32"/>
    </w:rPr>
  </w:style>
  <w:style w:type="paragraph" w:styleId="28">
    <w:name w:val="footnote text"/>
    <w:basedOn w:val="1"/>
    <w:link w:val="56"/>
    <w:qFormat/>
    <w:uiPriority w:val="0"/>
    <w:pPr>
      <w:numPr>
        <w:ilvl w:val="0"/>
        <w:numId w:val="2"/>
      </w:numPr>
      <w:snapToGrid w:val="0"/>
      <w:jc w:val="left"/>
    </w:pPr>
    <w:rPr>
      <w:rFonts w:ascii="宋体"/>
      <w:sz w:val="18"/>
      <w:szCs w:val="18"/>
    </w:rPr>
  </w:style>
  <w:style w:type="paragraph" w:styleId="29">
    <w:name w:val="toc 6"/>
    <w:basedOn w:val="1"/>
    <w:next w:val="1"/>
    <w:unhideWhenUsed/>
    <w:qFormat/>
    <w:uiPriority w:val="39"/>
    <w:pPr>
      <w:ind w:left="1050"/>
      <w:jc w:val="left"/>
    </w:pPr>
    <w:rPr>
      <w:rFonts w:ascii="等线" w:eastAsia="等线"/>
      <w:sz w:val="18"/>
      <w:szCs w:val="18"/>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ind w:left="210"/>
      <w:jc w:val="left"/>
    </w:pPr>
    <w:rPr>
      <w:rFonts w:ascii="等线" w:eastAsia="等线"/>
      <w:smallCaps/>
      <w:sz w:val="20"/>
      <w:szCs w:val="20"/>
    </w:rPr>
  </w:style>
  <w:style w:type="paragraph" w:styleId="33">
    <w:name w:val="toc 9"/>
    <w:basedOn w:val="1"/>
    <w:next w:val="1"/>
    <w:unhideWhenUsed/>
    <w:qFormat/>
    <w:uiPriority w:val="39"/>
    <w:pPr>
      <w:ind w:left="1680"/>
      <w:jc w:val="left"/>
    </w:pPr>
    <w:rPr>
      <w:rFonts w:ascii="等线" w:eastAsia="等线"/>
      <w:sz w:val="18"/>
      <w:szCs w:val="18"/>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annotation subject"/>
    <w:basedOn w:val="11"/>
    <w:next w:val="11"/>
    <w:link w:val="57"/>
    <w:unhideWhenUsed/>
    <w:qFormat/>
    <w:uiPriority w:val="99"/>
    <w:rPr>
      <w:b/>
      <w:bCs/>
    </w:rPr>
  </w:style>
  <w:style w:type="table" w:styleId="37">
    <w:name w:val="Table Grid"/>
    <w:basedOn w:val="36"/>
    <w:qFormat/>
    <w:uiPriority w:val="0"/>
    <w:pPr>
      <w:numPr>
        <w:numId w:val="3"/>
      </w:numPr>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22"/>
    <w:rPr>
      <w:b/>
      <w:bCs/>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Emphasis"/>
    <w:qFormat/>
    <w:uiPriority w:val="20"/>
    <w:rPr>
      <w:i/>
      <w:iCs/>
    </w:rPr>
  </w:style>
  <w:style w:type="character" w:styleId="43">
    <w:name w:val="Hyperlink"/>
    <w:qFormat/>
    <w:uiPriority w:val="99"/>
    <w:rPr>
      <w:color w:val="0000FF"/>
      <w:spacing w:val="0"/>
      <w:w w:val="100"/>
      <w:szCs w:val="21"/>
      <w:u w:val="single"/>
      <w:lang w:val="en-US" w:eastAsia="zh-CN"/>
    </w:rPr>
  </w:style>
  <w:style w:type="character" w:styleId="44">
    <w:name w:val="annotation reference"/>
    <w:unhideWhenUsed/>
    <w:qFormat/>
    <w:uiPriority w:val="99"/>
    <w:rPr>
      <w:sz w:val="21"/>
      <w:szCs w:val="21"/>
    </w:rPr>
  </w:style>
  <w:style w:type="character" w:customStyle="1" w:styleId="45">
    <w:name w:val="标题 1 字符"/>
    <w:link w:val="2"/>
    <w:qFormat/>
    <w:uiPriority w:val="0"/>
    <w:rPr>
      <w:b/>
      <w:bCs/>
      <w:kern w:val="44"/>
      <w:sz w:val="44"/>
      <w:szCs w:val="44"/>
    </w:rPr>
  </w:style>
  <w:style w:type="character" w:customStyle="1" w:styleId="46">
    <w:name w:val="标题 2 字符"/>
    <w:link w:val="3"/>
    <w:semiHidden/>
    <w:qFormat/>
    <w:uiPriority w:val="9"/>
    <w:rPr>
      <w:rFonts w:ascii="等线 Light" w:hAnsi="等线 Light" w:eastAsia="等线 Light" w:cs="Times New Roman"/>
      <w:b/>
      <w:bCs/>
      <w:kern w:val="2"/>
      <w:sz w:val="32"/>
      <w:szCs w:val="32"/>
    </w:rPr>
  </w:style>
  <w:style w:type="character" w:customStyle="1" w:styleId="47">
    <w:name w:val="标题 4 字符"/>
    <w:link w:val="5"/>
    <w:semiHidden/>
    <w:qFormat/>
    <w:uiPriority w:val="9"/>
    <w:rPr>
      <w:rFonts w:ascii="等线 Light" w:hAnsi="等线 Light" w:eastAsia="等线 Light" w:cs="Times New Roman"/>
      <w:b/>
      <w:bCs/>
      <w:kern w:val="2"/>
      <w:sz w:val="28"/>
      <w:szCs w:val="28"/>
    </w:rPr>
  </w:style>
  <w:style w:type="character" w:customStyle="1" w:styleId="48">
    <w:name w:val="文档结构图 字符"/>
    <w:link w:val="10"/>
    <w:semiHidden/>
    <w:qFormat/>
    <w:uiPriority w:val="0"/>
    <w:rPr>
      <w:szCs w:val="24"/>
      <w:shd w:val="clear" w:color="auto" w:fill="000080"/>
    </w:rPr>
  </w:style>
  <w:style w:type="character" w:customStyle="1" w:styleId="49">
    <w:name w:val="批注文字 字符"/>
    <w:link w:val="11"/>
    <w:qFormat/>
    <w:uiPriority w:val="99"/>
    <w:rPr>
      <w:kern w:val="2"/>
      <w:sz w:val="21"/>
      <w:szCs w:val="21"/>
    </w:rPr>
  </w:style>
  <w:style w:type="character" w:customStyle="1" w:styleId="50">
    <w:name w:val="尾注文本 字符"/>
    <w:link w:val="18"/>
    <w:semiHidden/>
    <w:qFormat/>
    <w:uiPriority w:val="0"/>
    <w:rPr>
      <w:szCs w:val="24"/>
    </w:rPr>
  </w:style>
  <w:style w:type="character" w:customStyle="1" w:styleId="51">
    <w:name w:val="批注框文本 字符"/>
    <w:link w:val="19"/>
    <w:semiHidden/>
    <w:qFormat/>
    <w:uiPriority w:val="99"/>
    <w:rPr>
      <w:kern w:val="2"/>
      <w:sz w:val="18"/>
      <w:szCs w:val="18"/>
    </w:rPr>
  </w:style>
  <w:style w:type="character" w:customStyle="1" w:styleId="52">
    <w:name w:val="页脚 字符"/>
    <w:link w:val="20"/>
    <w:qFormat/>
    <w:uiPriority w:val="0"/>
    <w:rPr>
      <w:sz w:val="18"/>
      <w:szCs w:val="18"/>
    </w:rPr>
  </w:style>
  <w:style w:type="character" w:customStyle="1" w:styleId="53">
    <w:name w:val="页眉 字符"/>
    <w:link w:val="21"/>
    <w:qFormat/>
    <w:uiPriority w:val="99"/>
    <w:rPr>
      <w:kern w:val="2"/>
      <w:sz w:val="18"/>
      <w:szCs w:val="18"/>
    </w:rPr>
  </w:style>
  <w:style w:type="character" w:customStyle="1" w:styleId="54">
    <w:name w:val="段 Char"/>
    <w:link w:val="26"/>
    <w:qFormat/>
    <w:uiPriority w:val="0"/>
    <w:rPr>
      <w:rFonts w:ascii="宋体"/>
      <w:sz w:val="21"/>
      <w:lang w:val="en-US" w:eastAsia="zh-CN" w:bidi="ar-SA"/>
    </w:rPr>
  </w:style>
  <w:style w:type="character" w:customStyle="1" w:styleId="55">
    <w:name w:val="副标题 字符"/>
    <w:link w:val="27"/>
    <w:qFormat/>
    <w:uiPriority w:val="0"/>
    <w:rPr>
      <w:rFonts w:ascii="Cambria" w:hAnsi="Cambria"/>
      <w:b/>
      <w:bCs/>
      <w:kern w:val="28"/>
      <w:sz w:val="32"/>
      <w:szCs w:val="32"/>
    </w:rPr>
  </w:style>
  <w:style w:type="character" w:customStyle="1" w:styleId="56">
    <w:name w:val="脚注文本 字符"/>
    <w:link w:val="28"/>
    <w:qFormat/>
    <w:uiPriority w:val="0"/>
    <w:rPr>
      <w:rFonts w:ascii="宋体"/>
      <w:kern w:val="2"/>
      <w:sz w:val="18"/>
      <w:szCs w:val="18"/>
    </w:rPr>
  </w:style>
  <w:style w:type="character" w:customStyle="1" w:styleId="57">
    <w:name w:val="批注主题 字符"/>
    <w:link w:val="35"/>
    <w:semiHidden/>
    <w:qFormat/>
    <w:uiPriority w:val="99"/>
    <w:rPr>
      <w:b/>
      <w:bCs/>
    </w:rPr>
  </w:style>
  <w:style w:type="character" w:customStyle="1" w:styleId="58">
    <w:name w:val="附录公式 Char"/>
    <w:link w:val="59"/>
    <w:qFormat/>
    <w:uiPriority w:val="0"/>
    <w:rPr>
      <w:lang w:val="en-US" w:eastAsia="zh-CN" w:bidi="ar-SA"/>
    </w:rPr>
  </w:style>
  <w:style w:type="paragraph" w:customStyle="1" w:styleId="59">
    <w:name w:val="附录公式"/>
    <w:basedOn w:val="26"/>
    <w:next w:val="26"/>
    <w:link w:val="58"/>
    <w:qFormat/>
    <w:uiPriority w:val="0"/>
  </w:style>
  <w:style w:type="character" w:customStyle="1" w:styleId="60">
    <w:name w:val="发布"/>
    <w:qFormat/>
    <w:uiPriority w:val="0"/>
    <w:rPr>
      <w:rFonts w:ascii="黑体" w:eastAsia="黑体"/>
      <w:spacing w:val="85"/>
      <w:w w:val="100"/>
      <w:position w:val="3"/>
      <w:sz w:val="28"/>
      <w:szCs w:val="28"/>
    </w:rPr>
  </w:style>
  <w:style w:type="character" w:customStyle="1" w:styleId="61">
    <w:name w:val="首示例 Char"/>
    <w:link w:val="62"/>
    <w:qFormat/>
    <w:uiPriority w:val="0"/>
    <w:rPr>
      <w:rFonts w:ascii="宋体" w:hAnsi="宋体"/>
      <w:kern w:val="2"/>
      <w:sz w:val="18"/>
      <w:szCs w:val="18"/>
    </w:rPr>
  </w:style>
  <w:style w:type="paragraph" w:customStyle="1" w:styleId="62">
    <w:name w:val="首示例"/>
    <w:next w:val="26"/>
    <w:link w:val="61"/>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63">
    <w:name w:val="apple-converted-space"/>
    <w:qFormat/>
    <w:uiPriority w:val="0"/>
  </w:style>
  <w:style w:type="paragraph" w:customStyle="1" w:styleId="64">
    <w:name w:val="终结线"/>
    <w:basedOn w:val="1"/>
    <w:qFormat/>
    <w:uiPriority w:val="0"/>
    <w:pPr>
      <w:framePr w:hSpace="181" w:vSpace="181" w:wrap="around" w:vAnchor="text" w:hAnchor="margin" w:xAlign="center" w:y="285"/>
    </w:pPr>
    <w:rPr>
      <w:szCs w:val="24"/>
    </w:rPr>
  </w:style>
  <w:style w:type="paragraph" w:customStyle="1" w:styleId="65">
    <w:name w:val="附录三级条标题"/>
    <w:basedOn w:val="66"/>
    <w:next w:val="26"/>
    <w:qFormat/>
    <w:uiPriority w:val="0"/>
    <w:pPr>
      <w:numPr>
        <w:ilvl w:val="4"/>
      </w:numPr>
      <w:tabs>
        <w:tab w:val="left" w:pos="360"/>
      </w:tabs>
      <w:outlineLvl w:val="4"/>
    </w:pPr>
  </w:style>
  <w:style w:type="paragraph" w:customStyle="1" w:styleId="66">
    <w:name w:val="附录二级条标题"/>
    <w:basedOn w:val="1"/>
    <w:next w:val="26"/>
    <w:qFormat/>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9">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0">
    <w:name w:val="五级条标题"/>
    <w:basedOn w:val="71"/>
    <w:next w:val="26"/>
    <w:qFormat/>
    <w:uiPriority w:val="0"/>
    <w:pPr>
      <w:numPr>
        <w:ilvl w:val="5"/>
      </w:numPr>
      <w:outlineLvl w:val="6"/>
    </w:pPr>
  </w:style>
  <w:style w:type="paragraph" w:customStyle="1" w:styleId="71">
    <w:name w:val="四级条标题"/>
    <w:basedOn w:val="72"/>
    <w:next w:val="26"/>
    <w:qFormat/>
    <w:uiPriority w:val="0"/>
    <w:pPr>
      <w:numPr>
        <w:ilvl w:val="4"/>
      </w:numPr>
      <w:outlineLvl w:val="5"/>
    </w:pPr>
  </w:style>
  <w:style w:type="paragraph" w:customStyle="1" w:styleId="72">
    <w:name w:val="三级条标题"/>
    <w:basedOn w:val="73"/>
    <w:next w:val="26"/>
    <w:link w:val="77"/>
    <w:qFormat/>
    <w:uiPriority w:val="0"/>
    <w:pPr>
      <w:numPr>
        <w:ilvl w:val="3"/>
      </w:numPr>
      <w:outlineLvl w:val="4"/>
    </w:pPr>
  </w:style>
  <w:style w:type="paragraph" w:customStyle="1" w:styleId="73">
    <w:name w:val="二级条标题"/>
    <w:basedOn w:val="74"/>
    <w:next w:val="26"/>
    <w:link w:val="76"/>
    <w:qFormat/>
    <w:uiPriority w:val="0"/>
    <w:pPr>
      <w:numPr>
        <w:ilvl w:val="2"/>
      </w:numPr>
      <w:spacing w:before="50" w:after="50"/>
      <w:outlineLvl w:val="3"/>
    </w:pPr>
  </w:style>
  <w:style w:type="paragraph" w:customStyle="1" w:styleId="74">
    <w:name w:val="一级条标题"/>
    <w:next w:val="26"/>
    <w:link w:val="75"/>
    <w:qFormat/>
    <w:uiPriority w:val="0"/>
    <w:pPr>
      <w:numPr>
        <w:ilvl w:val="1"/>
        <w:numId w:val="6"/>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75">
    <w:name w:val="一级条标题 Char"/>
    <w:link w:val="74"/>
    <w:qFormat/>
    <w:uiPriority w:val="0"/>
    <w:rPr>
      <w:rFonts w:ascii="黑体" w:eastAsia="黑体"/>
      <w:sz w:val="21"/>
      <w:szCs w:val="21"/>
    </w:rPr>
  </w:style>
  <w:style w:type="character" w:customStyle="1" w:styleId="76">
    <w:name w:val="二级条标题 Char"/>
    <w:link w:val="73"/>
    <w:qFormat/>
    <w:uiPriority w:val="0"/>
    <w:rPr>
      <w:rFonts w:ascii="黑体" w:eastAsia="黑体"/>
      <w:sz w:val="21"/>
      <w:szCs w:val="21"/>
    </w:rPr>
  </w:style>
  <w:style w:type="character" w:customStyle="1" w:styleId="77">
    <w:name w:val="三级条标题 Char"/>
    <w:link w:val="72"/>
    <w:qFormat/>
    <w:uiPriority w:val="0"/>
    <w:rPr>
      <w:rFonts w:ascii="黑体" w:eastAsia="黑体"/>
      <w:sz w:val="21"/>
      <w:szCs w:val="21"/>
    </w:rPr>
  </w:style>
  <w:style w:type="paragraph" w:customStyle="1" w:styleId="7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正文图标题"/>
    <w:next w:val="26"/>
    <w:qFormat/>
    <w:uiPriority w:val="0"/>
    <w:pPr>
      <w:numPr>
        <w:ilvl w:val="0"/>
        <w:numId w:val="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8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82">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83">
    <w:name w:val="条文脚注"/>
    <w:basedOn w:val="28"/>
    <w:qFormat/>
    <w:uiPriority w:val="0"/>
    <w:pPr>
      <w:numPr>
        <w:numId w:val="0"/>
      </w:numPr>
      <w:jc w:val="both"/>
    </w:pPr>
  </w:style>
  <w:style w:type="paragraph" w:customStyle="1" w:styleId="84">
    <w:name w:val="章标题"/>
    <w:next w:val="26"/>
    <w:qFormat/>
    <w:uiPriority w:val="0"/>
    <w:pPr>
      <w:numPr>
        <w:ilvl w:val="0"/>
        <w:numId w:val="6"/>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5">
    <w:name w:val="注："/>
    <w:next w:val="26"/>
    <w:qFormat/>
    <w:uiPriority w:val="0"/>
    <w:pPr>
      <w:widowControl w:val="0"/>
      <w:numPr>
        <w:ilvl w:val="0"/>
        <w:numId w:val="8"/>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6">
    <w:name w:val="数字编号列项（二级）"/>
    <w:qFormat/>
    <w:uiPriority w:val="0"/>
    <w:pPr>
      <w:numPr>
        <w:ilvl w:val="1"/>
        <w:numId w:val="9"/>
      </w:numPr>
      <w:tabs>
        <w:tab w:val="left" w:pos="846"/>
      </w:tabs>
      <w:jc w:val="both"/>
    </w:pPr>
    <w:rPr>
      <w:rFonts w:ascii="宋体" w:hAnsi="Times New Roman" w:eastAsia="宋体" w:cs="Times New Roman"/>
      <w:sz w:val="21"/>
      <w:lang w:val="en-US" w:eastAsia="zh-CN" w:bidi="ar-SA"/>
    </w:rPr>
  </w:style>
  <w:style w:type="paragraph" w:customStyle="1" w:styleId="87">
    <w:name w:val="标准书眉_偶数页"/>
    <w:basedOn w:val="78"/>
    <w:next w:val="1"/>
    <w:qFormat/>
    <w:uiPriority w:val="0"/>
    <w:pPr>
      <w:jc w:val="left"/>
    </w:pPr>
  </w:style>
  <w:style w:type="paragraph" w:customStyle="1" w:styleId="8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0">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9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2">
    <w:name w:val="标准书眉一"/>
    <w:qFormat/>
    <w:uiPriority w:val="0"/>
    <w:pPr>
      <w:jc w:val="both"/>
    </w:pPr>
    <w:rPr>
      <w:rFonts w:ascii="Times New Roman" w:hAnsi="Times New Roman" w:eastAsia="宋体" w:cs="Times New Roman"/>
      <w:lang w:val="en-US" w:eastAsia="zh-CN" w:bidi="ar-SA"/>
    </w:rPr>
  </w:style>
  <w:style w:type="paragraph" w:customStyle="1" w:styleId="93">
    <w:name w:val="附录三级无"/>
    <w:basedOn w:val="65"/>
    <w:qFormat/>
    <w:uiPriority w:val="0"/>
    <w:pPr>
      <w:tabs>
        <w:tab w:val="clear" w:pos="360"/>
      </w:tabs>
      <w:spacing w:before="0" w:beforeLines="0" w:after="0" w:afterLines="0"/>
    </w:pPr>
    <w:rPr>
      <w:rFonts w:ascii="宋体" w:eastAsia="宋体"/>
      <w:szCs w:val="21"/>
    </w:rPr>
  </w:style>
  <w:style w:type="paragraph" w:customStyle="1" w:styleId="94">
    <w:name w:val="五级无"/>
    <w:basedOn w:val="70"/>
    <w:qFormat/>
    <w:uiPriority w:val="0"/>
    <w:pPr>
      <w:spacing w:before="0" w:beforeLines="0" w:after="0" w:afterLines="0"/>
    </w:pPr>
    <w:rPr>
      <w:rFonts w:ascii="宋体" w:eastAsia="宋体"/>
    </w:rPr>
  </w:style>
  <w:style w:type="paragraph" w:styleId="95">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9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注×：（正文）"/>
    <w:link w:val="98"/>
    <w:qFormat/>
    <w:uiPriority w:val="0"/>
    <w:pPr>
      <w:numPr>
        <w:ilvl w:val="0"/>
        <w:numId w:val="10"/>
      </w:numPr>
      <w:jc w:val="both"/>
    </w:pPr>
    <w:rPr>
      <w:rFonts w:ascii="宋体" w:hAnsi="Times New Roman" w:eastAsia="宋体" w:cs="Times New Roman"/>
      <w:sz w:val="18"/>
      <w:szCs w:val="18"/>
      <w:lang w:val="en-US" w:eastAsia="zh-CN" w:bidi="ar-SA"/>
    </w:rPr>
  </w:style>
  <w:style w:type="character" w:customStyle="1" w:styleId="98">
    <w:name w:val="注×：（正文） Char"/>
    <w:link w:val="97"/>
    <w:qFormat/>
    <w:uiPriority w:val="0"/>
    <w:rPr>
      <w:rFonts w:ascii="宋体"/>
      <w:sz w:val="18"/>
      <w:szCs w:val="18"/>
    </w:rPr>
  </w:style>
  <w:style w:type="paragraph" w:customStyle="1" w:styleId="99">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00">
    <w:name w:val="附录五级条标题"/>
    <w:basedOn w:val="101"/>
    <w:next w:val="26"/>
    <w:qFormat/>
    <w:uiPriority w:val="0"/>
    <w:pPr>
      <w:numPr>
        <w:ilvl w:val="6"/>
      </w:numPr>
      <w:tabs>
        <w:tab w:val="left" w:pos="360"/>
      </w:tabs>
      <w:outlineLvl w:val="6"/>
    </w:pPr>
  </w:style>
  <w:style w:type="paragraph" w:customStyle="1" w:styleId="101">
    <w:name w:val="附录四级条标题"/>
    <w:basedOn w:val="65"/>
    <w:next w:val="26"/>
    <w:qFormat/>
    <w:uiPriority w:val="0"/>
    <w:pPr>
      <w:numPr>
        <w:ilvl w:val="5"/>
      </w:numPr>
      <w:outlineLvl w:val="5"/>
    </w:pPr>
  </w:style>
  <w:style w:type="paragraph" w:customStyle="1" w:styleId="102">
    <w:name w:val="示例"/>
    <w:next w:val="96"/>
    <w:qFormat/>
    <w:uiPriority w:val="0"/>
    <w:pPr>
      <w:widowControl w:val="0"/>
      <w:numPr>
        <w:ilvl w:val="0"/>
        <w:numId w:val="11"/>
      </w:numPr>
      <w:jc w:val="both"/>
    </w:pPr>
    <w:rPr>
      <w:rFonts w:ascii="宋体" w:hAnsi="Times New Roman" w:eastAsia="宋体" w:cs="Times New Roman"/>
      <w:sz w:val="18"/>
      <w:szCs w:val="18"/>
      <w:lang w:val="en-US" w:eastAsia="zh-CN" w:bidi="ar-SA"/>
    </w:rPr>
  </w:style>
  <w:style w:type="paragraph" w:customStyle="1" w:styleId="103">
    <w:name w:val="正文公式编号制表符"/>
    <w:basedOn w:val="26"/>
    <w:next w:val="26"/>
    <w:qFormat/>
    <w:uiPriority w:val="0"/>
    <w:pPr>
      <w:ind w:firstLine="0" w:firstLineChars="0"/>
    </w:pPr>
  </w:style>
  <w:style w:type="paragraph" w:customStyle="1" w:styleId="104">
    <w:name w:val="其他发布日期"/>
    <w:basedOn w:val="105"/>
    <w:qFormat/>
    <w:uiPriority w:val="0"/>
    <w:pPr>
      <w:framePr w:wrap="around" w:vAnchor="page" w:hAnchor="text" w:x="1419"/>
      <w:numPr>
        <w:ilvl w:val="0"/>
        <w:numId w:val="12"/>
      </w:numPr>
    </w:pPr>
  </w:style>
  <w:style w:type="paragraph" w:customStyle="1" w:styleId="10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6">
    <w:name w:val="封面正文"/>
    <w:qFormat/>
    <w:uiPriority w:val="0"/>
    <w:pPr>
      <w:jc w:val="both"/>
    </w:pPr>
    <w:rPr>
      <w:rFonts w:ascii="Times New Roman" w:hAnsi="Times New Roman" w:eastAsia="宋体" w:cs="Times New Roman"/>
      <w:lang w:val="en-US" w:eastAsia="zh-CN" w:bidi="ar-SA"/>
    </w:rPr>
  </w:style>
  <w:style w:type="paragraph" w:customStyle="1" w:styleId="107">
    <w:name w:val="其他实施日期"/>
    <w:basedOn w:val="108"/>
    <w:qFormat/>
    <w:uiPriority w:val="0"/>
    <w:pPr>
      <w:framePr w:wrap="around"/>
    </w:pPr>
  </w:style>
  <w:style w:type="paragraph" w:customStyle="1" w:styleId="108">
    <w:name w:val="实施日期"/>
    <w:basedOn w:val="105"/>
    <w:qFormat/>
    <w:uiPriority w:val="0"/>
    <w:pPr>
      <w:framePr w:wrap="around" w:vAnchor="page" w:hAnchor="text"/>
      <w:jc w:val="right"/>
    </w:pPr>
  </w:style>
  <w:style w:type="paragraph" w:customStyle="1" w:styleId="109">
    <w:name w:val="示例×："/>
    <w:basedOn w:val="84"/>
    <w:qFormat/>
    <w:uiPriority w:val="0"/>
    <w:pPr>
      <w:numPr>
        <w:numId w:val="13"/>
      </w:numPr>
      <w:spacing w:before="0" w:beforeLines="0" w:after="0" w:afterLines="0"/>
      <w:outlineLvl w:val="9"/>
    </w:pPr>
    <w:rPr>
      <w:rFonts w:ascii="宋体" w:eastAsia="宋体"/>
      <w:sz w:val="18"/>
      <w:szCs w:val="18"/>
    </w:rPr>
  </w:style>
  <w:style w:type="paragraph" w:customStyle="1" w:styleId="110">
    <w:name w:val="附录二级无"/>
    <w:basedOn w:val="66"/>
    <w:qFormat/>
    <w:uiPriority w:val="0"/>
    <w:pPr>
      <w:tabs>
        <w:tab w:val="clear" w:pos="360"/>
      </w:tabs>
      <w:spacing w:before="0" w:beforeLines="0" w:after="0" w:afterLines="0"/>
    </w:pPr>
    <w:rPr>
      <w:rFonts w:ascii="宋体" w:eastAsia="宋体"/>
      <w:szCs w:val="21"/>
    </w:rPr>
  </w:style>
  <w:style w:type="paragraph" w:customStyle="1" w:styleId="111">
    <w:name w:val="TOC 标题1"/>
    <w:basedOn w:val="2"/>
    <w:next w:val="1"/>
    <w:qFormat/>
    <w:uiPriority w:val="39"/>
    <w:pPr>
      <w:outlineLvl w:val="9"/>
    </w:pPr>
  </w:style>
  <w:style w:type="paragraph" w:customStyle="1" w:styleId="112">
    <w:name w:val="编号列项（三级）"/>
    <w:qFormat/>
    <w:uiPriority w:val="0"/>
    <w:pPr>
      <w:numPr>
        <w:ilvl w:val="2"/>
        <w:numId w:val="9"/>
      </w:numPr>
      <w:tabs>
        <w:tab w:val="left" w:pos="846"/>
      </w:tabs>
    </w:pPr>
    <w:rPr>
      <w:rFonts w:ascii="宋体" w:hAnsi="Times New Roman" w:eastAsia="宋体" w:cs="Times New Roman"/>
      <w:sz w:val="21"/>
      <w:lang w:val="en-US" w:eastAsia="zh-CN" w:bidi="ar-SA"/>
    </w:rPr>
  </w:style>
  <w:style w:type="paragraph" w:customStyle="1" w:styleId="113">
    <w:name w:val="其他标准标志"/>
    <w:basedOn w:val="91"/>
    <w:qFormat/>
    <w:uiPriority w:val="0"/>
    <w:pPr>
      <w:framePr w:w="6101" w:wrap="around" w:vAnchor="page" w:hAnchor="page" w:x="4673" w:y="942"/>
    </w:pPr>
    <w:rPr>
      <w:w w:val="130"/>
    </w:rPr>
  </w:style>
  <w:style w:type="paragraph" w:customStyle="1" w:styleId="114">
    <w:name w:val="字母编号列项（一级）"/>
    <w:qFormat/>
    <w:uiPriority w:val="0"/>
    <w:pPr>
      <w:numPr>
        <w:ilvl w:val="0"/>
        <w:numId w:val="9"/>
      </w:numPr>
      <w:jc w:val="both"/>
    </w:pPr>
    <w:rPr>
      <w:rFonts w:ascii="宋体" w:hAnsi="Times New Roman" w:eastAsia="宋体" w:cs="Times New Roman"/>
      <w:sz w:val="21"/>
      <w:lang w:val="en-US" w:eastAsia="zh-CN" w:bidi="ar-SA"/>
    </w:rPr>
  </w:style>
  <w:style w:type="paragraph" w:customStyle="1" w:styleId="115">
    <w:name w:val="三级无"/>
    <w:basedOn w:val="72"/>
    <w:qFormat/>
    <w:uiPriority w:val="0"/>
    <w:pPr>
      <w:spacing w:before="0" w:beforeLines="0" w:after="0" w:afterLines="0"/>
    </w:pPr>
    <w:rPr>
      <w:rFonts w:ascii="宋体" w:eastAsia="宋体"/>
    </w:rPr>
  </w:style>
  <w:style w:type="paragraph" w:customStyle="1" w:styleId="116">
    <w:name w:val="封面标准文稿类别"/>
    <w:basedOn w:val="117"/>
    <w:qFormat/>
    <w:uiPriority w:val="0"/>
    <w:pPr>
      <w:framePr w:wrap="around"/>
      <w:spacing w:after="160" w:line="240" w:lineRule="auto"/>
    </w:pPr>
    <w:rPr>
      <w:sz w:val="24"/>
    </w:rPr>
  </w:style>
  <w:style w:type="paragraph" w:customStyle="1" w:styleId="117">
    <w:name w:val="封面一致性程度标识"/>
    <w:basedOn w:val="118"/>
    <w:qFormat/>
    <w:uiPriority w:val="0"/>
    <w:pPr>
      <w:framePr w:wrap="around"/>
      <w:spacing w:before="440"/>
    </w:pPr>
    <w:rPr>
      <w:rFonts w:ascii="宋体" w:eastAsia="宋体"/>
    </w:rPr>
  </w:style>
  <w:style w:type="paragraph" w:customStyle="1" w:styleId="118">
    <w:name w:val="封面标准英文名称"/>
    <w:basedOn w:val="119"/>
    <w:qFormat/>
    <w:uiPriority w:val="0"/>
    <w:pPr>
      <w:framePr w:wrap="around"/>
      <w:spacing w:before="370" w:line="400" w:lineRule="exact"/>
    </w:pPr>
    <w:rPr>
      <w:rFonts w:ascii="Times New Roman"/>
      <w:sz w:val="28"/>
      <w:szCs w:val="28"/>
    </w:rPr>
  </w:style>
  <w:style w:type="paragraph" w:customStyle="1" w:styleId="11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0">
    <w:name w:val="附录五级无"/>
    <w:basedOn w:val="100"/>
    <w:qFormat/>
    <w:uiPriority w:val="0"/>
    <w:pPr>
      <w:tabs>
        <w:tab w:val="clear" w:pos="360"/>
      </w:tabs>
      <w:spacing w:before="0" w:beforeLines="0" w:after="0" w:afterLines="0"/>
    </w:pPr>
    <w:rPr>
      <w:rFonts w:ascii="宋体" w:eastAsia="宋体"/>
      <w:szCs w:val="21"/>
    </w:rPr>
  </w:style>
  <w:style w:type="paragraph" w:customStyle="1" w:styleId="121">
    <w:name w:val="封面标准名称2"/>
    <w:basedOn w:val="119"/>
    <w:qFormat/>
    <w:uiPriority w:val="0"/>
    <w:pPr>
      <w:framePr w:wrap="around" w:y="4469"/>
      <w:spacing w:before="630" w:beforeLines="630"/>
    </w:pPr>
  </w:style>
  <w:style w:type="paragraph" w:customStyle="1" w:styleId="122">
    <w:name w:val="二级无"/>
    <w:basedOn w:val="73"/>
    <w:qFormat/>
    <w:uiPriority w:val="0"/>
    <w:pPr>
      <w:spacing w:before="0" w:beforeLines="0" w:after="0" w:afterLines="0"/>
      <w:ind w:left="0"/>
    </w:pPr>
    <w:rPr>
      <w:rFonts w:ascii="宋体" w:eastAsia="宋体"/>
    </w:rPr>
  </w:style>
  <w:style w:type="paragraph" w:customStyle="1" w:styleId="123">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4">
    <w:name w:val="示例后文字"/>
    <w:basedOn w:val="26"/>
    <w:next w:val="26"/>
    <w:qFormat/>
    <w:uiPriority w:val="0"/>
    <w:pPr>
      <w:ind w:firstLine="360"/>
    </w:pPr>
    <w:rPr>
      <w:sz w:val="18"/>
    </w:rPr>
  </w:style>
  <w:style w:type="paragraph" w:customStyle="1" w:styleId="12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6">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7">
    <w:name w:val="封面标准文稿编辑信息2"/>
    <w:basedOn w:val="128"/>
    <w:qFormat/>
    <w:uiPriority w:val="0"/>
    <w:pPr>
      <w:framePr w:wrap="around" w:y="4469"/>
    </w:pPr>
  </w:style>
  <w:style w:type="paragraph" w:customStyle="1" w:styleId="128">
    <w:name w:val="封面标准文稿编辑信息"/>
    <w:basedOn w:val="116"/>
    <w:qFormat/>
    <w:uiPriority w:val="0"/>
    <w:pPr>
      <w:framePr w:wrap="around"/>
      <w:spacing w:before="180" w:line="180" w:lineRule="exact"/>
    </w:pPr>
    <w:rPr>
      <w:sz w:val="21"/>
    </w:rPr>
  </w:style>
  <w:style w:type="paragraph" w:customStyle="1" w:styleId="129">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0">
    <w:name w:val="附录图标号"/>
    <w:basedOn w:val="1"/>
    <w:qFormat/>
    <w:uiPriority w:val="0"/>
    <w:pPr>
      <w:keepNext/>
      <w:pageBreakBefore/>
      <w:widowControl/>
      <w:numPr>
        <w:ilvl w:val="0"/>
        <w:numId w:val="14"/>
      </w:numPr>
      <w:spacing w:line="14" w:lineRule="exact"/>
      <w:jc w:val="center"/>
      <w:outlineLvl w:val="0"/>
    </w:pPr>
    <w:rPr>
      <w:color w:val="FFFFFF"/>
      <w:szCs w:val="24"/>
    </w:rPr>
  </w:style>
  <w:style w:type="paragraph" w:customStyle="1" w:styleId="131">
    <w:name w:val="列项——（一级）"/>
    <w:link w:val="132"/>
    <w:qFormat/>
    <w:uiPriority w:val="0"/>
    <w:pPr>
      <w:widowControl w:val="0"/>
      <w:numPr>
        <w:ilvl w:val="0"/>
        <w:numId w:val="15"/>
      </w:numPr>
      <w:jc w:val="both"/>
    </w:pPr>
    <w:rPr>
      <w:rFonts w:ascii="宋体" w:hAnsi="Times New Roman" w:eastAsia="宋体" w:cs="Times New Roman"/>
      <w:sz w:val="21"/>
      <w:lang w:val="en-US" w:eastAsia="zh-CN" w:bidi="ar-SA"/>
    </w:rPr>
  </w:style>
  <w:style w:type="character" w:customStyle="1" w:styleId="132">
    <w:name w:val="列项——（一级） Char"/>
    <w:link w:val="131"/>
    <w:qFormat/>
    <w:uiPriority w:val="0"/>
    <w:rPr>
      <w:rFonts w:ascii="宋体"/>
      <w:sz w:val="21"/>
    </w:rPr>
  </w:style>
  <w:style w:type="paragraph" w:customStyle="1" w:styleId="133">
    <w:name w:val="附录一级条标题"/>
    <w:basedOn w:val="134"/>
    <w:next w:val="26"/>
    <w:qFormat/>
    <w:uiPriority w:val="0"/>
    <w:pPr>
      <w:numPr>
        <w:ilvl w:val="2"/>
      </w:numPr>
      <w:tabs>
        <w:tab w:val="left" w:pos="360"/>
      </w:tabs>
      <w:autoSpaceDN w:val="0"/>
      <w:spacing w:before="50" w:beforeLines="50" w:after="50" w:afterLines="50"/>
      <w:outlineLvl w:val="2"/>
    </w:pPr>
  </w:style>
  <w:style w:type="paragraph" w:customStyle="1" w:styleId="134">
    <w:name w:val="附录章标题"/>
    <w:next w:val="26"/>
    <w:qFormat/>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3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6">
    <w:name w:val="注：（正文）"/>
    <w:basedOn w:val="85"/>
    <w:next w:val="26"/>
    <w:qFormat/>
    <w:uiPriority w:val="0"/>
  </w:style>
  <w:style w:type="paragraph" w:customStyle="1" w:styleId="13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8">
    <w:name w:val="附录图标题"/>
    <w:basedOn w:val="1"/>
    <w:next w:val="26"/>
    <w:qFormat/>
    <w:uiPriority w:val="0"/>
    <w:pPr>
      <w:numPr>
        <w:ilvl w:val="1"/>
        <w:numId w:val="14"/>
      </w:numPr>
      <w:tabs>
        <w:tab w:val="left" w:pos="363"/>
      </w:tabs>
      <w:spacing w:before="156" w:beforeLines="50" w:after="156" w:afterLines="50"/>
      <w:jc w:val="center"/>
    </w:pPr>
    <w:rPr>
      <w:rFonts w:ascii="黑体" w:eastAsia="黑体"/>
    </w:rPr>
  </w:style>
  <w:style w:type="paragraph" w:customStyle="1" w:styleId="1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0">
    <w:name w:val="封面标准英文名称2"/>
    <w:basedOn w:val="118"/>
    <w:qFormat/>
    <w:uiPriority w:val="0"/>
    <w:pPr>
      <w:framePr w:wrap="around" w:y="4469"/>
    </w:pPr>
  </w:style>
  <w:style w:type="paragraph" w:customStyle="1" w:styleId="141">
    <w:name w:val="列项◆（三级）"/>
    <w:basedOn w:val="1"/>
    <w:qFormat/>
    <w:uiPriority w:val="0"/>
    <w:pPr>
      <w:numPr>
        <w:ilvl w:val="2"/>
        <w:numId w:val="15"/>
      </w:numPr>
    </w:pPr>
    <w:rPr>
      <w:rFonts w:ascii="宋体"/>
    </w:rPr>
  </w:style>
  <w:style w:type="paragraph" w:customStyle="1" w:styleId="142">
    <w:name w:val="一级无"/>
    <w:basedOn w:val="74"/>
    <w:qFormat/>
    <w:uiPriority w:val="0"/>
    <w:pPr>
      <w:spacing w:before="0" w:beforeLines="0" w:after="0" w:afterLines="0"/>
    </w:pPr>
    <w:rPr>
      <w:rFonts w:ascii="宋体" w:eastAsia="宋体"/>
    </w:rPr>
  </w:style>
  <w:style w:type="paragraph" w:customStyle="1" w:styleId="143">
    <w:name w:val="附录四级无"/>
    <w:basedOn w:val="101"/>
    <w:qFormat/>
    <w:uiPriority w:val="0"/>
    <w:pPr>
      <w:tabs>
        <w:tab w:val="clear" w:pos="360"/>
      </w:tabs>
      <w:spacing w:before="0" w:beforeLines="0" w:after="0" w:afterLines="0"/>
    </w:pPr>
    <w:rPr>
      <w:rFonts w:ascii="宋体" w:eastAsia="宋体"/>
      <w:szCs w:val="21"/>
    </w:rPr>
  </w:style>
  <w:style w:type="paragraph" w:customStyle="1" w:styleId="144">
    <w:name w:val="列项●（二级）"/>
    <w:qFormat/>
    <w:uiPriority w:val="0"/>
    <w:pPr>
      <w:numPr>
        <w:ilvl w:val="1"/>
        <w:numId w:val="15"/>
      </w:numPr>
      <w:tabs>
        <w:tab w:val="left" w:pos="840"/>
        <w:tab w:val="clear" w:pos="760"/>
      </w:tabs>
      <w:jc w:val="both"/>
    </w:pPr>
    <w:rPr>
      <w:rFonts w:ascii="宋体" w:hAnsi="Times New Roman" w:eastAsia="宋体" w:cs="Times New Roman"/>
      <w:sz w:val="21"/>
      <w:lang w:val="en-US" w:eastAsia="zh-CN" w:bidi="ar-SA"/>
    </w:rPr>
  </w:style>
  <w:style w:type="paragraph" w:customStyle="1" w:styleId="145">
    <w:name w:val="封面标准文稿类别2"/>
    <w:basedOn w:val="116"/>
    <w:qFormat/>
    <w:uiPriority w:val="0"/>
    <w:pPr>
      <w:framePr w:wrap="around" w:y="4469"/>
    </w:pPr>
  </w:style>
  <w:style w:type="paragraph" w:customStyle="1" w:styleId="146">
    <w:name w:val="附录字母编号列项（一级）"/>
    <w:qFormat/>
    <w:uiPriority w:val="0"/>
    <w:pPr>
      <w:numPr>
        <w:ilvl w:val="0"/>
        <w:numId w:val="16"/>
      </w:numPr>
    </w:pPr>
    <w:rPr>
      <w:rFonts w:ascii="宋体" w:hAnsi="Times New Roman" w:eastAsia="宋体" w:cs="Times New Roman"/>
      <w:sz w:val="21"/>
      <w:lang w:val="en-US" w:eastAsia="zh-CN" w:bidi="ar-SA"/>
    </w:rPr>
  </w:style>
  <w:style w:type="paragraph" w:customStyle="1" w:styleId="147">
    <w:name w:val="附录标识"/>
    <w:basedOn w:val="1"/>
    <w:next w:val="26"/>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8">
    <w:name w:val="附录标题"/>
    <w:basedOn w:val="26"/>
    <w:next w:val="26"/>
    <w:qFormat/>
    <w:uiPriority w:val="0"/>
    <w:pPr>
      <w:ind w:firstLine="0" w:firstLineChars="0"/>
      <w:jc w:val="center"/>
    </w:pPr>
    <w:rPr>
      <w:rFonts w:ascii="黑体" w:eastAsia="黑体"/>
    </w:rPr>
  </w:style>
  <w:style w:type="paragraph" w:customStyle="1" w:styleId="149">
    <w:name w:val="正文表标题"/>
    <w:next w:val="26"/>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50">
    <w:name w:val="图标脚注说明"/>
    <w:basedOn w:val="26"/>
    <w:qFormat/>
    <w:uiPriority w:val="0"/>
    <w:pPr>
      <w:ind w:left="840" w:hanging="420" w:firstLineChars="0"/>
    </w:pPr>
    <w:rPr>
      <w:sz w:val="18"/>
      <w:szCs w:val="18"/>
    </w:rPr>
  </w:style>
  <w:style w:type="paragraph" w:customStyle="1" w:styleId="151">
    <w:name w:val="附录表标号"/>
    <w:basedOn w:val="1"/>
    <w:next w:val="26"/>
    <w:qFormat/>
    <w:uiPriority w:val="0"/>
    <w:pPr>
      <w:numPr>
        <w:ilvl w:val="0"/>
        <w:numId w:val="17"/>
      </w:numPr>
      <w:spacing w:line="14" w:lineRule="exact"/>
      <w:jc w:val="center"/>
      <w:outlineLvl w:val="0"/>
    </w:pPr>
    <w:rPr>
      <w:color w:val="FFFFFF"/>
      <w:szCs w:val="24"/>
    </w:rPr>
  </w:style>
  <w:style w:type="paragraph" w:customStyle="1" w:styleId="152">
    <w:name w:val="附录表标题"/>
    <w:basedOn w:val="1"/>
    <w:next w:val="26"/>
    <w:link w:val="153"/>
    <w:qFormat/>
    <w:uiPriority w:val="0"/>
    <w:pPr>
      <w:numPr>
        <w:ilvl w:val="1"/>
        <w:numId w:val="17"/>
      </w:numPr>
      <w:tabs>
        <w:tab w:val="left" w:pos="0"/>
        <w:tab w:val="left" w:pos="180"/>
      </w:tabs>
      <w:spacing w:before="50" w:beforeLines="50" w:after="50" w:afterLines="50"/>
      <w:jc w:val="center"/>
    </w:pPr>
    <w:rPr>
      <w:rFonts w:ascii="黑体" w:eastAsia="黑体"/>
    </w:rPr>
  </w:style>
  <w:style w:type="character" w:customStyle="1" w:styleId="153">
    <w:name w:val="附录表标题 Char"/>
    <w:link w:val="152"/>
    <w:qFormat/>
    <w:uiPriority w:val="0"/>
    <w:rPr>
      <w:rFonts w:ascii="黑体" w:eastAsia="黑体"/>
      <w:kern w:val="2"/>
      <w:sz w:val="21"/>
      <w:szCs w:val="21"/>
    </w:rPr>
  </w:style>
  <w:style w:type="paragraph" w:customStyle="1" w:styleId="154">
    <w:name w:val="附录数字编号列项（二级）"/>
    <w:qFormat/>
    <w:uiPriority w:val="0"/>
    <w:pPr>
      <w:numPr>
        <w:ilvl w:val="1"/>
        <w:numId w:val="16"/>
      </w:numPr>
    </w:pPr>
    <w:rPr>
      <w:rFonts w:ascii="宋体" w:hAnsi="Times New Roman" w:eastAsia="宋体" w:cs="Times New Roman"/>
      <w:sz w:val="21"/>
      <w:lang w:val="en-US" w:eastAsia="zh-CN" w:bidi="ar-SA"/>
    </w:rPr>
  </w:style>
  <w:style w:type="paragraph" w:customStyle="1" w:styleId="155">
    <w:name w:val="封面一致性程度标识2"/>
    <w:basedOn w:val="117"/>
    <w:qFormat/>
    <w:uiPriority w:val="0"/>
    <w:pPr>
      <w:framePr w:wrap="around" w:y="4469"/>
    </w:pPr>
  </w:style>
  <w:style w:type="paragraph" w:styleId="156">
    <w:name w:val="List Paragraph"/>
    <w:basedOn w:val="1"/>
    <w:qFormat/>
    <w:uiPriority w:val="34"/>
    <w:pPr>
      <w:ind w:firstLine="420" w:firstLineChars="200"/>
    </w:pPr>
    <w:rPr>
      <w:rFonts w:ascii="Calibri" w:hAnsi="Calibri" w:cs="Calibri"/>
    </w:rPr>
  </w:style>
  <w:style w:type="paragraph" w:customStyle="1" w:styleId="157">
    <w:name w:val="附录一级无"/>
    <w:basedOn w:val="133"/>
    <w:qFormat/>
    <w:uiPriority w:val="0"/>
    <w:pPr>
      <w:tabs>
        <w:tab w:val="clear" w:pos="360"/>
      </w:tabs>
      <w:spacing w:before="0" w:beforeLines="0" w:after="0" w:afterLines="0"/>
    </w:pPr>
    <w:rPr>
      <w:rFonts w:ascii="宋体" w:eastAsia="宋体"/>
      <w:szCs w:val="21"/>
    </w:rPr>
  </w:style>
  <w:style w:type="paragraph" w:customStyle="1" w:styleId="15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9">
    <w:name w:val="其他发布部门"/>
    <w:basedOn w:val="123"/>
    <w:qFormat/>
    <w:uiPriority w:val="0"/>
    <w:pPr>
      <w:framePr w:wrap="around" w:y="15310"/>
      <w:spacing w:line="0" w:lineRule="atLeast"/>
    </w:pPr>
    <w:rPr>
      <w:rFonts w:ascii="黑体" w:eastAsia="黑体"/>
      <w:b w:val="0"/>
    </w:rPr>
  </w:style>
  <w:style w:type="paragraph" w:customStyle="1" w:styleId="160">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1">
    <w:name w:val="四级无"/>
    <w:basedOn w:val="71"/>
    <w:qFormat/>
    <w:uiPriority w:val="0"/>
    <w:pPr>
      <w:numPr>
        <w:ilvl w:val="0"/>
        <w:numId w:val="0"/>
      </w:numPr>
      <w:spacing w:before="0" w:beforeLines="0" w:after="0" w:afterLines="0"/>
    </w:pPr>
    <w:rPr>
      <w:rFonts w:ascii="宋体" w:eastAsia="宋体"/>
    </w:rPr>
  </w:style>
  <w:style w:type="paragraph" w:customStyle="1" w:styleId="162">
    <w:name w:val="图表脚注说明"/>
    <w:basedOn w:val="1"/>
    <w:qFormat/>
    <w:uiPriority w:val="0"/>
    <w:pPr>
      <w:numPr>
        <w:ilvl w:val="0"/>
        <w:numId w:val="18"/>
      </w:numPr>
    </w:pPr>
    <w:rPr>
      <w:rFonts w:ascii="宋体"/>
      <w:sz w:val="18"/>
      <w:szCs w:val="18"/>
    </w:rPr>
  </w:style>
  <w:style w:type="paragraph" w:customStyle="1" w:styleId="163">
    <w:name w:val="修订1"/>
    <w:unhideWhenUsed/>
    <w:qFormat/>
    <w:uiPriority w:val="99"/>
    <w:rPr>
      <w:rFonts w:ascii="Times New Roman" w:hAnsi="Times New Roman" w:eastAsia="宋体" w:cs="Times New Roman"/>
      <w:kern w:val="2"/>
      <w:sz w:val="21"/>
      <w:szCs w:val="21"/>
      <w:lang w:val="en-US" w:eastAsia="zh-CN" w:bidi="ar-SA"/>
    </w:rPr>
  </w:style>
  <w:style w:type="paragraph" w:customStyle="1" w:styleId="164">
    <w:name w:val="四级标题"/>
    <w:basedOn w:val="72"/>
    <w:link w:val="165"/>
    <w:qFormat/>
    <w:uiPriority w:val="0"/>
    <w:pPr>
      <w:spacing w:before="156" w:after="156"/>
    </w:pPr>
    <w:rPr>
      <w:rFonts w:ascii="宋体" w:hAnsi="宋体" w:eastAsia="Times New Roman"/>
    </w:rPr>
  </w:style>
  <w:style w:type="character" w:customStyle="1" w:styleId="165">
    <w:name w:val="四级标题 Char"/>
    <w:link w:val="164"/>
    <w:qFormat/>
    <w:uiPriority w:val="0"/>
    <w:rPr>
      <w:rFonts w:ascii="宋体" w:hAnsi="宋体" w:eastAsia="Times New Roman"/>
      <w:sz w:val="21"/>
      <w:szCs w:val="21"/>
    </w:rPr>
  </w:style>
  <w:style w:type="paragraph" w:customStyle="1" w:styleId="166">
    <w:name w:val="列项横岗"/>
    <w:basedOn w:val="131"/>
    <w:link w:val="167"/>
    <w:qFormat/>
    <w:uiPriority w:val="0"/>
    <w:rPr>
      <w:rFonts w:ascii="Times New Roman"/>
    </w:rPr>
  </w:style>
  <w:style w:type="character" w:customStyle="1" w:styleId="167">
    <w:name w:val="列项横岗 Char"/>
    <w:link w:val="166"/>
    <w:qFormat/>
    <w:uiPriority w:val="0"/>
    <w:rPr>
      <w:sz w:val="21"/>
    </w:rPr>
  </w:style>
  <w:style w:type="paragraph" w:customStyle="1" w:styleId="168">
    <w:name w:val="附录表标题1"/>
    <w:basedOn w:val="152"/>
    <w:link w:val="169"/>
    <w:qFormat/>
    <w:uiPriority w:val="0"/>
    <w:pPr>
      <w:spacing w:before="156" w:after="156"/>
    </w:pPr>
  </w:style>
  <w:style w:type="character" w:customStyle="1" w:styleId="169">
    <w:name w:val="附录表标题1 Char"/>
    <w:link w:val="168"/>
    <w:qFormat/>
    <w:uiPriority w:val="0"/>
    <w:rPr>
      <w:rFonts w:ascii="黑体" w:eastAsia="黑体"/>
      <w:kern w:val="2"/>
      <w:sz w:val="21"/>
      <w:szCs w:val="21"/>
    </w:rPr>
  </w:style>
  <w:style w:type="paragraph" w:customStyle="1" w:styleId="170">
    <w:name w:val="表注"/>
    <w:basedOn w:val="97"/>
    <w:link w:val="171"/>
    <w:qFormat/>
    <w:uiPriority w:val="0"/>
    <w:rPr>
      <w:rFonts w:ascii="Times New Roman"/>
    </w:rPr>
  </w:style>
  <w:style w:type="character" w:customStyle="1" w:styleId="171">
    <w:name w:val="表注 Char"/>
    <w:link w:val="170"/>
    <w:qFormat/>
    <w:uiPriority w:val="0"/>
    <w:rPr>
      <w:sz w:val="18"/>
      <w:szCs w:val="18"/>
    </w:rPr>
  </w:style>
  <w:style w:type="character" w:customStyle="1" w:styleId="172">
    <w:name w:val="未处理的提及1"/>
    <w:unhideWhenUsed/>
    <w:qFormat/>
    <w:uiPriority w:val="99"/>
    <w:rPr>
      <w:color w:val="605E5C"/>
      <w:shd w:val="clear" w:color="auto" w:fill="E1DFDD"/>
    </w:rPr>
  </w:style>
  <w:style w:type="paragraph" w:customStyle="1" w:styleId="173">
    <w:name w:val="表格文字"/>
    <w:basedOn w:val="1"/>
    <w:link w:val="174"/>
    <w:qFormat/>
    <w:uiPriority w:val="0"/>
    <w:pPr>
      <w:widowControl/>
      <w:adjustRightInd w:val="0"/>
      <w:snapToGrid w:val="0"/>
      <w:jc w:val="center"/>
      <w:textAlignment w:val="center"/>
    </w:pPr>
    <w:rPr>
      <w:rFonts w:eastAsia="仿宋_GB2312"/>
      <w:kern w:val="0"/>
      <w:sz w:val="24"/>
      <w:szCs w:val="24"/>
    </w:rPr>
  </w:style>
  <w:style w:type="character" w:customStyle="1" w:styleId="174">
    <w:name w:val="表格文字 字符"/>
    <w:link w:val="173"/>
    <w:qFormat/>
    <w:uiPriority w:val="0"/>
    <w:rPr>
      <w:rFonts w:eastAsia="仿宋_GB2312"/>
      <w:sz w:val="24"/>
      <w:szCs w:val="24"/>
    </w:rPr>
  </w:style>
  <w:style w:type="paragraph" w:customStyle="1" w:styleId="175">
    <w:name w:val="表头-题注"/>
    <w:basedOn w:val="8"/>
    <w:link w:val="176"/>
    <w:qFormat/>
    <w:uiPriority w:val="0"/>
    <w:pPr>
      <w:keepNext/>
      <w:widowControl/>
      <w:adjustRightInd w:val="0"/>
      <w:snapToGrid w:val="0"/>
      <w:spacing w:before="0" w:after="0" w:line="300" w:lineRule="auto"/>
      <w:jc w:val="center"/>
      <w:textAlignment w:val="center"/>
    </w:pPr>
    <w:rPr>
      <w:rFonts w:ascii="Times New Roman" w:hAnsi="Times New Roman" w:cs="Times New Roman"/>
      <w:sz w:val="24"/>
      <w:szCs w:val="24"/>
    </w:rPr>
  </w:style>
  <w:style w:type="character" w:customStyle="1" w:styleId="176">
    <w:name w:val="表头-题注 字符"/>
    <w:link w:val="175"/>
    <w:qFormat/>
    <w:uiPriority w:val="0"/>
    <w:rPr>
      <w:rFonts w:eastAsia="黑体"/>
      <w:kern w:val="2"/>
      <w:sz w:val="24"/>
      <w:szCs w:val="24"/>
    </w:rPr>
  </w:style>
  <w:style w:type="paragraph" w:customStyle="1" w:styleId="177">
    <w:name w:val="间隔行"/>
    <w:basedOn w:val="1"/>
    <w:link w:val="178"/>
    <w:qFormat/>
    <w:uiPriority w:val="0"/>
    <w:pPr>
      <w:adjustRightInd w:val="0"/>
      <w:snapToGrid w:val="0"/>
      <w:jc w:val="center"/>
      <w:textAlignment w:val="center"/>
    </w:pPr>
    <w:rPr>
      <w:rFonts w:eastAsia="仿宋_GB2312"/>
      <w:sz w:val="24"/>
      <w:szCs w:val="24"/>
    </w:rPr>
  </w:style>
  <w:style w:type="character" w:customStyle="1" w:styleId="178">
    <w:name w:val="间隔行 字符"/>
    <w:link w:val="177"/>
    <w:qFormat/>
    <w:uiPriority w:val="0"/>
    <w:rPr>
      <w:rFonts w:eastAsia="仿宋_GB2312"/>
      <w:kern w:val="2"/>
      <w:sz w:val="24"/>
      <w:szCs w:val="24"/>
    </w:rPr>
  </w:style>
  <w:style w:type="paragraph" w:customStyle="1" w:styleId="179">
    <w:name w:val="样式 正文公式编号制表符 + Times New Roman"/>
    <w:basedOn w:val="103"/>
    <w:qFormat/>
    <w:uiPriority w:val="0"/>
  </w:style>
  <w:style w:type="character" w:styleId="180">
    <w:name w:val="Placeholder Text"/>
    <w:basedOn w:val="38"/>
    <w:unhideWhenUsed/>
    <w:qFormat/>
    <w:uiPriority w:val="99"/>
    <w:rPr>
      <w:color w:val="666666"/>
    </w:rPr>
  </w:style>
  <w:style w:type="paragraph" w:customStyle="1" w:styleId="181">
    <w:name w:val="修订2"/>
    <w:hidden/>
    <w:unhideWhenUsed/>
    <w:qFormat/>
    <w:uiPriority w:val="99"/>
    <w:rPr>
      <w:rFonts w:ascii="Times New Roman" w:hAnsi="Times New Roman" w:eastAsia="宋体" w:cs="Times New Roman"/>
      <w:kern w:val="2"/>
      <w:sz w:val="21"/>
      <w:szCs w:val="21"/>
      <w:lang w:val="en-US" w:eastAsia="zh-CN" w:bidi="ar-SA"/>
    </w:rPr>
  </w:style>
  <w:style w:type="paragraph" w:customStyle="1" w:styleId="182">
    <w:name w:val="Revision"/>
    <w:hidden/>
    <w:unhideWhenUsed/>
    <w:qFormat/>
    <w:uiPriority w:val="99"/>
    <w:rPr>
      <w:rFonts w:ascii="Times New Roman" w:hAnsi="Times New Roman" w:eastAsia="宋体" w:cs="Times New Roman"/>
      <w:kern w:val="2"/>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9" Type="http://schemas.openxmlformats.org/officeDocument/2006/relationships/fontTable" Target="fontTable.xml"/><Relationship Id="rId28" Type="http://schemas.microsoft.com/office/2006/relationships/keyMapCustomizations" Target="customizations.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wmf"/><Relationship Id="rId23" Type="http://schemas.openxmlformats.org/officeDocument/2006/relationships/image" Target="media/image9.wmf"/><Relationship Id="rId22" Type="http://schemas.openxmlformats.org/officeDocument/2006/relationships/image" Target="media/image8.wmf"/><Relationship Id="rId21" Type="http://schemas.openxmlformats.org/officeDocument/2006/relationships/image" Target="media/image7.wmf"/><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package" Target="embeddings/Microsoft_Visio___2.vsdx"/><Relationship Id="rId17" Type="http://schemas.openxmlformats.org/officeDocument/2006/relationships/image" Target="media/image4.wmf"/><Relationship Id="rId16" Type="http://schemas.openxmlformats.org/officeDocument/2006/relationships/image" Target="media/image3.emf"/><Relationship Id="rId15" Type="http://schemas.openxmlformats.org/officeDocument/2006/relationships/package" Target="embeddings/Microsoft_Visio___1.vsdx"/><Relationship Id="rId14" Type="http://schemas.openxmlformats.org/officeDocument/2006/relationships/image" Target="media/image2.wmf"/><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DEBF6-0901-400B-9191-D871ACEEAA64}">
  <ds:schemaRefs/>
</ds:datastoreItem>
</file>

<file path=docProps/app.xml><?xml version="1.0" encoding="utf-8"?>
<Properties xmlns="http://schemas.openxmlformats.org/officeDocument/2006/extended-properties" xmlns:vt="http://schemas.openxmlformats.org/officeDocument/2006/docPropsVTypes">
  <Template>Normal</Template>
  <Pages>21</Pages>
  <Words>5699</Words>
  <Characters>6456</Characters>
  <Lines>1258</Lines>
  <Paragraphs>1076</Paragraphs>
  <TotalTime>1</TotalTime>
  <ScaleCrop>false</ScaleCrop>
  <LinksUpToDate>false</LinksUpToDate>
  <CharactersWithSpaces>6696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2025-04-27T02:22:00Z</dcterms:created>
  <dc:creator>faith</dc:creator>
  <cp:lastModifiedBy>刘新娜</cp:lastModifiedBy>
  <cp:lastPrinted>2025-04-16T09:06:00Z</cp:lastPrinted>
  <dcterms:modified xsi:type="dcterms:W3CDTF">2025-05-09T06:56:24Z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CF37B149E9A54B10A43E53FBE6E0FD3D_12</vt:lpwstr>
  </property>
  <property fmtid="{D5CDD505-2E9C-101B-9397-08002B2CF9AE}" pid="4" name="KSOTemplateDocerSaveRecord">
    <vt:lpwstr>eyJoZGlkIjoiZDU5MjFmN2JiYzI2OGI2OWFmMzU1NmViNjQ2OTI1MTQiLCJ1c2VySWQiOiI0MTA4NzcyODUifQ==</vt:lpwstr>
  </property>
</Properties>
</file>