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D8C29" w14:textId="77777777" w:rsidR="0084057C" w:rsidRDefault="00000000">
      <w:pPr>
        <w:pStyle w:val="afffffff1"/>
        <w:framePr w:wrap="around"/>
        <w:ind w:firstLineChars="200" w:firstLine="420"/>
        <w:rPr>
          <w:rFonts w:hAnsi="黑体" w:hint="eastAsia"/>
        </w:rPr>
      </w:pPr>
      <w:r>
        <w:rPr>
          <w:rFonts w:hAnsi="黑体"/>
        </w:rPr>
        <w:t>ICS </w:t>
      </w:r>
      <w:r>
        <w:rPr>
          <w:rFonts w:hAnsi="黑体"/>
        </w:rPr>
        <w:fldChar w:fldCharType="begin">
          <w:ffData>
            <w:name w:val="ICS"/>
            <w:enabled/>
            <w:calcOnExit w:val="0"/>
            <w:helpText w:type="text" w:val="请输入正确的ICS号："/>
            <w:textInput>
              <w:default w:val="点击此处添加ICS号"/>
            </w:textInput>
          </w:ffData>
        </w:fldChar>
      </w:r>
      <w:bookmarkStart w:id="0" w:name="ICS"/>
      <w:r>
        <w:rPr>
          <w:rFonts w:hAnsi="黑体"/>
        </w:rPr>
        <w:instrText xml:space="preserve"> FORMTEXT </w:instrText>
      </w:r>
      <w:r>
        <w:rPr>
          <w:rFonts w:hAnsi="黑体"/>
        </w:rPr>
      </w:r>
      <w:r>
        <w:rPr>
          <w:rFonts w:hAnsi="黑体"/>
        </w:rPr>
        <w:fldChar w:fldCharType="separate"/>
      </w:r>
      <w:r>
        <w:rPr>
          <w:rFonts w:hAnsi="黑体" w:hint="eastAsia"/>
        </w:rPr>
        <w:t>点击此处添加ICS号</w:t>
      </w:r>
      <w:r>
        <w:rPr>
          <w:rFonts w:hAnsi="黑体"/>
        </w:rPr>
        <w:fldChar w:fldCharType="end"/>
      </w:r>
      <w:bookmarkEnd w:id="0"/>
    </w:p>
    <w:p w14:paraId="49F6FEEC" w14:textId="77777777" w:rsidR="0084057C" w:rsidRDefault="00000000">
      <w:pPr>
        <w:pStyle w:val="afffffff1"/>
        <w:framePr w:wrap="around"/>
        <w:ind w:firstLineChars="200" w:firstLine="420"/>
        <w:rPr>
          <w:rFonts w:hAnsi="黑体" w:hint="eastAsia"/>
        </w:rPr>
      </w:pPr>
      <w:r>
        <w:rPr>
          <w:rFonts w:hAnsi="黑体" w:hint="eastAsia"/>
        </w:rPr>
        <w:t>C</w:t>
      </w:r>
      <w:r>
        <w:rPr>
          <w:rFonts w:hAnsi="黑体"/>
        </w:rPr>
        <w:t xml:space="preserve">CS  </w:t>
      </w:r>
      <w:r>
        <w:rPr>
          <w:rFonts w:hAnsi="黑体"/>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hAnsi="黑体"/>
        </w:rPr>
        <w:instrText xml:space="preserve"> FORMTEXT </w:instrText>
      </w:r>
      <w:r>
        <w:rPr>
          <w:rFonts w:hAnsi="黑体"/>
        </w:rPr>
      </w:r>
      <w:r>
        <w:rPr>
          <w:rFonts w:hAnsi="黑体"/>
        </w:rPr>
        <w:fldChar w:fldCharType="separate"/>
      </w:r>
      <w:r>
        <w:rPr>
          <w:rFonts w:hAnsi="黑体" w:hint="eastAsia"/>
        </w:rPr>
        <w:t>点击此处添加中国标准文献分类号</w:t>
      </w:r>
      <w:r>
        <w:rPr>
          <w:rFonts w:hAnsi="黑体"/>
        </w:rPr>
        <w:fldChar w:fldCharType="end"/>
      </w:r>
      <w:bookmarkEnd w:id="1"/>
    </w:p>
    <w:tbl>
      <w:tblPr>
        <w:tblStyle w:val="afff3"/>
        <w:tblW w:w="0" w:type="auto"/>
        <w:tblLook w:val="04A0" w:firstRow="1" w:lastRow="0" w:firstColumn="1" w:lastColumn="0" w:noHBand="0" w:noVBand="1"/>
      </w:tblPr>
      <w:tblGrid>
        <w:gridCol w:w="9355"/>
      </w:tblGrid>
      <w:tr w:rsidR="0084057C" w14:paraId="15469F6B" w14:textId="77777777">
        <w:tc>
          <w:tcPr>
            <w:tcW w:w="9628" w:type="dxa"/>
            <w:tcBorders>
              <w:top w:val="nil"/>
              <w:left w:val="nil"/>
              <w:bottom w:val="nil"/>
              <w:right w:val="nil"/>
            </w:tcBorders>
            <w:shd w:val="clear" w:color="auto" w:fill="auto"/>
          </w:tcPr>
          <w:p w14:paraId="239E91A8" w14:textId="77777777" w:rsidR="0084057C" w:rsidRDefault="0084057C">
            <w:pPr>
              <w:pStyle w:val="afffffff1"/>
              <w:framePr w:wrap="around"/>
              <w:rPr>
                <w:rFonts w:hAnsi="黑体" w:hint="eastAsia"/>
              </w:rPr>
            </w:pPr>
          </w:p>
        </w:tc>
      </w:tr>
    </w:tbl>
    <w:p w14:paraId="515E86FD" w14:textId="77777777" w:rsidR="0084057C" w:rsidRDefault="00000000">
      <w:pPr>
        <w:pStyle w:val="affffff5"/>
        <w:framePr w:wrap="around"/>
        <w:ind w:firstLineChars="200" w:firstLine="2498"/>
      </w:pPr>
      <w:r>
        <w:t>D</w:t>
      </w:r>
      <w:r>
        <w:rPr>
          <w:spacing w:val="100"/>
        </w:rPr>
        <w:t>B</w:t>
      </w:r>
      <w:r>
        <w:fldChar w:fldCharType="begin">
          <w:ffData>
            <w:name w:val="c3"/>
            <w:enabled/>
            <w:calcOnExit w:val="0"/>
            <w:entryMacro w:val="ShowHelp16"/>
            <w:textInput/>
          </w:ffData>
        </w:fldChar>
      </w:r>
      <w:bookmarkStart w:id="2" w:name="c3"/>
      <w:r>
        <w:instrText xml:space="preserve"> FORMTEXT </w:instrText>
      </w:r>
      <w:r>
        <w:fldChar w:fldCharType="separate"/>
      </w:r>
      <w:r>
        <w:t>11</w:t>
      </w:r>
      <w:r>
        <w:fldChar w:fldCharType="end"/>
      </w:r>
      <w:bookmarkEnd w:id="2"/>
    </w:p>
    <w:p w14:paraId="326D7DD0" w14:textId="77777777" w:rsidR="0084057C" w:rsidRDefault="00000000">
      <w:pPr>
        <w:pStyle w:val="affffff6"/>
        <w:framePr w:wrap="around"/>
        <w:ind w:firstLineChars="200" w:firstLine="960"/>
        <w:rPr>
          <w:rFonts w:hint="eastAsia"/>
        </w:rPr>
      </w:pPr>
      <w:r>
        <w:fldChar w:fldCharType="begin">
          <w:ffData>
            <w:name w:val="c4"/>
            <w:enabled/>
            <w:calcOnExit w:val="0"/>
            <w:entryMacro w:val="showhelp12"/>
            <w:textInput/>
          </w:ffData>
        </w:fldChar>
      </w:r>
      <w:bookmarkStart w:id="3" w:name="c4"/>
      <w:r>
        <w:instrText xml:space="preserve"> FORMTEXT </w:instrText>
      </w:r>
      <w:r>
        <w:fldChar w:fldCharType="separate"/>
      </w:r>
      <w:r>
        <w:rPr>
          <w:rFonts w:hint="eastAsia"/>
        </w:rPr>
        <w:t>北京市</w:t>
      </w:r>
      <w:r>
        <w:fldChar w:fldCharType="end"/>
      </w:r>
      <w:bookmarkEnd w:id="3"/>
      <w:r>
        <w:t>地方标准</w:t>
      </w:r>
    </w:p>
    <w:p w14:paraId="2D806F9A" w14:textId="77777777" w:rsidR="0084057C" w:rsidRDefault="00000000">
      <w:pPr>
        <w:pStyle w:val="21"/>
        <w:framePr w:wrap="around"/>
        <w:ind w:firstLineChars="200" w:firstLine="560"/>
        <w:rPr>
          <w:rFonts w:hAnsi="黑体" w:hint="eastAsia"/>
        </w:rPr>
      </w:pPr>
      <w:r>
        <w:rPr>
          <w:rFonts w:hAnsi="黑体"/>
        </w:rPr>
        <w:t xml:space="preserve">DB11/T </w:t>
      </w:r>
      <w:r>
        <w:rPr>
          <w:rFonts w:hAnsi="黑体"/>
        </w:rPr>
        <w:fldChar w:fldCharType="begin">
          <w:ffData>
            <w:name w:val="StdNo1"/>
            <w:enabled/>
            <w:calcOnExit w:val="0"/>
            <w:textInput>
              <w:default w:val="××××"/>
            </w:textInput>
          </w:ffData>
        </w:fldChar>
      </w:r>
      <w:bookmarkStart w:id="4" w:name="StdNo1"/>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4"/>
      <w:r>
        <w:rPr>
          <w:rFonts w:hAnsi="黑体"/>
        </w:rPr>
        <w:t>—</w:t>
      </w:r>
      <w:r>
        <w:rPr>
          <w:rFonts w:hAnsi="黑体"/>
        </w:rPr>
        <w:fldChar w:fldCharType="begin">
          <w:ffData>
            <w:name w:val="StdNo2"/>
            <w:enabled/>
            <w:calcOnExit w:val="0"/>
            <w:textInput>
              <w:default w:val="××××"/>
              <w:maxLength w:val="4"/>
            </w:textInput>
          </w:ffData>
        </w:fldChar>
      </w:r>
      <w:bookmarkStart w:id="5" w:name="StdNo2"/>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5"/>
    </w:p>
    <w:tbl>
      <w:tblPr>
        <w:tblStyle w:val="afff3"/>
        <w:tblW w:w="0" w:type="auto"/>
        <w:tblLook w:val="04A0" w:firstRow="1" w:lastRow="0" w:firstColumn="1" w:lastColumn="0" w:noHBand="0" w:noVBand="1"/>
      </w:tblPr>
      <w:tblGrid>
        <w:gridCol w:w="9130"/>
      </w:tblGrid>
      <w:tr w:rsidR="0084057C" w14:paraId="276CE4FF" w14:textId="77777777">
        <w:tc>
          <w:tcPr>
            <w:tcW w:w="9130" w:type="dxa"/>
            <w:tcBorders>
              <w:top w:val="nil"/>
              <w:left w:val="nil"/>
              <w:bottom w:val="nil"/>
              <w:right w:val="nil"/>
            </w:tcBorders>
            <w:shd w:val="clear" w:color="auto" w:fill="auto"/>
          </w:tcPr>
          <w:p w14:paraId="33463506" w14:textId="77777777" w:rsidR="0084057C" w:rsidRDefault="00000000">
            <w:pPr>
              <w:pStyle w:val="afffff3"/>
              <w:framePr w:wrap="around"/>
              <w:rPr>
                <w:rFonts w:ascii="黑体" w:eastAsia="黑体" w:hAnsi="黑体" w:hint="eastAsia"/>
              </w:rPr>
            </w:pPr>
            <w:r>
              <w:rPr>
                <w:rFonts w:ascii="黑体" w:eastAsia="黑体" w:hAnsi="黑体"/>
                <w:noProof/>
              </w:rPr>
              <mc:AlternateContent>
                <mc:Choice Requires="wps">
                  <w:drawing>
                    <wp:anchor distT="0" distB="0" distL="114300" distR="114300" simplePos="0" relativeHeight="251663360" behindDoc="1" locked="0" layoutInCell="1" allowOverlap="1" wp14:anchorId="339262CD" wp14:editId="11E52F76">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DT" o:spid="_x0000_s1026" o:spt="1" style="position:absolute;left:0pt;margin-left:367.4pt;margin-top:2.7pt;height:18pt;width:90pt;z-index:-251653120;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Z7k/9MAAAAIAQAADwAAAAAA&#10;AAABACAAAAAiAAAAZHJzL2Rvd25yZXYueG1sUEsBAhQAFAAAAAgAh07iQGWS4spRAgAAvAQAAA4A&#10;AAAAAAAAAQAgAAAAIgEAAGRycy9lMm9Eb2MueG1sUEsFBgAAAAAGAAYAWQEAAOUFAAAAAA==&#10;">
                      <v:fill on="t" focussize="0,0"/>
                      <v:stroke on="f" weight="2pt"/>
                      <v:imagedata o:title=""/>
                      <o:lock v:ext="edit" aspectratio="f"/>
                    </v:rect>
                  </w:pict>
                </mc:Fallback>
              </mc:AlternateContent>
            </w:r>
            <w:r>
              <w:rPr>
                <w:rFonts w:ascii="黑体" w:eastAsia="黑体" w:hAnsi="黑体"/>
              </w:rPr>
              <w:fldChar w:fldCharType="begin">
                <w:ffData>
                  <w:name w:val="DT"/>
                  <w:enabled/>
                  <w:calcOnExit w:val="0"/>
                  <w:entryMacro w:val="ShowHelp4"/>
                  <w:textInput/>
                </w:ffData>
              </w:fldChar>
            </w:r>
            <w:bookmarkStart w:id="6" w:name="DT"/>
            <w:r>
              <w:rPr>
                <w:rFonts w:ascii="黑体" w:eastAsia="黑体" w:hAnsi="黑体"/>
              </w:rPr>
              <w:instrText xml:space="preserve"> FORMTEXT </w:instrText>
            </w:r>
            <w:r>
              <w:rPr>
                <w:rFonts w:ascii="黑体" w:eastAsia="黑体" w:hAnsi="黑体"/>
              </w:rPr>
            </w:r>
            <w:r>
              <w:rPr>
                <w:rFonts w:ascii="黑体" w:eastAsia="黑体" w:hAnsi="黑体"/>
              </w:rPr>
              <w:fldChar w:fldCharType="separate"/>
            </w:r>
            <w:r>
              <w:rPr>
                <w:rFonts w:ascii="黑体" w:eastAsia="黑体" w:hAnsi="黑体"/>
              </w:rPr>
              <w:t>     </w:t>
            </w:r>
            <w:r>
              <w:rPr>
                <w:rFonts w:ascii="黑体" w:eastAsia="黑体" w:hAnsi="黑体"/>
              </w:rPr>
              <w:fldChar w:fldCharType="end"/>
            </w:r>
            <w:bookmarkEnd w:id="6"/>
          </w:p>
        </w:tc>
      </w:tr>
    </w:tbl>
    <w:p w14:paraId="1799DEDC" w14:textId="77777777" w:rsidR="0084057C" w:rsidRDefault="0084057C">
      <w:pPr>
        <w:pStyle w:val="21"/>
        <w:framePr w:wrap="around"/>
        <w:rPr>
          <w:rFonts w:hAnsi="黑体" w:hint="eastAsia"/>
        </w:rPr>
      </w:pPr>
    </w:p>
    <w:p w14:paraId="050757B2" w14:textId="77777777" w:rsidR="0084057C" w:rsidRDefault="0084057C">
      <w:pPr>
        <w:pStyle w:val="21"/>
        <w:framePr w:wrap="around"/>
        <w:rPr>
          <w:rFonts w:hAnsi="黑体" w:hint="eastAsia"/>
        </w:rPr>
      </w:pPr>
    </w:p>
    <w:p w14:paraId="05BBFCDE" w14:textId="0627E9BA" w:rsidR="0084057C" w:rsidRDefault="00000000">
      <w:pPr>
        <w:pStyle w:val="afffff5"/>
        <w:framePr w:wrap="around" w:x="1456" w:y="6368"/>
        <w:ind w:firstLineChars="200" w:firstLine="960"/>
        <w:rPr>
          <w:rFonts w:ascii="黑体" w:hAnsi="黑体" w:hint="eastAsia"/>
          <w:sz w:val="48"/>
          <w:szCs w:val="48"/>
        </w:rPr>
      </w:pPr>
      <w:bookmarkStart w:id="7" w:name="StdEnglishName"/>
      <w:r>
        <w:rPr>
          <w:rFonts w:ascii="黑体" w:hAnsi="黑体" w:hint="eastAsia"/>
          <w:sz w:val="48"/>
          <w:szCs w:val="48"/>
        </w:rPr>
        <w:t>城市综合管廊数字化</w:t>
      </w:r>
      <w:r w:rsidR="002C1C9B">
        <w:rPr>
          <w:rFonts w:ascii="黑体" w:hAnsi="黑体" w:hint="eastAsia"/>
          <w:sz w:val="48"/>
          <w:szCs w:val="48"/>
        </w:rPr>
        <w:t>建设</w:t>
      </w:r>
      <w:r>
        <w:rPr>
          <w:rFonts w:ascii="黑体" w:hAnsi="黑体" w:hint="eastAsia"/>
          <w:sz w:val="48"/>
          <w:szCs w:val="48"/>
        </w:rPr>
        <w:t>要求</w:t>
      </w:r>
    </w:p>
    <w:bookmarkEnd w:id="7"/>
    <w:p w14:paraId="17E082C7" w14:textId="77777777" w:rsidR="0084057C" w:rsidRDefault="00000000">
      <w:pPr>
        <w:pStyle w:val="afffff6"/>
        <w:framePr w:wrap="around" w:x="1456" w:y="6368"/>
        <w:ind w:firstLineChars="200" w:firstLine="560"/>
        <w:rPr>
          <w:rFonts w:ascii="黑体" w:eastAsia="黑体" w:hAnsi="黑体" w:hint="eastAsia"/>
        </w:rPr>
      </w:pPr>
      <w:r>
        <w:rPr>
          <w:rFonts w:ascii="黑体" w:eastAsia="黑体" w:hAnsi="黑体"/>
        </w:rPr>
        <w:t>Technical Requirements for the Digitalization of Utility Tunnels</w:t>
      </w:r>
    </w:p>
    <w:p w14:paraId="1B05D3A1" w14:textId="77777777" w:rsidR="0084057C" w:rsidRDefault="00000000">
      <w:pPr>
        <w:pStyle w:val="afffff6"/>
        <w:framePr w:wrap="around" w:x="1456" w:y="6368"/>
        <w:ind w:firstLineChars="200" w:firstLine="560"/>
        <w:rPr>
          <w:rFonts w:ascii="黑体" w:eastAsia="黑体" w:hAnsi="黑体" w:hint="eastAsia"/>
        </w:rPr>
      </w:pPr>
      <w:r>
        <w:rPr>
          <w:rFonts w:ascii="黑体" w:eastAsia="黑体" w:hAnsi="黑体"/>
        </w:rPr>
        <w:fldChar w:fldCharType="begin">
          <w:ffData>
            <w:name w:val="YZBS"/>
            <w:enabled/>
            <w:calcOnExit w:val="0"/>
            <w:textInput>
              <w:default w:val="点击此处添加与国际标准一致性程度的标识"/>
            </w:textInput>
          </w:ffData>
        </w:fldChar>
      </w:r>
      <w:bookmarkStart w:id="8" w:name="YZBS"/>
      <w:r>
        <w:rPr>
          <w:rFonts w:ascii="黑体" w:eastAsia="黑体" w:hAnsi="黑体"/>
        </w:rPr>
        <w:instrText xml:space="preserve"> FORMTEXT </w:instrText>
      </w:r>
      <w:r>
        <w:rPr>
          <w:rFonts w:ascii="黑体" w:eastAsia="黑体" w:hAnsi="黑体"/>
        </w:rPr>
      </w:r>
      <w:r>
        <w:rPr>
          <w:rFonts w:ascii="黑体" w:eastAsia="黑体" w:hAnsi="黑体"/>
        </w:rPr>
        <w:fldChar w:fldCharType="separate"/>
      </w:r>
      <w:r>
        <w:rPr>
          <w:rFonts w:ascii="黑体" w:eastAsia="黑体" w:hAnsi="黑体" w:hint="eastAsia"/>
        </w:rPr>
        <w:t>点击此处添加与国际标准一致性程度的标识</w:t>
      </w:r>
      <w:r>
        <w:rPr>
          <w:rFonts w:ascii="黑体" w:eastAsia="黑体" w:hAnsi="黑体"/>
        </w:rPr>
        <w:fldChar w:fldCharType="end"/>
      </w:r>
      <w:bookmarkEnd w:id="8"/>
    </w:p>
    <w:p w14:paraId="499477F7" w14:textId="77777777" w:rsidR="0084057C" w:rsidRDefault="0084057C">
      <w:pPr>
        <w:pStyle w:val="afffff6"/>
        <w:framePr w:wrap="around" w:x="1456" w:y="6368"/>
        <w:rPr>
          <w:rFonts w:ascii="黑体" w:eastAsia="黑体" w:hAnsi="黑体" w:hint="eastAsia"/>
        </w:rPr>
      </w:pPr>
    </w:p>
    <w:tbl>
      <w:tblPr>
        <w:tblStyle w:val="afff3"/>
        <w:tblW w:w="0" w:type="auto"/>
        <w:tblLook w:val="04A0" w:firstRow="1" w:lastRow="0" w:firstColumn="1" w:lastColumn="0" w:noHBand="0" w:noVBand="1"/>
      </w:tblPr>
      <w:tblGrid>
        <w:gridCol w:w="9629"/>
      </w:tblGrid>
      <w:tr w:rsidR="0084057C" w14:paraId="1079E82F" w14:textId="77777777">
        <w:tc>
          <w:tcPr>
            <w:tcW w:w="9629" w:type="dxa"/>
            <w:tcBorders>
              <w:top w:val="nil"/>
              <w:left w:val="nil"/>
              <w:bottom w:val="nil"/>
              <w:right w:val="nil"/>
            </w:tcBorders>
            <w:shd w:val="clear" w:color="auto" w:fill="auto"/>
          </w:tcPr>
          <w:p w14:paraId="5FCB2C93" w14:textId="77E29372" w:rsidR="0084057C" w:rsidRDefault="00000000">
            <w:pPr>
              <w:pStyle w:val="afffff7"/>
              <w:framePr w:wrap="around" w:x="1456" w:y="6368"/>
            </w:pPr>
            <w:r>
              <w:rPr>
                <w:noProof/>
              </w:rPr>
              <mc:AlternateContent>
                <mc:Choice Requires="wps">
                  <w:drawing>
                    <wp:anchor distT="0" distB="0" distL="114300" distR="114300" simplePos="0" relativeHeight="251665408" behindDoc="1" locked="1" layoutInCell="1" allowOverlap="1" wp14:anchorId="205A854E" wp14:editId="4BB8C718">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Q" o:spid="_x0000_s1026" o:spt="1" style="position:absolute;left:0pt;margin-left:167.9pt;margin-top:45.15pt;height:20pt;width:150pt;z-index:-25165107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KI4XdMAAAAKAQAADwAAAAAAAAAB&#10;ACAAAAAiAAAAZHJzL2Rvd25yZXYueG1sUEsBAhQAFAAAAAgAh07iQG6tPsBOAgAAvAQAAA4AAAAA&#10;AAAAAQAgAAAAIgEAAGRycy9lMm9Eb2MueG1sUEsFBgAAAAAGAAYAWQEAAOIFAAAAAA==&#10;">
                      <v:fill on="t" focussize="0,0"/>
                      <v:stroke on="f" weight="2pt"/>
                      <v:imagedata o:title=""/>
                      <o:lock v:ext="edit" aspectratio="f"/>
                      <w10:anchorlock/>
                    </v:rect>
                  </w:pict>
                </mc:Fallback>
              </mc:AlternateContent>
            </w:r>
            <w:r>
              <w:rPr>
                <w:noProof/>
              </w:rPr>
              <mc:AlternateContent>
                <mc:Choice Requires="wps">
                  <w:drawing>
                    <wp:anchor distT="0" distB="0" distL="114300" distR="114300" simplePos="0" relativeHeight="251664384" behindDoc="1" locked="0" layoutInCell="1" allowOverlap="1" wp14:anchorId="0ABAC1AF" wp14:editId="39A50182">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LB" o:spid="_x0000_s1026" o:spt="1" style="position:absolute;left:0pt;margin-left:187.9pt;margin-top:20.15pt;height:24pt;width:100pt;z-index:-251652096;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0gRy/UAAAACQEAAA8AAAAA&#10;AAAAAQAgAAAAIgAAAGRycy9kb3ducmV2LnhtbFBLAQIUABQAAAAIAIdO4kDx01iQUQIAALwEAAAO&#10;AAAAAAAAAAEAIAAAACMBAABkcnMvZTJvRG9jLnhtbFBLBQYAAAAABgAGAFkBAADmBQAAAAA=&#10;">
                      <v:fill on="t" focussize="0,0"/>
                      <v:stroke on="f" weight="2pt"/>
                      <v:imagedata o:title=""/>
                      <o:lock v:ext="edit" aspectratio="f"/>
                    </v:rect>
                  </w:pict>
                </mc:Fallback>
              </mc:AlternateContent>
            </w:r>
            <w:r>
              <w:rPr>
                <w:rFonts w:hint="eastAsia"/>
              </w:rPr>
              <w:t>（</w:t>
            </w:r>
            <w:r w:rsidR="0073555E">
              <w:rPr>
                <w:rFonts w:hint="eastAsia"/>
              </w:rPr>
              <w:t>征求意见</w:t>
            </w:r>
            <w:r>
              <w:rPr>
                <w:rFonts w:hint="eastAsia"/>
              </w:rPr>
              <w:t>稿）</w:t>
            </w:r>
          </w:p>
        </w:tc>
      </w:tr>
      <w:tr w:rsidR="0084057C" w14:paraId="69446C97" w14:textId="77777777">
        <w:tc>
          <w:tcPr>
            <w:tcW w:w="9629" w:type="dxa"/>
            <w:tcBorders>
              <w:top w:val="nil"/>
              <w:left w:val="nil"/>
              <w:bottom w:val="nil"/>
              <w:right w:val="nil"/>
            </w:tcBorders>
            <w:shd w:val="clear" w:color="auto" w:fill="auto"/>
          </w:tcPr>
          <w:p w14:paraId="2FCD1251" w14:textId="77777777" w:rsidR="0084057C" w:rsidRDefault="00000000">
            <w:pPr>
              <w:pStyle w:val="afffff8"/>
              <w:framePr w:wrap="around" w:x="1456" w:y="6368"/>
            </w:pPr>
            <w:r>
              <w:fldChar w:fldCharType="begin">
                <w:ffData>
                  <w:name w:val="WCRQ"/>
                  <w:enabled/>
                  <w:calcOnExit w:val="0"/>
                  <w:textInput/>
                </w:ffData>
              </w:fldChar>
            </w:r>
            <w:bookmarkStart w:id="9" w:name="WCRQ"/>
            <w:r>
              <w:instrText xml:space="preserve"> FORMTEXT </w:instrText>
            </w:r>
            <w:r>
              <w:fldChar w:fldCharType="separate"/>
            </w:r>
            <w:r>
              <w:t>     </w:t>
            </w:r>
            <w:r>
              <w:fldChar w:fldCharType="end"/>
            </w:r>
            <w:bookmarkEnd w:id="9"/>
          </w:p>
        </w:tc>
      </w:tr>
    </w:tbl>
    <w:p w14:paraId="0106BB6B" w14:textId="77777777" w:rsidR="0084057C" w:rsidRDefault="00000000">
      <w:pPr>
        <w:pStyle w:val="afffffff6"/>
        <w:framePr w:wrap="around"/>
        <w:ind w:firstLineChars="200" w:firstLine="560"/>
        <w:rPr>
          <w:rFonts w:ascii="黑体" w:hAnsi="黑体" w:hint="eastAsia"/>
        </w:rPr>
      </w:pPr>
      <w:r>
        <w:rPr>
          <w:rFonts w:ascii="黑体" w:hAnsi="黑体"/>
        </w:rPr>
        <w:fldChar w:fldCharType="begin">
          <w:ffData>
            <w:name w:val="FY"/>
            <w:enabled/>
            <w:calcOnExit w:val="0"/>
            <w:entryMacro w:val="ShowHelp8"/>
            <w:textInput>
              <w:default w:val="××××"/>
              <w:maxLength w:val="4"/>
            </w:textInput>
          </w:ffData>
        </w:fldChar>
      </w:r>
      <w:bookmarkStart w:id="10" w:name="FY"/>
      <w:r>
        <w:rPr>
          <w:rFonts w:ascii="黑体" w:hAnsi="黑体"/>
        </w:rPr>
        <w:instrText xml:space="preserve"> FORMTEXT </w:instrText>
      </w:r>
      <w:r>
        <w:rPr>
          <w:rFonts w:ascii="黑体" w:hAnsi="黑体"/>
        </w:rPr>
      </w:r>
      <w:r>
        <w:rPr>
          <w:rFonts w:ascii="黑体" w:hAnsi="黑体"/>
        </w:rPr>
        <w:fldChar w:fldCharType="separate"/>
      </w:r>
      <w:r>
        <w:rPr>
          <w:rFonts w:ascii="黑体" w:hAnsi="黑体"/>
        </w:rPr>
        <w:t>××××</w:t>
      </w:r>
      <w:r>
        <w:rPr>
          <w:rFonts w:ascii="黑体" w:hAnsi="黑体"/>
        </w:rPr>
        <w:fldChar w:fldCharType="end"/>
      </w:r>
      <w:bookmarkEnd w:id="10"/>
      <w:r>
        <w:rPr>
          <w:rFonts w:ascii="黑体" w:hAnsi="黑体"/>
        </w:rPr>
        <w:t xml:space="preserve"> - </w:t>
      </w:r>
      <w:r>
        <w:rPr>
          <w:rFonts w:ascii="黑体" w:hAnsi="黑体"/>
        </w:rPr>
        <w:fldChar w:fldCharType="begin">
          <w:ffData>
            <w:name w:val="FM"/>
            <w:enabled/>
            <w:calcOnExit w:val="0"/>
            <w:entryMacro w:val="ShowHelp8"/>
            <w:textInput>
              <w:default w:val="××"/>
              <w:maxLength w:val="2"/>
            </w:textInput>
          </w:ffData>
        </w:fldChar>
      </w:r>
      <w:r>
        <w:rPr>
          <w:rFonts w:ascii="黑体" w:hAnsi="黑体"/>
        </w:rPr>
        <w:instrText xml:space="preserve"> FORMTEXT </w:instrText>
      </w:r>
      <w:r>
        <w:rPr>
          <w:rFonts w:ascii="黑体" w:hAnsi="黑体"/>
        </w:rPr>
      </w:r>
      <w:r>
        <w:rPr>
          <w:rFonts w:ascii="黑体" w:hAnsi="黑体"/>
        </w:rPr>
        <w:fldChar w:fldCharType="separate"/>
      </w:r>
      <w:r>
        <w:rPr>
          <w:rFonts w:ascii="黑体" w:hAnsi="黑体"/>
        </w:rPr>
        <w:t>××</w:t>
      </w:r>
      <w:r>
        <w:rPr>
          <w:rFonts w:ascii="黑体" w:hAnsi="黑体"/>
        </w:rPr>
        <w:fldChar w:fldCharType="end"/>
      </w:r>
      <w:r>
        <w:rPr>
          <w:rFonts w:ascii="黑体" w:hAnsi="黑体"/>
        </w:rPr>
        <w:t xml:space="preserve"> - </w:t>
      </w:r>
      <w:r>
        <w:rPr>
          <w:rFonts w:ascii="黑体" w:hAnsi="黑体"/>
        </w:rPr>
        <w:fldChar w:fldCharType="begin">
          <w:ffData>
            <w:name w:val="FD"/>
            <w:enabled/>
            <w:calcOnExit w:val="0"/>
            <w:entryMacro w:val="ShowHelp8"/>
            <w:textInput>
              <w:default w:val="××"/>
              <w:maxLength w:val="2"/>
            </w:textInput>
          </w:ffData>
        </w:fldChar>
      </w:r>
      <w:bookmarkStart w:id="11" w:name="FD"/>
      <w:r>
        <w:rPr>
          <w:rFonts w:ascii="黑体" w:hAnsi="黑体"/>
        </w:rPr>
        <w:instrText xml:space="preserve"> FORMTEXT </w:instrText>
      </w:r>
      <w:r>
        <w:rPr>
          <w:rFonts w:ascii="黑体" w:hAnsi="黑体"/>
        </w:rPr>
      </w:r>
      <w:r>
        <w:rPr>
          <w:rFonts w:ascii="黑体" w:hAnsi="黑体"/>
        </w:rPr>
        <w:fldChar w:fldCharType="separate"/>
      </w:r>
      <w:r>
        <w:rPr>
          <w:rFonts w:ascii="黑体" w:hAnsi="黑体"/>
        </w:rPr>
        <w:t>××</w:t>
      </w:r>
      <w:r>
        <w:rPr>
          <w:rFonts w:ascii="黑体" w:hAnsi="黑体"/>
        </w:rPr>
        <w:fldChar w:fldCharType="end"/>
      </w:r>
      <w:bookmarkEnd w:id="11"/>
      <w:r>
        <w:rPr>
          <w:rFonts w:ascii="黑体" w:hAnsi="黑体" w:hint="eastAsia"/>
        </w:rPr>
        <w:t>发布</w:t>
      </w:r>
      <w:r>
        <w:rPr>
          <w:rFonts w:ascii="黑体" w:hAnsi="黑体" w:hint="eastAsia"/>
          <w:noProof/>
        </w:rPr>
        <mc:AlternateContent>
          <mc:Choice Requires="wps">
            <w:drawing>
              <wp:anchor distT="0" distB="0" distL="114300" distR="114300" simplePos="0" relativeHeight="251660288" behindDoc="0" locked="0" layoutInCell="1" allowOverlap="1" wp14:anchorId="0A37B524" wp14:editId="162CE28C">
                <wp:simplePos x="0" y="0"/>
                <wp:positionH relativeFrom="column">
                  <wp:posOffset>0</wp:posOffset>
                </wp:positionH>
                <wp:positionV relativeFrom="paragraph">
                  <wp:posOffset>2339340</wp:posOffset>
                </wp:positionV>
                <wp:extent cx="612013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184.2pt;height:0pt;width:481.9pt;z-index:251660288;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HElybrXAQAAmgMAAA4AAAAAAAAA&#10;AQAgAAAAJAEAAGRycy9lMm9Eb2MueG1sUEsFBgAAAAAGAAYAWQEAAG0FAAAAAA==&#10;">
                <v:fill on="f" focussize="0,0"/>
                <v:stroke color="#000000 [3204]" joinstyle="round"/>
                <v:imagedata o:title=""/>
                <o:lock v:ext="edit" aspectratio="f"/>
              </v:line>
            </w:pict>
          </mc:Fallback>
        </mc:AlternateContent>
      </w:r>
      <w:r>
        <w:rPr>
          <w:rFonts w:ascii="黑体" w:hAnsi="黑体" w:hint="eastAsia"/>
          <w:noProof/>
        </w:rPr>
        <mc:AlternateContent>
          <mc:Choice Requires="wps">
            <w:drawing>
              <wp:anchor distT="0" distB="0" distL="114300" distR="114300" simplePos="0" relativeHeight="251659264" behindDoc="0" locked="0" layoutInCell="1" allowOverlap="1" wp14:anchorId="52FBDEBD" wp14:editId="239CD63F">
                <wp:simplePos x="0" y="0"/>
                <wp:positionH relativeFrom="column">
                  <wp:posOffset>0</wp:posOffset>
                </wp:positionH>
                <wp:positionV relativeFrom="paragraph">
                  <wp:posOffset>8891905</wp:posOffset>
                </wp:positionV>
                <wp:extent cx="61201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700.15pt;height:0pt;width:481.9pt;z-index:251659264;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Dr9Go1QAAAAoBAAAPAAAAAAAAAAEAIAAA&#10;ACIAAABkcnMvZG93bnJldi54bWxQSwECFAAUAAAACACHTuJA+iLfSdYBAACaAwAADgAAAAAAAAAB&#10;ACAAAAAkAQAAZHJzL2Uyb0RvYy54bWxQSwUGAAAAAAYABgBZAQAAbAUAAAAA&#10;">
                <v:fill on="f" focussize="0,0"/>
                <v:stroke color="#000000 [3204]" joinstyle="round"/>
                <v:imagedata o:title=""/>
                <o:lock v:ext="edit" aspectratio="f"/>
              </v:line>
            </w:pict>
          </mc:Fallback>
        </mc:AlternateContent>
      </w:r>
    </w:p>
    <w:p w14:paraId="7A50B42F" w14:textId="77777777" w:rsidR="0084057C" w:rsidRDefault="00000000">
      <w:pPr>
        <w:pStyle w:val="afffffff7"/>
        <w:framePr w:wrap="around"/>
        <w:ind w:firstLineChars="200" w:firstLine="560"/>
        <w:rPr>
          <w:rFonts w:ascii="黑体" w:hAnsi="黑体" w:hint="eastAsia"/>
        </w:rPr>
      </w:pPr>
      <w:r>
        <w:rPr>
          <w:rFonts w:ascii="黑体" w:hAnsi="黑体"/>
        </w:rPr>
        <w:fldChar w:fldCharType="begin">
          <w:ffData>
            <w:name w:val="SY"/>
            <w:enabled/>
            <w:calcOnExit w:val="0"/>
            <w:entryMacro w:val="ShowHelp9"/>
            <w:textInput>
              <w:default w:val="××××"/>
              <w:maxLength w:val="4"/>
            </w:textInput>
          </w:ffData>
        </w:fldChar>
      </w:r>
      <w:bookmarkStart w:id="12" w:name="SY"/>
      <w:r>
        <w:rPr>
          <w:rFonts w:ascii="黑体" w:hAnsi="黑体"/>
        </w:rPr>
        <w:instrText xml:space="preserve"> FORMTEXT </w:instrText>
      </w:r>
      <w:r>
        <w:rPr>
          <w:rFonts w:ascii="黑体" w:hAnsi="黑体"/>
        </w:rPr>
      </w:r>
      <w:r>
        <w:rPr>
          <w:rFonts w:ascii="黑体" w:hAnsi="黑体"/>
        </w:rPr>
        <w:fldChar w:fldCharType="separate"/>
      </w:r>
      <w:r>
        <w:rPr>
          <w:rFonts w:ascii="黑体" w:hAnsi="黑体"/>
        </w:rPr>
        <w:t>××××</w:t>
      </w:r>
      <w:r>
        <w:rPr>
          <w:rFonts w:ascii="黑体" w:hAnsi="黑体"/>
        </w:rPr>
        <w:fldChar w:fldCharType="end"/>
      </w:r>
      <w:bookmarkEnd w:id="12"/>
      <w:r>
        <w:rPr>
          <w:rFonts w:ascii="黑体" w:hAnsi="黑体"/>
        </w:rPr>
        <w:t xml:space="preserve"> - </w:t>
      </w:r>
      <w:r>
        <w:rPr>
          <w:rFonts w:ascii="黑体" w:hAnsi="黑体"/>
        </w:rPr>
        <w:fldChar w:fldCharType="begin">
          <w:ffData>
            <w:name w:val="SM"/>
            <w:enabled/>
            <w:calcOnExit w:val="0"/>
            <w:entryMacro w:val="ShowHelp9"/>
            <w:textInput>
              <w:default w:val="××"/>
              <w:maxLength w:val="2"/>
            </w:textInput>
          </w:ffData>
        </w:fldChar>
      </w:r>
      <w:bookmarkStart w:id="13" w:name="SM"/>
      <w:r>
        <w:rPr>
          <w:rFonts w:ascii="黑体" w:hAnsi="黑体"/>
        </w:rPr>
        <w:instrText xml:space="preserve"> FORMTEXT </w:instrText>
      </w:r>
      <w:r>
        <w:rPr>
          <w:rFonts w:ascii="黑体" w:hAnsi="黑体"/>
        </w:rPr>
      </w:r>
      <w:r>
        <w:rPr>
          <w:rFonts w:ascii="黑体" w:hAnsi="黑体"/>
        </w:rPr>
        <w:fldChar w:fldCharType="separate"/>
      </w:r>
      <w:r>
        <w:rPr>
          <w:rFonts w:ascii="黑体" w:hAnsi="黑体"/>
        </w:rPr>
        <w:t>××</w:t>
      </w:r>
      <w:r>
        <w:rPr>
          <w:rFonts w:ascii="黑体" w:hAnsi="黑体"/>
        </w:rPr>
        <w:fldChar w:fldCharType="end"/>
      </w:r>
      <w:bookmarkEnd w:id="13"/>
      <w:r>
        <w:rPr>
          <w:rFonts w:ascii="黑体" w:hAnsi="黑体"/>
        </w:rPr>
        <w:t xml:space="preserve"> - </w:t>
      </w:r>
      <w:r>
        <w:rPr>
          <w:rFonts w:ascii="黑体" w:hAnsi="黑体"/>
        </w:rPr>
        <w:fldChar w:fldCharType="begin">
          <w:ffData>
            <w:name w:val="SD"/>
            <w:enabled/>
            <w:calcOnExit w:val="0"/>
            <w:entryMacro w:val="ShowHelp9"/>
            <w:textInput>
              <w:default w:val="××"/>
              <w:maxLength w:val="2"/>
            </w:textInput>
          </w:ffData>
        </w:fldChar>
      </w:r>
      <w:bookmarkStart w:id="14" w:name="SD"/>
      <w:r>
        <w:rPr>
          <w:rFonts w:ascii="黑体" w:hAnsi="黑体"/>
        </w:rPr>
        <w:instrText xml:space="preserve"> FORMTEXT </w:instrText>
      </w:r>
      <w:r>
        <w:rPr>
          <w:rFonts w:ascii="黑体" w:hAnsi="黑体"/>
        </w:rPr>
      </w:r>
      <w:r>
        <w:rPr>
          <w:rFonts w:ascii="黑体" w:hAnsi="黑体"/>
        </w:rPr>
        <w:fldChar w:fldCharType="separate"/>
      </w:r>
      <w:r>
        <w:rPr>
          <w:rFonts w:ascii="黑体" w:hAnsi="黑体"/>
        </w:rPr>
        <w:t>××</w:t>
      </w:r>
      <w:r>
        <w:rPr>
          <w:rFonts w:ascii="黑体" w:hAnsi="黑体"/>
        </w:rPr>
        <w:fldChar w:fldCharType="end"/>
      </w:r>
      <w:bookmarkEnd w:id="14"/>
      <w:r>
        <w:rPr>
          <w:rFonts w:ascii="黑体" w:hAnsi="黑体" w:hint="eastAsia"/>
        </w:rPr>
        <w:t>实施</w:t>
      </w:r>
    </w:p>
    <w:p w14:paraId="051D77C0" w14:textId="77777777" w:rsidR="0084057C" w:rsidRDefault="00000000">
      <w:pPr>
        <w:pStyle w:val="affffff7"/>
        <w:framePr w:wrap="around"/>
        <w:ind w:firstLineChars="200" w:firstLine="753"/>
      </w:pPr>
      <w:r>
        <w:fldChar w:fldCharType="begin">
          <w:ffData>
            <w:name w:val="fm"/>
            <w:enabled/>
            <w:calcOnExit w:val="0"/>
            <w:textInput/>
          </w:ffData>
        </w:fldChar>
      </w:r>
      <w:bookmarkStart w:id="15" w:name="fm"/>
      <w:r>
        <w:instrText xml:space="preserve"> FORMTEXT </w:instrText>
      </w:r>
      <w:r>
        <w:fldChar w:fldCharType="separate"/>
      </w:r>
      <w:r>
        <w:rPr>
          <w:rFonts w:hint="eastAsia"/>
        </w:rPr>
        <w:t>北京市市场监督</w:t>
      </w:r>
      <w:r>
        <w:t>管理局</w:t>
      </w:r>
      <w:r>
        <w:fldChar w:fldCharType="end"/>
      </w:r>
      <w:bookmarkEnd w:id="15"/>
      <w:r>
        <w:t xml:space="preserve"> </w:t>
      </w:r>
      <w:r>
        <w:rPr>
          <w:rStyle w:val="afffff0"/>
        </w:rPr>
        <w:t xml:space="preserve"> </w:t>
      </w:r>
      <w:r>
        <w:rPr>
          <w:rStyle w:val="afffff0"/>
          <w:rFonts w:hint="eastAsia"/>
        </w:rPr>
        <w:t>发布</w:t>
      </w:r>
    </w:p>
    <w:p w14:paraId="5687A564" w14:textId="77777777" w:rsidR="0084057C" w:rsidRDefault="00000000">
      <w:pPr>
        <w:pStyle w:val="afff"/>
        <w:ind w:firstLineChars="200" w:firstLine="420"/>
        <w:sectPr w:rsidR="0084057C">
          <w:headerReference w:type="even" r:id="rId10"/>
          <w:footerReference w:type="even" r:id="rId11"/>
          <w:pgSz w:w="11906" w:h="16838"/>
          <w:pgMar w:top="567" w:right="1134" w:bottom="1134" w:left="1417" w:header="0" w:footer="0" w:gutter="0"/>
          <w:pgNumType w:fmt="upperRoman" w:start="1"/>
          <w:cols w:space="425"/>
          <w:docGrid w:type="lines" w:linePitch="312"/>
        </w:sectPr>
      </w:pPr>
      <w:r>
        <w:rPr>
          <w:rFonts w:hint="eastAsia"/>
          <w:noProof/>
        </w:rPr>
        <mc:AlternateContent>
          <mc:Choice Requires="wps">
            <w:drawing>
              <wp:anchor distT="0" distB="0" distL="114300" distR="114300" simplePos="0" relativeHeight="251666432" behindDoc="1" locked="0" layoutInCell="1" allowOverlap="1" wp14:anchorId="52D403B4" wp14:editId="2A9F01E9">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BAH" o:spid="_x0000_s1026" o:spt="1" style="position:absolute;left:0pt;margin-left:-5.25pt;margin-top:31.2pt;height:15.6pt;width:68.25pt;z-index:-251650048;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abbHNUAAAAJAQAA&#10;DwAAAAAAAAABACAAAAAiAAAAZHJzL2Rvd25yZXYueG1sUEsBAhQAFAAAAAgAh07iQL8IK5ZVAgAA&#10;vAQAAA4AAAAAAAAAAQAgAAAAJAEAAGRycy9lMm9Eb2MueG1sUEsFBgAAAAAGAAYAWQEAAOsFAAAA&#10;AA==&#10;">
                <v:fill on="t" focussize="0,0"/>
                <v:stroke on="f" weight="2pt"/>
                <v:imagedata o:title=""/>
                <o:lock v:ext="edit" aspectratio="f"/>
              </v:rect>
            </w:pict>
          </mc:Fallback>
        </mc:AlternateContent>
      </w:r>
      <w:r>
        <w:rPr>
          <w:rFonts w:hint="eastAsia"/>
          <w:noProof/>
        </w:rPr>
        <mc:AlternateContent>
          <mc:Choice Requires="wps">
            <w:drawing>
              <wp:anchor distT="0" distB="0" distL="114300" distR="114300" simplePos="0" relativeHeight="251662336" behindDoc="0" locked="0" layoutInCell="1" allowOverlap="1" wp14:anchorId="3119023D" wp14:editId="2777B9A6">
                <wp:simplePos x="0" y="0"/>
                <wp:positionH relativeFrom="column">
                  <wp:posOffset>0</wp:posOffset>
                </wp:positionH>
                <wp:positionV relativeFrom="paragraph">
                  <wp:posOffset>2339340</wp:posOffset>
                </wp:positionV>
                <wp:extent cx="612013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JiyUh9cBAACaAwAADgAAAGRycy9lMm9Eb2MueG1srVPNbhMx&#10;EL4j8Q6W72Q3UVv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CYslIfXAQAAmgMAAA4AAAAAAAAA&#10;AQAgAAAAJAEAAGRycy9lMm9Eb2MueG1sUEsFBgAAAAAGAAYAWQEAAG0FAAAAAA==&#10;">
                <v:fill on="f" focussize="0,0"/>
                <v:stroke color="#000000 [3204]" joinstyle="round"/>
                <v:imagedata o:title=""/>
                <o:lock v:ext="edit" aspectratio="f"/>
              </v:line>
            </w:pict>
          </mc:Fallback>
        </mc:AlternateContent>
      </w:r>
      <w:r>
        <w:rPr>
          <w:rFonts w:hint="eastAsia"/>
          <w:noProof/>
        </w:rPr>
        <mc:AlternateContent>
          <mc:Choice Requires="wps">
            <w:drawing>
              <wp:anchor distT="0" distB="0" distL="114300" distR="114300" simplePos="0" relativeHeight="251661312" behindDoc="0" locked="0" layoutInCell="1" allowOverlap="1" wp14:anchorId="3719E6D4" wp14:editId="77B91E77">
                <wp:simplePos x="0" y="0"/>
                <wp:positionH relativeFrom="column">
                  <wp:posOffset>0</wp:posOffset>
                </wp:positionH>
                <wp:positionV relativeFrom="paragraph">
                  <wp:posOffset>8891905</wp:posOffset>
                </wp:positionV>
                <wp:extent cx="612013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700.15pt;height:0pt;width:481.9pt;z-index:251661312;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CNjE69cBAACaAwAADgAAAGRycy9lMm9Eb2MueG1srVPNbhMx&#10;EL4j8Q6W72Q3qVr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6/RqNUAAAAKAQAADwAAAAAAAAABACAA&#10;AAAiAAAAZHJzL2Rvd25yZXYueG1sUEsBAhQAFAAAAAgAh07iQAjYxOvXAQAAmgMAAA4AAAAAAAAA&#10;AQAgAAAAJAEAAGRycy9lMm9Eb2MueG1sUEsFBgAAAAAGAAYAWQEAAG0FAAAAAA==&#10;">
                <v:fill on="f" focussize="0,0"/>
                <v:stroke color="#000000 [3204]" joinstyle="round"/>
                <v:imagedata o:title=""/>
                <o:lock v:ext="edit" aspectratio="f"/>
              </v:line>
            </w:pict>
          </mc:Fallback>
        </mc:AlternateContent>
      </w:r>
    </w:p>
    <w:p w14:paraId="2CE0C05A" w14:textId="77777777" w:rsidR="0084057C" w:rsidRDefault="00000000">
      <w:pPr>
        <w:pStyle w:val="affff3"/>
        <w:ind w:firstLineChars="200" w:firstLine="640"/>
        <w:outlineLvl w:val="9"/>
      </w:pPr>
      <w:bookmarkStart w:id="16" w:name="_Toc27101"/>
      <w:bookmarkStart w:id="17" w:name="_Toc11403"/>
      <w:bookmarkStart w:id="18" w:name="_Toc23820"/>
      <w:bookmarkStart w:id="19" w:name="_Toc6588"/>
      <w:r>
        <w:rPr>
          <w:rFonts w:hint="eastAsia"/>
        </w:rPr>
        <w:lastRenderedPageBreak/>
        <w:t>目</w:t>
      </w:r>
      <w:bookmarkStart w:id="20" w:name="BKML"/>
      <w:r>
        <w:rPr>
          <w:rFonts w:hAnsi="黑体"/>
        </w:rPr>
        <w:t>  </w:t>
      </w:r>
      <w:r>
        <w:rPr>
          <w:rFonts w:hint="eastAsia"/>
        </w:rPr>
        <w:t>次</w:t>
      </w:r>
      <w:bookmarkEnd w:id="16"/>
      <w:bookmarkEnd w:id="17"/>
      <w:bookmarkEnd w:id="18"/>
      <w:bookmarkEnd w:id="19"/>
      <w:bookmarkEnd w:id="20"/>
    </w:p>
    <w:sdt>
      <w:sdtPr>
        <w:rPr>
          <w:rFonts w:ascii="Times New Roman" w:hAnsi="宋体"/>
          <w:szCs w:val="24"/>
        </w:rPr>
        <w:id w:val="147458171"/>
        <w15:color w:val="DBDBDB"/>
        <w:docPartObj>
          <w:docPartGallery w:val="Table of Contents"/>
          <w:docPartUnique/>
        </w:docPartObj>
      </w:sdtPr>
      <w:sdtEndPr>
        <w:rPr>
          <w:rFonts w:hAnsi="Times New Roman"/>
          <w:szCs w:val="21"/>
        </w:rPr>
      </w:sdtEndPr>
      <w:sdtContent>
        <w:p w14:paraId="453FFA10" w14:textId="77777777" w:rsidR="0084057C" w:rsidRDefault="00000000">
          <w:pPr>
            <w:pStyle w:val="TOC1"/>
            <w:ind w:firstLineChars="200" w:firstLine="420"/>
            <w:jc w:val="center"/>
          </w:pPr>
          <w:r>
            <w:fldChar w:fldCharType="begin"/>
          </w:r>
          <w:r>
            <w:instrText xml:space="preserve">TOC \o "1-1" \h \u </w:instrText>
          </w:r>
          <w:r>
            <w:fldChar w:fldCharType="separate"/>
          </w:r>
        </w:p>
        <w:p w14:paraId="42690896" w14:textId="77777777" w:rsidR="0084057C" w:rsidRDefault="0084057C">
          <w:pPr>
            <w:pStyle w:val="TOC1"/>
            <w:tabs>
              <w:tab w:val="clear" w:pos="9241"/>
              <w:tab w:val="right" w:leader="dot" w:pos="9355"/>
            </w:tabs>
          </w:pPr>
          <w:hyperlink w:anchor="_Toc19262" w:history="1">
            <w:r>
              <w:rPr>
                <w:rFonts w:hint="eastAsia"/>
              </w:rPr>
              <w:t>前</w:t>
            </w:r>
            <w:r>
              <w:rPr>
                <w:rFonts w:hAnsi="黑体"/>
              </w:rPr>
              <w:t>  </w:t>
            </w:r>
            <w:r>
              <w:rPr>
                <w:rFonts w:hint="eastAsia"/>
              </w:rPr>
              <w:t>言</w:t>
            </w:r>
            <w:r>
              <w:tab/>
            </w:r>
            <w:r>
              <w:fldChar w:fldCharType="begin"/>
            </w:r>
            <w:r>
              <w:instrText xml:space="preserve"> PAGEREF _Toc19262 \h </w:instrText>
            </w:r>
            <w:r>
              <w:fldChar w:fldCharType="separate"/>
            </w:r>
            <w:r>
              <w:t>II</w:t>
            </w:r>
            <w:r>
              <w:fldChar w:fldCharType="end"/>
            </w:r>
          </w:hyperlink>
        </w:p>
        <w:p w14:paraId="527B34FD" w14:textId="77777777" w:rsidR="0084057C" w:rsidRDefault="0084057C">
          <w:pPr>
            <w:pStyle w:val="TOC1"/>
            <w:tabs>
              <w:tab w:val="clear" w:pos="9241"/>
              <w:tab w:val="right" w:leader="dot" w:pos="9355"/>
            </w:tabs>
          </w:pPr>
          <w:hyperlink w:anchor="_Toc11984" w:history="1">
            <w:r>
              <w:rPr>
                <w:rFonts w:hint="eastAsia"/>
              </w:rPr>
              <w:t>1</w:t>
            </w:r>
            <w:r>
              <w:t xml:space="preserve"> </w:t>
            </w:r>
            <w:r>
              <w:rPr>
                <w:rFonts w:hint="eastAsia"/>
              </w:rPr>
              <w:t>范围</w:t>
            </w:r>
            <w:r>
              <w:tab/>
            </w:r>
            <w:r>
              <w:fldChar w:fldCharType="begin"/>
            </w:r>
            <w:r>
              <w:instrText xml:space="preserve"> PAGEREF _Toc11984 \h </w:instrText>
            </w:r>
            <w:r>
              <w:fldChar w:fldCharType="separate"/>
            </w:r>
            <w:r>
              <w:t>1</w:t>
            </w:r>
            <w:r>
              <w:fldChar w:fldCharType="end"/>
            </w:r>
          </w:hyperlink>
        </w:p>
        <w:p w14:paraId="5BACA739" w14:textId="77777777" w:rsidR="0084057C" w:rsidRDefault="0084057C">
          <w:pPr>
            <w:pStyle w:val="TOC1"/>
            <w:tabs>
              <w:tab w:val="clear" w:pos="9241"/>
              <w:tab w:val="right" w:leader="dot" w:pos="9355"/>
            </w:tabs>
          </w:pPr>
          <w:hyperlink w:anchor="_Toc2174" w:history="1">
            <w:r>
              <w:rPr>
                <w:rFonts w:hint="eastAsia"/>
              </w:rPr>
              <w:t>2</w:t>
            </w:r>
            <w:r>
              <w:t xml:space="preserve"> </w:t>
            </w:r>
            <w:r>
              <w:rPr>
                <w:rFonts w:hint="eastAsia"/>
              </w:rPr>
              <w:t>规范性引用文件</w:t>
            </w:r>
            <w:r>
              <w:tab/>
            </w:r>
            <w:r>
              <w:fldChar w:fldCharType="begin"/>
            </w:r>
            <w:r>
              <w:instrText xml:space="preserve"> PAGEREF _Toc2174 \h </w:instrText>
            </w:r>
            <w:r>
              <w:fldChar w:fldCharType="separate"/>
            </w:r>
            <w:r>
              <w:t>1</w:t>
            </w:r>
            <w:r>
              <w:fldChar w:fldCharType="end"/>
            </w:r>
          </w:hyperlink>
        </w:p>
        <w:p w14:paraId="09982355" w14:textId="77777777" w:rsidR="0084057C" w:rsidRDefault="0084057C">
          <w:pPr>
            <w:pStyle w:val="TOC1"/>
            <w:tabs>
              <w:tab w:val="clear" w:pos="9241"/>
              <w:tab w:val="right" w:leader="dot" w:pos="9355"/>
            </w:tabs>
          </w:pPr>
          <w:hyperlink w:anchor="_Toc14964" w:history="1">
            <w:r>
              <w:rPr>
                <w:rFonts w:hint="eastAsia"/>
              </w:rPr>
              <w:t>3 术语和定义</w:t>
            </w:r>
            <w:r>
              <w:tab/>
            </w:r>
            <w:r>
              <w:fldChar w:fldCharType="begin"/>
            </w:r>
            <w:r>
              <w:instrText xml:space="preserve"> PAGEREF _Toc14964 \h </w:instrText>
            </w:r>
            <w:r>
              <w:fldChar w:fldCharType="separate"/>
            </w:r>
            <w:r>
              <w:t>1</w:t>
            </w:r>
            <w:r>
              <w:fldChar w:fldCharType="end"/>
            </w:r>
          </w:hyperlink>
        </w:p>
        <w:p w14:paraId="2C901D64" w14:textId="77777777" w:rsidR="0084057C" w:rsidRDefault="0084057C">
          <w:pPr>
            <w:pStyle w:val="TOC1"/>
            <w:tabs>
              <w:tab w:val="clear" w:pos="9241"/>
              <w:tab w:val="right" w:leader="dot" w:pos="9355"/>
            </w:tabs>
          </w:pPr>
          <w:hyperlink w:anchor="_Toc17154" w:history="1">
            <w:r>
              <w:rPr>
                <w:rFonts w:hint="eastAsia"/>
              </w:rPr>
              <w:t>4 基本规定</w:t>
            </w:r>
            <w:r>
              <w:tab/>
            </w:r>
            <w:r>
              <w:fldChar w:fldCharType="begin"/>
            </w:r>
            <w:r>
              <w:instrText xml:space="preserve"> PAGEREF _Toc17154 \h </w:instrText>
            </w:r>
            <w:r>
              <w:fldChar w:fldCharType="separate"/>
            </w:r>
            <w:r>
              <w:t>1</w:t>
            </w:r>
            <w:r>
              <w:fldChar w:fldCharType="end"/>
            </w:r>
          </w:hyperlink>
        </w:p>
        <w:p w14:paraId="2FC450EF" w14:textId="77777777" w:rsidR="0084057C" w:rsidRDefault="0084057C">
          <w:pPr>
            <w:pStyle w:val="TOC1"/>
            <w:tabs>
              <w:tab w:val="clear" w:pos="9241"/>
              <w:tab w:val="right" w:leader="dot" w:pos="9355"/>
            </w:tabs>
          </w:pPr>
          <w:hyperlink w:anchor="_Toc31671" w:history="1">
            <w:r>
              <w:rPr>
                <w:rFonts w:hint="eastAsia"/>
              </w:rPr>
              <w:t>5 运维管理技术要求</w:t>
            </w:r>
            <w:r>
              <w:tab/>
            </w:r>
            <w:r>
              <w:fldChar w:fldCharType="begin"/>
            </w:r>
            <w:r>
              <w:instrText xml:space="preserve"> PAGEREF _Toc31671 \h </w:instrText>
            </w:r>
            <w:r>
              <w:fldChar w:fldCharType="separate"/>
            </w:r>
            <w:r>
              <w:t>3</w:t>
            </w:r>
            <w:r>
              <w:fldChar w:fldCharType="end"/>
            </w:r>
          </w:hyperlink>
        </w:p>
        <w:p w14:paraId="19619EDE" w14:textId="77777777" w:rsidR="0084057C" w:rsidRDefault="0084057C">
          <w:pPr>
            <w:pStyle w:val="TOC1"/>
            <w:tabs>
              <w:tab w:val="clear" w:pos="9241"/>
              <w:tab w:val="right" w:leader="dot" w:pos="9355"/>
            </w:tabs>
          </w:pPr>
          <w:hyperlink w:anchor="_Toc4454" w:history="1">
            <w:r>
              <w:rPr>
                <w:rFonts w:hint="eastAsia"/>
              </w:rPr>
              <w:t>6 资产管理技术要求</w:t>
            </w:r>
            <w:r>
              <w:tab/>
            </w:r>
            <w:r>
              <w:fldChar w:fldCharType="begin"/>
            </w:r>
            <w:r>
              <w:instrText xml:space="preserve"> PAGEREF _Toc4454 \h </w:instrText>
            </w:r>
            <w:r>
              <w:fldChar w:fldCharType="separate"/>
            </w:r>
            <w:r>
              <w:t>4</w:t>
            </w:r>
            <w:r>
              <w:fldChar w:fldCharType="end"/>
            </w:r>
          </w:hyperlink>
        </w:p>
        <w:p w14:paraId="51186D69" w14:textId="77777777" w:rsidR="0084057C" w:rsidRDefault="0084057C">
          <w:pPr>
            <w:pStyle w:val="TOC1"/>
            <w:tabs>
              <w:tab w:val="clear" w:pos="9241"/>
              <w:tab w:val="right" w:leader="dot" w:pos="9355"/>
            </w:tabs>
          </w:pPr>
          <w:hyperlink w:anchor="_Toc11297" w:history="1">
            <w:r>
              <w:rPr>
                <w:rFonts w:hint="eastAsia"/>
              </w:rPr>
              <w:t>7 安全与应急管理技术要求</w:t>
            </w:r>
            <w:r>
              <w:tab/>
            </w:r>
            <w:r>
              <w:fldChar w:fldCharType="begin"/>
            </w:r>
            <w:r>
              <w:instrText xml:space="preserve"> PAGEREF _Toc11297 \h </w:instrText>
            </w:r>
            <w:r>
              <w:fldChar w:fldCharType="separate"/>
            </w:r>
            <w:r>
              <w:t>5</w:t>
            </w:r>
            <w:r>
              <w:fldChar w:fldCharType="end"/>
            </w:r>
          </w:hyperlink>
        </w:p>
        <w:p w14:paraId="312A28EA" w14:textId="77777777" w:rsidR="0084057C" w:rsidRDefault="0084057C">
          <w:pPr>
            <w:pStyle w:val="TOC1"/>
            <w:tabs>
              <w:tab w:val="clear" w:pos="9241"/>
              <w:tab w:val="right" w:leader="dot" w:pos="9355"/>
            </w:tabs>
          </w:pPr>
          <w:hyperlink w:anchor="_Toc14086" w:history="1">
            <w:r>
              <w:rPr>
                <w:rFonts w:hint="eastAsia"/>
              </w:rPr>
              <w:t>8 数字化应用技术要求</w:t>
            </w:r>
            <w:r>
              <w:tab/>
            </w:r>
            <w:r>
              <w:fldChar w:fldCharType="begin"/>
            </w:r>
            <w:r>
              <w:instrText xml:space="preserve"> PAGEREF _Toc14086 \h </w:instrText>
            </w:r>
            <w:r>
              <w:fldChar w:fldCharType="separate"/>
            </w:r>
            <w:r>
              <w:t>5</w:t>
            </w:r>
            <w:r>
              <w:fldChar w:fldCharType="end"/>
            </w:r>
          </w:hyperlink>
        </w:p>
        <w:p w14:paraId="397075B2" w14:textId="77777777" w:rsidR="0084057C" w:rsidRDefault="0084057C">
          <w:pPr>
            <w:pStyle w:val="TOC1"/>
            <w:tabs>
              <w:tab w:val="clear" w:pos="9241"/>
              <w:tab w:val="right" w:leader="dot" w:pos="9355"/>
            </w:tabs>
          </w:pPr>
          <w:hyperlink w:anchor="_Toc31177" w:history="1">
            <w:r>
              <w:rPr>
                <w:rFonts w:hint="eastAsia"/>
              </w:rPr>
              <w:t>9 对接要求</w:t>
            </w:r>
            <w:r>
              <w:tab/>
            </w:r>
            <w:r>
              <w:fldChar w:fldCharType="begin"/>
            </w:r>
            <w:r>
              <w:instrText xml:space="preserve"> PAGEREF _Toc31177 \h </w:instrText>
            </w:r>
            <w:r>
              <w:fldChar w:fldCharType="separate"/>
            </w:r>
            <w:r>
              <w:t>6</w:t>
            </w:r>
            <w:r>
              <w:fldChar w:fldCharType="end"/>
            </w:r>
          </w:hyperlink>
        </w:p>
        <w:p w14:paraId="2A5FFB97" w14:textId="77777777" w:rsidR="0084057C" w:rsidRDefault="0084057C">
          <w:pPr>
            <w:pStyle w:val="TOC1"/>
            <w:tabs>
              <w:tab w:val="clear" w:pos="9241"/>
              <w:tab w:val="right" w:leader="dot" w:pos="9355"/>
            </w:tabs>
          </w:pPr>
          <w:hyperlink w:anchor="_Toc26913" w:history="1">
            <w:r>
              <w:rPr>
                <w:rFonts w:hint="eastAsia"/>
              </w:rPr>
              <w:t>参  考  文  献</w:t>
            </w:r>
            <w:r>
              <w:tab/>
            </w:r>
            <w:r>
              <w:fldChar w:fldCharType="begin"/>
            </w:r>
            <w:r>
              <w:instrText xml:space="preserve"> PAGEREF _Toc26913 \h </w:instrText>
            </w:r>
            <w:r>
              <w:fldChar w:fldCharType="separate"/>
            </w:r>
            <w:r>
              <w:t>8</w:t>
            </w:r>
            <w:r>
              <w:fldChar w:fldCharType="end"/>
            </w:r>
          </w:hyperlink>
        </w:p>
        <w:p w14:paraId="3F43A619" w14:textId="77777777" w:rsidR="0084057C" w:rsidRDefault="00000000">
          <w:pPr>
            <w:pStyle w:val="TOC1"/>
            <w:ind w:firstLineChars="200" w:firstLine="420"/>
            <w:jc w:val="center"/>
          </w:pPr>
          <w:r>
            <w:fldChar w:fldCharType="end"/>
          </w:r>
        </w:p>
      </w:sdtContent>
    </w:sdt>
    <w:p w14:paraId="2147E98C" w14:textId="77777777" w:rsidR="0084057C" w:rsidRDefault="0084057C"/>
    <w:p w14:paraId="5ED758E1" w14:textId="77777777" w:rsidR="0084057C" w:rsidRDefault="00000000">
      <w:pPr>
        <w:tabs>
          <w:tab w:val="left" w:pos="429"/>
          <w:tab w:val="center" w:pos="4737"/>
        </w:tabs>
        <w:ind w:firstLineChars="200" w:firstLine="420"/>
        <w:jc w:val="center"/>
        <w:rPr>
          <w:b/>
        </w:rPr>
      </w:pPr>
      <w:r>
        <w:rPr>
          <w:rFonts w:ascii="宋体" w:hAnsi="宋体" w:hint="eastAsia"/>
        </w:rPr>
        <w:tab/>
      </w:r>
      <w:r>
        <w:rPr>
          <w:b/>
        </w:rPr>
        <w:tab/>
      </w:r>
    </w:p>
    <w:p w14:paraId="06799259" w14:textId="77777777" w:rsidR="0084057C" w:rsidRDefault="00000000">
      <w:pPr>
        <w:pStyle w:val="WPSOffice1"/>
        <w:tabs>
          <w:tab w:val="right" w:leader="dot" w:pos="9355"/>
        </w:tabs>
        <w:ind w:firstLineChars="200" w:firstLine="402"/>
      </w:pPr>
      <w:sdt>
        <w:sdtPr>
          <w:rPr>
            <w:b/>
          </w:rPr>
          <w:alias w:val="标准名称"/>
          <w:tag w:val="标准名称"/>
          <w:id w:val="1795105741"/>
          <w:lock w:val="sdtLocked"/>
          <w:placeholder>
            <w:docPart w:val="{75eb86fa-df44-446f-8147-18fb76524ecd}"/>
          </w:placeholder>
          <w:text w:multiLine="1"/>
        </w:sdtPr>
        <w:sdtContent>
          <w:r>
            <w:rPr>
              <w:b/>
            </w:rPr>
            <w:br/>
          </w:r>
        </w:sdtContent>
      </w:sdt>
    </w:p>
    <w:p w14:paraId="00F0154F" w14:textId="77777777" w:rsidR="0084057C" w:rsidRDefault="00000000">
      <w:pPr>
        <w:pStyle w:val="affffff8"/>
        <w:tabs>
          <w:tab w:val="left" w:pos="1105"/>
          <w:tab w:val="center" w:pos="4677"/>
        </w:tabs>
        <w:ind w:firstLineChars="200" w:firstLine="640"/>
        <w:jc w:val="left"/>
      </w:pPr>
      <w:bookmarkStart w:id="21" w:name="_Toc17878125"/>
      <w:r>
        <w:lastRenderedPageBreak/>
        <w:tab/>
      </w:r>
      <w:r>
        <w:tab/>
      </w:r>
      <w:bookmarkStart w:id="22" w:name="_Toc27887"/>
      <w:bookmarkStart w:id="23" w:name="_Toc22460"/>
      <w:bookmarkStart w:id="24" w:name="_Toc29079"/>
      <w:bookmarkStart w:id="25" w:name="_Toc19262"/>
      <w:r>
        <w:rPr>
          <w:rFonts w:hint="eastAsia"/>
        </w:rPr>
        <w:t>前</w:t>
      </w:r>
      <w:bookmarkStart w:id="26" w:name="BKQY"/>
      <w:r>
        <w:rPr>
          <w:rFonts w:hAnsi="黑体"/>
        </w:rPr>
        <w:t>  </w:t>
      </w:r>
      <w:r>
        <w:rPr>
          <w:rFonts w:hint="eastAsia"/>
        </w:rPr>
        <w:t>言</w:t>
      </w:r>
      <w:bookmarkEnd w:id="21"/>
      <w:bookmarkEnd w:id="22"/>
      <w:bookmarkEnd w:id="23"/>
      <w:bookmarkEnd w:id="24"/>
      <w:bookmarkEnd w:id="25"/>
      <w:bookmarkEnd w:id="26"/>
    </w:p>
    <w:p w14:paraId="156E3B4A" w14:textId="77777777" w:rsidR="0084057C" w:rsidRDefault="00000000">
      <w:pPr>
        <w:pStyle w:val="afff"/>
        <w:ind w:firstLineChars="200" w:firstLine="420"/>
      </w:pPr>
      <w:r>
        <w:rPr>
          <w:rFonts w:hint="eastAsia"/>
        </w:rPr>
        <w:t>本</w:t>
      </w:r>
      <w:r>
        <w:t>文件按照</w:t>
      </w:r>
      <w:r>
        <w:rPr>
          <w:rFonts w:hint="eastAsia"/>
        </w:rPr>
        <w:t>GB/T 1.1—2020《标准化</w:t>
      </w:r>
      <w:r>
        <w:t>工作导则</w:t>
      </w:r>
      <w:r>
        <w:rPr>
          <w:rFonts w:hint="eastAsia"/>
        </w:rPr>
        <w:t xml:space="preserve"> 第1部分</w:t>
      </w:r>
      <w:r>
        <w:t>：标准化文件的结构和起草规则</w:t>
      </w:r>
      <w:r>
        <w:rPr>
          <w:rFonts w:hint="eastAsia"/>
        </w:rPr>
        <w:t>》的</w:t>
      </w:r>
      <w:r>
        <w:t>规定起草。</w:t>
      </w:r>
    </w:p>
    <w:p w14:paraId="40E53337" w14:textId="77777777" w:rsidR="0084057C" w:rsidRDefault="00000000">
      <w:pPr>
        <w:pStyle w:val="afff"/>
        <w:ind w:firstLineChars="200" w:firstLine="420"/>
      </w:pPr>
      <w:r>
        <w:rPr>
          <w:rFonts w:hint="eastAsia"/>
        </w:rPr>
        <w:t>本</w:t>
      </w:r>
      <w:r>
        <w:t>文件</w:t>
      </w:r>
      <w:r>
        <w:rPr>
          <w:rFonts w:hint="eastAsia"/>
        </w:rPr>
        <w:t>由北京市城市管理委员会提出并归口</w:t>
      </w:r>
      <w:r>
        <w:t>。</w:t>
      </w:r>
    </w:p>
    <w:p w14:paraId="33EAA633" w14:textId="77777777" w:rsidR="0084057C" w:rsidRDefault="00000000">
      <w:pPr>
        <w:pStyle w:val="afff"/>
        <w:ind w:firstLineChars="200" w:firstLine="420"/>
      </w:pPr>
      <w:r>
        <w:rPr>
          <w:rFonts w:hint="eastAsia"/>
        </w:rPr>
        <w:t>本文件由北京市城市管理委员会组织实施。</w:t>
      </w:r>
    </w:p>
    <w:p w14:paraId="4BF6D32F" w14:textId="77777777" w:rsidR="0084057C" w:rsidRDefault="00000000">
      <w:pPr>
        <w:pStyle w:val="afff"/>
        <w:ind w:firstLineChars="200" w:firstLine="420"/>
      </w:pPr>
      <w:r>
        <w:rPr>
          <w:rFonts w:hint="eastAsia"/>
        </w:rPr>
        <w:t>本</w:t>
      </w:r>
      <w:r>
        <w:t>文件起草单位：</w:t>
      </w:r>
      <w:r>
        <w:rPr>
          <w:rFonts w:hint="eastAsia"/>
        </w:rPr>
        <w:t>北京京投城市管廊投资有限公司</w:t>
      </w:r>
    </w:p>
    <w:p w14:paraId="5710980D" w14:textId="77777777" w:rsidR="0084057C" w:rsidRDefault="00000000">
      <w:pPr>
        <w:pStyle w:val="afff"/>
        <w:ind w:firstLineChars="200" w:firstLine="420"/>
      </w:pPr>
      <w:r>
        <w:rPr>
          <w:rFonts w:hint="eastAsia"/>
        </w:rPr>
        <w:t>本</w:t>
      </w:r>
      <w:r>
        <w:t>文件主要起草人：</w:t>
      </w:r>
    </w:p>
    <w:p w14:paraId="32A60CBB" w14:textId="77777777" w:rsidR="0084057C" w:rsidRDefault="00000000">
      <w:pPr>
        <w:pStyle w:val="afff"/>
        <w:ind w:firstLineChars="200" w:firstLine="420"/>
        <w:rPr>
          <w:color w:val="FF0000"/>
        </w:rPr>
      </w:pPr>
      <w:bookmarkStart w:id="27" w:name="_Toc17878126"/>
      <w:r>
        <w:tab/>
      </w:r>
      <w:r>
        <w:tab/>
      </w:r>
      <w:bookmarkEnd w:id="27"/>
    </w:p>
    <w:p w14:paraId="27432BE4" w14:textId="77777777" w:rsidR="0084057C" w:rsidRDefault="0084057C">
      <w:pPr>
        <w:pStyle w:val="afff"/>
      </w:pPr>
    </w:p>
    <w:p w14:paraId="56F78804" w14:textId="77777777" w:rsidR="0084057C" w:rsidRDefault="0084057C">
      <w:pPr>
        <w:pStyle w:val="afff"/>
        <w:sectPr w:rsidR="0084057C">
          <w:headerReference w:type="default" r:id="rId12"/>
          <w:footerReference w:type="default" r:id="rId13"/>
          <w:pgSz w:w="11906" w:h="16838"/>
          <w:pgMar w:top="567" w:right="1134" w:bottom="1134" w:left="1417" w:header="1418" w:footer="1134" w:gutter="0"/>
          <w:pgNumType w:fmt="upperRoman" w:start="1"/>
          <w:cols w:space="425"/>
          <w:formProt w:val="0"/>
          <w:docGrid w:type="lines" w:linePitch="312"/>
        </w:sectPr>
      </w:pPr>
    </w:p>
    <w:bookmarkStart w:id="28" w:name="_Toc2044"/>
    <w:bookmarkStart w:id="29" w:name="_Toc17768"/>
    <w:p w14:paraId="7129F883" w14:textId="01EA2F59" w:rsidR="0084057C" w:rsidRDefault="00000000">
      <w:pPr>
        <w:pStyle w:val="afffffff8"/>
        <w:ind w:firstLineChars="200" w:firstLine="640"/>
        <w:outlineLvl w:val="9"/>
      </w:pPr>
      <w:sdt>
        <w:sdtPr>
          <w:rPr>
            <w:rFonts w:hint="eastAsia"/>
          </w:rPr>
          <w:alias w:val="标准名称"/>
          <w:tag w:val="标准名称"/>
          <w:id w:val="147474944"/>
          <w:lock w:val="sdtLocked"/>
          <w:placeholder>
            <w:docPart w:val="111"/>
          </w:placeholder>
          <w:text w:multiLine="1"/>
        </w:sdtPr>
        <w:sdtContent>
          <w:r>
            <w:rPr>
              <w:rFonts w:hint="eastAsia"/>
            </w:rPr>
            <w:t>城市综合管廊数字化</w:t>
          </w:r>
          <w:r w:rsidR="007372A6">
            <w:rPr>
              <w:rFonts w:hint="eastAsia"/>
            </w:rPr>
            <w:t>建设</w:t>
          </w:r>
          <w:r>
            <w:rPr>
              <w:rFonts w:hint="eastAsia"/>
            </w:rPr>
            <w:t>要求</w:t>
          </w:r>
        </w:sdtContent>
      </w:sdt>
      <w:bookmarkStart w:id="30" w:name="StandardName"/>
      <w:bookmarkEnd w:id="28"/>
      <w:bookmarkEnd w:id="29"/>
      <w:bookmarkEnd w:id="30"/>
    </w:p>
    <w:p w14:paraId="722FAB7A" w14:textId="77777777" w:rsidR="0084057C" w:rsidRDefault="00000000">
      <w:pPr>
        <w:pStyle w:val="affff1"/>
        <w:ind w:firstLineChars="200" w:firstLine="420"/>
      </w:pPr>
      <w:bookmarkStart w:id="31" w:name="_Toc6753"/>
      <w:bookmarkStart w:id="32" w:name="_Toc17853"/>
      <w:bookmarkStart w:id="33" w:name="_Toc13137"/>
      <w:bookmarkStart w:id="34" w:name="_Toc11984"/>
      <w:bookmarkStart w:id="35" w:name="_Toc17878127"/>
      <w:r>
        <w:rPr>
          <w:rFonts w:hint="eastAsia"/>
        </w:rPr>
        <w:t>1</w:t>
      </w:r>
      <w:r>
        <w:t xml:space="preserve"> </w:t>
      </w:r>
      <w:r>
        <w:rPr>
          <w:rFonts w:hint="eastAsia"/>
        </w:rPr>
        <w:t>范围</w:t>
      </w:r>
      <w:bookmarkEnd w:id="31"/>
      <w:bookmarkEnd w:id="32"/>
      <w:bookmarkEnd w:id="33"/>
      <w:bookmarkEnd w:id="34"/>
    </w:p>
    <w:bookmarkEnd w:id="35"/>
    <w:p w14:paraId="29D26B1F" w14:textId="77777777" w:rsidR="0084057C" w:rsidRDefault="00000000">
      <w:pPr>
        <w:pStyle w:val="TOC1"/>
        <w:tabs>
          <w:tab w:val="clear" w:pos="9241"/>
          <w:tab w:val="right" w:leader="dot" w:pos="9355"/>
        </w:tabs>
        <w:ind w:firstLineChars="200" w:firstLine="420"/>
      </w:pPr>
      <w:r>
        <w:rPr>
          <w:rFonts w:hint="eastAsia"/>
        </w:rPr>
        <w:t>本文件规定了城市</w:t>
      </w:r>
      <w:r>
        <w:t>综合管廊</w:t>
      </w:r>
      <w:r>
        <w:rPr>
          <w:rFonts w:hint="eastAsia"/>
        </w:rPr>
        <w:t>数字化</w:t>
      </w:r>
      <w:r>
        <w:t>的基本规定、</w:t>
      </w:r>
      <w:r>
        <w:rPr>
          <w:rFonts w:hint="eastAsia"/>
        </w:rPr>
        <w:t>运维管理技术要求、资产管理技术要求、安全与应急管理技术要求以及数字化应用技术要求和对接要求。</w:t>
      </w:r>
    </w:p>
    <w:p w14:paraId="08644B39" w14:textId="77777777" w:rsidR="0084057C" w:rsidRDefault="00000000">
      <w:pPr>
        <w:pStyle w:val="TOC1"/>
        <w:tabs>
          <w:tab w:val="clear" w:pos="9241"/>
          <w:tab w:val="right" w:leader="dot" w:pos="9355"/>
        </w:tabs>
        <w:ind w:firstLineChars="200" w:firstLine="420"/>
      </w:pPr>
      <w:r>
        <w:rPr>
          <w:rFonts w:hint="eastAsia"/>
        </w:rPr>
        <w:t>本文件适用于城市综合管廊数字化建设及应用。</w:t>
      </w:r>
    </w:p>
    <w:p w14:paraId="0AA67DB6" w14:textId="77777777" w:rsidR="0084057C" w:rsidRDefault="00000000">
      <w:pPr>
        <w:pStyle w:val="affff1"/>
        <w:ind w:firstLineChars="200" w:firstLine="420"/>
      </w:pPr>
      <w:bookmarkStart w:id="36" w:name="_Toc25460"/>
      <w:bookmarkStart w:id="37" w:name="_Toc28082"/>
      <w:bookmarkStart w:id="38" w:name="_Toc16390"/>
      <w:bookmarkStart w:id="39" w:name="_Toc2174"/>
      <w:bookmarkStart w:id="40" w:name="_Toc17878128"/>
      <w:r>
        <w:rPr>
          <w:rFonts w:hint="eastAsia"/>
        </w:rPr>
        <w:t>2</w:t>
      </w:r>
      <w:r>
        <w:t xml:space="preserve"> </w:t>
      </w:r>
      <w:r>
        <w:rPr>
          <w:rFonts w:hint="eastAsia"/>
        </w:rPr>
        <w:t>规范性引用文件</w:t>
      </w:r>
      <w:bookmarkEnd w:id="36"/>
      <w:bookmarkEnd w:id="37"/>
      <w:bookmarkEnd w:id="38"/>
      <w:bookmarkEnd w:id="39"/>
    </w:p>
    <w:bookmarkEnd w:id="40"/>
    <w:p w14:paraId="303164D8" w14:textId="77777777" w:rsidR="0084057C" w:rsidRDefault="00000000">
      <w:pPr>
        <w:pStyle w:val="afff"/>
        <w:ind w:firstLineChars="200" w:firstLine="420"/>
      </w:pPr>
      <w:r>
        <w:rPr>
          <w:rFonts w:hint="eastAsia"/>
        </w:rPr>
        <w:t>下列</w:t>
      </w:r>
      <w:r>
        <w:t>文件中的内容通过文中的规范性引用而构成本文件必不可少的条款。其中</w:t>
      </w:r>
      <w:r>
        <w:rPr>
          <w:rFonts w:hint="eastAsia"/>
        </w:rPr>
        <w:t>，</w:t>
      </w:r>
      <w:r>
        <w:t>注日期的引用文件，仅该日期对应的版本适用于本文件；不注日期的引用文件，</w:t>
      </w:r>
      <w:r>
        <w:rPr>
          <w:rFonts w:hint="eastAsia"/>
        </w:rPr>
        <w:t>其</w:t>
      </w:r>
      <w:r>
        <w:t>最新版本（</w:t>
      </w:r>
      <w:r>
        <w:rPr>
          <w:rFonts w:hint="eastAsia"/>
        </w:rPr>
        <w:t>包括</w:t>
      </w:r>
      <w:r>
        <w:t>所有的修改</w:t>
      </w:r>
      <w:r>
        <w:rPr>
          <w:rFonts w:hint="eastAsia"/>
        </w:rPr>
        <w:t>单</w:t>
      </w:r>
      <w:r>
        <w:t>）</w:t>
      </w:r>
      <w:r>
        <w:rPr>
          <w:rFonts w:hint="eastAsia"/>
        </w:rPr>
        <w:t>适用于</w:t>
      </w:r>
      <w:r>
        <w:t>本文件。</w:t>
      </w:r>
    </w:p>
    <w:p w14:paraId="71F66F02" w14:textId="77777777" w:rsidR="0084057C" w:rsidRDefault="00000000">
      <w:pPr>
        <w:pStyle w:val="afff"/>
        <w:ind w:firstLineChars="200" w:firstLine="420"/>
      </w:pPr>
      <w:r>
        <w:rPr>
          <w:rFonts w:hint="eastAsia"/>
        </w:rPr>
        <w:t>GB/T 22239 信息安全技术 网络安全等级保护基本要求</w:t>
      </w:r>
    </w:p>
    <w:p w14:paraId="160D96F1" w14:textId="77777777" w:rsidR="0084057C" w:rsidRDefault="00000000">
      <w:pPr>
        <w:pStyle w:val="afff"/>
        <w:ind w:firstLineChars="200" w:firstLine="420"/>
      </w:pPr>
      <w:r>
        <w:rPr>
          <w:rFonts w:hint="eastAsia"/>
        </w:rPr>
        <w:t>DB11/T 1669 城市综合管廊智慧运营管理系统技术规范</w:t>
      </w:r>
    </w:p>
    <w:p w14:paraId="22644EBB" w14:textId="77777777" w:rsidR="0084057C" w:rsidRDefault="00000000">
      <w:pPr>
        <w:pStyle w:val="afff"/>
        <w:ind w:firstLineChars="200" w:firstLine="420"/>
      </w:pPr>
      <w:r>
        <w:rPr>
          <w:rFonts w:hint="eastAsia"/>
        </w:rPr>
        <w:t>DB11/T 1918 政务数据分级与安全保护规范</w:t>
      </w:r>
    </w:p>
    <w:p w14:paraId="7D2D11BB" w14:textId="77777777" w:rsidR="0084057C" w:rsidRDefault="00000000">
      <w:pPr>
        <w:pStyle w:val="afff"/>
        <w:ind w:firstLineChars="200" w:firstLine="420"/>
      </w:pPr>
      <w:r>
        <w:rPr>
          <w:rFonts w:hint="eastAsia"/>
        </w:rPr>
        <w:t>DB11/T 2210 城市综合管廊数据规范</w:t>
      </w:r>
    </w:p>
    <w:p w14:paraId="450E1CCF" w14:textId="77777777" w:rsidR="0084057C" w:rsidRDefault="00000000">
      <w:pPr>
        <w:pStyle w:val="affff1"/>
        <w:ind w:firstLineChars="200" w:firstLine="420"/>
      </w:pPr>
      <w:bookmarkStart w:id="41" w:name="_Toc17878129"/>
      <w:bookmarkStart w:id="42" w:name="_Toc18407"/>
      <w:bookmarkStart w:id="43" w:name="_Toc25852"/>
      <w:bookmarkStart w:id="44" w:name="_Toc14942"/>
      <w:bookmarkStart w:id="45" w:name="_Toc14964"/>
      <w:bookmarkEnd w:id="41"/>
      <w:r>
        <w:rPr>
          <w:rFonts w:hint="eastAsia"/>
        </w:rPr>
        <w:t>3 术语和定义</w:t>
      </w:r>
      <w:bookmarkEnd w:id="42"/>
      <w:bookmarkEnd w:id="43"/>
      <w:bookmarkEnd w:id="44"/>
      <w:bookmarkEnd w:id="45"/>
    </w:p>
    <w:p w14:paraId="4973FE00" w14:textId="77777777" w:rsidR="0084057C" w:rsidRDefault="00000000">
      <w:pPr>
        <w:pStyle w:val="afff"/>
        <w:ind w:firstLineChars="200" w:firstLine="420"/>
      </w:pPr>
      <w:r>
        <w:rPr>
          <w:rFonts w:hint="eastAsia"/>
        </w:rPr>
        <w:t>下列</w:t>
      </w:r>
      <w:r>
        <w:t>术语和定义适用于本文件。</w:t>
      </w:r>
    </w:p>
    <w:p w14:paraId="01E426D0" w14:textId="77777777" w:rsidR="0084057C" w:rsidRDefault="00000000">
      <w:pPr>
        <w:pStyle w:val="affff1"/>
        <w:ind w:firstLineChars="200" w:firstLine="420"/>
        <w:outlineLvl w:val="2"/>
        <w:rPr>
          <w:lang w:eastAsia="zh-Hans"/>
        </w:rPr>
      </w:pPr>
      <w:r>
        <w:rPr>
          <w:rFonts w:hint="eastAsia"/>
          <w:lang w:eastAsia="zh-Hans"/>
        </w:rPr>
        <w:t>3.1城市综合管廊 utility tunnel</w:t>
      </w:r>
    </w:p>
    <w:p w14:paraId="28B1A0C0" w14:textId="77777777" w:rsidR="0084057C" w:rsidRDefault="00000000">
      <w:pPr>
        <w:pStyle w:val="afffe"/>
        <w:ind w:firstLine="420"/>
      </w:pPr>
      <w:r>
        <w:rPr>
          <w:rFonts w:hint="eastAsia"/>
        </w:rPr>
        <w:t>建于城市地下用于容纳两类及以上城市工程管线的构筑物及附属设施，以下简称为综合管廊。</w:t>
      </w:r>
    </w:p>
    <w:p w14:paraId="4170BF84" w14:textId="77777777" w:rsidR="0084057C" w:rsidRDefault="00000000">
      <w:pPr>
        <w:pStyle w:val="affff1"/>
        <w:ind w:firstLineChars="200" w:firstLine="420"/>
        <w:outlineLvl w:val="2"/>
      </w:pPr>
      <w:r>
        <w:rPr>
          <w:rFonts w:hint="eastAsia"/>
          <w:lang w:eastAsia="zh-Hans"/>
        </w:rPr>
        <w:t>3.2统一管理平台</w:t>
      </w:r>
      <w:r>
        <w:rPr>
          <w:rFonts w:hint="eastAsia"/>
        </w:rPr>
        <w:t xml:space="preserve"> unified management platform</w:t>
      </w:r>
    </w:p>
    <w:p w14:paraId="1D700CA9" w14:textId="77777777" w:rsidR="0084057C" w:rsidRDefault="00000000">
      <w:pPr>
        <w:pStyle w:val="afffe"/>
        <w:ind w:firstLine="420"/>
      </w:pPr>
      <w:r>
        <w:rPr>
          <w:rFonts w:hint="eastAsia"/>
        </w:rPr>
        <w:t>对综合管廊监控与报警各组成系统进行集成，满足对内管理、对外通信、与管线管理单位、相关管理部门协调等需求，具有综合处理能力的系统。</w:t>
      </w:r>
    </w:p>
    <w:p w14:paraId="6EA283D6" w14:textId="77777777" w:rsidR="0084057C" w:rsidRDefault="00000000">
      <w:pPr>
        <w:pStyle w:val="affff1"/>
        <w:ind w:firstLineChars="200" w:firstLine="420"/>
        <w:outlineLvl w:val="2"/>
      </w:pPr>
      <w:r>
        <w:rPr>
          <w:rFonts w:hint="eastAsia"/>
          <w:lang w:eastAsia="zh-Hans"/>
        </w:rPr>
        <w:t>3.</w:t>
      </w:r>
      <w:r>
        <w:rPr>
          <w:rFonts w:hint="eastAsia"/>
        </w:rPr>
        <w:t>3</w:t>
      </w:r>
      <w:r>
        <w:rPr>
          <w:rFonts w:hint="eastAsia"/>
          <w:lang w:eastAsia="zh-Hans"/>
        </w:rPr>
        <w:t>身份标识</w:t>
      </w:r>
      <w:r>
        <w:rPr>
          <w:rFonts w:hint="eastAsia"/>
        </w:rPr>
        <w:t xml:space="preserve"> identity</w:t>
      </w:r>
    </w:p>
    <w:p w14:paraId="6BA89DC7" w14:textId="77777777" w:rsidR="0084057C" w:rsidRDefault="00000000">
      <w:pPr>
        <w:pStyle w:val="afffe"/>
        <w:ind w:firstLine="420"/>
      </w:pPr>
      <w:r>
        <w:rPr>
          <w:rFonts w:hint="eastAsia"/>
        </w:rPr>
        <w:t>用于无歧义地标识实体的全局唯一值。</w:t>
      </w:r>
    </w:p>
    <w:p w14:paraId="3EB9D101" w14:textId="77777777" w:rsidR="0084057C" w:rsidRDefault="00000000">
      <w:pPr>
        <w:pStyle w:val="affff1"/>
        <w:ind w:firstLineChars="200" w:firstLine="420"/>
      </w:pPr>
      <w:bookmarkStart w:id="46" w:name="_Toc18325"/>
      <w:bookmarkStart w:id="47" w:name="_Toc17730"/>
      <w:bookmarkStart w:id="48" w:name="_Toc28494"/>
      <w:bookmarkStart w:id="49" w:name="_Toc17154"/>
      <w:r>
        <w:rPr>
          <w:rFonts w:hint="eastAsia"/>
        </w:rPr>
        <w:t>4 基本规定</w:t>
      </w:r>
      <w:bookmarkEnd w:id="46"/>
      <w:bookmarkEnd w:id="47"/>
      <w:bookmarkEnd w:id="48"/>
      <w:bookmarkEnd w:id="49"/>
    </w:p>
    <w:p w14:paraId="7993FAFC" w14:textId="77777777" w:rsidR="0084057C" w:rsidRDefault="00000000">
      <w:pPr>
        <w:pStyle w:val="affff1"/>
        <w:ind w:firstLineChars="200" w:firstLine="420"/>
        <w:outlineLvl w:val="1"/>
      </w:pPr>
      <w:bookmarkStart w:id="50" w:name="_Toc25350"/>
      <w:r>
        <w:rPr>
          <w:rFonts w:hint="eastAsia"/>
        </w:rPr>
        <w:t>4</w:t>
      </w:r>
      <w:r>
        <w:t>.1</w:t>
      </w:r>
      <w:r>
        <w:rPr>
          <w:rFonts w:hint="eastAsia"/>
        </w:rPr>
        <w:t>一般规定</w:t>
      </w:r>
      <w:bookmarkEnd w:id="50"/>
    </w:p>
    <w:p w14:paraId="3D109DC4" w14:textId="77777777" w:rsidR="0084057C" w:rsidRDefault="00000000">
      <w:pPr>
        <w:pStyle w:val="afff"/>
        <w:ind w:firstLineChars="200" w:firstLine="420"/>
      </w:pPr>
      <w:r>
        <w:rPr>
          <w:rFonts w:hint="eastAsia"/>
        </w:rPr>
        <w:lastRenderedPageBreak/>
        <w:t>4.1.1  综合管廊数字化总体架构如图1所示。</w:t>
      </w:r>
    </w:p>
    <w:p w14:paraId="41814ABC" w14:textId="77777777" w:rsidR="0084057C" w:rsidRDefault="00000000">
      <w:pPr>
        <w:pStyle w:val="afff"/>
        <w:ind w:firstLineChars="200" w:firstLine="420"/>
        <w:jc w:val="center"/>
      </w:pPr>
      <w:r>
        <w:rPr>
          <w:rFonts w:hint="eastAsia"/>
          <w:noProof/>
        </w:rPr>
        <w:drawing>
          <wp:inline distT="0" distB="0" distL="114300" distR="114300" wp14:anchorId="13D2B810" wp14:editId="15EC08F8">
            <wp:extent cx="5462905" cy="2160270"/>
            <wp:effectExtent l="0" t="0" r="8255" b="3810"/>
            <wp:docPr id="9" name="图片 9" descr="管廊数字化技术架构图2024.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管廊数字化技术架构图2024.11.6"/>
                    <pic:cNvPicPr>
                      <a:picLocks noChangeAspect="1"/>
                    </pic:cNvPicPr>
                  </pic:nvPicPr>
                  <pic:blipFill>
                    <a:blip r:embed="rId14"/>
                    <a:stretch>
                      <a:fillRect/>
                    </a:stretch>
                  </pic:blipFill>
                  <pic:spPr>
                    <a:xfrm>
                      <a:off x="0" y="0"/>
                      <a:ext cx="5462905" cy="2160270"/>
                    </a:xfrm>
                    <a:prstGeom prst="rect">
                      <a:avLst/>
                    </a:prstGeom>
                  </pic:spPr>
                </pic:pic>
              </a:graphicData>
            </a:graphic>
          </wp:inline>
        </w:drawing>
      </w:r>
    </w:p>
    <w:p w14:paraId="181CE2AB" w14:textId="77777777" w:rsidR="0084057C" w:rsidRDefault="00000000">
      <w:pPr>
        <w:pStyle w:val="afff"/>
        <w:ind w:firstLineChars="200" w:firstLine="420"/>
        <w:jc w:val="center"/>
      </w:pPr>
      <w:r>
        <w:rPr>
          <w:rFonts w:hint="eastAsia"/>
        </w:rPr>
        <w:t>图1 综合管廊数字化总体架构</w:t>
      </w:r>
    </w:p>
    <w:p w14:paraId="273081D4" w14:textId="77777777" w:rsidR="0084057C" w:rsidRDefault="00000000">
      <w:pPr>
        <w:pStyle w:val="afffffffc"/>
        <w:ind w:firstLineChars="200" w:firstLine="420"/>
      </w:pPr>
      <w:r>
        <w:rPr>
          <w:rFonts w:hint="eastAsia"/>
        </w:rPr>
        <w:t>4.</w:t>
      </w:r>
      <w:r>
        <w:t>1</w:t>
      </w:r>
      <w:r>
        <w:rPr>
          <w:rFonts w:hint="eastAsia"/>
        </w:rPr>
        <w:t>.2</w:t>
      </w:r>
      <w:r>
        <w:t xml:space="preserve"> </w:t>
      </w:r>
      <w:r>
        <w:rPr>
          <w:rFonts w:hint="eastAsia"/>
        </w:rPr>
        <w:t xml:space="preserve"> 综合管廊数字化应根据管廊类型、规模和运维需求开展。</w:t>
      </w:r>
    </w:p>
    <w:p w14:paraId="0AF17557" w14:textId="77777777" w:rsidR="0084057C" w:rsidRDefault="00000000">
      <w:pPr>
        <w:pStyle w:val="afffffffc"/>
        <w:ind w:firstLineChars="200" w:firstLine="420"/>
      </w:pPr>
      <w:r>
        <w:rPr>
          <w:rFonts w:hint="eastAsia"/>
        </w:rPr>
        <w:t>4.1.3  综合管廊数字化应支撑实现运维管理、资产管理、安全与应急管理等业务，业务功能应划分为城市级、公司级、项目级，并应符合DB11/T 1669的要求。</w:t>
      </w:r>
    </w:p>
    <w:p w14:paraId="6C2F3D7B" w14:textId="77777777" w:rsidR="0084057C" w:rsidRDefault="00000000">
      <w:pPr>
        <w:pStyle w:val="afffffffc"/>
        <w:ind w:firstLineChars="200" w:firstLine="420"/>
      </w:pPr>
      <w:r>
        <w:rPr>
          <w:rFonts w:hint="eastAsia"/>
        </w:rPr>
        <w:t>4.1.4 综合管廊数字化应建立涵盖应用服务、支撑平台、网络通信、物联感知等内容的技术架构。</w:t>
      </w:r>
    </w:p>
    <w:p w14:paraId="6B567E55" w14:textId="77777777" w:rsidR="0084057C" w:rsidRDefault="00000000">
      <w:pPr>
        <w:pStyle w:val="afffffffc"/>
        <w:ind w:firstLineChars="200" w:firstLine="420"/>
      </w:pPr>
      <w:r>
        <w:rPr>
          <w:rFonts w:hint="eastAsia"/>
        </w:rPr>
        <w:t>4.1.5综合管廊统一管理平台应与城市管理大数据平台进行数据对接，宜与各管线单位信息化平台进行数据交换。</w:t>
      </w:r>
    </w:p>
    <w:p w14:paraId="70397D62" w14:textId="77777777" w:rsidR="0084057C" w:rsidRDefault="00000000">
      <w:pPr>
        <w:pStyle w:val="afffffffc"/>
        <w:ind w:firstLineChars="200" w:firstLine="420"/>
      </w:pPr>
      <w:r>
        <w:rPr>
          <w:rFonts w:hint="eastAsia"/>
        </w:rPr>
        <w:t>4.1.6综合管廊数字化应建立完善的数据安全保障机制和数据安全交换机制，</w:t>
      </w:r>
      <w:r>
        <w:rPr>
          <w:rFonts w:hAnsi="宋体" w:cs="宋体" w:hint="eastAsia"/>
        </w:rPr>
        <w:t>满足信息网络安全相关要求。</w:t>
      </w:r>
    </w:p>
    <w:p w14:paraId="688C1834" w14:textId="77777777" w:rsidR="0084057C" w:rsidRDefault="00000000">
      <w:pPr>
        <w:pStyle w:val="affff1"/>
        <w:ind w:firstLineChars="200" w:firstLine="420"/>
        <w:outlineLvl w:val="1"/>
      </w:pPr>
      <w:bookmarkStart w:id="51" w:name="_Toc3907"/>
      <w:bookmarkStart w:id="52" w:name="_Toc27316"/>
      <w:r>
        <w:rPr>
          <w:rFonts w:hint="eastAsia"/>
        </w:rPr>
        <w:t>4</w:t>
      </w:r>
      <w:r>
        <w:t>.</w:t>
      </w:r>
      <w:r>
        <w:rPr>
          <w:rFonts w:hint="eastAsia"/>
        </w:rPr>
        <w:t>2数据</w:t>
      </w:r>
      <w:bookmarkEnd w:id="51"/>
      <w:r>
        <w:rPr>
          <w:rFonts w:hint="eastAsia"/>
        </w:rPr>
        <w:t>要求</w:t>
      </w:r>
    </w:p>
    <w:p w14:paraId="6189699E" w14:textId="77777777" w:rsidR="0084057C" w:rsidRDefault="00000000">
      <w:pPr>
        <w:pStyle w:val="afffffffc"/>
        <w:numPr>
          <w:ilvl w:val="255"/>
          <w:numId w:val="0"/>
        </w:numPr>
        <w:ind w:firstLineChars="200" w:firstLine="420"/>
      </w:pPr>
      <w:r>
        <w:rPr>
          <w:rFonts w:hint="eastAsia"/>
        </w:rPr>
        <w:t>4.2.1  综合管廊数据应包括基础数据和业务数据。</w:t>
      </w:r>
    </w:p>
    <w:p w14:paraId="6FA5AD5C" w14:textId="77777777" w:rsidR="0084057C" w:rsidRDefault="00000000">
      <w:pPr>
        <w:pStyle w:val="afffffffc"/>
        <w:numPr>
          <w:ilvl w:val="255"/>
          <w:numId w:val="0"/>
        </w:numPr>
        <w:ind w:firstLineChars="200" w:firstLine="420"/>
      </w:pPr>
      <w:r>
        <w:rPr>
          <w:rFonts w:hint="eastAsia"/>
        </w:rPr>
        <w:t xml:space="preserve">4.2.2  </w:t>
      </w:r>
      <w:r>
        <w:t>基础数据</w:t>
      </w:r>
      <w:r>
        <w:rPr>
          <w:rFonts w:hint="eastAsia"/>
        </w:rPr>
        <w:t>应包括</w:t>
      </w:r>
      <w:r>
        <w:t>管廊本体数据、附属设施数据、入廊管线数据</w:t>
      </w:r>
      <w:r>
        <w:rPr>
          <w:rFonts w:hint="eastAsia"/>
        </w:rPr>
        <w:t>，宜包括</w:t>
      </w:r>
      <w:r>
        <w:t>信息模型数据、</w:t>
      </w:r>
      <w:r>
        <w:rPr>
          <w:rFonts w:hint="eastAsia"/>
        </w:rPr>
        <w:t>周边</w:t>
      </w:r>
      <w:r>
        <w:t>空间环境数据。</w:t>
      </w:r>
    </w:p>
    <w:p w14:paraId="41F88FE4" w14:textId="77777777" w:rsidR="0084057C" w:rsidRDefault="00000000">
      <w:pPr>
        <w:pStyle w:val="afffffffc"/>
        <w:numPr>
          <w:ilvl w:val="255"/>
          <w:numId w:val="0"/>
        </w:numPr>
        <w:ind w:firstLineChars="200" w:firstLine="420"/>
      </w:pPr>
      <w:r>
        <w:rPr>
          <w:rFonts w:hint="eastAsia"/>
        </w:rPr>
        <w:t>4.2.3  业务数据应包括监控报警数据、维护管理数据、安全管理数据、应急管理数据，宜包括考核评价数据、行业统计分析数据。</w:t>
      </w:r>
    </w:p>
    <w:p w14:paraId="77B50633" w14:textId="77777777" w:rsidR="0084057C" w:rsidRDefault="00000000">
      <w:pPr>
        <w:pStyle w:val="afffffffc"/>
        <w:numPr>
          <w:ilvl w:val="255"/>
          <w:numId w:val="0"/>
        </w:numPr>
        <w:ind w:firstLineChars="200" w:firstLine="420"/>
      </w:pPr>
      <w:r>
        <w:rPr>
          <w:rFonts w:hint="eastAsia"/>
        </w:rPr>
        <w:t>4.2.4  综合管廊数据应满足运维管理、资产管理、安全与应急管理的功能需求。</w:t>
      </w:r>
    </w:p>
    <w:p w14:paraId="76BBD3B3" w14:textId="77777777" w:rsidR="0084057C" w:rsidRDefault="00000000">
      <w:pPr>
        <w:pStyle w:val="afffffffc"/>
        <w:numPr>
          <w:ilvl w:val="255"/>
          <w:numId w:val="0"/>
        </w:numPr>
        <w:ind w:firstLineChars="200" w:firstLine="420"/>
      </w:pPr>
      <w:r>
        <w:rPr>
          <w:rFonts w:hint="eastAsia"/>
        </w:rPr>
        <w:t>4.2.5  综合管廊数据应建立数据更新机制。</w:t>
      </w:r>
    </w:p>
    <w:p w14:paraId="1EB57FED" w14:textId="77777777" w:rsidR="0084057C" w:rsidRDefault="00000000">
      <w:pPr>
        <w:pStyle w:val="afffffffc"/>
        <w:numPr>
          <w:ilvl w:val="255"/>
          <w:numId w:val="0"/>
        </w:numPr>
        <w:ind w:firstLineChars="200" w:firstLine="420"/>
      </w:pPr>
      <w:r>
        <w:rPr>
          <w:rFonts w:hint="eastAsia"/>
        </w:rPr>
        <w:t>4.2.6  综合管廊数据编码、数据管理应符合DB11/T 2210的要求。</w:t>
      </w:r>
    </w:p>
    <w:p w14:paraId="33F9715A" w14:textId="77777777" w:rsidR="0084057C" w:rsidRDefault="00000000">
      <w:pPr>
        <w:pStyle w:val="affff1"/>
        <w:ind w:firstLineChars="200" w:firstLine="420"/>
        <w:outlineLvl w:val="1"/>
      </w:pPr>
      <w:r>
        <w:rPr>
          <w:rFonts w:hint="eastAsia"/>
        </w:rPr>
        <w:t>4</w:t>
      </w:r>
      <w:r>
        <w:t>.</w:t>
      </w:r>
      <w:r>
        <w:rPr>
          <w:rFonts w:hint="eastAsia"/>
        </w:rPr>
        <w:t>3身份标识</w:t>
      </w:r>
    </w:p>
    <w:p w14:paraId="037E63C3" w14:textId="77777777" w:rsidR="0084057C" w:rsidRDefault="00000000">
      <w:pPr>
        <w:pStyle w:val="afffffffc"/>
        <w:ind w:firstLineChars="200" w:firstLine="420"/>
      </w:pPr>
      <w:r>
        <w:rPr>
          <w:rFonts w:hint="eastAsia"/>
        </w:rPr>
        <w:t>4.3.1</w:t>
      </w:r>
      <w:r>
        <w:t xml:space="preserve"> </w:t>
      </w:r>
      <w:r>
        <w:rPr>
          <w:rFonts w:hint="eastAsia"/>
        </w:rPr>
        <w:t xml:space="preserve"> 综合管廊本体、附属设施、入廊管线的每个实体应建立统一身份标识且应具有唯一性，用于每个实体的全生命周期数字化管理。</w:t>
      </w:r>
    </w:p>
    <w:p w14:paraId="22C5F00E" w14:textId="77777777" w:rsidR="0084057C" w:rsidRDefault="00000000">
      <w:pPr>
        <w:pStyle w:val="afffffffc"/>
        <w:ind w:firstLineChars="200" w:firstLine="420"/>
      </w:pPr>
      <w:r>
        <w:rPr>
          <w:rFonts w:hint="eastAsia"/>
        </w:rPr>
        <w:t>4.3.</w:t>
      </w:r>
      <w:r>
        <w:t xml:space="preserve">2 </w:t>
      </w:r>
      <w:r>
        <w:rPr>
          <w:rFonts w:hint="eastAsia"/>
        </w:rPr>
        <w:t xml:space="preserve">综合管廊本体、附属设施、入廊管线的统一身份标识应采用北京城市码或与之建立一一对应关系。 </w:t>
      </w:r>
    </w:p>
    <w:p w14:paraId="1E97161D" w14:textId="77777777" w:rsidR="0084057C" w:rsidRDefault="00000000">
      <w:pPr>
        <w:pStyle w:val="affff1"/>
        <w:ind w:firstLineChars="200" w:firstLine="420"/>
        <w:outlineLvl w:val="1"/>
      </w:pPr>
      <w:r>
        <w:rPr>
          <w:rFonts w:hint="eastAsia"/>
        </w:rPr>
        <w:t>4</w:t>
      </w:r>
      <w:r>
        <w:t>.</w:t>
      </w:r>
      <w:r>
        <w:rPr>
          <w:rFonts w:hint="eastAsia"/>
        </w:rPr>
        <w:t>4时空基准</w:t>
      </w:r>
      <w:bookmarkEnd w:id="52"/>
    </w:p>
    <w:p w14:paraId="253825E3" w14:textId="77777777" w:rsidR="0084057C" w:rsidRDefault="00000000">
      <w:pPr>
        <w:pStyle w:val="afffffffc"/>
        <w:ind w:firstLineChars="200" w:firstLine="420"/>
      </w:pPr>
      <w:r>
        <w:rPr>
          <w:rFonts w:hint="eastAsia"/>
        </w:rPr>
        <w:t>4.4.1 应建立统一的时空基准，为综合管廊的数字化提供一致的参考框架和转换基准。</w:t>
      </w:r>
    </w:p>
    <w:p w14:paraId="761236A6" w14:textId="77777777" w:rsidR="0084057C" w:rsidRDefault="00000000">
      <w:pPr>
        <w:pStyle w:val="afffffffc"/>
        <w:ind w:firstLineChars="200" w:firstLine="420"/>
        <w:outlineLvl w:val="1"/>
      </w:pPr>
      <w:r>
        <w:rPr>
          <w:rFonts w:hint="eastAsia"/>
        </w:rPr>
        <w:lastRenderedPageBreak/>
        <w:t>4.4.2 空间数据、坐标数据项的平面坐标系统应采用北京2000坐标系，高程基准应采用北京地方高程系，且应与国家平面坐标系统和高程基准建立联系。</w:t>
      </w:r>
    </w:p>
    <w:p w14:paraId="33C77F8F" w14:textId="77777777" w:rsidR="0084057C" w:rsidRDefault="00000000">
      <w:pPr>
        <w:pStyle w:val="afffffffc"/>
        <w:ind w:firstLineChars="200" w:firstLine="420"/>
        <w:outlineLvl w:val="1"/>
      </w:pPr>
      <w:r>
        <w:rPr>
          <w:rFonts w:hint="eastAsia"/>
        </w:rPr>
        <w:t>4.4.3 日期数据项应采用公历纪年，时间数据项应采用北京时间。</w:t>
      </w:r>
    </w:p>
    <w:p w14:paraId="0775512B" w14:textId="77777777" w:rsidR="0084057C" w:rsidRDefault="00000000">
      <w:pPr>
        <w:pStyle w:val="affff1"/>
        <w:ind w:firstLineChars="200" w:firstLine="420"/>
      </w:pPr>
      <w:bookmarkStart w:id="53" w:name="_Toc20467"/>
      <w:bookmarkStart w:id="54" w:name="_Toc5482"/>
      <w:bookmarkStart w:id="55" w:name="_Toc31671"/>
      <w:r>
        <w:rPr>
          <w:rFonts w:hint="eastAsia"/>
        </w:rPr>
        <w:t>5 运维管理技术要求</w:t>
      </w:r>
      <w:bookmarkEnd w:id="53"/>
      <w:bookmarkEnd w:id="54"/>
      <w:bookmarkEnd w:id="55"/>
    </w:p>
    <w:p w14:paraId="3AB78549" w14:textId="77777777" w:rsidR="0084057C" w:rsidRDefault="00000000">
      <w:pPr>
        <w:pStyle w:val="affff1"/>
        <w:ind w:firstLineChars="200" w:firstLine="420"/>
        <w:outlineLvl w:val="1"/>
      </w:pPr>
      <w:r>
        <w:rPr>
          <w:rFonts w:hint="eastAsia"/>
        </w:rPr>
        <w:t>5.1一般规定</w:t>
      </w:r>
    </w:p>
    <w:p w14:paraId="2D8110DF" w14:textId="77777777" w:rsidR="0084057C" w:rsidRDefault="00000000">
      <w:pPr>
        <w:ind w:firstLineChars="200" w:firstLine="420"/>
        <w:jc w:val="left"/>
        <w:rPr>
          <w:rFonts w:asciiTheme="minorEastAsia" w:eastAsiaTheme="minorEastAsia" w:hAnsiTheme="minorEastAsia" w:hint="eastAsia"/>
        </w:rPr>
      </w:pPr>
      <w:r>
        <w:rPr>
          <w:rFonts w:asciiTheme="minorEastAsia" w:eastAsiaTheme="minorEastAsia" w:hAnsiTheme="minorEastAsia" w:hint="eastAsia"/>
        </w:rPr>
        <w:t>综合管廊数字化运维管理应包括日常监控、巡检管理、维护管理、能耗管理等应用场景。</w:t>
      </w:r>
    </w:p>
    <w:p w14:paraId="4B70FC33" w14:textId="77777777" w:rsidR="0084057C" w:rsidRDefault="00000000">
      <w:pPr>
        <w:pStyle w:val="affff1"/>
        <w:ind w:firstLineChars="200" w:firstLine="420"/>
        <w:outlineLvl w:val="1"/>
      </w:pPr>
      <w:r>
        <w:rPr>
          <w:rFonts w:hint="eastAsia"/>
        </w:rPr>
        <w:t>5.2日常监控</w:t>
      </w:r>
    </w:p>
    <w:p w14:paraId="48880B6A" w14:textId="77777777" w:rsidR="0084057C" w:rsidRDefault="00000000">
      <w:pPr>
        <w:ind w:firstLineChars="200" w:firstLine="420"/>
        <w:jc w:val="left"/>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日常监控应能监测、识别设施设备状态及故障，并自动实现下列功能：</w:t>
      </w:r>
    </w:p>
    <w:p w14:paraId="262AC803" w14:textId="77777777" w:rsidR="0084057C" w:rsidRDefault="00000000">
      <w:pPr>
        <w:pStyle w:val="afff"/>
        <w:numPr>
          <w:ilvl w:val="255"/>
          <w:numId w:val="0"/>
        </w:numPr>
        <w:ind w:leftChars="200" w:left="420" w:firstLineChars="200" w:firstLine="420"/>
        <w:rPr>
          <w:rStyle w:val="afffa"/>
          <w:rFonts w:asciiTheme="minorEastAsia" w:eastAsiaTheme="minorEastAsia" w:hAnsiTheme="minorEastAsia" w:cstheme="minorEastAsia" w:hint="eastAsia"/>
          <w:kern w:val="2"/>
        </w:rPr>
      </w:pPr>
      <w:r>
        <w:rPr>
          <w:rFonts w:hint="eastAsia"/>
        </w:rPr>
        <w:t>a）</w:t>
      </w:r>
      <w:r>
        <w:rPr>
          <w:rStyle w:val="afffa"/>
          <w:rFonts w:asciiTheme="minorEastAsia" w:eastAsiaTheme="minorEastAsia" w:hAnsiTheme="minorEastAsia" w:cstheme="minorEastAsia" w:hint="eastAsia"/>
        </w:rPr>
        <w:t>对于设施设备不良状态自动生成巡检任务表单推送至巡检管理模块处理；</w:t>
      </w:r>
    </w:p>
    <w:p w14:paraId="5247E126" w14:textId="77777777" w:rsidR="0084057C" w:rsidRDefault="00000000">
      <w:pPr>
        <w:ind w:leftChars="200" w:left="420" w:firstLineChars="200" w:firstLine="420"/>
        <w:jc w:val="left"/>
        <w:rPr>
          <w:rStyle w:val="afffa"/>
          <w:rFonts w:asciiTheme="minorEastAsia" w:eastAsiaTheme="minorEastAsia" w:hAnsiTheme="minorEastAsia" w:cstheme="minorEastAsia" w:hint="eastAsia"/>
          <w:kern w:val="0"/>
        </w:rPr>
      </w:pPr>
      <w:r>
        <w:rPr>
          <w:rFonts w:hint="eastAsia"/>
        </w:rPr>
        <w:t>b</w:t>
      </w:r>
      <w:r>
        <w:rPr>
          <w:rFonts w:hint="eastAsia"/>
        </w:rPr>
        <w:t>）对于</w:t>
      </w:r>
      <w:r>
        <w:rPr>
          <w:rStyle w:val="afffa"/>
          <w:rFonts w:asciiTheme="minorEastAsia" w:eastAsiaTheme="minorEastAsia" w:hAnsiTheme="minorEastAsia" w:cstheme="minorEastAsia" w:hint="eastAsia"/>
        </w:rPr>
        <w:t>需修复的故障将维修任务表单推送至维护管理模块处理。</w:t>
      </w:r>
    </w:p>
    <w:p w14:paraId="2A954247" w14:textId="16D75D40" w:rsidR="0084057C" w:rsidRDefault="00000000">
      <w:pPr>
        <w:pStyle w:val="affff1"/>
        <w:ind w:firstLineChars="200" w:firstLine="420"/>
        <w:outlineLvl w:val="1"/>
      </w:pPr>
      <w:r>
        <w:rPr>
          <w:rFonts w:hint="eastAsia"/>
        </w:rPr>
        <w:t xml:space="preserve">5.3巡检管理 </w:t>
      </w:r>
    </w:p>
    <w:p w14:paraId="3B1C5E9B" w14:textId="77777777" w:rsidR="0084057C" w:rsidRDefault="00000000">
      <w:pPr>
        <w:pStyle w:val="afffffffc"/>
        <w:ind w:firstLineChars="200" w:firstLine="420"/>
      </w:pPr>
      <w:r>
        <w:rPr>
          <w:rFonts w:hint="eastAsia"/>
        </w:rPr>
        <w:t>5.3.1应结合周、月、季度、年度巡检、维修维护内容及要求，自动生成巡检工作计划，计划应包括工作内容、工作班次、班组人员等。</w:t>
      </w:r>
    </w:p>
    <w:p w14:paraId="4A663EB8" w14:textId="77777777" w:rsidR="0084057C" w:rsidRDefault="00000000">
      <w:pPr>
        <w:ind w:firstLineChars="200" w:firstLine="420"/>
        <w:jc w:val="left"/>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5.3.2巡检管理应根据巡检工作计划、日常监控情况实现下列功能：</w:t>
      </w:r>
    </w:p>
    <w:p w14:paraId="4F80ED96" w14:textId="77777777" w:rsidR="0084057C" w:rsidRDefault="00000000">
      <w:pPr>
        <w:pStyle w:val="afff"/>
        <w:numPr>
          <w:ilvl w:val="0"/>
          <w:numId w:val="18"/>
        </w:numPr>
        <w:ind w:firstLineChars="200" w:firstLine="420"/>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生成巡检任务并分配；</w:t>
      </w:r>
    </w:p>
    <w:p w14:paraId="20277E0B" w14:textId="77777777" w:rsidR="0084057C" w:rsidRDefault="00000000">
      <w:pPr>
        <w:pStyle w:val="afff"/>
        <w:numPr>
          <w:ilvl w:val="0"/>
          <w:numId w:val="18"/>
        </w:numPr>
        <w:ind w:firstLineChars="200" w:firstLine="420"/>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生成建议巡检路线和工器具携带清单；</w:t>
      </w:r>
    </w:p>
    <w:p w14:paraId="261B2AB7" w14:textId="77777777" w:rsidR="0084057C" w:rsidRDefault="00000000">
      <w:pPr>
        <w:pStyle w:val="afff"/>
        <w:numPr>
          <w:ilvl w:val="0"/>
          <w:numId w:val="18"/>
        </w:numPr>
        <w:ind w:firstLineChars="200" w:firstLine="420"/>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巡检人员入廊申请及审批；</w:t>
      </w:r>
    </w:p>
    <w:p w14:paraId="7B42633A" w14:textId="77777777" w:rsidR="0084057C" w:rsidRDefault="00000000">
      <w:pPr>
        <w:pStyle w:val="afff"/>
        <w:numPr>
          <w:ilvl w:val="0"/>
          <w:numId w:val="18"/>
        </w:numPr>
        <w:ind w:firstLineChars="200" w:firstLine="420"/>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在巡检时间段内授予巡检人员入廊权限；</w:t>
      </w:r>
    </w:p>
    <w:p w14:paraId="3CE5A37A" w14:textId="77777777" w:rsidR="0084057C" w:rsidRDefault="00000000">
      <w:pPr>
        <w:pStyle w:val="afff"/>
        <w:numPr>
          <w:ilvl w:val="0"/>
          <w:numId w:val="18"/>
        </w:numPr>
        <w:ind w:firstLineChars="200" w:firstLine="420"/>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检测巡检区段环境状态，巡检前提前开启巡检区段照明、通风设备，巡检后关闭巡检区段照明、通风设备；</w:t>
      </w:r>
    </w:p>
    <w:p w14:paraId="50BD5F74" w14:textId="77777777" w:rsidR="0084057C" w:rsidRDefault="00000000">
      <w:pPr>
        <w:pStyle w:val="afff"/>
        <w:numPr>
          <w:ilvl w:val="0"/>
          <w:numId w:val="18"/>
        </w:numPr>
        <w:ind w:firstLineChars="200" w:firstLine="420"/>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记录巡检工作起始结束时间、图像视频、运动轨迹等；</w:t>
      </w:r>
    </w:p>
    <w:p w14:paraId="0C03C0B5" w14:textId="77777777" w:rsidR="0084057C" w:rsidRDefault="00000000">
      <w:pPr>
        <w:pStyle w:val="afff"/>
        <w:numPr>
          <w:ilvl w:val="0"/>
          <w:numId w:val="18"/>
        </w:numPr>
        <w:ind w:firstLineChars="200" w:firstLine="420"/>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巡检轨迹偏离巡检区域、巡检时长异常时报警；</w:t>
      </w:r>
    </w:p>
    <w:p w14:paraId="070491E2" w14:textId="77777777" w:rsidR="0084057C" w:rsidRDefault="00000000">
      <w:pPr>
        <w:pStyle w:val="afff"/>
        <w:numPr>
          <w:ilvl w:val="0"/>
          <w:numId w:val="18"/>
        </w:numPr>
        <w:ind w:firstLineChars="200" w:firstLine="420"/>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对于巡检中发现的需维修维护项，辅助生成维修维护任务表单，推送至维护管理模块处理；</w:t>
      </w:r>
    </w:p>
    <w:p w14:paraId="555D526F" w14:textId="77777777" w:rsidR="0084057C" w:rsidRDefault="00000000">
      <w:pPr>
        <w:pStyle w:val="afff"/>
        <w:numPr>
          <w:ilvl w:val="0"/>
          <w:numId w:val="18"/>
        </w:numPr>
        <w:ind w:firstLineChars="200" w:firstLine="420"/>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辅助生成巡检工作日志。</w:t>
      </w:r>
    </w:p>
    <w:p w14:paraId="7830432A" w14:textId="77777777" w:rsidR="0084057C" w:rsidRDefault="00000000">
      <w:pPr>
        <w:pStyle w:val="afff"/>
        <w:ind w:firstLineChars="200" w:firstLine="420"/>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5.3.3巡检管理应支持形成巡检任务表单。巡检任务表单应包含项目名称、巡检区段、巡检大类、巡检项、巡检内容、巡检要求、巡检方法、巡检周期、起始结束时间、巡检结果、巡检负责人等。</w:t>
      </w:r>
    </w:p>
    <w:p w14:paraId="6E8D901A" w14:textId="77777777" w:rsidR="0084057C" w:rsidRDefault="00000000">
      <w:pPr>
        <w:pStyle w:val="affff1"/>
        <w:ind w:firstLineChars="200" w:firstLine="420"/>
        <w:outlineLvl w:val="1"/>
      </w:pPr>
      <w:r>
        <w:rPr>
          <w:rFonts w:hint="eastAsia"/>
        </w:rPr>
        <w:t>5.4维护管理</w:t>
      </w:r>
    </w:p>
    <w:p w14:paraId="47DE1A60" w14:textId="77777777" w:rsidR="0084057C" w:rsidRDefault="00000000">
      <w:pPr>
        <w:ind w:firstLineChars="200" w:firstLine="420"/>
        <w:jc w:val="left"/>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5.4.1</w:t>
      </w:r>
      <w:r>
        <w:rPr>
          <w:rFonts w:hint="eastAsia"/>
        </w:rPr>
        <w:t>维修管理</w:t>
      </w:r>
      <w:r>
        <w:rPr>
          <w:rStyle w:val="afffa"/>
          <w:rFonts w:asciiTheme="minorEastAsia" w:eastAsiaTheme="minorEastAsia" w:hAnsiTheme="minorEastAsia" w:cstheme="minorEastAsia" w:hint="eastAsia"/>
        </w:rPr>
        <w:t>应根据维修维护工作计划、日常监控情况、日常巡检情况实现下列功能：</w:t>
      </w:r>
    </w:p>
    <w:p w14:paraId="2EA6A221" w14:textId="77777777" w:rsidR="0084057C" w:rsidRDefault="00000000">
      <w:pPr>
        <w:pStyle w:val="afff"/>
        <w:numPr>
          <w:ilvl w:val="0"/>
          <w:numId w:val="19"/>
        </w:numPr>
        <w:ind w:firstLineChars="200" w:firstLine="420"/>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生成维修维护任务并分配；</w:t>
      </w:r>
    </w:p>
    <w:p w14:paraId="49A689E1" w14:textId="77777777" w:rsidR="0084057C" w:rsidRDefault="00000000">
      <w:pPr>
        <w:pStyle w:val="afff"/>
        <w:numPr>
          <w:ilvl w:val="0"/>
          <w:numId w:val="19"/>
        </w:numPr>
        <w:ind w:firstLineChars="200" w:firstLine="420"/>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生成维护作业位置图和工器具携带清单；</w:t>
      </w:r>
    </w:p>
    <w:p w14:paraId="150457EE" w14:textId="77777777" w:rsidR="0084057C" w:rsidRDefault="00000000">
      <w:pPr>
        <w:pStyle w:val="afff"/>
        <w:numPr>
          <w:ilvl w:val="0"/>
          <w:numId w:val="19"/>
        </w:numPr>
        <w:ind w:firstLineChars="200" w:firstLine="420"/>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判断是否需要领取物料，并按需生成物料领取单；</w:t>
      </w:r>
    </w:p>
    <w:p w14:paraId="62ADFB1C" w14:textId="77777777" w:rsidR="0084057C" w:rsidRDefault="00000000">
      <w:pPr>
        <w:pStyle w:val="afff"/>
        <w:numPr>
          <w:ilvl w:val="0"/>
          <w:numId w:val="18"/>
        </w:numPr>
        <w:ind w:firstLineChars="200" w:firstLine="420"/>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维修维护人员入廊申请及审批；</w:t>
      </w:r>
    </w:p>
    <w:p w14:paraId="47873D1C" w14:textId="77777777" w:rsidR="0084057C" w:rsidRDefault="00000000">
      <w:pPr>
        <w:pStyle w:val="afff"/>
        <w:numPr>
          <w:ilvl w:val="0"/>
          <w:numId w:val="19"/>
        </w:numPr>
        <w:ind w:firstLineChars="200" w:firstLine="420"/>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在维护时间段内授予维护人员入廊权限；</w:t>
      </w:r>
    </w:p>
    <w:p w14:paraId="2A403024" w14:textId="77777777" w:rsidR="0084057C" w:rsidRDefault="00000000">
      <w:pPr>
        <w:pStyle w:val="afff"/>
        <w:numPr>
          <w:ilvl w:val="0"/>
          <w:numId w:val="19"/>
        </w:numPr>
        <w:ind w:firstLineChars="200" w:firstLine="420"/>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lastRenderedPageBreak/>
        <w:t>检测维护作业区段环境状态，维护前提前开启巡检区段照明、通风设备，维护后关闭巡检区段照明、通风设备；</w:t>
      </w:r>
    </w:p>
    <w:p w14:paraId="7B83AE2A" w14:textId="77777777" w:rsidR="0084057C" w:rsidRDefault="00000000">
      <w:pPr>
        <w:pStyle w:val="afff"/>
        <w:numPr>
          <w:ilvl w:val="0"/>
          <w:numId w:val="19"/>
        </w:numPr>
        <w:ind w:firstLineChars="200" w:firstLine="420"/>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记录维护工作起始结束时间、图像视频、运动轨迹等；</w:t>
      </w:r>
    </w:p>
    <w:p w14:paraId="05BD8057" w14:textId="77777777" w:rsidR="0084057C" w:rsidRDefault="00000000">
      <w:pPr>
        <w:pStyle w:val="afff"/>
        <w:numPr>
          <w:ilvl w:val="0"/>
          <w:numId w:val="19"/>
        </w:numPr>
        <w:ind w:firstLineChars="200" w:firstLine="420"/>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维护作业轨迹偏离维护区域、维护时长异常时报警；</w:t>
      </w:r>
    </w:p>
    <w:p w14:paraId="51F13F7A" w14:textId="77777777" w:rsidR="0084057C" w:rsidRDefault="00000000">
      <w:pPr>
        <w:pStyle w:val="afff"/>
        <w:numPr>
          <w:ilvl w:val="0"/>
          <w:numId w:val="19"/>
        </w:numPr>
        <w:ind w:firstLineChars="200" w:firstLine="420"/>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辅助生成维修维护工作日志。</w:t>
      </w:r>
    </w:p>
    <w:p w14:paraId="2F1D1C2A" w14:textId="77777777" w:rsidR="0084057C" w:rsidRDefault="00000000">
      <w:pPr>
        <w:pStyle w:val="afff"/>
        <w:ind w:firstLineChars="200" w:firstLine="420"/>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5.4.2维修养护应支持形成维修维护任务表单。维修维护任务表单应包含项目名称、故障时间、故障位置、维修项目、故障详情、建议的修复方式等。</w:t>
      </w:r>
    </w:p>
    <w:p w14:paraId="0ACE3FDE" w14:textId="77777777" w:rsidR="0084057C" w:rsidRDefault="00000000">
      <w:pPr>
        <w:pStyle w:val="affff1"/>
        <w:ind w:firstLineChars="200" w:firstLine="420"/>
        <w:outlineLvl w:val="1"/>
      </w:pPr>
      <w:r>
        <w:rPr>
          <w:rFonts w:hint="eastAsia"/>
        </w:rPr>
        <w:t>5.5能耗管理</w:t>
      </w:r>
    </w:p>
    <w:p w14:paraId="2574DB80" w14:textId="77777777" w:rsidR="0084057C" w:rsidRDefault="00000000">
      <w:pPr>
        <w:ind w:firstLineChars="200" w:firstLine="420"/>
        <w:jc w:val="left"/>
        <w:rPr>
          <w:rFonts w:ascii="宋体"/>
        </w:rPr>
      </w:pPr>
      <w:r>
        <w:rPr>
          <w:rFonts w:ascii="宋体" w:hint="eastAsia"/>
        </w:rPr>
        <w:t>5.5.1能耗管理</w:t>
      </w:r>
      <w:r>
        <w:rPr>
          <w:rFonts w:ascii="宋体"/>
        </w:rPr>
        <w:t>应</w:t>
      </w:r>
      <w:r>
        <w:rPr>
          <w:rFonts w:ascii="宋体" w:hint="eastAsia"/>
        </w:rPr>
        <w:t>实现</w:t>
      </w:r>
      <w:r>
        <w:rPr>
          <w:rFonts w:ascii="宋体"/>
        </w:rPr>
        <w:t>综合管廊运维</w:t>
      </w:r>
      <w:r>
        <w:rPr>
          <w:rStyle w:val="afffa"/>
          <w:rFonts w:asciiTheme="minorEastAsia" w:eastAsiaTheme="minorEastAsia" w:hAnsiTheme="minorEastAsia" w:cstheme="minorEastAsia"/>
        </w:rPr>
        <w:t>能耗自动</w:t>
      </w:r>
      <w:r>
        <w:rPr>
          <w:rFonts w:ascii="宋体"/>
        </w:rPr>
        <w:t>监测、运维能耗智能评价，以及运维能耗控制</w:t>
      </w:r>
      <w:r>
        <w:rPr>
          <w:rStyle w:val="afffa"/>
          <w:rFonts w:asciiTheme="minorEastAsia" w:eastAsiaTheme="minorEastAsia" w:hAnsiTheme="minorEastAsia" w:cstheme="minorEastAsia"/>
        </w:rPr>
        <w:t>辅助</w:t>
      </w:r>
      <w:r>
        <w:rPr>
          <w:rFonts w:ascii="宋体"/>
        </w:rPr>
        <w:t>决策等</w:t>
      </w:r>
      <w:r>
        <w:rPr>
          <w:rFonts w:ascii="宋体" w:hint="eastAsia"/>
        </w:rPr>
        <w:t>功能</w:t>
      </w:r>
      <w:r>
        <w:rPr>
          <w:rFonts w:ascii="宋体"/>
        </w:rPr>
        <w:t>。</w:t>
      </w:r>
    </w:p>
    <w:p w14:paraId="0F158BA7" w14:textId="77777777" w:rsidR="0084057C" w:rsidRDefault="00000000">
      <w:pPr>
        <w:ind w:firstLineChars="200" w:firstLine="420"/>
        <w:jc w:val="left"/>
      </w:pPr>
      <w:r>
        <w:rPr>
          <w:rFonts w:ascii="宋体" w:hint="eastAsia"/>
        </w:rPr>
        <w:t>5.5.2</w:t>
      </w:r>
      <w:r>
        <w:rPr>
          <w:rFonts w:ascii="宋体"/>
        </w:rPr>
        <w:t>运维能耗自动监测应</w:t>
      </w:r>
      <w:r>
        <w:rPr>
          <w:rFonts w:hint="eastAsia"/>
        </w:rPr>
        <w:t>对</w:t>
      </w:r>
      <w:r>
        <w:rPr>
          <w:rFonts w:ascii="宋体"/>
        </w:rPr>
        <w:t>综合管廊内外温湿度、用电设施设备运行</w:t>
      </w:r>
      <w:r>
        <w:rPr>
          <w:rFonts w:hint="eastAsia"/>
        </w:rPr>
        <w:t>情况等数据进行自动采集，并应满足下列要求：</w:t>
      </w:r>
    </w:p>
    <w:p w14:paraId="489B4A74" w14:textId="77777777" w:rsidR="0084057C" w:rsidRDefault="00000000">
      <w:pPr>
        <w:pStyle w:val="afff"/>
        <w:numPr>
          <w:ilvl w:val="0"/>
          <w:numId w:val="20"/>
        </w:numPr>
        <w:ind w:firstLineChars="200" w:firstLine="420"/>
        <w:jc w:val="left"/>
        <w:rPr>
          <w:rStyle w:val="afffa"/>
          <w:rFonts w:asciiTheme="minorEastAsia" w:eastAsiaTheme="minorEastAsia" w:hAnsiTheme="minorEastAsia" w:cstheme="minorEastAsia" w:hint="eastAsia"/>
          <w:szCs w:val="20"/>
        </w:rPr>
      </w:pPr>
      <w:r>
        <w:rPr>
          <w:rStyle w:val="afffa"/>
          <w:rFonts w:asciiTheme="minorEastAsia" w:eastAsiaTheme="minorEastAsia" w:hAnsiTheme="minorEastAsia" w:cstheme="minorEastAsia" w:hint="eastAsia"/>
          <w:szCs w:val="20"/>
        </w:rPr>
        <w:t>综合管廊内外温湿度数据采集点应包括综合管廊舱室内中部、进风井、排风井和综合管廊地面入口；</w:t>
      </w:r>
    </w:p>
    <w:p w14:paraId="0884143E" w14:textId="77777777" w:rsidR="0084057C" w:rsidRDefault="00000000">
      <w:pPr>
        <w:pStyle w:val="afff"/>
        <w:numPr>
          <w:ilvl w:val="0"/>
          <w:numId w:val="20"/>
        </w:numPr>
        <w:ind w:firstLineChars="200" w:firstLine="420"/>
        <w:jc w:val="left"/>
        <w:rPr>
          <w:rStyle w:val="afffa"/>
          <w:rFonts w:asciiTheme="minorEastAsia" w:eastAsiaTheme="minorEastAsia" w:hAnsiTheme="minorEastAsia" w:cstheme="minorEastAsia" w:hint="eastAsia"/>
          <w:szCs w:val="20"/>
        </w:rPr>
      </w:pPr>
      <w:r>
        <w:rPr>
          <w:rStyle w:val="afffa"/>
          <w:rFonts w:asciiTheme="minorEastAsia" w:eastAsiaTheme="minorEastAsia" w:hAnsiTheme="minorEastAsia" w:cstheme="minorEastAsia" w:hint="eastAsia"/>
          <w:szCs w:val="20"/>
        </w:rPr>
        <w:t>综合管廊供配电设备运行数据采集内容应包括三相电压、三相电流、有功功率、无功功率、功率因数、总有功电度、总无功电度；</w:t>
      </w:r>
    </w:p>
    <w:p w14:paraId="4E0948AB" w14:textId="77777777" w:rsidR="0084057C" w:rsidRDefault="00000000">
      <w:pPr>
        <w:pStyle w:val="afff"/>
        <w:numPr>
          <w:ilvl w:val="0"/>
          <w:numId w:val="20"/>
        </w:numPr>
        <w:ind w:firstLineChars="200" w:firstLine="420"/>
        <w:rPr>
          <w:rStyle w:val="afffa"/>
          <w:rFonts w:asciiTheme="minorEastAsia" w:eastAsiaTheme="minorEastAsia" w:hAnsiTheme="minorEastAsia" w:cstheme="minorEastAsia" w:hint="eastAsia"/>
        </w:rPr>
      </w:pPr>
      <w:r>
        <w:rPr>
          <w:rStyle w:val="afffa"/>
          <w:rFonts w:asciiTheme="minorEastAsia" w:eastAsiaTheme="minorEastAsia" w:hAnsiTheme="minorEastAsia" w:cstheme="minorEastAsia" w:hint="eastAsia"/>
        </w:rPr>
        <w:t>综合管廊其他附属设施设备运行数据采集内容应包括设备启动时间、结束时间、设备功率等。</w:t>
      </w:r>
    </w:p>
    <w:p w14:paraId="5535A029" w14:textId="77777777" w:rsidR="0084057C" w:rsidRDefault="00000000">
      <w:pPr>
        <w:ind w:firstLineChars="200" w:firstLine="420"/>
        <w:jc w:val="left"/>
        <w:rPr>
          <w:rStyle w:val="afffa"/>
          <w:rFonts w:asciiTheme="minorEastAsia" w:eastAsiaTheme="minorEastAsia" w:hAnsiTheme="minorEastAsia" w:cstheme="minorEastAsia" w:hint="eastAsia"/>
        </w:rPr>
      </w:pPr>
      <w:r>
        <w:rPr>
          <w:rFonts w:ascii="宋体" w:hint="eastAsia"/>
        </w:rPr>
        <w:t>5.5.3</w:t>
      </w:r>
      <w:r>
        <w:rPr>
          <w:rFonts w:ascii="宋体"/>
        </w:rPr>
        <w:t>运维能耗智能评价应</w:t>
      </w:r>
      <w:r>
        <w:rPr>
          <w:rFonts w:hint="eastAsia"/>
        </w:rPr>
        <w:t>建立综合管廊运维能耗</w:t>
      </w:r>
      <w:r>
        <w:rPr>
          <w:rFonts w:ascii="宋体"/>
          <w:szCs w:val="20"/>
        </w:rPr>
        <w:t>指标体系</w:t>
      </w:r>
      <w:r>
        <w:rPr>
          <w:rFonts w:hint="eastAsia"/>
          <w:szCs w:val="20"/>
        </w:rPr>
        <w:t>与</w:t>
      </w:r>
      <w:r>
        <w:rPr>
          <w:rFonts w:ascii="宋体"/>
          <w:szCs w:val="20"/>
        </w:rPr>
        <w:t>模型</w:t>
      </w:r>
      <w:r>
        <w:rPr>
          <w:rFonts w:hint="eastAsia"/>
          <w:szCs w:val="20"/>
        </w:rPr>
        <w:t>，并自动</w:t>
      </w:r>
      <w:r>
        <w:rPr>
          <w:rFonts w:hint="eastAsia"/>
        </w:rPr>
        <w:t>进行用能诊断与节能分析。运维能耗</w:t>
      </w:r>
      <w:r>
        <w:rPr>
          <w:rFonts w:ascii="宋体"/>
          <w:szCs w:val="20"/>
        </w:rPr>
        <w:t>指标体系</w:t>
      </w:r>
      <w:r>
        <w:rPr>
          <w:rFonts w:hint="eastAsia"/>
          <w:szCs w:val="20"/>
        </w:rPr>
        <w:t>与</w:t>
      </w:r>
      <w:r>
        <w:rPr>
          <w:rFonts w:ascii="宋体"/>
          <w:szCs w:val="20"/>
        </w:rPr>
        <w:t>模型</w:t>
      </w:r>
      <w:r>
        <w:rPr>
          <w:rFonts w:hint="eastAsia"/>
          <w:szCs w:val="20"/>
        </w:rPr>
        <w:t>宜</w:t>
      </w:r>
      <w:r>
        <w:rPr>
          <w:rStyle w:val="afffa"/>
          <w:rFonts w:asciiTheme="minorEastAsia" w:eastAsiaTheme="minorEastAsia" w:hAnsiTheme="minorEastAsia" w:cstheme="minorEastAsia"/>
        </w:rPr>
        <w:t>基于</w:t>
      </w:r>
      <w:r>
        <w:rPr>
          <w:rStyle w:val="afffa"/>
          <w:rFonts w:asciiTheme="minorEastAsia" w:eastAsiaTheme="minorEastAsia" w:hAnsiTheme="minorEastAsia" w:cstheme="minorEastAsia" w:hint="eastAsia"/>
        </w:rPr>
        <w:t>综合管廊的规模</w:t>
      </w:r>
      <w:r>
        <w:rPr>
          <w:rStyle w:val="afffa"/>
          <w:rFonts w:asciiTheme="minorEastAsia" w:eastAsiaTheme="minorEastAsia" w:hAnsiTheme="minorEastAsia" w:cstheme="minorEastAsia"/>
        </w:rPr>
        <w:t>、</w:t>
      </w:r>
      <w:r>
        <w:rPr>
          <w:rStyle w:val="afffa"/>
          <w:rFonts w:asciiTheme="minorEastAsia" w:eastAsiaTheme="minorEastAsia" w:hAnsiTheme="minorEastAsia" w:cstheme="minorEastAsia" w:hint="eastAsia"/>
        </w:rPr>
        <w:t>类型</w:t>
      </w:r>
      <w:r>
        <w:rPr>
          <w:rStyle w:val="afffa"/>
          <w:rFonts w:asciiTheme="minorEastAsia" w:eastAsiaTheme="minorEastAsia" w:hAnsiTheme="minorEastAsia" w:cstheme="minorEastAsia"/>
        </w:rPr>
        <w:t>、运行环境等实际情况建立</w:t>
      </w:r>
      <w:r>
        <w:rPr>
          <w:rStyle w:val="afffa"/>
          <w:rFonts w:asciiTheme="minorEastAsia" w:eastAsiaTheme="minorEastAsia" w:hAnsiTheme="minorEastAsia" w:cstheme="minorEastAsia" w:hint="eastAsia"/>
        </w:rPr>
        <w:t>。</w:t>
      </w:r>
    </w:p>
    <w:p w14:paraId="054E2F26" w14:textId="77777777" w:rsidR="0084057C" w:rsidRDefault="00000000">
      <w:pPr>
        <w:ind w:firstLineChars="200" w:firstLine="420"/>
        <w:jc w:val="left"/>
        <w:rPr>
          <w:szCs w:val="20"/>
        </w:rPr>
      </w:pPr>
      <w:r>
        <w:rPr>
          <w:rStyle w:val="afffa"/>
          <w:rFonts w:asciiTheme="minorEastAsia" w:eastAsiaTheme="minorEastAsia" w:hAnsiTheme="minorEastAsia" w:cstheme="minorEastAsia" w:hint="eastAsia"/>
        </w:rPr>
        <w:t>5.5.4</w:t>
      </w:r>
      <w:r>
        <w:rPr>
          <w:rFonts w:ascii="宋体"/>
        </w:rPr>
        <w:t>运维</w:t>
      </w:r>
      <w:r>
        <w:rPr>
          <w:rStyle w:val="afffa"/>
          <w:rFonts w:asciiTheme="minorEastAsia" w:eastAsiaTheme="minorEastAsia" w:hAnsiTheme="minorEastAsia" w:cstheme="minorEastAsia"/>
        </w:rPr>
        <w:t>能耗</w:t>
      </w:r>
      <w:r>
        <w:rPr>
          <w:rFonts w:ascii="宋体"/>
        </w:rPr>
        <w:t>控制辅助决策</w:t>
      </w:r>
      <w:r>
        <w:rPr>
          <w:rFonts w:hint="eastAsia"/>
        </w:rPr>
        <w:t>宜形成个性化的综合管廊</w:t>
      </w:r>
      <w:r>
        <w:rPr>
          <w:rFonts w:ascii="宋体"/>
          <w:szCs w:val="20"/>
        </w:rPr>
        <w:t>运维能耗控制策略</w:t>
      </w:r>
      <w:r>
        <w:rPr>
          <w:rFonts w:hint="eastAsia"/>
          <w:szCs w:val="20"/>
        </w:rPr>
        <w:t>，并根据策略执行情况持续提出改进优化建议。</w:t>
      </w:r>
    </w:p>
    <w:p w14:paraId="237367A6" w14:textId="77777777" w:rsidR="0084057C" w:rsidRDefault="00000000">
      <w:pPr>
        <w:pStyle w:val="affff1"/>
        <w:ind w:firstLineChars="200" w:firstLine="420"/>
      </w:pPr>
      <w:bookmarkStart w:id="56" w:name="_Toc29576"/>
      <w:bookmarkStart w:id="57" w:name="_Toc462"/>
      <w:bookmarkStart w:id="58" w:name="_Toc4454"/>
      <w:r>
        <w:rPr>
          <w:rFonts w:hint="eastAsia"/>
        </w:rPr>
        <w:t>6 资产管理技术要求</w:t>
      </w:r>
      <w:bookmarkEnd w:id="56"/>
      <w:bookmarkEnd w:id="57"/>
      <w:bookmarkEnd w:id="58"/>
    </w:p>
    <w:p w14:paraId="1D5C108A" w14:textId="77777777" w:rsidR="0084057C" w:rsidRDefault="00000000">
      <w:pPr>
        <w:ind w:firstLineChars="200" w:firstLine="420"/>
        <w:jc w:val="left"/>
        <w:rPr>
          <w:rStyle w:val="afffa"/>
          <w:rFonts w:asciiTheme="minorEastAsia" w:eastAsiaTheme="minorEastAsia" w:hAnsiTheme="minorEastAsia" w:cstheme="minorEastAsia" w:hint="eastAsia"/>
        </w:rPr>
      </w:pPr>
      <w:r>
        <w:rPr>
          <w:rStyle w:val="afffa"/>
          <w:rFonts w:ascii="黑体" w:eastAsia="黑体" w:hAnsi="黑体" w:cs="黑体" w:hint="eastAsia"/>
        </w:rPr>
        <w:t>6.1</w:t>
      </w:r>
      <w:r>
        <w:rPr>
          <w:rStyle w:val="afffa"/>
          <w:rFonts w:asciiTheme="minorEastAsia" w:eastAsiaTheme="minorEastAsia" w:hAnsiTheme="minorEastAsia" w:cstheme="minorEastAsia"/>
        </w:rPr>
        <w:t xml:space="preserve"> </w:t>
      </w:r>
      <w:r>
        <w:rPr>
          <w:rStyle w:val="afffa"/>
          <w:rFonts w:asciiTheme="minorEastAsia" w:eastAsiaTheme="minorEastAsia" w:hAnsiTheme="minorEastAsia" w:cstheme="minorEastAsia" w:hint="eastAsia"/>
        </w:rPr>
        <w:t>综合管廊数字化资产管理应包括综合管廊</w:t>
      </w:r>
      <w:r>
        <w:rPr>
          <w:rStyle w:val="afffa"/>
          <w:rFonts w:asciiTheme="minorEastAsia" w:eastAsiaTheme="minorEastAsia" w:hAnsiTheme="minorEastAsia" w:cstheme="minorEastAsia"/>
        </w:rPr>
        <w:t>固定资产</w:t>
      </w:r>
      <w:r>
        <w:rPr>
          <w:rStyle w:val="afffa"/>
          <w:rFonts w:asciiTheme="minorEastAsia" w:eastAsiaTheme="minorEastAsia" w:hAnsiTheme="minorEastAsia" w:cstheme="minorEastAsia" w:hint="eastAsia"/>
        </w:rPr>
        <w:t>数字化</w:t>
      </w:r>
      <w:r>
        <w:rPr>
          <w:rStyle w:val="afffa"/>
          <w:rFonts w:asciiTheme="minorEastAsia" w:eastAsiaTheme="minorEastAsia" w:hAnsiTheme="minorEastAsia" w:cstheme="minorEastAsia"/>
        </w:rPr>
        <w:t>管理</w:t>
      </w:r>
      <w:r>
        <w:rPr>
          <w:rStyle w:val="afffa"/>
          <w:rFonts w:asciiTheme="minorEastAsia" w:eastAsiaTheme="minorEastAsia" w:hAnsiTheme="minorEastAsia" w:cstheme="minorEastAsia" w:hint="eastAsia"/>
        </w:rPr>
        <w:t>和综合管廊数据资产管理等</w:t>
      </w:r>
      <w:r>
        <w:rPr>
          <w:rStyle w:val="afffa"/>
          <w:rFonts w:asciiTheme="minorEastAsia" w:eastAsiaTheme="minorEastAsia" w:hAnsiTheme="minorEastAsia" w:cstheme="minorEastAsia"/>
        </w:rPr>
        <w:t>应用场景。</w:t>
      </w:r>
    </w:p>
    <w:p w14:paraId="6FF351AD" w14:textId="77777777" w:rsidR="0084057C" w:rsidRDefault="00000000">
      <w:pPr>
        <w:ind w:firstLineChars="200" w:firstLine="420"/>
        <w:jc w:val="left"/>
        <w:rPr>
          <w:rStyle w:val="afffa"/>
          <w:rFonts w:asciiTheme="minorEastAsia" w:eastAsiaTheme="minorEastAsia" w:hAnsiTheme="minorEastAsia" w:cstheme="minorEastAsia" w:hint="eastAsia"/>
        </w:rPr>
      </w:pPr>
      <w:r>
        <w:rPr>
          <w:rStyle w:val="afffa"/>
          <w:rFonts w:ascii="黑体" w:eastAsia="黑体" w:hAnsi="黑体" w:cs="黑体" w:hint="eastAsia"/>
        </w:rPr>
        <w:t xml:space="preserve">6.2 </w:t>
      </w:r>
      <w:r>
        <w:rPr>
          <w:rStyle w:val="afffa"/>
          <w:rFonts w:asciiTheme="minorEastAsia" w:eastAsiaTheme="minorEastAsia" w:hAnsiTheme="minorEastAsia" w:cstheme="minorEastAsia" w:hint="eastAsia"/>
        </w:rPr>
        <w:t>综合管廊固定资产数字化管理应贯穿固定资产形成、运营、退出的全过程。</w:t>
      </w:r>
    </w:p>
    <w:p w14:paraId="649147FE" w14:textId="77777777" w:rsidR="0084057C" w:rsidRDefault="00000000">
      <w:pPr>
        <w:ind w:firstLineChars="200" w:firstLine="420"/>
        <w:jc w:val="left"/>
        <w:rPr>
          <w:rFonts w:ascii="宋体"/>
        </w:rPr>
      </w:pPr>
      <w:r>
        <w:rPr>
          <w:rStyle w:val="afffa"/>
          <w:rFonts w:ascii="黑体" w:eastAsia="黑体" w:hAnsi="黑体" w:cs="黑体" w:hint="eastAsia"/>
        </w:rPr>
        <w:t>6.3</w:t>
      </w:r>
      <w:r>
        <w:rPr>
          <w:rStyle w:val="afffa"/>
          <w:rFonts w:asciiTheme="minorEastAsia" w:eastAsiaTheme="minorEastAsia" w:hAnsiTheme="minorEastAsia" w:cstheme="minorEastAsia"/>
        </w:rPr>
        <w:t xml:space="preserve"> 在综合管廊固定资产形成阶</w:t>
      </w:r>
      <w:r>
        <w:rPr>
          <w:rFonts w:ascii="宋体" w:hint="eastAsia"/>
        </w:rPr>
        <w:t>段，</w:t>
      </w:r>
      <w:r>
        <w:rPr>
          <w:rStyle w:val="afffa"/>
          <w:rFonts w:asciiTheme="minorEastAsia" w:eastAsiaTheme="minorEastAsia" w:hAnsiTheme="minorEastAsia" w:cstheme="minorEastAsia"/>
        </w:rPr>
        <w:t>固定资产</w:t>
      </w:r>
      <w:r>
        <w:rPr>
          <w:rStyle w:val="afffa"/>
          <w:rFonts w:asciiTheme="minorEastAsia" w:eastAsiaTheme="minorEastAsia" w:hAnsiTheme="minorEastAsia" w:cstheme="minorEastAsia" w:hint="eastAsia"/>
        </w:rPr>
        <w:t>数字化</w:t>
      </w:r>
      <w:r>
        <w:rPr>
          <w:rStyle w:val="afffa"/>
          <w:rFonts w:asciiTheme="minorEastAsia" w:eastAsiaTheme="minorEastAsia" w:hAnsiTheme="minorEastAsia" w:cstheme="minorEastAsia"/>
        </w:rPr>
        <w:t>管理</w:t>
      </w:r>
      <w:r>
        <w:rPr>
          <w:rFonts w:ascii="宋体" w:hint="eastAsia"/>
        </w:rPr>
        <w:t>应实现下列功能：</w:t>
      </w:r>
    </w:p>
    <w:p w14:paraId="3483B5B7" w14:textId="77777777" w:rsidR="0084057C" w:rsidRDefault="00000000">
      <w:pPr>
        <w:numPr>
          <w:ilvl w:val="0"/>
          <w:numId w:val="21"/>
        </w:numPr>
        <w:ind w:leftChars="200" w:left="420" w:firstLineChars="200" w:firstLine="420"/>
        <w:jc w:val="left"/>
        <w:rPr>
          <w:rFonts w:ascii="宋体"/>
        </w:rPr>
      </w:pPr>
      <w:r>
        <w:rPr>
          <w:rFonts w:ascii="宋体" w:hint="eastAsia"/>
        </w:rPr>
        <w:t>应自动对综合管廊固定资产进行登记，包括自动生成综合管廊固定资产编码与台账等；</w:t>
      </w:r>
    </w:p>
    <w:p w14:paraId="3BDEEA2C" w14:textId="77777777" w:rsidR="0084057C" w:rsidRDefault="00000000">
      <w:pPr>
        <w:numPr>
          <w:ilvl w:val="0"/>
          <w:numId w:val="21"/>
        </w:numPr>
        <w:ind w:leftChars="200" w:left="420" w:firstLineChars="200" w:firstLine="420"/>
        <w:jc w:val="left"/>
        <w:rPr>
          <w:rFonts w:ascii="宋体"/>
        </w:rPr>
      </w:pPr>
      <w:r>
        <w:rPr>
          <w:rFonts w:ascii="宋体" w:hint="eastAsia"/>
        </w:rPr>
        <w:t>可与财会系统对接，实现对综合管廊资产的自动转固；</w:t>
      </w:r>
    </w:p>
    <w:p w14:paraId="71CA78C4" w14:textId="77777777" w:rsidR="0084057C" w:rsidRDefault="00000000">
      <w:pPr>
        <w:numPr>
          <w:ilvl w:val="0"/>
          <w:numId w:val="21"/>
        </w:numPr>
        <w:ind w:leftChars="200" w:left="420" w:firstLineChars="200" w:firstLine="420"/>
        <w:jc w:val="left"/>
        <w:rPr>
          <w:rFonts w:ascii="宋体"/>
        </w:rPr>
      </w:pPr>
      <w:r>
        <w:rPr>
          <w:rFonts w:ascii="宋体" w:hint="eastAsia"/>
        </w:rPr>
        <w:t>宜根据大中修与更新改造工程计划，自动生成固定资产采购计划并执行线上审批流程。</w:t>
      </w:r>
    </w:p>
    <w:p w14:paraId="7F87EEC9" w14:textId="77777777" w:rsidR="0084057C" w:rsidRDefault="00000000">
      <w:pPr>
        <w:ind w:firstLineChars="200" w:firstLine="420"/>
        <w:jc w:val="left"/>
        <w:rPr>
          <w:rFonts w:ascii="宋体"/>
        </w:rPr>
      </w:pPr>
      <w:r>
        <w:rPr>
          <w:rFonts w:ascii="黑体" w:eastAsia="黑体" w:hAnsi="黑体" w:cs="黑体" w:hint="eastAsia"/>
        </w:rPr>
        <w:t>6.4</w:t>
      </w:r>
      <w:r>
        <w:rPr>
          <w:rFonts w:ascii="宋体" w:hint="eastAsia"/>
        </w:rPr>
        <w:t xml:space="preserve"> 在综合管廊固定资产运营阶段，</w:t>
      </w:r>
      <w:r>
        <w:rPr>
          <w:rStyle w:val="afffa"/>
          <w:rFonts w:asciiTheme="minorEastAsia" w:eastAsiaTheme="minorEastAsia" w:hAnsiTheme="minorEastAsia" w:cstheme="minorEastAsia"/>
        </w:rPr>
        <w:t>固定资产</w:t>
      </w:r>
      <w:r>
        <w:rPr>
          <w:rStyle w:val="afffa"/>
          <w:rFonts w:asciiTheme="minorEastAsia" w:eastAsiaTheme="minorEastAsia" w:hAnsiTheme="minorEastAsia" w:cstheme="minorEastAsia" w:hint="eastAsia"/>
        </w:rPr>
        <w:t>数字化</w:t>
      </w:r>
      <w:r>
        <w:rPr>
          <w:rStyle w:val="afffa"/>
          <w:rFonts w:asciiTheme="minorEastAsia" w:eastAsiaTheme="minorEastAsia" w:hAnsiTheme="minorEastAsia" w:cstheme="minorEastAsia"/>
        </w:rPr>
        <w:t>管理</w:t>
      </w:r>
      <w:r>
        <w:rPr>
          <w:rFonts w:ascii="宋体" w:hint="eastAsia"/>
        </w:rPr>
        <w:t>应实现下列功能：</w:t>
      </w:r>
    </w:p>
    <w:p w14:paraId="1CE09154" w14:textId="77777777" w:rsidR="0084057C" w:rsidRDefault="00000000">
      <w:pPr>
        <w:numPr>
          <w:ilvl w:val="0"/>
          <w:numId w:val="22"/>
        </w:numPr>
        <w:ind w:leftChars="200" w:left="420" w:firstLineChars="200" w:firstLine="420"/>
        <w:jc w:val="left"/>
      </w:pPr>
      <w:r>
        <w:rPr>
          <w:rFonts w:ascii="宋体" w:hint="eastAsia"/>
        </w:rPr>
        <w:t>应根据数字运维管理的维修记录，自动更新综合管廊固定资产台账的相</w:t>
      </w:r>
      <w:r>
        <w:rPr>
          <w:rFonts w:hint="eastAsia"/>
        </w:rPr>
        <w:t>关信息；</w:t>
      </w:r>
    </w:p>
    <w:p w14:paraId="6E34042D" w14:textId="77777777" w:rsidR="0084057C" w:rsidRDefault="00000000">
      <w:pPr>
        <w:numPr>
          <w:ilvl w:val="0"/>
          <w:numId w:val="22"/>
        </w:numPr>
        <w:ind w:leftChars="200" w:left="420" w:firstLineChars="200" w:firstLine="420"/>
        <w:jc w:val="left"/>
        <w:rPr>
          <w:rFonts w:eastAsiaTheme="minorEastAsia"/>
        </w:rPr>
      </w:pPr>
      <w:r>
        <w:rPr>
          <w:rFonts w:hint="eastAsia"/>
        </w:rPr>
        <w:t>宜根据数字运维管理的</w:t>
      </w:r>
      <w:r>
        <w:rPr>
          <w:rStyle w:val="afffa"/>
          <w:rFonts w:asciiTheme="minorEastAsia" w:eastAsiaTheme="minorEastAsia" w:hAnsiTheme="minorEastAsia" w:cstheme="minorEastAsia" w:hint="eastAsia"/>
        </w:rPr>
        <w:t>设施设备上线时间、故障率等数据信息，综合分析形成综合管廊固定资产使用优化建议，包括维保提示、报废预警等；</w:t>
      </w:r>
    </w:p>
    <w:p w14:paraId="5C91292F" w14:textId="77777777" w:rsidR="0084057C" w:rsidRDefault="00000000">
      <w:pPr>
        <w:numPr>
          <w:ilvl w:val="0"/>
          <w:numId w:val="22"/>
        </w:numPr>
        <w:ind w:leftChars="200" w:left="420" w:firstLineChars="200" w:firstLine="420"/>
        <w:jc w:val="left"/>
        <w:rPr>
          <w:rFonts w:ascii="宋体"/>
        </w:rPr>
      </w:pPr>
      <w:r>
        <w:rPr>
          <w:rFonts w:hint="eastAsia"/>
        </w:rPr>
        <w:t xml:space="preserve"> </w:t>
      </w:r>
      <w:r>
        <w:rPr>
          <w:rFonts w:hint="eastAsia"/>
        </w:rPr>
        <w:t>应</w:t>
      </w:r>
      <w:r>
        <w:rPr>
          <w:rFonts w:ascii="宋体"/>
          <w:sz w:val="20"/>
        </w:rPr>
        <w:t>实现</w:t>
      </w:r>
      <w:r>
        <w:rPr>
          <w:rFonts w:hint="eastAsia"/>
        </w:rPr>
        <w:t>对综合管廊固定资产的自动盘点；</w:t>
      </w:r>
    </w:p>
    <w:p w14:paraId="47E5CD36" w14:textId="77777777" w:rsidR="0084057C" w:rsidRDefault="00000000">
      <w:pPr>
        <w:numPr>
          <w:ilvl w:val="0"/>
          <w:numId w:val="22"/>
        </w:numPr>
        <w:ind w:leftChars="200" w:left="420" w:firstLineChars="200" w:firstLine="420"/>
        <w:jc w:val="left"/>
        <w:rPr>
          <w:rStyle w:val="afffa"/>
          <w:rFonts w:asciiTheme="minorEastAsia" w:eastAsiaTheme="minorEastAsia" w:hAnsiTheme="minorEastAsia" w:cstheme="minorEastAsia" w:hint="eastAsia"/>
        </w:rPr>
      </w:pPr>
      <w:r>
        <w:rPr>
          <w:rFonts w:hint="eastAsia"/>
        </w:rPr>
        <w:t xml:space="preserve"> </w:t>
      </w:r>
      <w:r>
        <w:rPr>
          <w:rFonts w:hint="eastAsia"/>
        </w:rPr>
        <w:t>可</w:t>
      </w:r>
      <w:r>
        <w:rPr>
          <w:rFonts w:ascii="宋体"/>
        </w:rPr>
        <w:t>与</w:t>
      </w:r>
      <w:r>
        <w:rPr>
          <w:rFonts w:hint="eastAsia"/>
          <w:sz w:val="20"/>
        </w:rPr>
        <w:t>财会</w:t>
      </w:r>
      <w:r>
        <w:rPr>
          <w:rFonts w:ascii="宋体"/>
        </w:rPr>
        <w:t>系统对接，实现</w:t>
      </w:r>
      <w:r>
        <w:rPr>
          <w:rFonts w:hint="eastAsia"/>
        </w:rPr>
        <w:t>对</w:t>
      </w:r>
      <w:r>
        <w:rPr>
          <w:rFonts w:ascii="宋体"/>
        </w:rPr>
        <w:t>综合管廊</w:t>
      </w:r>
      <w:r>
        <w:rPr>
          <w:rFonts w:hint="eastAsia"/>
        </w:rPr>
        <w:t>固定</w:t>
      </w:r>
      <w:r>
        <w:rPr>
          <w:rFonts w:ascii="宋体"/>
        </w:rPr>
        <w:t>资产的自动</w:t>
      </w:r>
      <w:r>
        <w:rPr>
          <w:rFonts w:hint="eastAsia"/>
        </w:rPr>
        <w:t>折旧。</w:t>
      </w:r>
    </w:p>
    <w:p w14:paraId="55FE61FD" w14:textId="77777777" w:rsidR="0084057C" w:rsidRDefault="00000000">
      <w:pPr>
        <w:ind w:firstLineChars="200" w:firstLine="420"/>
        <w:jc w:val="left"/>
        <w:rPr>
          <w:rStyle w:val="afffa"/>
          <w:rFonts w:asciiTheme="minorEastAsia" w:eastAsiaTheme="minorEastAsia" w:hAnsiTheme="minorEastAsia" w:cstheme="minorEastAsia" w:hint="eastAsia"/>
        </w:rPr>
      </w:pPr>
      <w:r>
        <w:rPr>
          <w:rStyle w:val="afffa"/>
          <w:rFonts w:ascii="黑体" w:eastAsia="黑体" w:hAnsi="黑体" w:cs="黑体" w:hint="eastAsia"/>
        </w:rPr>
        <w:t>6.5</w:t>
      </w:r>
      <w:r>
        <w:rPr>
          <w:rStyle w:val="afffa"/>
          <w:rFonts w:asciiTheme="minorEastAsia" w:eastAsiaTheme="minorEastAsia" w:hAnsiTheme="minorEastAsia" w:cstheme="minorEastAsia" w:hint="eastAsia"/>
        </w:rPr>
        <w:t xml:space="preserve"> </w:t>
      </w:r>
      <w:r>
        <w:rPr>
          <w:rStyle w:val="afffa"/>
          <w:rFonts w:asciiTheme="minorEastAsia" w:eastAsiaTheme="minorEastAsia" w:hAnsiTheme="minorEastAsia" w:cstheme="minorEastAsia"/>
        </w:rPr>
        <w:t>在综合管廊固定资产退出阶段</w:t>
      </w:r>
      <w:r>
        <w:rPr>
          <w:rStyle w:val="afffa"/>
          <w:rFonts w:asciiTheme="minorEastAsia" w:eastAsiaTheme="minorEastAsia" w:hAnsiTheme="minorEastAsia" w:cstheme="minorEastAsia" w:hint="eastAsia"/>
        </w:rPr>
        <w:t>，</w:t>
      </w:r>
      <w:r>
        <w:rPr>
          <w:rStyle w:val="afffa"/>
          <w:rFonts w:asciiTheme="minorEastAsia" w:eastAsiaTheme="minorEastAsia" w:hAnsiTheme="minorEastAsia" w:cstheme="minorEastAsia"/>
        </w:rPr>
        <w:t>固定资产</w:t>
      </w:r>
      <w:r>
        <w:rPr>
          <w:rStyle w:val="afffa"/>
          <w:rFonts w:asciiTheme="minorEastAsia" w:eastAsiaTheme="minorEastAsia" w:hAnsiTheme="minorEastAsia" w:cstheme="minorEastAsia" w:hint="eastAsia"/>
        </w:rPr>
        <w:t>数字化</w:t>
      </w:r>
      <w:r>
        <w:rPr>
          <w:rStyle w:val="afffa"/>
          <w:rFonts w:asciiTheme="minorEastAsia" w:eastAsiaTheme="minorEastAsia" w:hAnsiTheme="minorEastAsia" w:cstheme="minorEastAsia"/>
        </w:rPr>
        <w:t>管理</w:t>
      </w:r>
      <w:r>
        <w:rPr>
          <w:rStyle w:val="afffa"/>
          <w:rFonts w:asciiTheme="minorEastAsia" w:eastAsiaTheme="minorEastAsia" w:hAnsiTheme="minorEastAsia" w:cstheme="minorEastAsia" w:hint="eastAsia"/>
        </w:rPr>
        <w:t>宜自动执行综合管廊固定资产报废的相关线上流程，并应自动登记报废相关数据信息。</w:t>
      </w:r>
    </w:p>
    <w:p w14:paraId="1B020ACB" w14:textId="77777777" w:rsidR="0084057C" w:rsidRDefault="00000000">
      <w:pPr>
        <w:ind w:firstLineChars="200" w:firstLine="420"/>
        <w:jc w:val="left"/>
        <w:rPr>
          <w:rStyle w:val="afffa"/>
          <w:rFonts w:asciiTheme="minorEastAsia" w:eastAsiaTheme="minorEastAsia" w:hAnsiTheme="minorEastAsia" w:cstheme="minorEastAsia" w:hint="eastAsia"/>
        </w:rPr>
      </w:pPr>
      <w:r>
        <w:rPr>
          <w:rStyle w:val="afffa"/>
          <w:rFonts w:ascii="黑体" w:eastAsia="黑体" w:hAnsi="黑体" w:cs="黑体" w:hint="eastAsia"/>
        </w:rPr>
        <w:t>6.6</w:t>
      </w:r>
      <w:r>
        <w:rPr>
          <w:rStyle w:val="afffa"/>
          <w:rFonts w:asciiTheme="minorEastAsia" w:eastAsiaTheme="minorEastAsia" w:hAnsiTheme="minorEastAsia" w:cstheme="minorEastAsia" w:hint="eastAsia"/>
        </w:rPr>
        <w:t xml:space="preserve"> 综合管廊数据资产管理应贯穿数据采集、存储、应用、废弃/销毁的全过程，并应遵循安全、</w:t>
      </w:r>
      <w:r>
        <w:rPr>
          <w:rStyle w:val="afffa"/>
          <w:rFonts w:asciiTheme="minorEastAsia" w:eastAsiaTheme="minorEastAsia" w:hAnsiTheme="minorEastAsia" w:cstheme="minorEastAsia" w:hint="eastAsia"/>
        </w:rPr>
        <w:lastRenderedPageBreak/>
        <w:t>合规、可追溯、可控的原则。</w:t>
      </w:r>
    </w:p>
    <w:p w14:paraId="3864C618" w14:textId="77777777" w:rsidR="0084057C" w:rsidRDefault="00000000">
      <w:pPr>
        <w:ind w:firstLineChars="200" w:firstLine="420"/>
        <w:jc w:val="left"/>
        <w:rPr>
          <w:rStyle w:val="afffa"/>
          <w:rFonts w:ascii="宋体" w:hAnsi="宋体" w:cs="宋体" w:hint="eastAsia"/>
        </w:rPr>
      </w:pPr>
      <w:r>
        <w:rPr>
          <w:rStyle w:val="afffa"/>
          <w:rFonts w:ascii="黑体" w:eastAsia="黑体" w:hAnsi="黑体" w:cs="黑体"/>
        </w:rPr>
        <w:t>6.7</w:t>
      </w:r>
      <w:r>
        <w:rPr>
          <w:rStyle w:val="afffa"/>
          <w:rFonts w:ascii="宋体" w:hAnsi="宋体" w:cs="宋体"/>
        </w:rPr>
        <w:t xml:space="preserve"> </w:t>
      </w:r>
      <w:r>
        <w:rPr>
          <w:rStyle w:val="afffa"/>
          <w:rFonts w:ascii="宋体" w:hAnsi="宋体" w:cs="宋体" w:hint="eastAsia"/>
        </w:rPr>
        <w:t>综合管廊数据资产管理应基于数据确权、数据认责、数据登记开展</w:t>
      </w:r>
      <w:r>
        <w:rPr>
          <w:rStyle w:val="afffa"/>
          <w:rFonts w:ascii="宋体" w:hAnsi="宋体" w:cs="宋体"/>
        </w:rPr>
        <w:t>。</w:t>
      </w:r>
    </w:p>
    <w:p w14:paraId="0D1050FA" w14:textId="77777777" w:rsidR="0084057C" w:rsidRDefault="00000000">
      <w:pPr>
        <w:ind w:firstLineChars="200" w:firstLine="420"/>
        <w:jc w:val="left"/>
        <w:rPr>
          <w:rStyle w:val="afffa"/>
          <w:rFonts w:ascii="宋体" w:hAnsi="宋体" w:cs="宋体" w:hint="eastAsia"/>
        </w:rPr>
      </w:pPr>
      <w:r>
        <w:rPr>
          <w:rStyle w:val="afffa"/>
          <w:rFonts w:ascii="宋体" w:hAnsi="宋体" w:cs="宋体" w:hint="eastAsia"/>
        </w:rPr>
        <w:t>6.8 综合管廊数据资产管理宜在构建相应的数据体系与数据标准的基础上，开展数据资源整合。</w:t>
      </w:r>
    </w:p>
    <w:p w14:paraId="45FF3A85" w14:textId="77777777" w:rsidR="0084057C" w:rsidRDefault="00000000">
      <w:pPr>
        <w:pStyle w:val="affff1"/>
        <w:ind w:firstLineChars="200" w:firstLine="420"/>
      </w:pPr>
      <w:bookmarkStart w:id="59" w:name="_Toc22186"/>
      <w:bookmarkStart w:id="60" w:name="_Toc6653"/>
      <w:bookmarkStart w:id="61" w:name="_Toc11297"/>
      <w:r>
        <w:rPr>
          <w:rFonts w:hint="eastAsia"/>
        </w:rPr>
        <w:t>7 安全与应急管理技术要求</w:t>
      </w:r>
      <w:bookmarkEnd w:id="59"/>
      <w:bookmarkEnd w:id="60"/>
      <w:bookmarkEnd w:id="61"/>
    </w:p>
    <w:p w14:paraId="6B74E6E4" w14:textId="77777777" w:rsidR="0084057C" w:rsidRDefault="00000000">
      <w:pPr>
        <w:pStyle w:val="affff1"/>
        <w:ind w:firstLineChars="200" w:firstLine="420"/>
        <w:outlineLvl w:val="1"/>
      </w:pPr>
      <w:r>
        <w:rPr>
          <w:rFonts w:hint="eastAsia"/>
        </w:rPr>
        <w:t>7</w:t>
      </w:r>
      <w:r>
        <w:t>.1</w:t>
      </w:r>
      <w:r>
        <w:rPr>
          <w:rFonts w:hint="eastAsia"/>
        </w:rPr>
        <w:t>安全管理</w:t>
      </w:r>
    </w:p>
    <w:p w14:paraId="7ECAAC37" w14:textId="77777777" w:rsidR="0084057C" w:rsidRDefault="00000000">
      <w:pPr>
        <w:ind w:firstLineChars="200" w:firstLine="420"/>
        <w:jc w:val="left"/>
        <w:rPr>
          <w:rFonts w:asciiTheme="minorEastAsia" w:eastAsiaTheme="minorEastAsia" w:hAnsiTheme="minorEastAsia" w:hint="eastAsia"/>
        </w:rPr>
      </w:pPr>
      <w:r>
        <w:rPr>
          <w:rFonts w:asciiTheme="minorEastAsia" w:eastAsiaTheme="minorEastAsia" w:hAnsiTheme="minorEastAsia" w:hint="eastAsia"/>
        </w:rPr>
        <w:t>7</w:t>
      </w:r>
      <w:r>
        <w:rPr>
          <w:rFonts w:asciiTheme="minorEastAsia" w:eastAsiaTheme="minorEastAsia" w:hAnsiTheme="minorEastAsia"/>
        </w:rPr>
        <w:t>.1.1</w:t>
      </w:r>
      <w:r>
        <w:rPr>
          <w:rFonts w:asciiTheme="minorEastAsia" w:eastAsiaTheme="minorEastAsia" w:hAnsiTheme="minorEastAsia" w:hint="eastAsia"/>
        </w:rPr>
        <w:t>安全管理应包括自动监测监控、隐患排查治理、风险评估管控等应用场景。</w:t>
      </w:r>
    </w:p>
    <w:p w14:paraId="403DAFB1" w14:textId="77777777" w:rsidR="0084057C" w:rsidRDefault="00000000">
      <w:pPr>
        <w:ind w:firstLineChars="200" w:firstLine="420"/>
        <w:jc w:val="left"/>
        <w:rPr>
          <w:rFonts w:asciiTheme="minorEastAsia" w:eastAsiaTheme="minorEastAsia" w:hAnsiTheme="minorEastAsia" w:hint="eastAsia"/>
        </w:rPr>
      </w:pPr>
      <w:r>
        <w:rPr>
          <w:rFonts w:asciiTheme="minorEastAsia" w:eastAsiaTheme="minorEastAsia" w:hAnsiTheme="minorEastAsia" w:hint="eastAsia"/>
        </w:rPr>
        <w:t>7</w:t>
      </w:r>
      <w:r>
        <w:rPr>
          <w:rFonts w:asciiTheme="minorEastAsia" w:eastAsiaTheme="minorEastAsia" w:hAnsiTheme="minorEastAsia"/>
        </w:rPr>
        <w:t>.1.2</w:t>
      </w:r>
      <w:r>
        <w:rPr>
          <w:rFonts w:ascii="宋体" w:hAnsi="宋体" w:cs="宋体" w:hint="eastAsia"/>
          <w:szCs w:val="21"/>
        </w:rPr>
        <w:t>自动</w:t>
      </w:r>
      <w:r>
        <w:rPr>
          <w:rFonts w:asciiTheme="minorEastAsia" w:eastAsiaTheme="minorEastAsia" w:hAnsiTheme="minorEastAsia" w:hint="eastAsia"/>
        </w:rPr>
        <w:t>监测监控应能实现对以下情况的自动化监测监控、数据实时存储和智能化分析等功能：</w:t>
      </w:r>
    </w:p>
    <w:p w14:paraId="198A00EE" w14:textId="77777777" w:rsidR="0084057C" w:rsidRDefault="00000000">
      <w:pPr>
        <w:pStyle w:val="afff"/>
        <w:ind w:leftChars="200" w:left="420" w:firstLineChars="200" w:firstLine="420"/>
      </w:pPr>
      <w:r>
        <w:rPr>
          <w:rFonts w:hint="eastAsia"/>
        </w:rPr>
        <w:t>a）管廊本体沉降、渗水、破损、腐蚀、裂缝等隐患情况；</w:t>
      </w:r>
    </w:p>
    <w:p w14:paraId="5E5265F4" w14:textId="77777777" w:rsidR="0084057C" w:rsidRDefault="00000000">
      <w:pPr>
        <w:pStyle w:val="afff"/>
        <w:ind w:leftChars="200" w:left="420" w:firstLineChars="200" w:firstLine="420"/>
      </w:pPr>
      <w:r>
        <w:t>b</w:t>
      </w:r>
      <w:r>
        <w:rPr>
          <w:rFonts w:hint="eastAsia"/>
        </w:rPr>
        <w:t>）管廊附属设施设备锈蚀、破损、松动、异响、短路、漏电、损坏等隐患情况；</w:t>
      </w:r>
    </w:p>
    <w:p w14:paraId="1A1E2406" w14:textId="77777777" w:rsidR="0084057C" w:rsidRDefault="00000000">
      <w:pPr>
        <w:pStyle w:val="afff"/>
        <w:ind w:leftChars="200" w:left="420" w:firstLineChars="200" w:firstLine="420"/>
      </w:pPr>
      <w:r>
        <w:rPr>
          <w:rFonts w:hint="eastAsia"/>
        </w:rPr>
        <w:t>c）管廊内有毒有害气体含量、氧气浓度等环境参数情况；</w:t>
      </w:r>
    </w:p>
    <w:p w14:paraId="1158C09E" w14:textId="77777777" w:rsidR="0084057C" w:rsidRDefault="00000000">
      <w:pPr>
        <w:pStyle w:val="afff"/>
        <w:ind w:leftChars="200" w:left="420" w:firstLineChars="200" w:firstLine="420"/>
      </w:pPr>
      <w:r>
        <w:rPr>
          <w:rFonts w:hint="eastAsia"/>
        </w:rPr>
        <w:t>d）综合管廊内部施工现场情况；</w:t>
      </w:r>
    </w:p>
    <w:p w14:paraId="14E216FD" w14:textId="77777777" w:rsidR="0084057C" w:rsidRDefault="00000000">
      <w:pPr>
        <w:pStyle w:val="afff"/>
        <w:ind w:leftChars="200" w:left="420" w:firstLineChars="200" w:firstLine="420"/>
      </w:pPr>
      <w:r>
        <w:rPr>
          <w:rFonts w:hint="eastAsia"/>
        </w:rPr>
        <w:t>e）综合管廊外部安全防护范围内施工及破坏行为情况。</w:t>
      </w:r>
    </w:p>
    <w:p w14:paraId="4098941E" w14:textId="77777777" w:rsidR="0084057C" w:rsidRDefault="00000000">
      <w:pPr>
        <w:ind w:firstLineChars="200" w:firstLine="420"/>
        <w:jc w:val="left"/>
        <w:rPr>
          <w:rFonts w:asciiTheme="minorEastAsia" w:eastAsiaTheme="minorEastAsia" w:hAnsiTheme="minorEastAsia" w:hint="eastAsia"/>
        </w:rPr>
      </w:pPr>
      <w:r>
        <w:rPr>
          <w:rFonts w:asciiTheme="minorEastAsia" w:eastAsiaTheme="minorEastAsia" w:hAnsiTheme="minorEastAsia" w:hint="eastAsia"/>
        </w:rPr>
        <w:t>7</w:t>
      </w:r>
      <w:r>
        <w:rPr>
          <w:rFonts w:asciiTheme="minorEastAsia" w:eastAsiaTheme="minorEastAsia" w:hAnsiTheme="minorEastAsia"/>
        </w:rPr>
        <w:t>.1.3</w:t>
      </w:r>
      <w:r>
        <w:rPr>
          <w:rFonts w:ascii="宋体" w:hAnsi="宋体" w:cs="宋体" w:hint="eastAsia"/>
          <w:szCs w:val="21"/>
        </w:rPr>
        <w:t>隐患</w:t>
      </w:r>
      <w:r>
        <w:rPr>
          <w:rFonts w:asciiTheme="minorEastAsia" w:eastAsiaTheme="minorEastAsia" w:hAnsiTheme="minorEastAsia" w:hint="eastAsia"/>
        </w:rPr>
        <w:t>排查治理应能实现对管廊本体、附属设施及入廊管线隐患的自动识别和严重程度评估，并能基于隐患治理模型自动生成治理计划及治理方案。</w:t>
      </w:r>
    </w:p>
    <w:p w14:paraId="3877232F" w14:textId="77777777" w:rsidR="0084057C" w:rsidRDefault="00000000">
      <w:pPr>
        <w:ind w:firstLineChars="200" w:firstLine="420"/>
        <w:jc w:val="left"/>
        <w:rPr>
          <w:rFonts w:asciiTheme="minorEastAsia" w:eastAsiaTheme="minorEastAsia" w:hAnsiTheme="minorEastAsia" w:hint="eastAsia"/>
        </w:rPr>
      </w:pPr>
      <w:r>
        <w:rPr>
          <w:rFonts w:asciiTheme="minorEastAsia" w:eastAsiaTheme="minorEastAsia" w:hAnsiTheme="minorEastAsia" w:hint="eastAsia"/>
        </w:rPr>
        <w:t>7</w:t>
      </w:r>
      <w:r>
        <w:rPr>
          <w:rFonts w:asciiTheme="minorEastAsia" w:eastAsiaTheme="minorEastAsia" w:hAnsiTheme="minorEastAsia"/>
        </w:rPr>
        <w:t>.1.4</w:t>
      </w:r>
      <w:r>
        <w:rPr>
          <w:rFonts w:ascii="宋体" w:hAnsi="宋体" w:cs="宋体" w:hint="eastAsia"/>
          <w:szCs w:val="21"/>
        </w:rPr>
        <w:t>风险</w:t>
      </w:r>
      <w:r>
        <w:rPr>
          <w:rFonts w:asciiTheme="minorEastAsia" w:eastAsiaTheme="minorEastAsia" w:hAnsiTheme="minorEastAsia" w:hint="eastAsia"/>
        </w:rPr>
        <w:t>评估管控应能实现综合管廊风险的定期评估、动态更新及风险地图的自动绘制，并能自动生成风险防控措施建议。</w:t>
      </w:r>
    </w:p>
    <w:p w14:paraId="4D8D8536" w14:textId="77777777" w:rsidR="0084057C" w:rsidRDefault="00000000">
      <w:pPr>
        <w:pStyle w:val="affff1"/>
        <w:ind w:firstLineChars="200" w:firstLine="420"/>
        <w:outlineLvl w:val="1"/>
      </w:pPr>
      <w:r>
        <w:rPr>
          <w:rFonts w:hint="eastAsia"/>
        </w:rPr>
        <w:t>7</w:t>
      </w:r>
      <w:r>
        <w:t>.2</w:t>
      </w:r>
      <w:r>
        <w:rPr>
          <w:rFonts w:hint="eastAsia"/>
        </w:rPr>
        <w:t>应急管理</w:t>
      </w:r>
    </w:p>
    <w:p w14:paraId="493C38DD" w14:textId="77777777" w:rsidR="0084057C" w:rsidRDefault="00000000">
      <w:pPr>
        <w:ind w:firstLineChars="200" w:firstLine="420"/>
        <w:jc w:val="left"/>
        <w:rPr>
          <w:rFonts w:asciiTheme="minorEastAsia" w:eastAsiaTheme="minorEastAsia" w:hAnsiTheme="minorEastAsia" w:hint="eastAsia"/>
        </w:rPr>
      </w:pPr>
      <w:r>
        <w:rPr>
          <w:rFonts w:asciiTheme="minorEastAsia" w:eastAsiaTheme="minorEastAsia" w:hAnsiTheme="minorEastAsia" w:hint="eastAsia"/>
        </w:rPr>
        <w:t>7</w:t>
      </w:r>
      <w:r>
        <w:rPr>
          <w:rFonts w:asciiTheme="minorEastAsia" w:eastAsiaTheme="minorEastAsia" w:hAnsiTheme="minorEastAsia"/>
        </w:rPr>
        <w:t>.2.1</w:t>
      </w:r>
      <w:r>
        <w:rPr>
          <w:rFonts w:asciiTheme="minorEastAsia" w:eastAsiaTheme="minorEastAsia" w:hAnsiTheme="minorEastAsia" w:hint="eastAsia"/>
        </w:rPr>
        <w:t>应急管理应包括突发事件预警预报、应急预案管理、应急物资管理、应急指挥调度和应急演练支持等</w:t>
      </w:r>
      <w:r>
        <w:rPr>
          <w:rFonts w:ascii="宋体" w:hAnsi="宋体" w:cs="宋体" w:hint="eastAsia"/>
          <w:szCs w:val="21"/>
        </w:rPr>
        <w:t>应用</w:t>
      </w:r>
      <w:r>
        <w:rPr>
          <w:rFonts w:asciiTheme="minorEastAsia" w:eastAsiaTheme="minorEastAsia" w:hAnsiTheme="minorEastAsia" w:hint="eastAsia"/>
        </w:rPr>
        <w:t>场景。</w:t>
      </w:r>
    </w:p>
    <w:p w14:paraId="265E64BB" w14:textId="77777777" w:rsidR="0084057C" w:rsidRDefault="00000000">
      <w:pPr>
        <w:ind w:firstLineChars="200" w:firstLine="420"/>
        <w:jc w:val="left"/>
        <w:rPr>
          <w:rFonts w:asciiTheme="minorEastAsia" w:eastAsiaTheme="minorEastAsia" w:hAnsiTheme="minorEastAsia" w:hint="eastAsia"/>
        </w:rPr>
      </w:pPr>
      <w:r>
        <w:rPr>
          <w:rFonts w:asciiTheme="minorEastAsia" w:eastAsiaTheme="minorEastAsia" w:hAnsiTheme="minorEastAsia" w:hint="eastAsia"/>
        </w:rPr>
        <w:t>7</w:t>
      </w:r>
      <w:r>
        <w:rPr>
          <w:rFonts w:asciiTheme="minorEastAsia" w:eastAsiaTheme="minorEastAsia" w:hAnsiTheme="minorEastAsia"/>
        </w:rPr>
        <w:t>.2.2</w:t>
      </w:r>
      <w:r>
        <w:rPr>
          <w:rFonts w:ascii="宋体" w:hAnsi="宋体" w:cs="宋体" w:hint="eastAsia"/>
          <w:szCs w:val="21"/>
        </w:rPr>
        <w:t>突发</w:t>
      </w:r>
      <w:r>
        <w:rPr>
          <w:rFonts w:asciiTheme="minorEastAsia" w:eastAsiaTheme="minorEastAsia" w:hAnsiTheme="minorEastAsia" w:hint="eastAsia"/>
        </w:rPr>
        <w:t>事件预警预报应能实现对各类突发事件的自动预警和多途径预报，以及综合管廊附属设施系统的远程应急联动，并能及时通知相关单位。</w:t>
      </w:r>
    </w:p>
    <w:p w14:paraId="0E4B29BC" w14:textId="77777777" w:rsidR="0084057C" w:rsidRDefault="00000000">
      <w:pPr>
        <w:ind w:firstLineChars="200" w:firstLine="420"/>
        <w:jc w:val="left"/>
        <w:rPr>
          <w:rFonts w:asciiTheme="minorEastAsia" w:eastAsiaTheme="minorEastAsia" w:hAnsiTheme="minorEastAsia" w:hint="eastAsia"/>
        </w:rPr>
      </w:pPr>
      <w:r>
        <w:rPr>
          <w:rFonts w:asciiTheme="minorEastAsia" w:eastAsiaTheme="minorEastAsia" w:hAnsiTheme="minorEastAsia" w:hint="eastAsia"/>
        </w:rPr>
        <w:t>7.2.3应急预案管理应将综合管廊综合预案、专项预案和现场处置方案集成到统一管理平台，实现应急预案数字化管理，并支持应急预案的自动优化。</w:t>
      </w:r>
    </w:p>
    <w:p w14:paraId="748CD5EE" w14:textId="77777777" w:rsidR="0084057C" w:rsidRDefault="00000000">
      <w:pPr>
        <w:ind w:firstLineChars="200" w:firstLine="420"/>
        <w:jc w:val="left"/>
        <w:rPr>
          <w:rFonts w:asciiTheme="minorEastAsia" w:eastAsiaTheme="minorEastAsia" w:hAnsiTheme="minorEastAsia" w:hint="eastAsia"/>
        </w:rPr>
      </w:pPr>
      <w:r>
        <w:rPr>
          <w:rFonts w:asciiTheme="minorEastAsia" w:eastAsiaTheme="minorEastAsia" w:hAnsiTheme="minorEastAsia" w:hint="eastAsia"/>
        </w:rPr>
        <w:t>7.2.4应急物资管理应能实现应急物资的可视化管理和常态化监控，并实现对应急物资的科学配置及应急阶段的调用决策支持。</w:t>
      </w:r>
    </w:p>
    <w:p w14:paraId="59F7F3FC" w14:textId="77777777" w:rsidR="0084057C" w:rsidRDefault="00000000">
      <w:pPr>
        <w:ind w:firstLineChars="200" w:firstLine="420"/>
        <w:jc w:val="left"/>
        <w:rPr>
          <w:rFonts w:asciiTheme="minorEastAsia" w:eastAsiaTheme="minorEastAsia" w:hAnsiTheme="minorEastAsia" w:hint="eastAsia"/>
        </w:rPr>
      </w:pPr>
      <w:r>
        <w:rPr>
          <w:rFonts w:asciiTheme="minorEastAsia" w:eastAsiaTheme="minorEastAsia" w:hAnsiTheme="minorEastAsia" w:hint="eastAsia"/>
        </w:rPr>
        <w:t>7.2.5应急指挥调度应能实现突发事件发生后应急撤离路线自动生成及人员逃生导航，并支持通过通信系统、视频监控系统等开展远程应急指挥调度。</w:t>
      </w:r>
    </w:p>
    <w:p w14:paraId="1857F360" w14:textId="77777777" w:rsidR="0084057C" w:rsidRDefault="00000000">
      <w:pPr>
        <w:pStyle w:val="afffffffc"/>
        <w:ind w:firstLineChars="200" w:firstLine="420"/>
      </w:pPr>
      <w:r>
        <w:rPr>
          <w:rFonts w:asciiTheme="minorEastAsia" w:eastAsiaTheme="minorEastAsia" w:hAnsiTheme="minorEastAsia" w:hint="eastAsia"/>
        </w:rPr>
        <w:t>7</w:t>
      </w:r>
      <w:r>
        <w:rPr>
          <w:rFonts w:asciiTheme="minorEastAsia" w:eastAsiaTheme="minorEastAsia" w:hAnsiTheme="minorEastAsia"/>
        </w:rPr>
        <w:t>.2.6</w:t>
      </w:r>
      <w:r>
        <w:rPr>
          <w:rFonts w:asciiTheme="minorEastAsia" w:eastAsiaTheme="minorEastAsia" w:hAnsiTheme="minorEastAsia" w:hint="eastAsia"/>
        </w:rPr>
        <w:t>应急演练支持应能基于综合管廊数字化应急预案、综合管廊环境及设施可视化呈现技术装备等，实现数字化、可视化应急演练支持。</w:t>
      </w:r>
    </w:p>
    <w:p w14:paraId="012061C7" w14:textId="77777777" w:rsidR="0084057C" w:rsidRDefault="00000000">
      <w:pPr>
        <w:pStyle w:val="affff1"/>
        <w:ind w:firstLineChars="200" w:firstLine="420"/>
      </w:pPr>
      <w:bookmarkStart w:id="62" w:name="_Toc10093"/>
      <w:bookmarkStart w:id="63" w:name="_Toc7794"/>
      <w:bookmarkStart w:id="64" w:name="_Toc14086"/>
      <w:r>
        <w:rPr>
          <w:rFonts w:hint="eastAsia"/>
        </w:rPr>
        <w:t>8 数字化应用技术要求</w:t>
      </w:r>
      <w:bookmarkEnd w:id="62"/>
      <w:bookmarkEnd w:id="63"/>
      <w:bookmarkEnd w:id="64"/>
    </w:p>
    <w:p w14:paraId="5253AFBC" w14:textId="77777777" w:rsidR="0084057C" w:rsidRDefault="00000000">
      <w:pPr>
        <w:pStyle w:val="affff1"/>
        <w:ind w:firstLineChars="200" w:firstLine="420"/>
        <w:outlineLvl w:val="1"/>
      </w:pPr>
      <w:r>
        <w:rPr>
          <w:rFonts w:hint="eastAsia"/>
        </w:rPr>
        <w:t>8.1 信息技术应用要求</w:t>
      </w:r>
    </w:p>
    <w:p w14:paraId="6F89B216" w14:textId="77777777" w:rsidR="0084057C" w:rsidRDefault="00000000">
      <w:pPr>
        <w:pStyle w:val="afff"/>
        <w:ind w:firstLineChars="200" w:firstLine="420"/>
      </w:pPr>
      <w:r>
        <w:rPr>
          <w:rFonts w:hint="eastAsia"/>
        </w:rPr>
        <w:t>8.1.1</w:t>
      </w:r>
      <w:r>
        <w:t xml:space="preserve"> 综合管廊应采用物联网技术构建综合管廊物联感知网络，实现监控与报警系统设备的现场互联、边缘计算及控制、数据上传及处理。物联感知网络宜采用无线或有线无线相结合的传输方式。</w:t>
      </w:r>
    </w:p>
    <w:p w14:paraId="1081E5CA" w14:textId="77777777" w:rsidR="0084057C" w:rsidRDefault="00000000">
      <w:pPr>
        <w:pStyle w:val="afff"/>
        <w:ind w:firstLineChars="200" w:firstLine="420"/>
      </w:pPr>
      <w:r>
        <w:rPr>
          <w:rFonts w:hint="eastAsia"/>
        </w:rPr>
        <w:lastRenderedPageBreak/>
        <w:t>8.1.2</w:t>
      </w:r>
      <w:r>
        <w:t xml:space="preserve">  综合管廊应采用大数据、人工智能等技术，对综合管廊基础数据、业务数据及其他相关数据进行高效处理、有效管理、实时分析和决策应用。</w:t>
      </w:r>
    </w:p>
    <w:p w14:paraId="62592A28" w14:textId="77777777" w:rsidR="0084057C" w:rsidRDefault="00000000">
      <w:pPr>
        <w:pStyle w:val="afff"/>
        <w:ind w:firstLineChars="200" w:firstLine="420"/>
      </w:pPr>
      <w:r>
        <w:rPr>
          <w:rFonts w:hint="eastAsia"/>
        </w:rPr>
        <w:t>8.1.3</w:t>
      </w:r>
      <w:r>
        <w:t xml:space="preserve">  综合管廊宜采用目标检测、对象识别、行为识别、对象追踪等机器视觉技术进行实时监控，实现综合管廊本体、附属设施及入廊管线隐患的自动识别、位置判读等。</w:t>
      </w:r>
    </w:p>
    <w:p w14:paraId="11B32E14" w14:textId="77777777" w:rsidR="0084057C" w:rsidRDefault="00000000">
      <w:pPr>
        <w:pStyle w:val="afff"/>
        <w:ind w:firstLineChars="200" w:firstLine="420"/>
      </w:pPr>
      <w:r>
        <w:rPr>
          <w:rFonts w:hint="eastAsia"/>
        </w:rPr>
        <w:t>8.1.4</w:t>
      </w:r>
      <w:r>
        <w:t xml:space="preserve">  综合管廊宜采用知识图谱、大语言模型等技术，对法律法规、标准规范、历史数据、经验数据、应急预案进行知识积累、规则推演及知识库构建，依托统一管理平台或智慧运营管理系统实现综合管廊运维及安全应急知识交互式问答。</w:t>
      </w:r>
    </w:p>
    <w:p w14:paraId="21FB7E2C" w14:textId="77777777" w:rsidR="0084057C" w:rsidRDefault="00000000">
      <w:pPr>
        <w:pStyle w:val="affff1"/>
        <w:ind w:firstLineChars="200" w:firstLine="420"/>
        <w:outlineLvl w:val="1"/>
      </w:pPr>
      <w:r>
        <w:rPr>
          <w:rFonts w:hint="eastAsia"/>
        </w:rPr>
        <w:t>8.2 融合技术应用要求</w:t>
      </w:r>
    </w:p>
    <w:p w14:paraId="48242DB5" w14:textId="77777777" w:rsidR="0084057C" w:rsidRDefault="00000000">
      <w:pPr>
        <w:pStyle w:val="afff"/>
        <w:ind w:firstLineChars="200" w:firstLine="420"/>
      </w:pPr>
      <w:r>
        <w:rPr>
          <w:rFonts w:hint="eastAsia"/>
        </w:rPr>
        <w:t>8.2.1</w:t>
      </w:r>
      <w:r>
        <w:t xml:space="preserve">  综合管廊应采用智能巡检技术，提高巡检效率、减少巡检人工投入。</w:t>
      </w:r>
    </w:p>
    <w:p w14:paraId="2EFA5CC9" w14:textId="77777777" w:rsidR="0084057C" w:rsidRDefault="00000000">
      <w:pPr>
        <w:pStyle w:val="afff"/>
        <w:ind w:firstLineChars="200" w:firstLine="420"/>
      </w:pPr>
      <w:r>
        <w:rPr>
          <w:rFonts w:hint="eastAsia"/>
        </w:rPr>
        <w:t>8.2.2</w:t>
      </w:r>
      <w:r>
        <w:t xml:space="preserve">  综合管廊本体、入廊管线、附属设施等对象的</w:t>
      </w:r>
      <w:r>
        <w:rPr>
          <w:rFonts w:hint="eastAsia"/>
        </w:rPr>
        <w:t>运维管理</w:t>
      </w:r>
      <w:r>
        <w:t>宜采用移动巡检终端、人员定位系统，可采用巡检机器人、穿戴式AR/MR装备</w:t>
      </w:r>
      <w:r>
        <w:rPr>
          <w:rFonts w:hint="eastAsia"/>
        </w:rPr>
        <w:t>。</w:t>
      </w:r>
    </w:p>
    <w:p w14:paraId="55C6514D" w14:textId="77777777" w:rsidR="0084057C" w:rsidRDefault="00000000">
      <w:pPr>
        <w:pStyle w:val="afff"/>
        <w:ind w:firstLineChars="200" w:firstLine="420"/>
      </w:pPr>
      <w:r>
        <w:rPr>
          <w:rFonts w:hint="eastAsia"/>
        </w:rPr>
        <w:t>8.2.3</w:t>
      </w:r>
      <w:r>
        <w:t xml:space="preserve">  综合管廊应采用融合通信技术，实现电话呼叫、集群对讲、视频通话、分级广播、数据调度等业务，为指挥调度、应急通信、协同管理提供多媒体通信能力。</w:t>
      </w:r>
    </w:p>
    <w:p w14:paraId="3429DF59" w14:textId="77777777" w:rsidR="0084057C" w:rsidRDefault="00000000">
      <w:pPr>
        <w:pStyle w:val="affff1"/>
        <w:ind w:firstLineChars="200" w:firstLine="420"/>
      </w:pPr>
      <w:bookmarkStart w:id="65" w:name="_Toc26438"/>
      <w:bookmarkStart w:id="66" w:name="_Toc11985"/>
      <w:bookmarkStart w:id="67" w:name="_Toc27619"/>
      <w:bookmarkStart w:id="68" w:name="_Toc31177"/>
      <w:r>
        <w:rPr>
          <w:rFonts w:hint="eastAsia"/>
        </w:rPr>
        <w:t>9 对接要求</w:t>
      </w:r>
      <w:bookmarkEnd w:id="65"/>
      <w:bookmarkEnd w:id="66"/>
      <w:bookmarkEnd w:id="67"/>
      <w:bookmarkEnd w:id="68"/>
    </w:p>
    <w:p w14:paraId="456A3425" w14:textId="77777777" w:rsidR="0084057C" w:rsidRDefault="00000000">
      <w:pPr>
        <w:pStyle w:val="affff1"/>
        <w:ind w:firstLineChars="200" w:firstLine="420"/>
        <w:outlineLvl w:val="1"/>
      </w:pPr>
      <w:bookmarkStart w:id="69" w:name="_Toc26839"/>
      <w:r>
        <w:rPr>
          <w:rFonts w:hint="eastAsia"/>
        </w:rPr>
        <w:t>9.1一般规定</w:t>
      </w:r>
    </w:p>
    <w:p w14:paraId="165F4EFA" w14:textId="77777777" w:rsidR="0084057C" w:rsidRDefault="00000000">
      <w:pPr>
        <w:pStyle w:val="afff"/>
        <w:ind w:firstLineChars="200" w:firstLine="420"/>
      </w:pPr>
      <w:r>
        <w:rPr>
          <w:rFonts w:hint="eastAsia"/>
        </w:rPr>
        <w:t>9</w:t>
      </w:r>
      <w:r>
        <w:t xml:space="preserve">.1.1 </w:t>
      </w:r>
      <w:r>
        <w:rPr>
          <w:rFonts w:hint="eastAsia"/>
        </w:rPr>
        <w:t xml:space="preserve"> </w:t>
      </w:r>
      <w:r>
        <w:t>综合管廊</w:t>
      </w:r>
      <w:r>
        <w:rPr>
          <w:rFonts w:hint="eastAsia"/>
        </w:rPr>
        <w:t>数字化在与</w:t>
      </w:r>
      <w:r>
        <w:t>城市管理大数据平台</w:t>
      </w:r>
      <w:r>
        <w:rPr>
          <w:rFonts w:hint="eastAsia"/>
        </w:rPr>
        <w:t>和管线单位信息化平台数据交换中，应实现城市</w:t>
      </w:r>
      <w:r>
        <w:t>综合管廊</w:t>
      </w:r>
      <w:r>
        <w:rPr>
          <w:rFonts w:hint="eastAsia"/>
        </w:rPr>
        <w:t>数据的对外共享，并可实现城市管理、管线单位运维管理和安全应急过程中的外部数据接入。</w:t>
      </w:r>
    </w:p>
    <w:p w14:paraId="616596FF" w14:textId="77777777" w:rsidR="0084057C" w:rsidRDefault="00000000">
      <w:pPr>
        <w:pStyle w:val="afff"/>
        <w:ind w:firstLineChars="200" w:firstLine="420"/>
      </w:pPr>
      <w:r>
        <w:rPr>
          <w:rFonts w:hint="eastAsia"/>
        </w:rPr>
        <w:t>9</w:t>
      </w:r>
      <w:r>
        <w:t>.1.</w:t>
      </w:r>
      <w:r>
        <w:rPr>
          <w:rFonts w:hint="eastAsia"/>
        </w:rPr>
        <w:t>2</w:t>
      </w:r>
      <w:r>
        <w:t xml:space="preserve"> </w:t>
      </w:r>
      <w:r>
        <w:rPr>
          <w:rFonts w:hint="eastAsia"/>
        </w:rPr>
        <w:t xml:space="preserve"> 综合管廊数字化应参照GB/T 22239、</w:t>
      </w:r>
      <w:r>
        <w:t>DB11/T 1918</w:t>
      </w:r>
      <w:r>
        <w:rPr>
          <w:rFonts w:hint="eastAsia"/>
        </w:rPr>
        <w:t>的要求，配备完善的信息安全保障措施。</w:t>
      </w:r>
    </w:p>
    <w:p w14:paraId="115EAE19" w14:textId="77777777" w:rsidR="0084057C" w:rsidRDefault="00000000">
      <w:pPr>
        <w:pStyle w:val="affff1"/>
        <w:ind w:firstLineChars="200" w:firstLine="420"/>
        <w:outlineLvl w:val="1"/>
      </w:pPr>
      <w:r>
        <w:rPr>
          <w:rFonts w:hint="eastAsia"/>
        </w:rPr>
        <w:t>9.2对外共享的数据要求</w:t>
      </w:r>
    </w:p>
    <w:p w14:paraId="7849B96A" w14:textId="77777777" w:rsidR="0084057C" w:rsidRDefault="00000000">
      <w:pPr>
        <w:pStyle w:val="afff"/>
        <w:ind w:firstLineChars="200" w:firstLine="420"/>
      </w:pPr>
      <w:r>
        <w:rPr>
          <w:rFonts w:hint="eastAsia"/>
        </w:rPr>
        <w:t xml:space="preserve">9.2.1 </w:t>
      </w:r>
      <w:r>
        <w:rPr>
          <w:rFonts w:ascii="Times New Roman" w:hint="eastAsia"/>
          <w:color w:val="000000" w:themeColor="text1"/>
        </w:rPr>
        <w:t>综</w:t>
      </w:r>
      <w:r>
        <w:rPr>
          <w:rFonts w:hint="eastAsia"/>
        </w:rPr>
        <w:t>合管廊数字化对外共享的综合管廊基础数据包括管廊本体数据、附属设施数据和入廊管线数据，其中：</w:t>
      </w:r>
    </w:p>
    <w:p w14:paraId="3F5B0A86" w14:textId="77777777" w:rsidR="0084057C" w:rsidRDefault="00000000">
      <w:pPr>
        <w:pStyle w:val="afff"/>
        <w:ind w:leftChars="200" w:left="420" w:firstLineChars="200" w:firstLine="420"/>
      </w:pPr>
      <w:r>
        <w:rPr>
          <w:rFonts w:hint="eastAsia"/>
        </w:rPr>
        <w:t>a）管廊本体数据应包括主体结构和附属结构的数据。</w:t>
      </w:r>
    </w:p>
    <w:p w14:paraId="22AF89A1" w14:textId="77777777" w:rsidR="0084057C" w:rsidRDefault="00000000">
      <w:pPr>
        <w:pStyle w:val="afff"/>
        <w:ind w:leftChars="200" w:left="420" w:firstLineChars="200" w:firstLine="420"/>
      </w:pPr>
      <w:r>
        <w:rPr>
          <w:rFonts w:hint="eastAsia"/>
        </w:rPr>
        <w:t>b）附属设施数据应包括消防系统、通风系统、供电系统、照明系统、监控与报警系统、排水系统、标识系统等附属设施的数据。</w:t>
      </w:r>
    </w:p>
    <w:p w14:paraId="433F9BE3" w14:textId="77777777" w:rsidR="0084057C" w:rsidRDefault="00000000">
      <w:pPr>
        <w:pStyle w:val="afff"/>
        <w:ind w:leftChars="200" w:left="420" w:firstLineChars="200" w:firstLine="420"/>
      </w:pPr>
      <w:r>
        <w:rPr>
          <w:rFonts w:ascii="Times New Roman" w:hint="eastAsia"/>
          <w:color w:val="000000" w:themeColor="text1"/>
        </w:rPr>
        <w:t>c</w:t>
      </w:r>
      <w:r>
        <w:rPr>
          <w:rFonts w:ascii="Times New Roman" w:hint="eastAsia"/>
          <w:color w:val="000000" w:themeColor="text1"/>
        </w:rPr>
        <w:t>）</w:t>
      </w:r>
      <w:r>
        <w:rPr>
          <w:rFonts w:ascii="Times New Roman"/>
          <w:color w:val="000000" w:themeColor="text1"/>
        </w:rPr>
        <w:t>入廊管线数据应涵盖规划入廊管线信息、入廊管线基础特征信息、入廊管线权属及关键时间节点信息</w:t>
      </w:r>
      <w:r>
        <w:rPr>
          <w:rFonts w:hint="eastAsia"/>
        </w:rPr>
        <w:t>。</w:t>
      </w:r>
    </w:p>
    <w:p w14:paraId="7A4C285B" w14:textId="77777777" w:rsidR="0084057C" w:rsidRDefault="00000000">
      <w:pPr>
        <w:pStyle w:val="afff"/>
        <w:ind w:firstLineChars="200" w:firstLine="420"/>
      </w:pPr>
      <w:r>
        <w:rPr>
          <w:rFonts w:hint="eastAsia"/>
        </w:rPr>
        <w:t>9.2.2 综合管廊数字化对外共享的综合管廊业务数据包括监控报警数据、日常维护管理数据、安全管理数据和应急管理数据，其中：</w:t>
      </w:r>
    </w:p>
    <w:p w14:paraId="56B5238B" w14:textId="77777777" w:rsidR="0084057C" w:rsidRDefault="00000000">
      <w:pPr>
        <w:pStyle w:val="afff"/>
        <w:ind w:leftChars="200" w:left="420" w:firstLineChars="200" w:firstLine="420"/>
        <w:rPr>
          <w:rFonts w:ascii="Times New Roman"/>
          <w:color w:val="000000" w:themeColor="text1"/>
        </w:rPr>
      </w:pPr>
      <w:r>
        <w:rPr>
          <w:rFonts w:hint="eastAsia"/>
        </w:rPr>
        <w:t>a）</w:t>
      </w:r>
      <w:r>
        <w:t>监控报警数据</w:t>
      </w:r>
      <w:r>
        <w:rPr>
          <w:rFonts w:ascii="Times New Roman" w:hint="eastAsia"/>
          <w:color w:val="000000" w:themeColor="text1"/>
        </w:rPr>
        <w:t>宜包括综合管廊附属设施设备、廊内环境、安防、廊体结构、安全控制区、入廊管线的监测监控数据、报警数据，以及系统实测触发、系统分析触发、人工触发的报警信息数据。</w:t>
      </w:r>
    </w:p>
    <w:p w14:paraId="7E216854" w14:textId="77777777" w:rsidR="0084057C" w:rsidRDefault="00000000">
      <w:pPr>
        <w:pStyle w:val="afff"/>
        <w:ind w:leftChars="200" w:left="420" w:firstLineChars="200" w:firstLine="420"/>
        <w:rPr>
          <w:rFonts w:ascii="Times New Roman"/>
          <w:color w:val="000000" w:themeColor="text1"/>
        </w:rPr>
      </w:pPr>
      <w:r>
        <w:rPr>
          <w:rFonts w:hint="eastAsia"/>
        </w:rPr>
        <w:t>b）</w:t>
      </w:r>
      <w:r>
        <w:t>日常维护管理数据</w:t>
      </w:r>
      <w:r>
        <w:rPr>
          <w:rFonts w:ascii="Times New Roman" w:hint="eastAsia"/>
          <w:color w:val="000000" w:themeColor="text1"/>
        </w:rPr>
        <w:t>宜</w:t>
      </w:r>
      <w:r>
        <w:rPr>
          <w:rFonts w:hint="eastAsia"/>
        </w:rPr>
        <w:t>包括运维组织</w:t>
      </w:r>
      <w:r>
        <w:t>机构人员、运维任务、入廊管理、运维能耗、大中修与更新改造工程、档案</w:t>
      </w:r>
      <w:r>
        <w:rPr>
          <w:rFonts w:hint="eastAsia"/>
        </w:rPr>
        <w:t>管理</w:t>
      </w:r>
      <w:r>
        <w:t>等</w:t>
      </w:r>
      <w:r>
        <w:rPr>
          <w:rFonts w:hint="eastAsia"/>
        </w:rPr>
        <w:t>数据</w:t>
      </w:r>
      <w:r>
        <w:rPr>
          <w:rFonts w:ascii="Times New Roman" w:hint="eastAsia"/>
          <w:color w:val="000000" w:themeColor="text1"/>
        </w:rPr>
        <w:t>。</w:t>
      </w:r>
    </w:p>
    <w:p w14:paraId="62AC60BD" w14:textId="77777777" w:rsidR="0084057C" w:rsidRDefault="00000000">
      <w:pPr>
        <w:pStyle w:val="afff"/>
        <w:ind w:leftChars="200" w:left="420" w:firstLineChars="200" w:firstLine="420"/>
      </w:pPr>
      <w:r>
        <w:rPr>
          <w:rFonts w:hint="eastAsia"/>
        </w:rPr>
        <w:t>c）</w:t>
      </w:r>
      <w:r>
        <w:t>安全管理数据</w:t>
      </w:r>
      <w:r>
        <w:rPr>
          <w:rFonts w:ascii="Times New Roman" w:hint="eastAsia"/>
          <w:color w:val="000000" w:themeColor="text1"/>
        </w:rPr>
        <w:t>宜包括</w:t>
      </w:r>
      <w:r>
        <w:rPr>
          <w:rFonts w:ascii="Times New Roman"/>
          <w:color w:val="000000" w:themeColor="text1"/>
        </w:rPr>
        <w:t>风险源数据、</w:t>
      </w:r>
      <w:r>
        <w:rPr>
          <w:rFonts w:ascii="Times New Roman" w:hint="eastAsia"/>
          <w:color w:val="000000" w:themeColor="text1"/>
        </w:rPr>
        <w:t>安全</w:t>
      </w:r>
      <w:r>
        <w:rPr>
          <w:rFonts w:ascii="Times New Roman"/>
          <w:color w:val="000000" w:themeColor="text1"/>
        </w:rPr>
        <w:t>隐患数据、安全培训数据、监控值守数据、入廊登记数据</w:t>
      </w:r>
      <w:r>
        <w:rPr>
          <w:rFonts w:ascii="Times New Roman" w:hint="eastAsia"/>
          <w:color w:val="000000" w:themeColor="text1"/>
        </w:rPr>
        <w:t>等。</w:t>
      </w:r>
    </w:p>
    <w:p w14:paraId="0A08272D" w14:textId="77777777" w:rsidR="0084057C" w:rsidRDefault="00000000">
      <w:pPr>
        <w:pStyle w:val="afff"/>
        <w:ind w:leftChars="200" w:left="420" w:firstLineChars="200" w:firstLine="420"/>
        <w:rPr>
          <w:rFonts w:ascii="Times New Roman"/>
          <w:color w:val="000000" w:themeColor="text1"/>
        </w:rPr>
      </w:pPr>
      <w:r>
        <w:rPr>
          <w:rFonts w:hint="eastAsia"/>
        </w:rPr>
        <w:lastRenderedPageBreak/>
        <w:t>d）</w:t>
      </w:r>
      <w:r>
        <w:t>应急管理数据</w:t>
      </w:r>
      <w:r>
        <w:rPr>
          <w:rFonts w:ascii="Times New Roman" w:hint="eastAsia"/>
          <w:color w:val="000000" w:themeColor="text1"/>
        </w:rPr>
        <w:t>宜包括</w:t>
      </w:r>
      <w:r>
        <w:rPr>
          <w:rFonts w:ascii="Times New Roman"/>
          <w:color w:val="000000" w:themeColor="text1"/>
        </w:rPr>
        <w:t>应急预案、</w:t>
      </w:r>
      <w:r>
        <w:rPr>
          <w:rFonts w:ascii="Times New Roman" w:hint="eastAsia"/>
          <w:color w:val="000000" w:themeColor="text1"/>
        </w:rPr>
        <w:t>应急演练、</w:t>
      </w:r>
      <w:r>
        <w:rPr>
          <w:rFonts w:ascii="Times New Roman"/>
          <w:color w:val="000000" w:themeColor="text1"/>
        </w:rPr>
        <w:t>应急资源</w:t>
      </w:r>
      <w:r>
        <w:rPr>
          <w:rFonts w:ascii="Times New Roman" w:hint="eastAsia"/>
          <w:color w:val="000000" w:themeColor="text1"/>
        </w:rPr>
        <w:t>管理</w:t>
      </w:r>
      <w:r>
        <w:rPr>
          <w:rFonts w:ascii="Times New Roman"/>
          <w:color w:val="000000" w:themeColor="text1"/>
        </w:rPr>
        <w:t>和应急事件</w:t>
      </w:r>
      <w:r>
        <w:rPr>
          <w:rFonts w:ascii="Times New Roman" w:hint="eastAsia"/>
          <w:color w:val="000000" w:themeColor="text1"/>
        </w:rPr>
        <w:t>处置、应急指挥等数据。</w:t>
      </w:r>
    </w:p>
    <w:p w14:paraId="75D3AE21" w14:textId="77777777" w:rsidR="0084057C" w:rsidRDefault="00000000">
      <w:pPr>
        <w:pStyle w:val="afff"/>
        <w:ind w:firstLineChars="200" w:firstLine="420"/>
        <w:rPr>
          <w:rFonts w:ascii="Times New Roman"/>
          <w:color w:val="000000" w:themeColor="text1"/>
        </w:rPr>
      </w:pPr>
      <w:r>
        <w:rPr>
          <w:rFonts w:hint="eastAsia"/>
        </w:rPr>
        <w:t>9.2.3 综合管廊数字化对外共享的数据内容应符合DB11/T 2210的要求</w:t>
      </w:r>
    </w:p>
    <w:p w14:paraId="54CC1E73" w14:textId="77777777" w:rsidR="0084057C" w:rsidRDefault="00000000">
      <w:pPr>
        <w:pStyle w:val="affff1"/>
        <w:ind w:firstLineChars="200" w:firstLine="420"/>
        <w:outlineLvl w:val="1"/>
      </w:pPr>
      <w:r>
        <w:rPr>
          <w:rFonts w:hint="eastAsia"/>
        </w:rPr>
        <w:t>9</w:t>
      </w:r>
      <w:r>
        <w:t>.</w:t>
      </w:r>
      <w:r>
        <w:rPr>
          <w:rFonts w:hint="eastAsia"/>
        </w:rPr>
        <w:t>3外部接入的数据要求</w:t>
      </w:r>
    </w:p>
    <w:p w14:paraId="35B9025C" w14:textId="77777777" w:rsidR="0084057C" w:rsidRDefault="00000000">
      <w:pPr>
        <w:pStyle w:val="afff"/>
        <w:ind w:firstLineChars="200" w:firstLine="420"/>
      </w:pPr>
      <w:r>
        <w:rPr>
          <w:rFonts w:hint="eastAsia"/>
        </w:rPr>
        <w:t>9</w:t>
      </w:r>
      <w:r>
        <w:t>.</w:t>
      </w:r>
      <w:r>
        <w:rPr>
          <w:rFonts w:hint="eastAsia"/>
        </w:rPr>
        <w:t>3</w:t>
      </w:r>
      <w:r>
        <w:t>.</w:t>
      </w:r>
      <w:r>
        <w:rPr>
          <w:rFonts w:hint="eastAsia"/>
        </w:rPr>
        <w:t>1</w:t>
      </w:r>
      <w:r>
        <w:t xml:space="preserve"> </w:t>
      </w:r>
      <w:r>
        <w:rPr>
          <w:rFonts w:hint="eastAsia"/>
        </w:rPr>
        <w:t xml:space="preserve"> 综合管廊从外部接入的数据，应包括城市管理中与本管廊相关的电力、燃气、供热、排水、通信等市政管线的运维管理和安全应急数据，以及其他城市管理运行监测和安全应急数据。</w:t>
      </w:r>
    </w:p>
    <w:p w14:paraId="159C626F" w14:textId="77777777" w:rsidR="0084057C" w:rsidRDefault="00000000">
      <w:pPr>
        <w:pStyle w:val="afff"/>
        <w:ind w:firstLineChars="200" w:firstLine="420"/>
      </w:pPr>
      <w:r>
        <w:rPr>
          <w:rFonts w:hint="eastAsia"/>
        </w:rPr>
        <w:t>9.3.2  综合管廊接入的市政管线运维管理和安全应急数据</w:t>
      </w:r>
      <w:r>
        <w:t>宜包含：管线基本信息、权属单位信息、管线</w:t>
      </w:r>
      <w:r>
        <w:rPr>
          <w:rFonts w:hint="eastAsia"/>
        </w:rPr>
        <w:t>运行监测</w:t>
      </w:r>
      <w:r>
        <w:t>信息、</w:t>
      </w:r>
      <w:r>
        <w:rPr>
          <w:rFonts w:hint="eastAsia"/>
        </w:rPr>
        <w:t>预警信息、巡检数据、隐患信息、突发事件</w:t>
      </w:r>
      <w:r>
        <w:t>信息等</w:t>
      </w:r>
      <w:r>
        <w:rPr>
          <w:rFonts w:hint="eastAsia"/>
        </w:rPr>
        <w:t>。</w:t>
      </w:r>
    </w:p>
    <w:p w14:paraId="2B78FC17" w14:textId="77777777" w:rsidR="0084057C" w:rsidRDefault="00000000">
      <w:pPr>
        <w:pStyle w:val="afff"/>
        <w:ind w:firstLineChars="200" w:firstLine="420"/>
      </w:pPr>
      <w:r>
        <w:rPr>
          <w:rFonts w:hint="eastAsia"/>
        </w:rPr>
        <w:t>9.3.3  综合管廊接入的其他城市管理运行监测和安全应急数据</w:t>
      </w:r>
      <w:r>
        <w:t>宜包含：城市运行监测</w:t>
      </w:r>
      <w:r>
        <w:rPr>
          <w:rFonts w:hint="eastAsia"/>
        </w:rPr>
        <w:t>发布</w:t>
      </w:r>
      <w:r>
        <w:t>信息</w:t>
      </w:r>
      <w:r>
        <w:rPr>
          <w:rFonts w:hint="eastAsia"/>
        </w:rPr>
        <w:t>、气象地震灾害信息、安全管理和应急指挥信息。</w:t>
      </w:r>
      <w:bookmarkEnd w:id="69"/>
    </w:p>
    <w:p w14:paraId="5B6BC7EF" w14:textId="77777777" w:rsidR="0084057C" w:rsidRDefault="00000000">
      <w:pPr>
        <w:pStyle w:val="afff"/>
        <w:ind w:firstLineChars="200" w:firstLine="420"/>
      </w:pPr>
      <w:r>
        <w:br w:type="page"/>
      </w:r>
    </w:p>
    <w:p w14:paraId="50E203E6" w14:textId="77777777" w:rsidR="0084057C" w:rsidRDefault="00000000">
      <w:pPr>
        <w:pStyle w:val="affffffff"/>
        <w:spacing w:after="156"/>
        <w:ind w:firstLineChars="200" w:firstLine="420"/>
      </w:pPr>
      <w:bookmarkStart w:id="70" w:name="_Toc26521"/>
      <w:bookmarkStart w:id="71" w:name="_Toc13453"/>
      <w:bookmarkStart w:id="72" w:name="_Toc4380"/>
      <w:bookmarkStart w:id="73" w:name="_Toc26913"/>
      <w:r>
        <w:rPr>
          <w:rFonts w:hint="eastAsia"/>
        </w:rPr>
        <w:lastRenderedPageBreak/>
        <w:t>参  考  文  献</w:t>
      </w:r>
      <w:bookmarkEnd w:id="70"/>
      <w:bookmarkEnd w:id="71"/>
      <w:bookmarkEnd w:id="72"/>
      <w:bookmarkEnd w:id="73"/>
    </w:p>
    <w:p w14:paraId="09BC73DD" w14:textId="77777777" w:rsidR="0084057C" w:rsidRDefault="00000000">
      <w:pPr>
        <w:pStyle w:val="afffe"/>
        <w:ind w:firstLine="420"/>
      </w:pPr>
      <w:r>
        <w:rPr>
          <w:rFonts w:hint="eastAsia"/>
        </w:rPr>
        <w:t>[1] GB/T 38550</w:t>
      </w:r>
      <w:r>
        <w:t xml:space="preserve">  </w:t>
      </w:r>
      <w:r>
        <w:rPr>
          <w:rFonts w:hint="eastAsia"/>
        </w:rPr>
        <w:t>城市综合管廊运营服务规范</w:t>
      </w:r>
    </w:p>
    <w:p w14:paraId="1DB58894" w14:textId="77777777" w:rsidR="0084057C" w:rsidRDefault="00000000">
      <w:pPr>
        <w:pStyle w:val="afffe"/>
        <w:ind w:firstLine="420"/>
      </w:pPr>
      <w:r>
        <w:rPr>
          <w:rFonts w:hint="eastAsia"/>
        </w:rPr>
        <w:t>[2] GB 50838</w:t>
      </w:r>
      <w:r>
        <w:t xml:space="preserve">  </w:t>
      </w:r>
      <w:r>
        <w:rPr>
          <w:rFonts w:hint="eastAsia"/>
        </w:rPr>
        <w:t>城市综合管廊工程技术规范</w:t>
      </w:r>
    </w:p>
    <w:p w14:paraId="58455E72" w14:textId="77777777" w:rsidR="0084057C" w:rsidRDefault="00000000">
      <w:pPr>
        <w:pStyle w:val="afffe"/>
        <w:ind w:firstLine="420"/>
      </w:pPr>
      <w:r>
        <w:rPr>
          <w:rFonts w:hint="eastAsia"/>
        </w:rPr>
        <w:t>[3] GB/T 51274</w:t>
      </w:r>
      <w:r>
        <w:t xml:space="preserve"> </w:t>
      </w:r>
      <w:r>
        <w:rPr>
          <w:rFonts w:hint="eastAsia"/>
        </w:rPr>
        <w:t>城镇综合管廊监控与报警系统工程技术标准</w:t>
      </w:r>
    </w:p>
    <w:p w14:paraId="78451C98" w14:textId="77777777" w:rsidR="0084057C" w:rsidRDefault="00000000">
      <w:pPr>
        <w:pStyle w:val="afffe"/>
        <w:ind w:firstLine="420"/>
      </w:pPr>
      <w:r>
        <w:rPr>
          <w:rFonts w:hint="eastAsia"/>
        </w:rPr>
        <w:t>[4] GB51354</w:t>
      </w:r>
      <w:r>
        <w:t xml:space="preserve">  </w:t>
      </w:r>
      <w:r>
        <w:rPr>
          <w:rFonts w:hint="eastAsia"/>
        </w:rPr>
        <w:t>城市地下综合管廊运行维护及安全技术标准</w:t>
      </w:r>
    </w:p>
    <w:p w14:paraId="0E66E39D" w14:textId="77777777" w:rsidR="0084057C" w:rsidRDefault="00000000">
      <w:pPr>
        <w:pStyle w:val="afffe"/>
        <w:ind w:firstLine="420"/>
      </w:pPr>
      <w:r>
        <w:rPr>
          <w:rFonts w:hint="eastAsia"/>
        </w:rPr>
        <w:t>[5] DB11/T 337</w:t>
      </w:r>
      <w:r>
        <w:t xml:space="preserve"> </w:t>
      </w:r>
      <w:r>
        <w:rPr>
          <w:rFonts w:hint="eastAsia"/>
        </w:rPr>
        <w:t>政务信息资源目录体系</w:t>
      </w:r>
    </w:p>
    <w:p w14:paraId="1C36C332" w14:textId="77777777" w:rsidR="0084057C" w:rsidRDefault="00000000">
      <w:pPr>
        <w:pStyle w:val="afffe"/>
        <w:ind w:firstLine="420"/>
      </w:pPr>
      <w:r>
        <w:rPr>
          <w:rFonts w:hint="eastAsia"/>
        </w:rPr>
        <w:t>[6] DB11/T 1322.91</w:t>
      </w:r>
      <w:r>
        <w:t xml:space="preserve"> </w:t>
      </w:r>
      <w:r>
        <w:rPr>
          <w:rFonts w:hint="eastAsia"/>
        </w:rPr>
        <w:t>安全生产等级评定技术规范 第91部分：综合管廊运营单位</w:t>
      </w:r>
    </w:p>
    <w:p w14:paraId="7BEB21BD" w14:textId="77777777" w:rsidR="0084057C" w:rsidRDefault="00000000">
      <w:pPr>
        <w:pStyle w:val="afffe"/>
        <w:ind w:firstLine="420"/>
      </w:pPr>
      <w:r>
        <w:rPr>
          <w:rFonts w:hint="eastAsia"/>
        </w:rPr>
        <w:t>[7] DB11/T 1452</w:t>
      </w:r>
      <w:r>
        <w:t xml:space="preserve"> </w:t>
      </w:r>
      <w:r>
        <w:rPr>
          <w:rFonts w:hint="eastAsia"/>
        </w:rPr>
        <w:t>地下管线数据库建设标准</w:t>
      </w:r>
    </w:p>
    <w:p w14:paraId="067A41EE" w14:textId="77777777" w:rsidR="0084057C" w:rsidRDefault="00000000">
      <w:pPr>
        <w:pStyle w:val="afffe"/>
        <w:ind w:firstLine="420"/>
      </w:pPr>
      <w:r>
        <w:rPr>
          <w:rFonts w:hint="eastAsia"/>
        </w:rPr>
        <w:t>[8] DB11/T 1453</w:t>
      </w:r>
      <w:r>
        <w:t xml:space="preserve"> </w:t>
      </w:r>
      <w:r>
        <w:rPr>
          <w:rFonts w:hint="eastAsia"/>
        </w:rPr>
        <w:t>地下管线信息管理技术规程</w:t>
      </w:r>
    </w:p>
    <w:p w14:paraId="1B3FFB17" w14:textId="77777777" w:rsidR="0084057C" w:rsidRDefault="00000000">
      <w:pPr>
        <w:pStyle w:val="afffe"/>
        <w:ind w:firstLine="420"/>
      </w:pPr>
      <w:r>
        <w:rPr>
          <w:rFonts w:hint="eastAsia"/>
        </w:rPr>
        <w:t>[9] DB11/1505</w:t>
      </w:r>
      <w:r>
        <w:t xml:space="preserve"> </w:t>
      </w:r>
      <w:r>
        <w:rPr>
          <w:rFonts w:hint="eastAsia"/>
        </w:rPr>
        <w:t>城市综合管廊工程设计规范</w:t>
      </w:r>
    </w:p>
    <w:p w14:paraId="00905A9B" w14:textId="77777777" w:rsidR="0084057C" w:rsidRDefault="00000000">
      <w:pPr>
        <w:pStyle w:val="afffe"/>
        <w:ind w:firstLine="420"/>
      </w:pPr>
      <w:r>
        <w:rPr>
          <w:rFonts w:hint="eastAsia"/>
        </w:rPr>
        <w:t>[10] DB11/T 1669</w:t>
      </w:r>
      <w:r>
        <w:t xml:space="preserve"> </w:t>
      </w:r>
      <w:r>
        <w:rPr>
          <w:rFonts w:hint="eastAsia"/>
        </w:rPr>
        <w:t>城市综合管廊智慧运营管理系统技术规范</w:t>
      </w:r>
    </w:p>
    <w:p w14:paraId="3CF09718" w14:textId="77777777" w:rsidR="0084057C" w:rsidRDefault="00000000">
      <w:pPr>
        <w:pStyle w:val="afffe"/>
        <w:ind w:firstLine="420"/>
      </w:pPr>
      <w:r>
        <w:rPr>
          <w:rFonts w:hint="eastAsia"/>
        </w:rPr>
        <w:t>[11] DB11/T 1670</w:t>
      </w:r>
      <w:r>
        <w:t xml:space="preserve"> </w:t>
      </w:r>
      <w:r>
        <w:rPr>
          <w:rFonts w:hint="eastAsia"/>
        </w:rPr>
        <w:t>城市综合管廊设施设备编码规范</w:t>
      </w:r>
    </w:p>
    <w:p w14:paraId="74E142B1" w14:textId="77777777" w:rsidR="0084057C" w:rsidRDefault="00000000">
      <w:pPr>
        <w:pStyle w:val="afffe"/>
        <w:ind w:firstLine="420"/>
      </w:pPr>
      <w:r>
        <w:rPr>
          <w:rFonts w:hint="eastAsia"/>
        </w:rPr>
        <w:t>[12] DB11/T 1918</w:t>
      </w:r>
      <w:r>
        <w:t xml:space="preserve"> </w:t>
      </w:r>
      <w:r>
        <w:rPr>
          <w:rFonts w:hint="eastAsia"/>
        </w:rPr>
        <w:t>政务数据分级与安全保护规范</w:t>
      </w:r>
    </w:p>
    <w:p w14:paraId="00C876D7" w14:textId="77777777" w:rsidR="0084057C" w:rsidRDefault="0084057C">
      <w:pPr>
        <w:pStyle w:val="afffe"/>
        <w:ind w:firstLine="420"/>
      </w:pPr>
    </w:p>
    <w:p w14:paraId="2583D75F" w14:textId="77777777" w:rsidR="0084057C" w:rsidRDefault="0084057C">
      <w:pPr>
        <w:pStyle w:val="afffe"/>
        <w:ind w:firstLine="420"/>
      </w:pPr>
    </w:p>
    <w:p w14:paraId="4DEA1301" w14:textId="77777777" w:rsidR="0084057C" w:rsidRDefault="0084057C">
      <w:pPr>
        <w:pStyle w:val="afffe"/>
        <w:ind w:firstLine="420"/>
      </w:pPr>
    </w:p>
    <w:p w14:paraId="27E7FB3F" w14:textId="77777777" w:rsidR="0084057C" w:rsidRDefault="0084057C"/>
    <w:p w14:paraId="099E7502" w14:textId="77777777" w:rsidR="0084057C" w:rsidRDefault="00000000">
      <w:pPr>
        <w:pStyle w:val="afff"/>
        <w:ind w:firstLineChars="200" w:firstLine="420"/>
        <w:jc w:val="center"/>
      </w:pPr>
      <w:r>
        <w:pict w14:anchorId="1B20CCB1">
          <v:rect id="_x0000_i1025" style="width:116.95pt;height:1.5pt" o:hrpct="250" o:hralign="center" o:hrstd="t" o:hrnoshade="t" o:hr="t" fillcolor="black" stroked="f"/>
        </w:pict>
      </w:r>
    </w:p>
    <w:p w14:paraId="1EFB8E64" w14:textId="77777777" w:rsidR="0084057C" w:rsidRDefault="0084057C">
      <w:pPr>
        <w:pStyle w:val="afff"/>
      </w:pPr>
    </w:p>
    <w:sectPr w:rsidR="0084057C">
      <w:headerReference w:type="even" r:id="rId15"/>
      <w:headerReference w:type="default" r:id="rId16"/>
      <w:footerReference w:type="even" r:id="rId17"/>
      <w:footerReference w:type="default" r:id="rId18"/>
      <w:pgSz w:w="11906" w:h="16838"/>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45470" w14:textId="77777777" w:rsidR="00901294" w:rsidRDefault="00901294">
      <w:r>
        <w:separator/>
      </w:r>
    </w:p>
  </w:endnote>
  <w:endnote w:type="continuationSeparator" w:id="0">
    <w:p w14:paraId="3A6836E9" w14:textId="77777777" w:rsidR="00901294" w:rsidRDefault="0090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E86E7" w14:textId="77777777" w:rsidR="0084057C" w:rsidRDefault="00000000">
    <w:pPr>
      <w:pStyle w:val="affffb"/>
      <w:jc w:val="right"/>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F92E0" w14:textId="77777777" w:rsidR="0084057C" w:rsidRDefault="00000000">
    <w:pPr>
      <w:pStyle w:val="affff"/>
    </w:pPr>
    <w:r>
      <w:fldChar w:fldCharType="begin"/>
    </w:r>
    <w:r>
      <w:instrText xml:space="preserve"> PAGE  \* MERGEFORMAT </w:instrText>
    </w:r>
    <w:r>
      <w:fldChar w:fldCharType="separate"/>
    </w:r>
    <w: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EEABB" w14:textId="77777777" w:rsidR="0084057C" w:rsidRDefault="00000000">
    <w:pPr>
      <w:pStyle w:val="affffb"/>
    </w:pPr>
    <w:r>
      <w:fldChar w:fldCharType="begin"/>
    </w:r>
    <w:r>
      <w:instrText xml:space="preserve"> PAGE  \* MERGEFORMAT </w:instrText>
    </w:r>
    <w:r>
      <w:fldChar w:fldCharType="separate"/>
    </w:r>
    <w: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BE2A" w14:textId="77777777" w:rsidR="0084057C" w:rsidRDefault="00000000">
    <w:pPr>
      <w:pStyle w:val="affff"/>
    </w:pPr>
    <w:r>
      <w:fldChar w:fldCharType="begin"/>
    </w:r>
    <w:r>
      <w:instrText xml:space="preserve"> PAGE  \* MERGEFORMAT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82F71" w14:textId="77777777" w:rsidR="00901294" w:rsidRDefault="00901294">
      <w:r>
        <w:separator/>
      </w:r>
    </w:p>
  </w:footnote>
  <w:footnote w:type="continuationSeparator" w:id="0">
    <w:p w14:paraId="492E42F7" w14:textId="77777777" w:rsidR="00901294" w:rsidRDefault="00901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0D74" w14:textId="77777777" w:rsidR="0084057C" w:rsidRDefault="00000000">
    <w:pPr>
      <w:pStyle w:val="affffc"/>
      <w:jc w:val="right"/>
    </w:pPr>
    <w:r>
      <w:t xml:space="preserve">DB11/T </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38D13" w14:textId="77777777" w:rsidR="0084057C" w:rsidRDefault="00000000">
    <w:pPr>
      <w:pStyle w:val="affff0"/>
      <w:rPr>
        <w:rFonts w:hAnsi="黑体" w:hint="eastAsia"/>
      </w:rPr>
    </w:pPr>
    <w:r>
      <w:rPr>
        <w:rFonts w:hAnsi="黑体"/>
      </w:rPr>
      <w:t>DB11/T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10811" w14:textId="77777777" w:rsidR="0084057C" w:rsidRDefault="00000000">
    <w:pPr>
      <w:pStyle w:val="affffc"/>
    </w:pPr>
    <w:r>
      <w:t xml:space="preserve">DB11/T </w:t>
    </w: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50153" w14:textId="77777777" w:rsidR="0084057C" w:rsidRDefault="00000000">
    <w:pPr>
      <w:pStyle w:val="affff0"/>
    </w:pPr>
    <w:r>
      <w:t xml:space="preserve">DB11/T </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450272"/>
    <w:multiLevelType w:val="singleLevel"/>
    <w:tmpl w:val="CF450272"/>
    <w:lvl w:ilvl="0">
      <w:start w:val="1"/>
      <w:numFmt w:val="lowerLetter"/>
      <w:suff w:val="nothing"/>
      <w:lvlText w:val="%1）"/>
      <w:lvlJc w:val="left"/>
    </w:lvl>
  </w:abstractNum>
  <w:abstractNum w:abstractNumId="1" w15:restartNumberingAfterBreak="0">
    <w:nsid w:val="CFD71C0C"/>
    <w:multiLevelType w:val="multilevel"/>
    <w:tmpl w:val="CFD71C0C"/>
    <w:lvl w:ilvl="0">
      <w:start w:val="1"/>
      <w:numFmt w:val="upperLetter"/>
      <w:pStyle w:val="a"/>
      <w:lvlText w:val="%1"/>
      <w:lvlJc w:val="left"/>
      <w:pPr>
        <w:tabs>
          <w:tab w:val="left" w:pos="0"/>
        </w:tabs>
        <w:ind w:left="0" w:hanging="425"/>
      </w:pPr>
      <w:rPr>
        <w:rFonts w:hint="eastAsia"/>
      </w:rPr>
    </w:lvl>
    <w:lvl w:ilvl="1">
      <w:start w:val="1"/>
      <w:numFmt w:val="decimal"/>
      <w:pStyle w:val="a0"/>
      <w:suff w:val="nothing"/>
      <w:lvlText w:val="表%1.%2　"/>
      <w:lvlJc w:val="left"/>
      <w:pPr>
        <w:ind w:left="567" w:hanging="567"/>
      </w:pPr>
      <w:rPr>
        <w:rFonts w:hint="default"/>
        <w:color w:val="auto"/>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 w15:restartNumberingAfterBreak="0">
    <w:nsid w:val="0A952887"/>
    <w:multiLevelType w:val="multilevel"/>
    <w:tmpl w:val="0A952887"/>
    <w:lvl w:ilvl="0">
      <w:start w:val="1"/>
      <w:numFmt w:val="decimal"/>
      <w:pStyle w:val="a1"/>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 w15:restartNumberingAfterBreak="0">
    <w:nsid w:val="0C7F1DA1"/>
    <w:multiLevelType w:val="singleLevel"/>
    <w:tmpl w:val="0C7F1DA1"/>
    <w:lvl w:ilvl="0">
      <w:start w:val="1"/>
      <w:numFmt w:val="lowerLetter"/>
      <w:suff w:val="nothing"/>
      <w:lvlText w:val="%1）"/>
      <w:lvlJc w:val="left"/>
    </w:lvl>
  </w:abstractNum>
  <w:abstractNum w:abstractNumId="4" w15:restartNumberingAfterBreak="0">
    <w:nsid w:val="0F805D97"/>
    <w:multiLevelType w:val="multilevel"/>
    <w:tmpl w:val="0F805D97"/>
    <w:lvl w:ilvl="0">
      <w:start w:val="1"/>
      <w:numFmt w:val="none"/>
      <w:pStyle w:val="a2"/>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 w15:restartNumberingAfterBreak="0">
    <w:nsid w:val="24B435DB"/>
    <w:multiLevelType w:val="multilevel"/>
    <w:tmpl w:val="24B435DB"/>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29707437"/>
    <w:multiLevelType w:val="multilevel"/>
    <w:tmpl w:val="29707437"/>
    <w:lvl w:ilvl="0">
      <w:start w:val="1"/>
      <w:numFmt w:val="none"/>
      <w:pStyle w:val="a4"/>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2A8F7113"/>
    <w:multiLevelType w:val="multilevel"/>
    <w:tmpl w:val="2A8F7113"/>
    <w:lvl w:ilvl="0">
      <w:start w:val="1"/>
      <w:numFmt w:val="upperLetter"/>
      <w:pStyle w:val="a5"/>
      <w:suff w:val="space"/>
      <w:lvlText w:val="%1"/>
      <w:lvlJc w:val="left"/>
      <w:pPr>
        <w:ind w:left="623" w:hanging="425"/>
      </w:pPr>
      <w:rPr>
        <w:rFonts w:hint="eastAsia"/>
      </w:rPr>
    </w:lvl>
    <w:lvl w:ilvl="1">
      <w:start w:val="1"/>
      <w:numFmt w:val="decimal"/>
      <w:pStyle w:val="a6"/>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7"/>
      <w:suff w:val="nothing"/>
      <w:lvlText w:val="%1——"/>
      <w:lvlJc w:val="left"/>
      <w:pPr>
        <w:ind w:left="833" w:hanging="408"/>
      </w:pPr>
      <w:rPr>
        <w:rFonts w:hint="eastAsia"/>
      </w:rPr>
    </w:lvl>
    <w:lvl w:ilvl="1">
      <w:start w:val="1"/>
      <w:numFmt w:val="bullet"/>
      <w:pStyle w:val="a8"/>
      <w:lvlText w:val=""/>
      <w:lvlJc w:val="left"/>
      <w:pPr>
        <w:tabs>
          <w:tab w:val="left" w:pos="760"/>
        </w:tabs>
        <w:ind w:left="1264" w:hanging="413"/>
      </w:pPr>
      <w:rPr>
        <w:rFonts w:ascii="Symbol" w:hAnsi="Symbol" w:hint="default"/>
        <w:color w:val="auto"/>
      </w:rPr>
    </w:lvl>
    <w:lvl w:ilvl="2">
      <w:start w:val="1"/>
      <w:numFmt w:val="bullet"/>
      <w:pStyle w:val="a9"/>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D733618"/>
    <w:multiLevelType w:val="multilevel"/>
    <w:tmpl w:val="3D733618"/>
    <w:lvl w:ilvl="0">
      <w:start w:val="1"/>
      <w:numFmt w:val="decimal"/>
      <w:pStyle w:val="aa"/>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44C50F90"/>
    <w:multiLevelType w:val="multilevel"/>
    <w:tmpl w:val="44C50F90"/>
    <w:lvl w:ilvl="0">
      <w:start w:val="1"/>
      <w:numFmt w:val="lowerLetter"/>
      <w:pStyle w:val="ab"/>
      <w:lvlText w:val="%1)"/>
      <w:lvlJc w:val="left"/>
      <w:pPr>
        <w:tabs>
          <w:tab w:val="left" w:pos="840"/>
        </w:tabs>
        <w:ind w:left="839" w:hanging="419"/>
      </w:pPr>
      <w:rPr>
        <w:rFonts w:ascii="宋体" w:eastAsia="宋体" w:hint="eastAsia"/>
        <w:b w:val="0"/>
        <w:i w:val="0"/>
        <w:sz w:val="21"/>
        <w:szCs w:val="21"/>
      </w:rPr>
    </w:lvl>
    <w:lvl w:ilvl="1">
      <w:start w:val="1"/>
      <w:numFmt w:val="decimal"/>
      <w:pStyle w:val="ac"/>
      <w:lvlText w:val="%2)"/>
      <w:lvlJc w:val="left"/>
      <w:pPr>
        <w:tabs>
          <w:tab w:val="left" w:pos="1260"/>
        </w:tabs>
        <w:ind w:left="1259" w:hanging="419"/>
      </w:pPr>
      <w:rPr>
        <w:rFonts w:hint="eastAsia"/>
      </w:rPr>
    </w:lvl>
    <w:lvl w:ilvl="2">
      <w:start w:val="1"/>
      <w:numFmt w:val="decimal"/>
      <w:pStyle w:val="ad"/>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15:restartNumberingAfterBreak="0">
    <w:nsid w:val="465CA4AB"/>
    <w:multiLevelType w:val="multilevel"/>
    <w:tmpl w:val="465CA4AB"/>
    <w:lvl w:ilvl="0">
      <w:start w:val="1"/>
      <w:numFmt w:val="lowerLetter"/>
      <w:suff w:val="nothing"/>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2" w15:restartNumberingAfterBreak="0">
    <w:nsid w:val="520F62E9"/>
    <w:multiLevelType w:val="multilevel"/>
    <w:tmpl w:val="520F62E9"/>
    <w:lvl w:ilvl="0">
      <w:start w:val="1"/>
      <w:numFmt w:val="decimal"/>
      <w:pStyle w:val="ae"/>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5A1AAE2E"/>
    <w:multiLevelType w:val="multilevel"/>
    <w:tmpl w:val="5A1AAE2E"/>
    <w:lvl w:ilvl="0">
      <w:start w:val="1"/>
      <w:numFmt w:val="lowerLetter"/>
      <w:suff w:val="nothing"/>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4" w15:restartNumberingAfterBreak="0">
    <w:nsid w:val="5E63562F"/>
    <w:multiLevelType w:val="multilevel"/>
    <w:tmpl w:val="5E63562F"/>
    <w:lvl w:ilvl="0">
      <w:start w:val="1"/>
      <w:numFmt w:val="decimal"/>
      <w:pStyle w:val="af"/>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5" w15:restartNumberingAfterBreak="0">
    <w:nsid w:val="623ACFEA"/>
    <w:multiLevelType w:val="multilevel"/>
    <w:tmpl w:val="623ACFEA"/>
    <w:lvl w:ilvl="0">
      <w:start w:val="1"/>
      <w:numFmt w:val="lowerLetter"/>
      <w:suff w:val="nothing"/>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6" w15:restartNumberingAfterBreak="0">
    <w:nsid w:val="63404DBE"/>
    <w:multiLevelType w:val="multilevel"/>
    <w:tmpl w:val="63404DBE"/>
    <w:lvl w:ilvl="0">
      <w:start w:val="1"/>
      <w:numFmt w:val="none"/>
      <w:pStyle w:val="af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7" w15:restartNumberingAfterBreak="0">
    <w:nsid w:val="63AF7EBF"/>
    <w:multiLevelType w:val="multilevel"/>
    <w:tmpl w:val="63AF7EBF"/>
    <w:lvl w:ilvl="0">
      <w:start w:val="1"/>
      <w:numFmt w:val="decimal"/>
      <w:pStyle w:val="af1"/>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57D3FBC"/>
    <w:multiLevelType w:val="multilevel"/>
    <w:tmpl w:val="657D3FBC"/>
    <w:lvl w:ilvl="0">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pStyle w:val="af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6AB870ED"/>
    <w:multiLevelType w:val="multilevel"/>
    <w:tmpl w:val="6AB870ED"/>
    <w:lvl w:ilvl="0">
      <w:start w:val="1"/>
      <w:numFmt w:val="decimal"/>
      <w:pStyle w:val="af9"/>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0"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fa"/>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1" w15:restartNumberingAfterBreak="0">
    <w:nsid w:val="6D6C07CD"/>
    <w:multiLevelType w:val="multilevel"/>
    <w:tmpl w:val="6D6C07CD"/>
    <w:lvl w:ilvl="0">
      <w:start w:val="1"/>
      <w:numFmt w:val="lowerLetter"/>
      <w:pStyle w:val="afb"/>
      <w:lvlText w:val="%1)"/>
      <w:lvlJc w:val="left"/>
      <w:pPr>
        <w:tabs>
          <w:tab w:val="left" w:pos="839"/>
        </w:tabs>
        <w:ind w:left="839" w:hanging="419"/>
      </w:pPr>
      <w:rPr>
        <w:rFonts w:ascii="宋体" w:eastAsia="宋体" w:hint="eastAsia"/>
        <w:b w:val="0"/>
        <w:i w:val="0"/>
        <w:sz w:val="21"/>
      </w:rPr>
    </w:lvl>
    <w:lvl w:ilvl="1">
      <w:start w:val="1"/>
      <w:numFmt w:val="decimal"/>
      <w:pStyle w:val="afc"/>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16cid:durableId="1974212309">
    <w:abstractNumId w:val="9"/>
  </w:num>
  <w:num w:numId="2" w16cid:durableId="1770854725">
    <w:abstractNumId w:val="20"/>
  </w:num>
  <w:num w:numId="3" w16cid:durableId="1509171208">
    <w:abstractNumId w:val="8"/>
  </w:num>
  <w:num w:numId="4" w16cid:durableId="55323172">
    <w:abstractNumId w:val="16"/>
  </w:num>
  <w:num w:numId="5" w16cid:durableId="1014110906">
    <w:abstractNumId w:val="10"/>
  </w:num>
  <w:num w:numId="6" w16cid:durableId="1510176516">
    <w:abstractNumId w:val="4"/>
  </w:num>
  <w:num w:numId="7" w16cid:durableId="1705328212">
    <w:abstractNumId w:val="14"/>
  </w:num>
  <w:num w:numId="8" w16cid:durableId="1600603998">
    <w:abstractNumId w:val="19"/>
  </w:num>
  <w:num w:numId="9" w16cid:durableId="122044361">
    <w:abstractNumId w:val="6"/>
  </w:num>
  <w:num w:numId="10" w16cid:durableId="21326669">
    <w:abstractNumId w:val="2"/>
  </w:num>
  <w:num w:numId="11" w16cid:durableId="434397914">
    <w:abstractNumId w:val="18"/>
  </w:num>
  <w:num w:numId="12" w16cid:durableId="846482962">
    <w:abstractNumId w:val="1"/>
  </w:num>
  <w:num w:numId="13" w16cid:durableId="1732344140">
    <w:abstractNumId w:val="21"/>
  </w:num>
  <w:num w:numId="14" w16cid:durableId="1846283086">
    <w:abstractNumId w:val="7"/>
  </w:num>
  <w:num w:numId="15" w16cid:durableId="1656569318">
    <w:abstractNumId w:val="5"/>
  </w:num>
  <w:num w:numId="16" w16cid:durableId="1534003640">
    <w:abstractNumId w:val="17"/>
  </w:num>
  <w:num w:numId="17" w16cid:durableId="1337879006">
    <w:abstractNumId w:val="12"/>
  </w:num>
  <w:num w:numId="18" w16cid:durableId="1065253591">
    <w:abstractNumId w:val="11"/>
  </w:num>
  <w:num w:numId="19" w16cid:durableId="559749529">
    <w:abstractNumId w:val="13"/>
  </w:num>
  <w:num w:numId="20" w16cid:durableId="1428039855">
    <w:abstractNumId w:val="15"/>
  </w:num>
  <w:num w:numId="21" w16cid:durableId="1592355267">
    <w:abstractNumId w:val="3"/>
  </w:num>
  <w:num w:numId="22" w16cid:durableId="128538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Q2ZDc0NzJjYzZiY2QyZDVkMDZiYTdhZmEyMTlhY2IifQ=="/>
  </w:docVars>
  <w:rsids>
    <w:rsidRoot w:val="00172A27"/>
    <w:rsid w:val="A63D0B4F"/>
    <w:rsid w:val="B76C8287"/>
    <w:rsid w:val="CF779987"/>
    <w:rsid w:val="DB76CC7B"/>
    <w:rsid w:val="DCFC1778"/>
    <w:rsid w:val="DF7F4BB2"/>
    <w:rsid w:val="F17FAAD6"/>
    <w:rsid w:val="F3A74FDE"/>
    <w:rsid w:val="F7EA4106"/>
    <w:rsid w:val="FFDDA993"/>
    <w:rsid w:val="FFFBF2D2"/>
    <w:rsid w:val="00000244"/>
    <w:rsid w:val="00000827"/>
    <w:rsid w:val="00000BB3"/>
    <w:rsid w:val="0000185F"/>
    <w:rsid w:val="00003D3D"/>
    <w:rsid w:val="00003E58"/>
    <w:rsid w:val="00004B91"/>
    <w:rsid w:val="00004E32"/>
    <w:rsid w:val="0000586F"/>
    <w:rsid w:val="00010529"/>
    <w:rsid w:val="00013D86"/>
    <w:rsid w:val="00013E02"/>
    <w:rsid w:val="0002143C"/>
    <w:rsid w:val="00021608"/>
    <w:rsid w:val="000231CD"/>
    <w:rsid w:val="00025A65"/>
    <w:rsid w:val="00026C31"/>
    <w:rsid w:val="00027280"/>
    <w:rsid w:val="000320A7"/>
    <w:rsid w:val="000325EA"/>
    <w:rsid w:val="00035925"/>
    <w:rsid w:val="00036C2C"/>
    <w:rsid w:val="00044370"/>
    <w:rsid w:val="00044D1D"/>
    <w:rsid w:val="00045A7C"/>
    <w:rsid w:val="00055191"/>
    <w:rsid w:val="00055371"/>
    <w:rsid w:val="00056A24"/>
    <w:rsid w:val="00057CE5"/>
    <w:rsid w:val="000607A3"/>
    <w:rsid w:val="000657F7"/>
    <w:rsid w:val="000670C3"/>
    <w:rsid w:val="00067CDF"/>
    <w:rsid w:val="00070B90"/>
    <w:rsid w:val="00074FBE"/>
    <w:rsid w:val="0007762A"/>
    <w:rsid w:val="00081F6E"/>
    <w:rsid w:val="000830EC"/>
    <w:rsid w:val="00083A09"/>
    <w:rsid w:val="00083E37"/>
    <w:rsid w:val="000879E1"/>
    <w:rsid w:val="0009005E"/>
    <w:rsid w:val="000918A9"/>
    <w:rsid w:val="00091B87"/>
    <w:rsid w:val="00092001"/>
    <w:rsid w:val="00092618"/>
    <w:rsid w:val="00092857"/>
    <w:rsid w:val="00092BD8"/>
    <w:rsid w:val="000964C7"/>
    <w:rsid w:val="000979D9"/>
    <w:rsid w:val="000A20A9"/>
    <w:rsid w:val="000A346E"/>
    <w:rsid w:val="000A38EB"/>
    <w:rsid w:val="000A48B1"/>
    <w:rsid w:val="000B2F0E"/>
    <w:rsid w:val="000B3143"/>
    <w:rsid w:val="000B405D"/>
    <w:rsid w:val="000C2BE6"/>
    <w:rsid w:val="000C37D5"/>
    <w:rsid w:val="000C6B05"/>
    <w:rsid w:val="000C6DD6"/>
    <w:rsid w:val="000C73D4"/>
    <w:rsid w:val="000D285F"/>
    <w:rsid w:val="000D3D4C"/>
    <w:rsid w:val="000D4F51"/>
    <w:rsid w:val="000D718B"/>
    <w:rsid w:val="000E0C46"/>
    <w:rsid w:val="000E15EE"/>
    <w:rsid w:val="000F030C"/>
    <w:rsid w:val="000F129C"/>
    <w:rsid w:val="000F174F"/>
    <w:rsid w:val="000F4483"/>
    <w:rsid w:val="000F7BDC"/>
    <w:rsid w:val="00104E29"/>
    <w:rsid w:val="001056DE"/>
    <w:rsid w:val="00105797"/>
    <w:rsid w:val="0011090E"/>
    <w:rsid w:val="001124C0"/>
    <w:rsid w:val="00114D54"/>
    <w:rsid w:val="00117A25"/>
    <w:rsid w:val="0012053B"/>
    <w:rsid w:val="00121293"/>
    <w:rsid w:val="0012285D"/>
    <w:rsid w:val="001274E9"/>
    <w:rsid w:val="0013175F"/>
    <w:rsid w:val="00132283"/>
    <w:rsid w:val="0013364D"/>
    <w:rsid w:val="001343BB"/>
    <w:rsid w:val="00143E03"/>
    <w:rsid w:val="001512B4"/>
    <w:rsid w:val="00153A26"/>
    <w:rsid w:val="00155C90"/>
    <w:rsid w:val="00157E69"/>
    <w:rsid w:val="001620A5"/>
    <w:rsid w:val="00163E09"/>
    <w:rsid w:val="00164E53"/>
    <w:rsid w:val="00165D35"/>
    <w:rsid w:val="0016699D"/>
    <w:rsid w:val="001670D9"/>
    <w:rsid w:val="00172A27"/>
    <w:rsid w:val="00173C30"/>
    <w:rsid w:val="00175159"/>
    <w:rsid w:val="001758F4"/>
    <w:rsid w:val="00175AD7"/>
    <w:rsid w:val="00176208"/>
    <w:rsid w:val="0017780C"/>
    <w:rsid w:val="001813B2"/>
    <w:rsid w:val="0018211B"/>
    <w:rsid w:val="00183FE1"/>
    <w:rsid w:val="001840D3"/>
    <w:rsid w:val="00184782"/>
    <w:rsid w:val="001867C1"/>
    <w:rsid w:val="00187A8A"/>
    <w:rsid w:val="00187CD5"/>
    <w:rsid w:val="001900F8"/>
    <w:rsid w:val="00190F0C"/>
    <w:rsid w:val="00191258"/>
    <w:rsid w:val="001922BE"/>
    <w:rsid w:val="00192680"/>
    <w:rsid w:val="00193037"/>
    <w:rsid w:val="00193375"/>
    <w:rsid w:val="00193A2C"/>
    <w:rsid w:val="001A288E"/>
    <w:rsid w:val="001A3DDA"/>
    <w:rsid w:val="001A66D1"/>
    <w:rsid w:val="001A6F8A"/>
    <w:rsid w:val="001B36ED"/>
    <w:rsid w:val="001B4427"/>
    <w:rsid w:val="001B4613"/>
    <w:rsid w:val="001B6DC2"/>
    <w:rsid w:val="001B754B"/>
    <w:rsid w:val="001B7620"/>
    <w:rsid w:val="001C149C"/>
    <w:rsid w:val="001C21AC"/>
    <w:rsid w:val="001C2FA4"/>
    <w:rsid w:val="001C3689"/>
    <w:rsid w:val="001C4163"/>
    <w:rsid w:val="001C47BA"/>
    <w:rsid w:val="001C59EA"/>
    <w:rsid w:val="001D308F"/>
    <w:rsid w:val="001D3556"/>
    <w:rsid w:val="001D406C"/>
    <w:rsid w:val="001D41EE"/>
    <w:rsid w:val="001D4BEB"/>
    <w:rsid w:val="001D54A1"/>
    <w:rsid w:val="001D71E6"/>
    <w:rsid w:val="001E02B5"/>
    <w:rsid w:val="001E0380"/>
    <w:rsid w:val="001E0B1B"/>
    <w:rsid w:val="001E13B1"/>
    <w:rsid w:val="001E1E6E"/>
    <w:rsid w:val="001E2153"/>
    <w:rsid w:val="001E5AFA"/>
    <w:rsid w:val="001F389D"/>
    <w:rsid w:val="001F3A19"/>
    <w:rsid w:val="001F565F"/>
    <w:rsid w:val="002009E4"/>
    <w:rsid w:val="00201053"/>
    <w:rsid w:val="0020251B"/>
    <w:rsid w:val="002073D3"/>
    <w:rsid w:val="00215AEE"/>
    <w:rsid w:val="00215D48"/>
    <w:rsid w:val="0021624B"/>
    <w:rsid w:val="002202EA"/>
    <w:rsid w:val="00220DC7"/>
    <w:rsid w:val="0022185E"/>
    <w:rsid w:val="002240A5"/>
    <w:rsid w:val="00227FED"/>
    <w:rsid w:val="0023030A"/>
    <w:rsid w:val="00230F08"/>
    <w:rsid w:val="00234467"/>
    <w:rsid w:val="00235BE6"/>
    <w:rsid w:val="002366AE"/>
    <w:rsid w:val="00237D8D"/>
    <w:rsid w:val="00241582"/>
    <w:rsid w:val="00241DA2"/>
    <w:rsid w:val="00247661"/>
    <w:rsid w:val="00247FEE"/>
    <w:rsid w:val="0025029F"/>
    <w:rsid w:val="00250E7D"/>
    <w:rsid w:val="002523DB"/>
    <w:rsid w:val="002527DD"/>
    <w:rsid w:val="00252DAA"/>
    <w:rsid w:val="002565D5"/>
    <w:rsid w:val="00260054"/>
    <w:rsid w:val="002622C0"/>
    <w:rsid w:val="002652B0"/>
    <w:rsid w:val="00272DEB"/>
    <w:rsid w:val="002778AE"/>
    <w:rsid w:val="0028269A"/>
    <w:rsid w:val="00283590"/>
    <w:rsid w:val="0028488E"/>
    <w:rsid w:val="00286973"/>
    <w:rsid w:val="00287674"/>
    <w:rsid w:val="002935A9"/>
    <w:rsid w:val="002938A4"/>
    <w:rsid w:val="00294E70"/>
    <w:rsid w:val="002954B8"/>
    <w:rsid w:val="00295689"/>
    <w:rsid w:val="002967B2"/>
    <w:rsid w:val="002A1924"/>
    <w:rsid w:val="002A5589"/>
    <w:rsid w:val="002A7409"/>
    <w:rsid w:val="002A7420"/>
    <w:rsid w:val="002A7A7E"/>
    <w:rsid w:val="002B0F12"/>
    <w:rsid w:val="002B1308"/>
    <w:rsid w:val="002B4554"/>
    <w:rsid w:val="002B707C"/>
    <w:rsid w:val="002C07B4"/>
    <w:rsid w:val="002C124B"/>
    <w:rsid w:val="002C1C9B"/>
    <w:rsid w:val="002C25F4"/>
    <w:rsid w:val="002C26DA"/>
    <w:rsid w:val="002C46A5"/>
    <w:rsid w:val="002C72D8"/>
    <w:rsid w:val="002D11FA"/>
    <w:rsid w:val="002D17BC"/>
    <w:rsid w:val="002D19A4"/>
    <w:rsid w:val="002D6121"/>
    <w:rsid w:val="002D6352"/>
    <w:rsid w:val="002E0DDF"/>
    <w:rsid w:val="002E2906"/>
    <w:rsid w:val="002E4BE7"/>
    <w:rsid w:val="002E5635"/>
    <w:rsid w:val="002E64C3"/>
    <w:rsid w:val="002E6A2C"/>
    <w:rsid w:val="002F035E"/>
    <w:rsid w:val="002F0FE8"/>
    <w:rsid w:val="002F1D8C"/>
    <w:rsid w:val="002F21DA"/>
    <w:rsid w:val="002F2E58"/>
    <w:rsid w:val="002F34B8"/>
    <w:rsid w:val="002F35E4"/>
    <w:rsid w:val="002F5508"/>
    <w:rsid w:val="0030090C"/>
    <w:rsid w:val="00301E26"/>
    <w:rsid w:val="00301F39"/>
    <w:rsid w:val="00302A3F"/>
    <w:rsid w:val="00303844"/>
    <w:rsid w:val="00303D27"/>
    <w:rsid w:val="00305BEE"/>
    <w:rsid w:val="0031268C"/>
    <w:rsid w:val="00313962"/>
    <w:rsid w:val="003207B7"/>
    <w:rsid w:val="00321447"/>
    <w:rsid w:val="003234E0"/>
    <w:rsid w:val="0032562D"/>
    <w:rsid w:val="00325926"/>
    <w:rsid w:val="00327A8A"/>
    <w:rsid w:val="003339A3"/>
    <w:rsid w:val="00336610"/>
    <w:rsid w:val="00341DEE"/>
    <w:rsid w:val="00341F5C"/>
    <w:rsid w:val="00343D23"/>
    <w:rsid w:val="00343F73"/>
    <w:rsid w:val="00344591"/>
    <w:rsid w:val="00345060"/>
    <w:rsid w:val="003451FB"/>
    <w:rsid w:val="00352629"/>
    <w:rsid w:val="0035323B"/>
    <w:rsid w:val="00353D19"/>
    <w:rsid w:val="00356EC6"/>
    <w:rsid w:val="0035785A"/>
    <w:rsid w:val="003609D2"/>
    <w:rsid w:val="00363F22"/>
    <w:rsid w:val="00364813"/>
    <w:rsid w:val="00364940"/>
    <w:rsid w:val="00366513"/>
    <w:rsid w:val="00372A4F"/>
    <w:rsid w:val="00375564"/>
    <w:rsid w:val="00376489"/>
    <w:rsid w:val="00380629"/>
    <w:rsid w:val="00383191"/>
    <w:rsid w:val="003843A5"/>
    <w:rsid w:val="00386DED"/>
    <w:rsid w:val="00387911"/>
    <w:rsid w:val="003907A3"/>
    <w:rsid w:val="003912E7"/>
    <w:rsid w:val="00392A55"/>
    <w:rsid w:val="00393947"/>
    <w:rsid w:val="00395141"/>
    <w:rsid w:val="003A0E27"/>
    <w:rsid w:val="003A2275"/>
    <w:rsid w:val="003A4469"/>
    <w:rsid w:val="003A5FE6"/>
    <w:rsid w:val="003A6A4F"/>
    <w:rsid w:val="003A7088"/>
    <w:rsid w:val="003B00DF"/>
    <w:rsid w:val="003B1275"/>
    <w:rsid w:val="003B1778"/>
    <w:rsid w:val="003B1E8E"/>
    <w:rsid w:val="003C11CB"/>
    <w:rsid w:val="003C3017"/>
    <w:rsid w:val="003C31E0"/>
    <w:rsid w:val="003C5F03"/>
    <w:rsid w:val="003C6A77"/>
    <w:rsid w:val="003C75F3"/>
    <w:rsid w:val="003C78A3"/>
    <w:rsid w:val="003D36AB"/>
    <w:rsid w:val="003D5C18"/>
    <w:rsid w:val="003E1867"/>
    <w:rsid w:val="003E1885"/>
    <w:rsid w:val="003E2561"/>
    <w:rsid w:val="003E5729"/>
    <w:rsid w:val="003E5A61"/>
    <w:rsid w:val="003E724E"/>
    <w:rsid w:val="003F00AF"/>
    <w:rsid w:val="003F1D40"/>
    <w:rsid w:val="003F22BB"/>
    <w:rsid w:val="003F2993"/>
    <w:rsid w:val="003F2A5B"/>
    <w:rsid w:val="003F4EE0"/>
    <w:rsid w:val="003F5559"/>
    <w:rsid w:val="00400473"/>
    <w:rsid w:val="00402153"/>
    <w:rsid w:val="00402E26"/>
    <w:rsid w:val="00402FC1"/>
    <w:rsid w:val="00404BCC"/>
    <w:rsid w:val="00406F84"/>
    <w:rsid w:val="004121EB"/>
    <w:rsid w:val="00415AB6"/>
    <w:rsid w:val="00417CE0"/>
    <w:rsid w:val="004200D9"/>
    <w:rsid w:val="00425082"/>
    <w:rsid w:val="00431DEB"/>
    <w:rsid w:val="004332E7"/>
    <w:rsid w:val="00434AFB"/>
    <w:rsid w:val="00434F47"/>
    <w:rsid w:val="0044259D"/>
    <w:rsid w:val="004439D9"/>
    <w:rsid w:val="004442C9"/>
    <w:rsid w:val="004444E6"/>
    <w:rsid w:val="00445AF9"/>
    <w:rsid w:val="00446B29"/>
    <w:rsid w:val="004524BE"/>
    <w:rsid w:val="00453F9A"/>
    <w:rsid w:val="00454CC3"/>
    <w:rsid w:val="00464903"/>
    <w:rsid w:val="00467853"/>
    <w:rsid w:val="00467919"/>
    <w:rsid w:val="00471E91"/>
    <w:rsid w:val="00474079"/>
    <w:rsid w:val="00474675"/>
    <w:rsid w:val="0047470C"/>
    <w:rsid w:val="004826C0"/>
    <w:rsid w:val="00484C88"/>
    <w:rsid w:val="00486271"/>
    <w:rsid w:val="004A203E"/>
    <w:rsid w:val="004A35F9"/>
    <w:rsid w:val="004A4662"/>
    <w:rsid w:val="004A6537"/>
    <w:rsid w:val="004A7E02"/>
    <w:rsid w:val="004B157A"/>
    <w:rsid w:val="004B24C1"/>
    <w:rsid w:val="004B3092"/>
    <w:rsid w:val="004B49B1"/>
    <w:rsid w:val="004B557C"/>
    <w:rsid w:val="004C09D6"/>
    <w:rsid w:val="004C292F"/>
    <w:rsid w:val="004C657F"/>
    <w:rsid w:val="004C7936"/>
    <w:rsid w:val="004D306F"/>
    <w:rsid w:val="004D4B02"/>
    <w:rsid w:val="004D4F76"/>
    <w:rsid w:val="004E0C29"/>
    <w:rsid w:val="004E4B13"/>
    <w:rsid w:val="004E4B8C"/>
    <w:rsid w:val="004E5A47"/>
    <w:rsid w:val="004E5A5F"/>
    <w:rsid w:val="004F0C0C"/>
    <w:rsid w:val="004F2EF3"/>
    <w:rsid w:val="005036E2"/>
    <w:rsid w:val="00503892"/>
    <w:rsid w:val="00504575"/>
    <w:rsid w:val="00510280"/>
    <w:rsid w:val="00513509"/>
    <w:rsid w:val="00513D73"/>
    <w:rsid w:val="005148B3"/>
    <w:rsid w:val="00514A43"/>
    <w:rsid w:val="00515E9C"/>
    <w:rsid w:val="0051669D"/>
    <w:rsid w:val="005174E5"/>
    <w:rsid w:val="00520898"/>
    <w:rsid w:val="005211E6"/>
    <w:rsid w:val="00522393"/>
    <w:rsid w:val="00522620"/>
    <w:rsid w:val="005236BA"/>
    <w:rsid w:val="00525656"/>
    <w:rsid w:val="00525BF3"/>
    <w:rsid w:val="00534C02"/>
    <w:rsid w:val="00537B0C"/>
    <w:rsid w:val="0054044C"/>
    <w:rsid w:val="0054264B"/>
    <w:rsid w:val="00543786"/>
    <w:rsid w:val="00545A49"/>
    <w:rsid w:val="005463CC"/>
    <w:rsid w:val="00546D0D"/>
    <w:rsid w:val="0055099B"/>
    <w:rsid w:val="00550E2B"/>
    <w:rsid w:val="0055153A"/>
    <w:rsid w:val="005533D7"/>
    <w:rsid w:val="00554B63"/>
    <w:rsid w:val="00562CF6"/>
    <w:rsid w:val="005634A6"/>
    <w:rsid w:val="0056544B"/>
    <w:rsid w:val="00567177"/>
    <w:rsid w:val="005703DE"/>
    <w:rsid w:val="005710BC"/>
    <w:rsid w:val="005720F9"/>
    <w:rsid w:val="005755F1"/>
    <w:rsid w:val="00577AE9"/>
    <w:rsid w:val="00582BBE"/>
    <w:rsid w:val="0058464E"/>
    <w:rsid w:val="0058650E"/>
    <w:rsid w:val="00591F73"/>
    <w:rsid w:val="00596A4B"/>
    <w:rsid w:val="005A01CB"/>
    <w:rsid w:val="005A19A9"/>
    <w:rsid w:val="005A3DB4"/>
    <w:rsid w:val="005A58FF"/>
    <w:rsid w:val="005A5EAF"/>
    <w:rsid w:val="005A6491"/>
    <w:rsid w:val="005A64C0"/>
    <w:rsid w:val="005B0178"/>
    <w:rsid w:val="005B1985"/>
    <w:rsid w:val="005B3C11"/>
    <w:rsid w:val="005C1C28"/>
    <w:rsid w:val="005C43D0"/>
    <w:rsid w:val="005C5E3A"/>
    <w:rsid w:val="005C6DB5"/>
    <w:rsid w:val="005D21C5"/>
    <w:rsid w:val="005D3077"/>
    <w:rsid w:val="005D3842"/>
    <w:rsid w:val="005E140F"/>
    <w:rsid w:val="005E19E7"/>
    <w:rsid w:val="005E2392"/>
    <w:rsid w:val="005E250D"/>
    <w:rsid w:val="005F0CA6"/>
    <w:rsid w:val="005F3CD8"/>
    <w:rsid w:val="005F5E83"/>
    <w:rsid w:val="0060073E"/>
    <w:rsid w:val="00601622"/>
    <w:rsid w:val="0060789B"/>
    <w:rsid w:val="0061037E"/>
    <w:rsid w:val="006111E6"/>
    <w:rsid w:val="00613FAA"/>
    <w:rsid w:val="00616665"/>
    <w:rsid w:val="00616C36"/>
    <w:rsid w:val="0061716C"/>
    <w:rsid w:val="006171AF"/>
    <w:rsid w:val="00617868"/>
    <w:rsid w:val="00620E83"/>
    <w:rsid w:val="00621131"/>
    <w:rsid w:val="006218A5"/>
    <w:rsid w:val="006231A8"/>
    <w:rsid w:val="00623266"/>
    <w:rsid w:val="006243A1"/>
    <w:rsid w:val="00624946"/>
    <w:rsid w:val="00626005"/>
    <w:rsid w:val="00632E56"/>
    <w:rsid w:val="00634612"/>
    <w:rsid w:val="00635C9A"/>
    <w:rsid w:val="00635CBA"/>
    <w:rsid w:val="00636EFC"/>
    <w:rsid w:val="00637A04"/>
    <w:rsid w:val="0064338B"/>
    <w:rsid w:val="00644297"/>
    <w:rsid w:val="00646542"/>
    <w:rsid w:val="00647542"/>
    <w:rsid w:val="006504F4"/>
    <w:rsid w:val="0065366F"/>
    <w:rsid w:val="00654BC9"/>
    <w:rsid w:val="006552FD"/>
    <w:rsid w:val="00656F0B"/>
    <w:rsid w:val="00660FD3"/>
    <w:rsid w:val="00663733"/>
    <w:rsid w:val="00663AF3"/>
    <w:rsid w:val="00666B6C"/>
    <w:rsid w:val="006757E5"/>
    <w:rsid w:val="00677B54"/>
    <w:rsid w:val="00682682"/>
    <w:rsid w:val="00682702"/>
    <w:rsid w:val="00692368"/>
    <w:rsid w:val="00692369"/>
    <w:rsid w:val="00695192"/>
    <w:rsid w:val="006A08A6"/>
    <w:rsid w:val="006A1CEF"/>
    <w:rsid w:val="006A2EBC"/>
    <w:rsid w:val="006A4B7C"/>
    <w:rsid w:val="006A5EA0"/>
    <w:rsid w:val="006A783B"/>
    <w:rsid w:val="006A7B33"/>
    <w:rsid w:val="006B01EF"/>
    <w:rsid w:val="006B497F"/>
    <w:rsid w:val="006B4B34"/>
    <w:rsid w:val="006B4E13"/>
    <w:rsid w:val="006B75DD"/>
    <w:rsid w:val="006C047C"/>
    <w:rsid w:val="006C0CDC"/>
    <w:rsid w:val="006C252C"/>
    <w:rsid w:val="006C2635"/>
    <w:rsid w:val="006C3D8B"/>
    <w:rsid w:val="006C6628"/>
    <w:rsid w:val="006C67E0"/>
    <w:rsid w:val="006C7ABA"/>
    <w:rsid w:val="006D0A13"/>
    <w:rsid w:val="006D0D60"/>
    <w:rsid w:val="006D1122"/>
    <w:rsid w:val="006D317E"/>
    <w:rsid w:val="006D3B1E"/>
    <w:rsid w:val="006D3C00"/>
    <w:rsid w:val="006D77FC"/>
    <w:rsid w:val="006E06AD"/>
    <w:rsid w:val="006E0779"/>
    <w:rsid w:val="006E3675"/>
    <w:rsid w:val="006E4A7F"/>
    <w:rsid w:val="006E670B"/>
    <w:rsid w:val="006E6D31"/>
    <w:rsid w:val="006F0967"/>
    <w:rsid w:val="006F2274"/>
    <w:rsid w:val="006F2390"/>
    <w:rsid w:val="006F64A0"/>
    <w:rsid w:val="0070038F"/>
    <w:rsid w:val="007027B1"/>
    <w:rsid w:val="0070286C"/>
    <w:rsid w:val="00704DF6"/>
    <w:rsid w:val="0070641D"/>
    <w:rsid w:val="0070651C"/>
    <w:rsid w:val="007132A3"/>
    <w:rsid w:val="0071442E"/>
    <w:rsid w:val="0071546A"/>
    <w:rsid w:val="007157E7"/>
    <w:rsid w:val="007157FD"/>
    <w:rsid w:val="00716421"/>
    <w:rsid w:val="00721419"/>
    <w:rsid w:val="00724EFB"/>
    <w:rsid w:val="00726575"/>
    <w:rsid w:val="00730310"/>
    <w:rsid w:val="0073555E"/>
    <w:rsid w:val="007361D5"/>
    <w:rsid w:val="007372A6"/>
    <w:rsid w:val="00740A49"/>
    <w:rsid w:val="007419C3"/>
    <w:rsid w:val="0074571A"/>
    <w:rsid w:val="00745D39"/>
    <w:rsid w:val="00746559"/>
    <w:rsid w:val="007467A7"/>
    <w:rsid w:val="007469DD"/>
    <w:rsid w:val="0074741B"/>
    <w:rsid w:val="0074759E"/>
    <w:rsid w:val="007478EA"/>
    <w:rsid w:val="0075415C"/>
    <w:rsid w:val="00757097"/>
    <w:rsid w:val="00757BC9"/>
    <w:rsid w:val="007606CB"/>
    <w:rsid w:val="00761E8B"/>
    <w:rsid w:val="00763502"/>
    <w:rsid w:val="00774DFB"/>
    <w:rsid w:val="00776796"/>
    <w:rsid w:val="00780DE2"/>
    <w:rsid w:val="007913AB"/>
    <w:rsid w:val="007914F7"/>
    <w:rsid w:val="007919F0"/>
    <w:rsid w:val="00795C73"/>
    <w:rsid w:val="00796008"/>
    <w:rsid w:val="007A4809"/>
    <w:rsid w:val="007A551C"/>
    <w:rsid w:val="007B1625"/>
    <w:rsid w:val="007B5223"/>
    <w:rsid w:val="007B706E"/>
    <w:rsid w:val="007B71EB"/>
    <w:rsid w:val="007B725D"/>
    <w:rsid w:val="007C0748"/>
    <w:rsid w:val="007C6205"/>
    <w:rsid w:val="007C686A"/>
    <w:rsid w:val="007C713A"/>
    <w:rsid w:val="007C728E"/>
    <w:rsid w:val="007D0BE0"/>
    <w:rsid w:val="007D204F"/>
    <w:rsid w:val="007D2C53"/>
    <w:rsid w:val="007D3D60"/>
    <w:rsid w:val="007E1980"/>
    <w:rsid w:val="007E4750"/>
    <w:rsid w:val="007E4B76"/>
    <w:rsid w:val="007E5043"/>
    <w:rsid w:val="007E5966"/>
    <w:rsid w:val="007E5EA8"/>
    <w:rsid w:val="007F0CF1"/>
    <w:rsid w:val="007F12A5"/>
    <w:rsid w:val="007F2915"/>
    <w:rsid w:val="007F2D74"/>
    <w:rsid w:val="007F326E"/>
    <w:rsid w:val="007F3FB7"/>
    <w:rsid w:val="007F4CF1"/>
    <w:rsid w:val="007F6744"/>
    <w:rsid w:val="007F758D"/>
    <w:rsid w:val="007F7D52"/>
    <w:rsid w:val="0080484A"/>
    <w:rsid w:val="00805358"/>
    <w:rsid w:val="00805589"/>
    <w:rsid w:val="008057A5"/>
    <w:rsid w:val="00805E2F"/>
    <w:rsid w:val="0080654C"/>
    <w:rsid w:val="008071C6"/>
    <w:rsid w:val="008119DB"/>
    <w:rsid w:val="00817A00"/>
    <w:rsid w:val="00817CF5"/>
    <w:rsid w:val="00820B95"/>
    <w:rsid w:val="00822C20"/>
    <w:rsid w:val="00825891"/>
    <w:rsid w:val="00830AD1"/>
    <w:rsid w:val="00831631"/>
    <w:rsid w:val="0083228D"/>
    <w:rsid w:val="00833D07"/>
    <w:rsid w:val="00835DB3"/>
    <w:rsid w:val="0083617B"/>
    <w:rsid w:val="00836342"/>
    <w:rsid w:val="00836A2D"/>
    <w:rsid w:val="008371BD"/>
    <w:rsid w:val="0084057C"/>
    <w:rsid w:val="00840EBF"/>
    <w:rsid w:val="008422EF"/>
    <w:rsid w:val="00847082"/>
    <w:rsid w:val="008504A8"/>
    <w:rsid w:val="008518FA"/>
    <w:rsid w:val="00851B58"/>
    <w:rsid w:val="0085282E"/>
    <w:rsid w:val="00852FE5"/>
    <w:rsid w:val="00860915"/>
    <w:rsid w:val="00864EFF"/>
    <w:rsid w:val="00867088"/>
    <w:rsid w:val="0087198C"/>
    <w:rsid w:val="00872C1F"/>
    <w:rsid w:val="00873505"/>
    <w:rsid w:val="00873B42"/>
    <w:rsid w:val="00877CB0"/>
    <w:rsid w:val="008805AC"/>
    <w:rsid w:val="00880D1A"/>
    <w:rsid w:val="008833B6"/>
    <w:rsid w:val="00884468"/>
    <w:rsid w:val="008856D8"/>
    <w:rsid w:val="00891AEC"/>
    <w:rsid w:val="00892E82"/>
    <w:rsid w:val="00893277"/>
    <w:rsid w:val="00895FA9"/>
    <w:rsid w:val="008A1035"/>
    <w:rsid w:val="008A276D"/>
    <w:rsid w:val="008A2A0E"/>
    <w:rsid w:val="008A3E13"/>
    <w:rsid w:val="008A6E08"/>
    <w:rsid w:val="008A7875"/>
    <w:rsid w:val="008B70BD"/>
    <w:rsid w:val="008C0BE9"/>
    <w:rsid w:val="008C1493"/>
    <w:rsid w:val="008C17EE"/>
    <w:rsid w:val="008C1B58"/>
    <w:rsid w:val="008C39AE"/>
    <w:rsid w:val="008C40DF"/>
    <w:rsid w:val="008C590D"/>
    <w:rsid w:val="008D11E0"/>
    <w:rsid w:val="008D447E"/>
    <w:rsid w:val="008D6217"/>
    <w:rsid w:val="008D7566"/>
    <w:rsid w:val="008E031B"/>
    <w:rsid w:val="008E0560"/>
    <w:rsid w:val="008E2D8C"/>
    <w:rsid w:val="008E34F1"/>
    <w:rsid w:val="008E7029"/>
    <w:rsid w:val="008E7EF6"/>
    <w:rsid w:val="008F188B"/>
    <w:rsid w:val="008F1F98"/>
    <w:rsid w:val="008F2340"/>
    <w:rsid w:val="008F2790"/>
    <w:rsid w:val="008F6758"/>
    <w:rsid w:val="00901294"/>
    <w:rsid w:val="00901DAA"/>
    <w:rsid w:val="00902FEE"/>
    <w:rsid w:val="00904075"/>
    <w:rsid w:val="009040DD"/>
    <w:rsid w:val="00905B47"/>
    <w:rsid w:val="0090690F"/>
    <w:rsid w:val="00906D1A"/>
    <w:rsid w:val="00910CE9"/>
    <w:rsid w:val="00911391"/>
    <w:rsid w:val="0091331C"/>
    <w:rsid w:val="009137BD"/>
    <w:rsid w:val="00913953"/>
    <w:rsid w:val="0091503D"/>
    <w:rsid w:val="00915DA9"/>
    <w:rsid w:val="00920457"/>
    <w:rsid w:val="00920839"/>
    <w:rsid w:val="00923BEB"/>
    <w:rsid w:val="00925D64"/>
    <w:rsid w:val="009279DE"/>
    <w:rsid w:val="00927AB9"/>
    <w:rsid w:val="00927B37"/>
    <w:rsid w:val="00930116"/>
    <w:rsid w:val="00930625"/>
    <w:rsid w:val="00935D8C"/>
    <w:rsid w:val="00935F33"/>
    <w:rsid w:val="00941082"/>
    <w:rsid w:val="0094212C"/>
    <w:rsid w:val="00944853"/>
    <w:rsid w:val="0094609D"/>
    <w:rsid w:val="00946646"/>
    <w:rsid w:val="00951E9A"/>
    <w:rsid w:val="0095378C"/>
    <w:rsid w:val="00954689"/>
    <w:rsid w:val="0095472A"/>
    <w:rsid w:val="0096085A"/>
    <w:rsid w:val="009617C9"/>
    <w:rsid w:val="00961C93"/>
    <w:rsid w:val="00962B4E"/>
    <w:rsid w:val="00965324"/>
    <w:rsid w:val="0097091E"/>
    <w:rsid w:val="009760D3"/>
    <w:rsid w:val="00977132"/>
    <w:rsid w:val="0097736F"/>
    <w:rsid w:val="00981A4B"/>
    <w:rsid w:val="00982250"/>
    <w:rsid w:val="00982501"/>
    <w:rsid w:val="00983D33"/>
    <w:rsid w:val="00984358"/>
    <w:rsid w:val="00984F83"/>
    <w:rsid w:val="009877D3"/>
    <w:rsid w:val="00987C89"/>
    <w:rsid w:val="00987E80"/>
    <w:rsid w:val="00994E8F"/>
    <w:rsid w:val="009951DC"/>
    <w:rsid w:val="009959BB"/>
    <w:rsid w:val="00997158"/>
    <w:rsid w:val="00997ABC"/>
    <w:rsid w:val="009A0827"/>
    <w:rsid w:val="009A1120"/>
    <w:rsid w:val="009A3A7C"/>
    <w:rsid w:val="009A5D33"/>
    <w:rsid w:val="009A7D84"/>
    <w:rsid w:val="009B2323"/>
    <w:rsid w:val="009B2ADB"/>
    <w:rsid w:val="009B603A"/>
    <w:rsid w:val="009C199B"/>
    <w:rsid w:val="009C2D0E"/>
    <w:rsid w:val="009C3018"/>
    <w:rsid w:val="009C3DAC"/>
    <w:rsid w:val="009C42E0"/>
    <w:rsid w:val="009D3230"/>
    <w:rsid w:val="009D5362"/>
    <w:rsid w:val="009E1415"/>
    <w:rsid w:val="009E1867"/>
    <w:rsid w:val="009E3EDD"/>
    <w:rsid w:val="009E6116"/>
    <w:rsid w:val="009E727D"/>
    <w:rsid w:val="009E7E25"/>
    <w:rsid w:val="00A02E43"/>
    <w:rsid w:val="00A05368"/>
    <w:rsid w:val="00A065F9"/>
    <w:rsid w:val="00A07011"/>
    <w:rsid w:val="00A07F34"/>
    <w:rsid w:val="00A22154"/>
    <w:rsid w:val="00A239ED"/>
    <w:rsid w:val="00A24058"/>
    <w:rsid w:val="00A253F1"/>
    <w:rsid w:val="00A25C38"/>
    <w:rsid w:val="00A26108"/>
    <w:rsid w:val="00A34C66"/>
    <w:rsid w:val="00A35824"/>
    <w:rsid w:val="00A36BBE"/>
    <w:rsid w:val="00A37C20"/>
    <w:rsid w:val="00A40D9E"/>
    <w:rsid w:val="00A41DF7"/>
    <w:rsid w:val="00A420B1"/>
    <w:rsid w:val="00A422A8"/>
    <w:rsid w:val="00A42EAB"/>
    <w:rsid w:val="00A42ECA"/>
    <w:rsid w:val="00A4307A"/>
    <w:rsid w:val="00A46DB9"/>
    <w:rsid w:val="00A46DEF"/>
    <w:rsid w:val="00A47EBB"/>
    <w:rsid w:val="00A51CDD"/>
    <w:rsid w:val="00A531EF"/>
    <w:rsid w:val="00A563F8"/>
    <w:rsid w:val="00A56BBA"/>
    <w:rsid w:val="00A57635"/>
    <w:rsid w:val="00A60F6D"/>
    <w:rsid w:val="00A6730D"/>
    <w:rsid w:val="00A71625"/>
    <w:rsid w:val="00A71B9B"/>
    <w:rsid w:val="00A71D9A"/>
    <w:rsid w:val="00A73CDE"/>
    <w:rsid w:val="00A74804"/>
    <w:rsid w:val="00A751C7"/>
    <w:rsid w:val="00A80008"/>
    <w:rsid w:val="00A84CE5"/>
    <w:rsid w:val="00A87844"/>
    <w:rsid w:val="00A9227B"/>
    <w:rsid w:val="00A97A55"/>
    <w:rsid w:val="00AA038C"/>
    <w:rsid w:val="00AA69AF"/>
    <w:rsid w:val="00AA7A09"/>
    <w:rsid w:val="00AB2D0D"/>
    <w:rsid w:val="00AB3B50"/>
    <w:rsid w:val="00AC05B1"/>
    <w:rsid w:val="00AC450C"/>
    <w:rsid w:val="00AD1CAB"/>
    <w:rsid w:val="00AD340B"/>
    <w:rsid w:val="00AD356C"/>
    <w:rsid w:val="00AE2914"/>
    <w:rsid w:val="00AE2C40"/>
    <w:rsid w:val="00AE4486"/>
    <w:rsid w:val="00AE6D15"/>
    <w:rsid w:val="00AE7023"/>
    <w:rsid w:val="00AE78AA"/>
    <w:rsid w:val="00AF0AF9"/>
    <w:rsid w:val="00AF0EF3"/>
    <w:rsid w:val="00AF1F49"/>
    <w:rsid w:val="00AF2802"/>
    <w:rsid w:val="00AF2D81"/>
    <w:rsid w:val="00AF52BE"/>
    <w:rsid w:val="00AF6FE4"/>
    <w:rsid w:val="00AF77A5"/>
    <w:rsid w:val="00B0161B"/>
    <w:rsid w:val="00B04182"/>
    <w:rsid w:val="00B05412"/>
    <w:rsid w:val="00B05ECF"/>
    <w:rsid w:val="00B07AE3"/>
    <w:rsid w:val="00B11430"/>
    <w:rsid w:val="00B12A5D"/>
    <w:rsid w:val="00B147A8"/>
    <w:rsid w:val="00B242F4"/>
    <w:rsid w:val="00B2477A"/>
    <w:rsid w:val="00B24D1C"/>
    <w:rsid w:val="00B26709"/>
    <w:rsid w:val="00B30072"/>
    <w:rsid w:val="00B30481"/>
    <w:rsid w:val="00B3312F"/>
    <w:rsid w:val="00B353EB"/>
    <w:rsid w:val="00B4016F"/>
    <w:rsid w:val="00B407AC"/>
    <w:rsid w:val="00B41368"/>
    <w:rsid w:val="00B42412"/>
    <w:rsid w:val="00B439C4"/>
    <w:rsid w:val="00B44C68"/>
    <w:rsid w:val="00B4535E"/>
    <w:rsid w:val="00B47D83"/>
    <w:rsid w:val="00B52093"/>
    <w:rsid w:val="00B52A8C"/>
    <w:rsid w:val="00B54707"/>
    <w:rsid w:val="00B56155"/>
    <w:rsid w:val="00B620BA"/>
    <w:rsid w:val="00B62F11"/>
    <w:rsid w:val="00B63042"/>
    <w:rsid w:val="00B636A8"/>
    <w:rsid w:val="00B63CDD"/>
    <w:rsid w:val="00B665C6"/>
    <w:rsid w:val="00B66CA5"/>
    <w:rsid w:val="00B66FD9"/>
    <w:rsid w:val="00B71639"/>
    <w:rsid w:val="00B72AD8"/>
    <w:rsid w:val="00B74441"/>
    <w:rsid w:val="00B755A9"/>
    <w:rsid w:val="00B758A5"/>
    <w:rsid w:val="00B7620D"/>
    <w:rsid w:val="00B805AF"/>
    <w:rsid w:val="00B82BD5"/>
    <w:rsid w:val="00B855A1"/>
    <w:rsid w:val="00B869EC"/>
    <w:rsid w:val="00B90C52"/>
    <w:rsid w:val="00B92383"/>
    <w:rsid w:val="00B9261C"/>
    <w:rsid w:val="00B9397A"/>
    <w:rsid w:val="00B9633D"/>
    <w:rsid w:val="00B967D5"/>
    <w:rsid w:val="00B9696C"/>
    <w:rsid w:val="00BA2EBE"/>
    <w:rsid w:val="00BA5A9C"/>
    <w:rsid w:val="00BA72A4"/>
    <w:rsid w:val="00BB00E9"/>
    <w:rsid w:val="00BB0F28"/>
    <w:rsid w:val="00BB458A"/>
    <w:rsid w:val="00BB693F"/>
    <w:rsid w:val="00BB6C11"/>
    <w:rsid w:val="00BB7736"/>
    <w:rsid w:val="00BC5953"/>
    <w:rsid w:val="00BC6985"/>
    <w:rsid w:val="00BD00D3"/>
    <w:rsid w:val="00BD059E"/>
    <w:rsid w:val="00BD0C9D"/>
    <w:rsid w:val="00BD1659"/>
    <w:rsid w:val="00BD2E1D"/>
    <w:rsid w:val="00BD3AA9"/>
    <w:rsid w:val="00BD4A18"/>
    <w:rsid w:val="00BD4B52"/>
    <w:rsid w:val="00BD6DB2"/>
    <w:rsid w:val="00BD73A1"/>
    <w:rsid w:val="00BE11CF"/>
    <w:rsid w:val="00BE21AB"/>
    <w:rsid w:val="00BE3E6C"/>
    <w:rsid w:val="00BE55CB"/>
    <w:rsid w:val="00BE7067"/>
    <w:rsid w:val="00BE7A50"/>
    <w:rsid w:val="00BF157A"/>
    <w:rsid w:val="00BF3BB2"/>
    <w:rsid w:val="00BF57D3"/>
    <w:rsid w:val="00BF617A"/>
    <w:rsid w:val="00C0204B"/>
    <w:rsid w:val="00C0379D"/>
    <w:rsid w:val="00C03931"/>
    <w:rsid w:val="00C050F8"/>
    <w:rsid w:val="00C05FE3"/>
    <w:rsid w:val="00C11DA9"/>
    <w:rsid w:val="00C165E3"/>
    <w:rsid w:val="00C16CE5"/>
    <w:rsid w:val="00C2136D"/>
    <w:rsid w:val="00C214EE"/>
    <w:rsid w:val="00C2226F"/>
    <w:rsid w:val="00C2314B"/>
    <w:rsid w:val="00C244A0"/>
    <w:rsid w:val="00C248FB"/>
    <w:rsid w:val="00C24971"/>
    <w:rsid w:val="00C25355"/>
    <w:rsid w:val="00C26BE5"/>
    <w:rsid w:val="00C26E4D"/>
    <w:rsid w:val="00C27909"/>
    <w:rsid w:val="00C27B03"/>
    <w:rsid w:val="00C314E1"/>
    <w:rsid w:val="00C34397"/>
    <w:rsid w:val="00C40503"/>
    <w:rsid w:val="00C4095D"/>
    <w:rsid w:val="00C4476E"/>
    <w:rsid w:val="00C57A9C"/>
    <w:rsid w:val="00C57EAA"/>
    <w:rsid w:val="00C601D2"/>
    <w:rsid w:val="00C6166B"/>
    <w:rsid w:val="00C65BCC"/>
    <w:rsid w:val="00C66970"/>
    <w:rsid w:val="00C71F4D"/>
    <w:rsid w:val="00C74E5E"/>
    <w:rsid w:val="00C763FD"/>
    <w:rsid w:val="00C77588"/>
    <w:rsid w:val="00C816B9"/>
    <w:rsid w:val="00C85713"/>
    <w:rsid w:val="00C8691C"/>
    <w:rsid w:val="00C86CB4"/>
    <w:rsid w:val="00C9603F"/>
    <w:rsid w:val="00C96295"/>
    <w:rsid w:val="00C96364"/>
    <w:rsid w:val="00C96AF3"/>
    <w:rsid w:val="00CA03DF"/>
    <w:rsid w:val="00CA168A"/>
    <w:rsid w:val="00CA2097"/>
    <w:rsid w:val="00CA357E"/>
    <w:rsid w:val="00CA44F9"/>
    <w:rsid w:val="00CA4A69"/>
    <w:rsid w:val="00CA6E7F"/>
    <w:rsid w:val="00CB722E"/>
    <w:rsid w:val="00CC2C9D"/>
    <w:rsid w:val="00CC3E0C"/>
    <w:rsid w:val="00CC58D3"/>
    <w:rsid w:val="00CC784D"/>
    <w:rsid w:val="00CD2B79"/>
    <w:rsid w:val="00CD31F8"/>
    <w:rsid w:val="00CD76B1"/>
    <w:rsid w:val="00CE7027"/>
    <w:rsid w:val="00CF1E15"/>
    <w:rsid w:val="00CF6258"/>
    <w:rsid w:val="00CF7725"/>
    <w:rsid w:val="00D00A8D"/>
    <w:rsid w:val="00D03268"/>
    <w:rsid w:val="00D0337B"/>
    <w:rsid w:val="00D034E7"/>
    <w:rsid w:val="00D07777"/>
    <w:rsid w:val="00D079B2"/>
    <w:rsid w:val="00D114E9"/>
    <w:rsid w:val="00D130E2"/>
    <w:rsid w:val="00D17CD8"/>
    <w:rsid w:val="00D215CB"/>
    <w:rsid w:val="00D2527C"/>
    <w:rsid w:val="00D313B3"/>
    <w:rsid w:val="00D35B8E"/>
    <w:rsid w:val="00D37CDD"/>
    <w:rsid w:val="00D40F07"/>
    <w:rsid w:val="00D429C6"/>
    <w:rsid w:val="00D47748"/>
    <w:rsid w:val="00D5178F"/>
    <w:rsid w:val="00D518DF"/>
    <w:rsid w:val="00D54CC3"/>
    <w:rsid w:val="00D561CE"/>
    <w:rsid w:val="00D600BE"/>
    <w:rsid w:val="00D6041A"/>
    <w:rsid w:val="00D61258"/>
    <w:rsid w:val="00D633EB"/>
    <w:rsid w:val="00D6375C"/>
    <w:rsid w:val="00D64AE6"/>
    <w:rsid w:val="00D736AC"/>
    <w:rsid w:val="00D74286"/>
    <w:rsid w:val="00D747AA"/>
    <w:rsid w:val="00D75A7E"/>
    <w:rsid w:val="00D82918"/>
    <w:rsid w:val="00D82FF7"/>
    <w:rsid w:val="00D8300A"/>
    <w:rsid w:val="00D83C6F"/>
    <w:rsid w:val="00D84271"/>
    <w:rsid w:val="00D847FE"/>
    <w:rsid w:val="00D86B9C"/>
    <w:rsid w:val="00D86CDA"/>
    <w:rsid w:val="00D900CD"/>
    <w:rsid w:val="00D90A39"/>
    <w:rsid w:val="00D91872"/>
    <w:rsid w:val="00D964EA"/>
    <w:rsid w:val="00D966D0"/>
    <w:rsid w:val="00D97DE2"/>
    <w:rsid w:val="00DA0C59"/>
    <w:rsid w:val="00DA1084"/>
    <w:rsid w:val="00DA22E4"/>
    <w:rsid w:val="00DA3991"/>
    <w:rsid w:val="00DA72A1"/>
    <w:rsid w:val="00DA7F95"/>
    <w:rsid w:val="00DB01F1"/>
    <w:rsid w:val="00DB3222"/>
    <w:rsid w:val="00DB7E6C"/>
    <w:rsid w:val="00DC1B1A"/>
    <w:rsid w:val="00DC4964"/>
    <w:rsid w:val="00DC4F68"/>
    <w:rsid w:val="00DC5E64"/>
    <w:rsid w:val="00DC64B0"/>
    <w:rsid w:val="00DC6B1E"/>
    <w:rsid w:val="00DD252A"/>
    <w:rsid w:val="00DD3D00"/>
    <w:rsid w:val="00DD5949"/>
    <w:rsid w:val="00DD5A29"/>
    <w:rsid w:val="00DD5D9D"/>
    <w:rsid w:val="00DD6121"/>
    <w:rsid w:val="00DE126E"/>
    <w:rsid w:val="00DE2A36"/>
    <w:rsid w:val="00DE35CB"/>
    <w:rsid w:val="00DE67FB"/>
    <w:rsid w:val="00DE6DC9"/>
    <w:rsid w:val="00DF07EF"/>
    <w:rsid w:val="00DF0EF0"/>
    <w:rsid w:val="00DF21E9"/>
    <w:rsid w:val="00DF22C7"/>
    <w:rsid w:val="00DF5588"/>
    <w:rsid w:val="00DF5CC9"/>
    <w:rsid w:val="00DF7B8A"/>
    <w:rsid w:val="00E005D3"/>
    <w:rsid w:val="00E00F14"/>
    <w:rsid w:val="00E01CB8"/>
    <w:rsid w:val="00E06386"/>
    <w:rsid w:val="00E075C5"/>
    <w:rsid w:val="00E1051A"/>
    <w:rsid w:val="00E10AFC"/>
    <w:rsid w:val="00E111F3"/>
    <w:rsid w:val="00E11668"/>
    <w:rsid w:val="00E11760"/>
    <w:rsid w:val="00E118E7"/>
    <w:rsid w:val="00E122B7"/>
    <w:rsid w:val="00E13B1C"/>
    <w:rsid w:val="00E150DF"/>
    <w:rsid w:val="00E21A65"/>
    <w:rsid w:val="00E21B55"/>
    <w:rsid w:val="00E21BFE"/>
    <w:rsid w:val="00E21CC4"/>
    <w:rsid w:val="00E221D3"/>
    <w:rsid w:val="00E226B0"/>
    <w:rsid w:val="00E24EB4"/>
    <w:rsid w:val="00E27162"/>
    <w:rsid w:val="00E278BF"/>
    <w:rsid w:val="00E30635"/>
    <w:rsid w:val="00E31006"/>
    <w:rsid w:val="00E320ED"/>
    <w:rsid w:val="00E33AFB"/>
    <w:rsid w:val="00E34218"/>
    <w:rsid w:val="00E35500"/>
    <w:rsid w:val="00E4008C"/>
    <w:rsid w:val="00E442E6"/>
    <w:rsid w:val="00E4555B"/>
    <w:rsid w:val="00E46282"/>
    <w:rsid w:val="00E46C3C"/>
    <w:rsid w:val="00E50536"/>
    <w:rsid w:val="00E5216E"/>
    <w:rsid w:val="00E5529C"/>
    <w:rsid w:val="00E657C6"/>
    <w:rsid w:val="00E75D40"/>
    <w:rsid w:val="00E81965"/>
    <w:rsid w:val="00E81A88"/>
    <w:rsid w:val="00E82344"/>
    <w:rsid w:val="00E84C82"/>
    <w:rsid w:val="00E84D64"/>
    <w:rsid w:val="00E85279"/>
    <w:rsid w:val="00E856C8"/>
    <w:rsid w:val="00E87408"/>
    <w:rsid w:val="00E87952"/>
    <w:rsid w:val="00E914C4"/>
    <w:rsid w:val="00E934F5"/>
    <w:rsid w:val="00E95118"/>
    <w:rsid w:val="00E96961"/>
    <w:rsid w:val="00E97186"/>
    <w:rsid w:val="00EA46BA"/>
    <w:rsid w:val="00EA5D38"/>
    <w:rsid w:val="00EA72EC"/>
    <w:rsid w:val="00EB11CB"/>
    <w:rsid w:val="00EB1C71"/>
    <w:rsid w:val="00EB275A"/>
    <w:rsid w:val="00EB4790"/>
    <w:rsid w:val="00EB57CA"/>
    <w:rsid w:val="00EB67E1"/>
    <w:rsid w:val="00EB786A"/>
    <w:rsid w:val="00EC03FA"/>
    <w:rsid w:val="00EC1578"/>
    <w:rsid w:val="00EC1BFC"/>
    <w:rsid w:val="00EC1C72"/>
    <w:rsid w:val="00EC3356"/>
    <w:rsid w:val="00EC3CC9"/>
    <w:rsid w:val="00EC5D85"/>
    <w:rsid w:val="00EC680A"/>
    <w:rsid w:val="00ED511C"/>
    <w:rsid w:val="00ED7229"/>
    <w:rsid w:val="00EE25CB"/>
    <w:rsid w:val="00EE2ADA"/>
    <w:rsid w:val="00EE2BED"/>
    <w:rsid w:val="00EE374B"/>
    <w:rsid w:val="00EE4496"/>
    <w:rsid w:val="00EE4A87"/>
    <w:rsid w:val="00EF0AA8"/>
    <w:rsid w:val="00EF1FA5"/>
    <w:rsid w:val="00EF2869"/>
    <w:rsid w:val="00EF6DC8"/>
    <w:rsid w:val="00F042BF"/>
    <w:rsid w:val="00F05D60"/>
    <w:rsid w:val="00F07224"/>
    <w:rsid w:val="00F07FD3"/>
    <w:rsid w:val="00F11BB5"/>
    <w:rsid w:val="00F12108"/>
    <w:rsid w:val="00F1296C"/>
    <w:rsid w:val="00F1417B"/>
    <w:rsid w:val="00F14A99"/>
    <w:rsid w:val="00F1712D"/>
    <w:rsid w:val="00F17A17"/>
    <w:rsid w:val="00F208A0"/>
    <w:rsid w:val="00F2115E"/>
    <w:rsid w:val="00F21593"/>
    <w:rsid w:val="00F25C6A"/>
    <w:rsid w:val="00F25DD8"/>
    <w:rsid w:val="00F27B3D"/>
    <w:rsid w:val="00F30ABD"/>
    <w:rsid w:val="00F34B99"/>
    <w:rsid w:val="00F40B02"/>
    <w:rsid w:val="00F41E81"/>
    <w:rsid w:val="00F43BE0"/>
    <w:rsid w:val="00F46D93"/>
    <w:rsid w:val="00F508D5"/>
    <w:rsid w:val="00F51720"/>
    <w:rsid w:val="00F51CF2"/>
    <w:rsid w:val="00F52DAB"/>
    <w:rsid w:val="00F543F0"/>
    <w:rsid w:val="00F547ED"/>
    <w:rsid w:val="00F55E3E"/>
    <w:rsid w:val="00F57601"/>
    <w:rsid w:val="00F624A9"/>
    <w:rsid w:val="00F66940"/>
    <w:rsid w:val="00F67687"/>
    <w:rsid w:val="00F7002D"/>
    <w:rsid w:val="00F7028B"/>
    <w:rsid w:val="00F72B8D"/>
    <w:rsid w:val="00F73F99"/>
    <w:rsid w:val="00F75F80"/>
    <w:rsid w:val="00F81D29"/>
    <w:rsid w:val="00F859E3"/>
    <w:rsid w:val="00F863C8"/>
    <w:rsid w:val="00F87282"/>
    <w:rsid w:val="00F90BE5"/>
    <w:rsid w:val="00F91C4D"/>
    <w:rsid w:val="00F92FD9"/>
    <w:rsid w:val="00FA12D1"/>
    <w:rsid w:val="00FA37B1"/>
    <w:rsid w:val="00FA3E0B"/>
    <w:rsid w:val="00FA5C60"/>
    <w:rsid w:val="00FA5EF7"/>
    <w:rsid w:val="00FA6684"/>
    <w:rsid w:val="00FA731E"/>
    <w:rsid w:val="00FA7BD0"/>
    <w:rsid w:val="00FB0E05"/>
    <w:rsid w:val="00FB0E6D"/>
    <w:rsid w:val="00FB1DCF"/>
    <w:rsid w:val="00FB2B38"/>
    <w:rsid w:val="00FB61CE"/>
    <w:rsid w:val="00FB7A07"/>
    <w:rsid w:val="00FC04CC"/>
    <w:rsid w:val="00FC072D"/>
    <w:rsid w:val="00FC1C08"/>
    <w:rsid w:val="00FC2066"/>
    <w:rsid w:val="00FC4491"/>
    <w:rsid w:val="00FC5737"/>
    <w:rsid w:val="00FC6358"/>
    <w:rsid w:val="00FD1381"/>
    <w:rsid w:val="00FD320D"/>
    <w:rsid w:val="00FE1708"/>
    <w:rsid w:val="00FE1B98"/>
    <w:rsid w:val="00FE23DE"/>
    <w:rsid w:val="00FE2A10"/>
    <w:rsid w:val="00FF1801"/>
    <w:rsid w:val="00FF4E35"/>
    <w:rsid w:val="00FF6842"/>
    <w:rsid w:val="01341807"/>
    <w:rsid w:val="019B2055"/>
    <w:rsid w:val="022E23DC"/>
    <w:rsid w:val="02BB194C"/>
    <w:rsid w:val="03445A99"/>
    <w:rsid w:val="03FB724F"/>
    <w:rsid w:val="040C727D"/>
    <w:rsid w:val="041871BE"/>
    <w:rsid w:val="04931CC5"/>
    <w:rsid w:val="04A72519"/>
    <w:rsid w:val="04FB7792"/>
    <w:rsid w:val="051C5BEF"/>
    <w:rsid w:val="05933998"/>
    <w:rsid w:val="05950F8F"/>
    <w:rsid w:val="06482705"/>
    <w:rsid w:val="0690599D"/>
    <w:rsid w:val="06B036A6"/>
    <w:rsid w:val="071A324D"/>
    <w:rsid w:val="07F4667F"/>
    <w:rsid w:val="07F5296E"/>
    <w:rsid w:val="07FB6BDB"/>
    <w:rsid w:val="08030185"/>
    <w:rsid w:val="087911A9"/>
    <w:rsid w:val="08A54332"/>
    <w:rsid w:val="08D942FC"/>
    <w:rsid w:val="091E11C6"/>
    <w:rsid w:val="09642333"/>
    <w:rsid w:val="09A3752A"/>
    <w:rsid w:val="09EA5159"/>
    <w:rsid w:val="0A060459"/>
    <w:rsid w:val="0A4E53BA"/>
    <w:rsid w:val="0A5F5B47"/>
    <w:rsid w:val="0AB20950"/>
    <w:rsid w:val="0B7F7B23"/>
    <w:rsid w:val="0B884C29"/>
    <w:rsid w:val="0BB434FE"/>
    <w:rsid w:val="0BFE193D"/>
    <w:rsid w:val="0C7A40A5"/>
    <w:rsid w:val="0C994C14"/>
    <w:rsid w:val="0CC021A1"/>
    <w:rsid w:val="0CCA1238"/>
    <w:rsid w:val="0CF30416"/>
    <w:rsid w:val="0D062561"/>
    <w:rsid w:val="0D7336B7"/>
    <w:rsid w:val="0D9A05ED"/>
    <w:rsid w:val="0E0013EF"/>
    <w:rsid w:val="0E3732B4"/>
    <w:rsid w:val="0E926EAA"/>
    <w:rsid w:val="0F6D68D7"/>
    <w:rsid w:val="0FF73B0C"/>
    <w:rsid w:val="101B2506"/>
    <w:rsid w:val="102B6A32"/>
    <w:rsid w:val="102C743B"/>
    <w:rsid w:val="104742DC"/>
    <w:rsid w:val="10CD1330"/>
    <w:rsid w:val="10EF76F9"/>
    <w:rsid w:val="126E1C66"/>
    <w:rsid w:val="12EA4799"/>
    <w:rsid w:val="13A46379"/>
    <w:rsid w:val="13A839B1"/>
    <w:rsid w:val="147600FA"/>
    <w:rsid w:val="148B7DAE"/>
    <w:rsid w:val="14DA54BE"/>
    <w:rsid w:val="14E408E0"/>
    <w:rsid w:val="15916DD0"/>
    <w:rsid w:val="167631F1"/>
    <w:rsid w:val="16E80942"/>
    <w:rsid w:val="16FE46F1"/>
    <w:rsid w:val="170E6162"/>
    <w:rsid w:val="171112E2"/>
    <w:rsid w:val="17390AEF"/>
    <w:rsid w:val="175329E4"/>
    <w:rsid w:val="17720E8D"/>
    <w:rsid w:val="17800EAB"/>
    <w:rsid w:val="17C21343"/>
    <w:rsid w:val="17D219B4"/>
    <w:rsid w:val="18826EA4"/>
    <w:rsid w:val="18CF0CE3"/>
    <w:rsid w:val="18E37943"/>
    <w:rsid w:val="18EA696C"/>
    <w:rsid w:val="193D3056"/>
    <w:rsid w:val="194C4D5C"/>
    <w:rsid w:val="19524AC9"/>
    <w:rsid w:val="19562A66"/>
    <w:rsid w:val="19693AF1"/>
    <w:rsid w:val="1A2A48B5"/>
    <w:rsid w:val="1A5959E3"/>
    <w:rsid w:val="1A795720"/>
    <w:rsid w:val="1A836D45"/>
    <w:rsid w:val="1AA50C28"/>
    <w:rsid w:val="1AED164F"/>
    <w:rsid w:val="1AF12B90"/>
    <w:rsid w:val="1B0E3EDC"/>
    <w:rsid w:val="1B3C158C"/>
    <w:rsid w:val="1B671422"/>
    <w:rsid w:val="1B961B24"/>
    <w:rsid w:val="1C0F4EF3"/>
    <w:rsid w:val="1CD062D3"/>
    <w:rsid w:val="1D5578CE"/>
    <w:rsid w:val="1D9373F7"/>
    <w:rsid w:val="1DD27F86"/>
    <w:rsid w:val="1DFE7BEC"/>
    <w:rsid w:val="1E322173"/>
    <w:rsid w:val="1EAE029D"/>
    <w:rsid w:val="1EBC25FB"/>
    <w:rsid w:val="1ED51F76"/>
    <w:rsid w:val="1F35624E"/>
    <w:rsid w:val="1F484B8A"/>
    <w:rsid w:val="1FE346CD"/>
    <w:rsid w:val="1FED554B"/>
    <w:rsid w:val="20371552"/>
    <w:rsid w:val="208B20B4"/>
    <w:rsid w:val="209D487B"/>
    <w:rsid w:val="21017664"/>
    <w:rsid w:val="21797AB3"/>
    <w:rsid w:val="2230074D"/>
    <w:rsid w:val="229240DE"/>
    <w:rsid w:val="22B84978"/>
    <w:rsid w:val="23C141B6"/>
    <w:rsid w:val="23C8140D"/>
    <w:rsid w:val="23F45FA7"/>
    <w:rsid w:val="23F944BF"/>
    <w:rsid w:val="24485A81"/>
    <w:rsid w:val="2472601F"/>
    <w:rsid w:val="25690008"/>
    <w:rsid w:val="25762ABC"/>
    <w:rsid w:val="25AD0C5F"/>
    <w:rsid w:val="26591245"/>
    <w:rsid w:val="26604E22"/>
    <w:rsid w:val="26977FBF"/>
    <w:rsid w:val="26E55CEF"/>
    <w:rsid w:val="27207417"/>
    <w:rsid w:val="273E0D2B"/>
    <w:rsid w:val="27727469"/>
    <w:rsid w:val="27C52C82"/>
    <w:rsid w:val="27D12191"/>
    <w:rsid w:val="27D25752"/>
    <w:rsid w:val="28013942"/>
    <w:rsid w:val="28223A6C"/>
    <w:rsid w:val="285A5748"/>
    <w:rsid w:val="28C826B1"/>
    <w:rsid w:val="28DC611B"/>
    <w:rsid w:val="28E03E9F"/>
    <w:rsid w:val="29235B3A"/>
    <w:rsid w:val="292A511A"/>
    <w:rsid w:val="2962115D"/>
    <w:rsid w:val="29934A6D"/>
    <w:rsid w:val="299C1BEF"/>
    <w:rsid w:val="2ACE5C9E"/>
    <w:rsid w:val="2AD46A97"/>
    <w:rsid w:val="2B461C56"/>
    <w:rsid w:val="2B592061"/>
    <w:rsid w:val="2BBE1B4A"/>
    <w:rsid w:val="2CCB451E"/>
    <w:rsid w:val="2CEB696E"/>
    <w:rsid w:val="2D6E06E2"/>
    <w:rsid w:val="2DD613CD"/>
    <w:rsid w:val="2E1B14D5"/>
    <w:rsid w:val="2E204D3E"/>
    <w:rsid w:val="2E692241"/>
    <w:rsid w:val="2E7B5AFB"/>
    <w:rsid w:val="2EED420A"/>
    <w:rsid w:val="2FD25AF2"/>
    <w:rsid w:val="30A056BF"/>
    <w:rsid w:val="30BA4602"/>
    <w:rsid w:val="30E124A7"/>
    <w:rsid w:val="310B21B7"/>
    <w:rsid w:val="312623FE"/>
    <w:rsid w:val="31460EE6"/>
    <w:rsid w:val="3155010B"/>
    <w:rsid w:val="32066EE8"/>
    <w:rsid w:val="32081D71"/>
    <w:rsid w:val="322C3CB1"/>
    <w:rsid w:val="32F54236"/>
    <w:rsid w:val="33411D32"/>
    <w:rsid w:val="33A27D97"/>
    <w:rsid w:val="33B1159A"/>
    <w:rsid w:val="341C562B"/>
    <w:rsid w:val="34456F32"/>
    <w:rsid w:val="347A708E"/>
    <w:rsid w:val="34935C6E"/>
    <w:rsid w:val="35335C58"/>
    <w:rsid w:val="356E17D7"/>
    <w:rsid w:val="35906305"/>
    <w:rsid w:val="3628478F"/>
    <w:rsid w:val="36444BFF"/>
    <w:rsid w:val="366D6FCB"/>
    <w:rsid w:val="36E979BB"/>
    <w:rsid w:val="371812F1"/>
    <w:rsid w:val="37CB1876"/>
    <w:rsid w:val="37EE44AB"/>
    <w:rsid w:val="38202E6A"/>
    <w:rsid w:val="38234CA6"/>
    <w:rsid w:val="39303968"/>
    <w:rsid w:val="3933358F"/>
    <w:rsid w:val="39F12C63"/>
    <w:rsid w:val="3A5B3385"/>
    <w:rsid w:val="3A8B353F"/>
    <w:rsid w:val="3AAE2428"/>
    <w:rsid w:val="3B2F1DA0"/>
    <w:rsid w:val="3BEF1B05"/>
    <w:rsid w:val="3D0F35EB"/>
    <w:rsid w:val="3D1C28E1"/>
    <w:rsid w:val="3D3B124C"/>
    <w:rsid w:val="3D532A3A"/>
    <w:rsid w:val="3DAE1A1E"/>
    <w:rsid w:val="3DC03094"/>
    <w:rsid w:val="3DF5174B"/>
    <w:rsid w:val="3E017000"/>
    <w:rsid w:val="3E46434D"/>
    <w:rsid w:val="3EA01CAF"/>
    <w:rsid w:val="3F827606"/>
    <w:rsid w:val="3FE060DB"/>
    <w:rsid w:val="40774BEE"/>
    <w:rsid w:val="40ED64EC"/>
    <w:rsid w:val="40F736DC"/>
    <w:rsid w:val="41066286"/>
    <w:rsid w:val="414418E3"/>
    <w:rsid w:val="4162349A"/>
    <w:rsid w:val="41A96B45"/>
    <w:rsid w:val="41D867B4"/>
    <w:rsid w:val="426C3DD5"/>
    <w:rsid w:val="429A49CD"/>
    <w:rsid w:val="43036368"/>
    <w:rsid w:val="430C719C"/>
    <w:rsid w:val="432D3E51"/>
    <w:rsid w:val="43301127"/>
    <w:rsid w:val="43302ED5"/>
    <w:rsid w:val="43847390"/>
    <w:rsid w:val="439253DA"/>
    <w:rsid w:val="43B100E9"/>
    <w:rsid w:val="43C66C6E"/>
    <w:rsid w:val="43CD6976"/>
    <w:rsid w:val="447721F4"/>
    <w:rsid w:val="447D7569"/>
    <w:rsid w:val="452A11B6"/>
    <w:rsid w:val="453E18DA"/>
    <w:rsid w:val="454722DA"/>
    <w:rsid w:val="45D440EE"/>
    <w:rsid w:val="45E71F71"/>
    <w:rsid w:val="467517FB"/>
    <w:rsid w:val="46A30FC5"/>
    <w:rsid w:val="46FD57C4"/>
    <w:rsid w:val="477A0BC3"/>
    <w:rsid w:val="47BB54A9"/>
    <w:rsid w:val="480D4BA6"/>
    <w:rsid w:val="481C3B08"/>
    <w:rsid w:val="485F349F"/>
    <w:rsid w:val="4861664E"/>
    <w:rsid w:val="48E64762"/>
    <w:rsid w:val="49197F4B"/>
    <w:rsid w:val="496C0B22"/>
    <w:rsid w:val="496D09DF"/>
    <w:rsid w:val="497C50C6"/>
    <w:rsid w:val="49A95790"/>
    <w:rsid w:val="4A105C92"/>
    <w:rsid w:val="4A2C3F3D"/>
    <w:rsid w:val="4A630A68"/>
    <w:rsid w:val="4A986E6F"/>
    <w:rsid w:val="4AA15A5F"/>
    <w:rsid w:val="4B5949B7"/>
    <w:rsid w:val="4BBF4C31"/>
    <w:rsid w:val="4C7434A2"/>
    <w:rsid w:val="4CCE5E3E"/>
    <w:rsid w:val="4D44414D"/>
    <w:rsid w:val="4D4D17CD"/>
    <w:rsid w:val="4DB56DF9"/>
    <w:rsid w:val="4E0B15BB"/>
    <w:rsid w:val="4E0F0369"/>
    <w:rsid w:val="4E373D17"/>
    <w:rsid w:val="4E3867B1"/>
    <w:rsid w:val="4E3D5B9A"/>
    <w:rsid w:val="4E840BCC"/>
    <w:rsid w:val="4EB15812"/>
    <w:rsid w:val="4EBE6F54"/>
    <w:rsid w:val="4F127432"/>
    <w:rsid w:val="4F8B7E11"/>
    <w:rsid w:val="4FD51F3E"/>
    <w:rsid w:val="506F328F"/>
    <w:rsid w:val="510773B5"/>
    <w:rsid w:val="51DA5080"/>
    <w:rsid w:val="52484432"/>
    <w:rsid w:val="524B7D2C"/>
    <w:rsid w:val="52953026"/>
    <w:rsid w:val="5302488E"/>
    <w:rsid w:val="536410A5"/>
    <w:rsid w:val="538A37D4"/>
    <w:rsid w:val="539D0FFC"/>
    <w:rsid w:val="53C465EB"/>
    <w:rsid w:val="53E63256"/>
    <w:rsid w:val="53F35F85"/>
    <w:rsid w:val="541505F1"/>
    <w:rsid w:val="545F186C"/>
    <w:rsid w:val="547A48F8"/>
    <w:rsid w:val="54C811C0"/>
    <w:rsid w:val="55012924"/>
    <w:rsid w:val="55320D2F"/>
    <w:rsid w:val="5533712C"/>
    <w:rsid w:val="5570368C"/>
    <w:rsid w:val="55A21A11"/>
    <w:rsid w:val="56384123"/>
    <w:rsid w:val="56BA0FDC"/>
    <w:rsid w:val="571B40B8"/>
    <w:rsid w:val="571C7F0E"/>
    <w:rsid w:val="572B5972"/>
    <w:rsid w:val="574D2BE3"/>
    <w:rsid w:val="576B045F"/>
    <w:rsid w:val="57A320C7"/>
    <w:rsid w:val="57C71C02"/>
    <w:rsid w:val="57FE8E47"/>
    <w:rsid w:val="583500B7"/>
    <w:rsid w:val="584A02EE"/>
    <w:rsid w:val="5898534D"/>
    <w:rsid w:val="58AC1A41"/>
    <w:rsid w:val="592B7F6F"/>
    <w:rsid w:val="599F5B19"/>
    <w:rsid w:val="59AE28B0"/>
    <w:rsid w:val="59C62859"/>
    <w:rsid w:val="59E95B5D"/>
    <w:rsid w:val="5A265961"/>
    <w:rsid w:val="5A455061"/>
    <w:rsid w:val="5A5267AF"/>
    <w:rsid w:val="5B61236E"/>
    <w:rsid w:val="5B836F19"/>
    <w:rsid w:val="5BA80D95"/>
    <w:rsid w:val="5C0D7E00"/>
    <w:rsid w:val="5C245875"/>
    <w:rsid w:val="5CCB5660"/>
    <w:rsid w:val="5D2C42B6"/>
    <w:rsid w:val="5E34403A"/>
    <w:rsid w:val="5E6261E1"/>
    <w:rsid w:val="5E7D301B"/>
    <w:rsid w:val="5E7F4764"/>
    <w:rsid w:val="5E9345EC"/>
    <w:rsid w:val="5F1325F8"/>
    <w:rsid w:val="5F5913CF"/>
    <w:rsid w:val="5F937D35"/>
    <w:rsid w:val="600D705B"/>
    <w:rsid w:val="604F4E8B"/>
    <w:rsid w:val="60E3432B"/>
    <w:rsid w:val="60E61818"/>
    <w:rsid w:val="61A268C0"/>
    <w:rsid w:val="61AB4343"/>
    <w:rsid w:val="61E635CD"/>
    <w:rsid w:val="62913539"/>
    <w:rsid w:val="62947013"/>
    <w:rsid w:val="63397E1E"/>
    <w:rsid w:val="646649A5"/>
    <w:rsid w:val="651826D1"/>
    <w:rsid w:val="651915C4"/>
    <w:rsid w:val="65396683"/>
    <w:rsid w:val="65BD63F3"/>
    <w:rsid w:val="6662397E"/>
    <w:rsid w:val="66855163"/>
    <w:rsid w:val="66FB3677"/>
    <w:rsid w:val="672C577E"/>
    <w:rsid w:val="67AB0BF9"/>
    <w:rsid w:val="67BF82BD"/>
    <w:rsid w:val="689D4107"/>
    <w:rsid w:val="68A35D74"/>
    <w:rsid w:val="68D50789"/>
    <w:rsid w:val="68DD35E7"/>
    <w:rsid w:val="691E0A52"/>
    <w:rsid w:val="69F36798"/>
    <w:rsid w:val="6A1E51F6"/>
    <w:rsid w:val="6A5D4221"/>
    <w:rsid w:val="6B7D60E1"/>
    <w:rsid w:val="6BB068BA"/>
    <w:rsid w:val="6BF3639E"/>
    <w:rsid w:val="6C07008D"/>
    <w:rsid w:val="6C0E0FD1"/>
    <w:rsid w:val="6CAD7D54"/>
    <w:rsid w:val="6CE5772F"/>
    <w:rsid w:val="6CF16759"/>
    <w:rsid w:val="6D2A25C0"/>
    <w:rsid w:val="6DD92E90"/>
    <w:rsid w:val="6E0F01B0"/>
    <w:rsid w:val="6E787DA6"/>
    <w:rsid w:val="6E825273"/>
    <w:rsid w:val="6E901D8A"/>
    <w:rsid w:val="6EA7623F"/>
    <w:rsid w:val="6ECE341F"/>
    <w:rsid w:val="6FDB1A26"/>
    <w:rsid w:val="700D5B08"/>
    <w:rsid w:val="70666005"/>
    <w:rsid w:val="70B071B7"/>
    <w:rsid w:val="716471C3"/>
    <w:rsid w:val="71E52F59"/>
    <w:rsid w:val="721B7E01"/>
    <w:rsid w:val="72772FB7"/>
    <w:rsid w:val="728F44E9"/>
    <w:rsid w:val="72A252EE"/>
    <w:rsid w:val="731A7C93"/>
    <w:rsid w:val="735C2B21"/>
    <w:rsid w:val="738F28FF"/>
    <w:rsid w:val="73BB1E08"/>
    <w:rsid w:val="74143FCA"/>
    <w:rsid w:val="742E4E13"/>
    <w:rsid w:val="742F0B57"/>
    <w:rsid w:val="74610EE5"/>
    <w:rsid w:val="7491347C"/>
    <w:rsid w:val="74AC4551"/>
    <w:rsid w:val="74C87CD6"/>
    <w:rsid w:val="74DA5B41"/>
    <w:rsid w:val="75112959"/>
    <w:rsid w:val="754F1B2E"/>
    <w:rsid w:val="759609BD"/>
    <w:rsid w:val="75A606A0"/>
    <w:rsid w:val="75DB3E5C"/>
    <w:rsid w:val="7621477C"/>
    <w:rsid w:val="7628619B"/>
    <w:rsid w:val="76452218"/>
    <w:rsid w:val="7647515B"/>
    <w:rsid w:val="767A6B92"/>
    <w:rsid w:val="768A40CF"/>
    <w:rsid w:val="770C25DD"/>
    <w:rsid w:val="77291B3A"/>
    <w:rsid w:val="77884AB3"/>
    <w:rsid w:val="77C807C3"/>
    <w:rsid w:val="7802125A"/>
    <w:rsid w:val="780600CD"/>
    <w:rsid w:val="782A71AD"/>
    <w:rsid w:val="78495A72"/>
    <w:rsid w:val="78725831"/>
    <w:rsid w:val="78836F1B"/>
    <w:rsid w:val="78B27DCF"/>
    <w:rsid w:val="78BF2B86"/>
    <w:rsid w:val="78D635FC"/>
    <w:rsid w:val="78EA5030"/>
    <w:rsid w:val="78FB3062"/>
    <w:rsid w:val="79597C6D"/>
    <w:rsid w:val="797D2A73"/>
    <w:rsid w:val="7A304F8E"/>
    <w:rsid w:val="7A965738"/>
    <w:rsid w:val="7B4260A1"/>
    <w:rsid w:val="7B5257E0"/>
    <w:rsid w:val="7B86052B"/>
    <w:rsid w:val="7BE95D3C"/>
    <w:rsid w:val="7BF81ADB"/>
    <w:rsid w:val="7BF85F7F"/>
    <w:rsid w:val="7C5E4034"/>
    <w:rsid w:val="7CA8155C"/>
    <w:rsid w:val="7D0D5AB6"/>
    <w:rsid w:val="7D1D3EEF"/>
    <w:rsid w:val="7D2D5CF3"/>
    <w:rsid w:val="7D8F41D9"/>
    <w:rsid w:val="7DA168CE"/>
    <w:rsid w:val="7DBFF3B6"/>
    <w:rsid w:val="7DF05F01"/>
    <w:rsid w:val="7E6047B8"/>
    <w:rsid w:val="7E9A50CB"/>
    <w:rsid w:val="7EC775AC"/>
    <w:rsid w:val="7ED83ED0"/>
    <w:rsid w:val="7EE225BF"/>
    <w:rsid w:val="7F857B2A"/>
    <w:rsid w:val="7F9657BA"/>
    <w:rsid w:val="7FB12C60"/>
    <w:rsid w:val="7FB229CE"/>
    <w:rsid w:val="7FE02647"/>
    <w:rsid w:val="7FF798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B455D3"/>
  <w15:docId w15:val="{D4EFC1D8-D5D3-48B2-A78F-F531AAA0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d">
    <w:name w:val="Normal"/>
    <w:qFormat/>
    <w:pPr>
      <w:widowControl w:val="0"/>
      <w:jc w:val="both"/>
    </w:pPr>
    <w:rPr>
      <w:kern w:val="2"/>
      <w:sz w:val="21"/>
      <w:szCs w:val="24"/>
    </w:rPr>
  </w:style>
  <w:style w:type="paragraph" w:styleId="1">
    <w:name w:val="heading 1"/>
    <w:basedOn w:val="afd"/>
    <w:next w:val="afd"/>
    <w:link w:val="10"/>
    <w:qFormat/>
    <w:pPr>
      <w:keepNext/>
      <w:keepLines/>
      <w:pageBreakBefore/>
      <w:spacing w:beforeLines="30" w:before="20" w:after="20" w:line="360" w:lineRule="auto"/>
      <w:ind w:left="833" w:firstLineChars="200" w:firstLine="200"/>
      <w:outlineLvl w:val="0"/>
    </w:pPr>
    <w:rPr>
      <w:rFonts w:eastAsia="黑体"/>
      <w:b/>
      <w:kern w:val="44"/>
      <w:sz w:val="36"/>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styleId="TOC7">
    <w:name w:val="toc 7"/>
    <w:basedOn w:val="afd"/>
    <w:next w:val="afd"/>
    <w:semiHidden/>
    <w:qFormat/>
    <w:pPr>
      <w:tabs>
        <w:tab w:val="right" w:leader="dot" w:pos="9241"/>
      </w:tabs>
      <w:ind w:firstLineChars="500" w:firstLine="505"/>
      <w:jc w:val="left"/>
    </w:pPr>
    <w:rPr>
      <w:rFonts w:ascii="宋体"/>
      <w:szCs w:val="21"/>
    </w:rPr>
  </w:style>
  <w:style w:type="paragraph" w:styleId="8">
    <w:name w:val="index 8"/>
    <w:basedOn w:val="afd"/>
    <w:next w:val="afd"/>
    <w:qFormat/>
    <w:pPr>
      <w:ind w:left="1680" w:hanging="210"/>
      <w:jc w:val="left"/>
    </w:pPr>
    <w:rPr>
      <w:rFonts w:ascii="Calibri" w:hAnsi="Calibri"/>
      <w:sz w:val="20"/>
      <w:szCs w:val="20"/>
    </w:rPr>
  </w:style>
  <w:style w:type="paragraph" w:styleId="aff1">
    <w:name w:val="Normal Indent"/>
    <w:basedOn w:val="afd"/>
    <w:uiPriority w:val="99"/>
    <w:unhideWhenUsed/>
    <w:qFormat/>
    <w:pPr>
      <w:ind w:firstLineChars="200" w:firstLine="420"/>
    </w:pPr>
  </w:style>
  <w:style w:type="paragraph" w:styleId="aff2">
    <w:name w:val="caption"/>
    <w:basedOn w:val="afd"/>
    <w:next w:val="afd"/>
    <w:qFormat/>
    <w:pPr>
      <w:spacing w:before="152" w:after="160"/>
    </w:pPr>
    <w:rPr>
      <w:rFonts w:ascii="Arial" w:eastAsia="黑体" w:hAnsi="Arial" w:cs="Arial"/>
      <w:sz w:val="20"/>
      <w:szCs w:val="20"/>
    </w:rPr>
  </w:style>
  <w:style w:type="paragraph" w:styleId="5">
    <w:name w:val="index 5"/>
    <w:basedOn w:val="afd"/>
    <w:next w:val="afd"/>
    <w:qFormat/>
    <w:pPr>
      <w:ind w:left="1050" w:hanging="210"/>
      <w:jc w:val="left"/>
    </w:pPr>
    <w:rPr>
      <w:rFonts w:ascii="Calibri" w:hAnsi="Calibri"/>
      <w:sz w:val="20"/>
      <w:szCs w:val="20"/>
    </w:rPr>
  </w:style>
  <w:style w:type="paragraph" w:styleId="aff3">
    <w:name w:val="Document Map"/>
    <w:basedOn w:val="afd"/>
    <w:semiHidden/>
    <w:qFormat/>
    <w:pPr>
      <w:shd w:val="clear" w:color="auto" w:fill="000080"/>
    </w:pPr>
  </w:style>
  <w:style w:type="paragraph" w:styleId="aff4">
    <w:name w:val="annotation text"/>
    <w:basedOn w:val="afd"/>
    <w:link w:val="aff5"/>
    <w:qFormat/>
    <w:pPr>
      <w:widowControl/>
      <w:jc w:val="left"/>
    </w:pPr>
    <w:rPr>
      <w:kern w:val="0"/>
      <w:sz w:val="20"/>
      <w:szCs w:val="20"/>
    </w:rPr>
  </w:style>
  <w:style w:type="paragraph" w:styleId="6">
    <w:name w:val="index 6"/>
    <w:basedOn w:val="afd"/>
    <w:next w:val="afd"/>
    <w:qFormat/>
    <w:pPr>
      <w:ind w:left="1260" w:hanging="210"/>
      <w:jc w:val="left"/>
    </w:pPr>
    <w:rPr>
      <w:rFonts w:ascii="Calibri" w:hAnsi="Calibri"/>
      <w:sz w:val="20"/>
      <w:szCs w:val="20"/>
    </w:rPr>
  </w:style>
  <w:style w:type="paragraph" w:styleId="aff6">
    <w:name w:val="Body Text Indent"/>
    <w:basedOn w:val="afd"/>
    <w:semiHidden/>
    <w:unhideWhenUsed/>
    <w:qFormat/>
    <w:pPr>
      <w:spacing w:after="120"/>
      <w:ind w:leftChars="200" w:left="420"/>
    </w:pPr>
  </w:style>
  <w:style w:type="paragraph" w:styleId="4">
    <w:name w:val="index 4"/>
    <w:basedOn w:val="afd"/>
    <w:next w:val="afd"/>
    <w:qFormat/>
    <w:pPr>
      <w:ind w:left="840" w:hanging="210"/>
      <w:jc w:val="left"/>
    </w:pPr>
    <w:rPr>
      <w:rFonts w:ascii="Calibri" w:hAnsi="Calibri"/>
      <w:sz w:val="20"/>
      <w:szCs w:val="20"/>
    </w:rPr>
  </w:style>
  <w:style w:type="paragraph" w:styleId="TOC5">
    <w:name w:val="toc 5"/>
    <w:basedOn w:val="afd"/>
    <w:next w:val="afd"/>
    <w:semiHidden/>
    <w:qFormat/>
    <w:pPr>
      <w:tabs>
        <w:tab w:val="right" w:leader="dot" w:pos="9241"/>
      </w:tabs>
      <w:ind w:firstLineChars="300" w:firstLine="300"/>
      <w:jc w:val="left"/>
    </w:pPr>
    <w:rPr>
      <w:rFonts w:ascii="宋体"/>
      <w:szCs w:val="21"/>
    </w:rPr>
  </w:style>
  <w:style w:type="paragraph" w:styleId="TOC3">
    <w:name w:val="toc 3"/>
    <w:basedOn w:val="afd"/>
    <w:next w:val="afd"/>
    <w:semiHidden/>
    <w:qFormat/>
    <w:pPr>
      <w:tabs>
        <w:tab w:val="right" w:leader="dot" w:pos="9241"/>
      </w:tabs>
      <w:ind w:firstLineChars="100" w:firstLine="102"/>
      <w:jc w:val="left"/>
    </w:pPr>
    <w:rPr>
      <w:rFonts w:ascii="宋体"/>
      <w:szCs w:val="21"/>
    </w:rPr>
  </w:style>
  <w:style w:type="paragraph" w:styleId="TOC8">
    <w:name w:val="toc 8"/>
    <w:basedOn w:val="afd"/>
    <w:next w:val="afd"/>
    <w:semiHidden/>
    <w:qFormat/>
    <w:pPr>
      <w:tabs>
        <w:tab w:val="right" w:leader="dot" w:pos="9241"/>
      </w:tabs>
      <w:ind w:firstLineChars="600" w:firstLine="607"/>
      <w:jc w:val="left"/>
    </w:pPr>
    <w:rPr>
      <w:rFonts w:ascii="宋体"/>
      <w:szCs w:val="21"/>
    </w:rPr>
  </w:style>
  <w:style w:type="paragraph" w:styleId="3">
    <w:name w:val="index 3"/>
    <w:basedOn w:val="afd"/>
    <w:next w:val="afd"/>
    <w:qFormat/>
    <w:pPr>
      <w:ind w:left="630" w:hanging="210"/>
      <w:jc w:val="left"/>
    </w:pPr>
    <w:rPr>
      <w:rFonts w:ascii="Calibri" w:hAnsi="Calibri"/>
      <w:sz w:val="20"/>
      <w:szCs w:val="20"/>
    </w:rPr>
  </w:style>
  <w:style w:type="paragraph" w:styleId="aff7">
    <w:name w:val="Date"/>
    <w:basedOn w:val="afd"/>
    <w:next w:val="afd"/>
    <w:link w:val="aff8"/>
    <w:qFormat/>
    <w:pPr>
      <w:ind w:leftChars="2500" w:left="100"/>
    </w:pPr>
  </w:style>
  <w:style w:type="paragraph" w:styleId="aff9">
    <w:name w:val="endnote text"/>
    <w:basedOn w:val="afd"/>
    <w:semiHidden/>
    <w:qFormat/>
    <w:pPr>
      <w:snapToGrid w:val="0"/>
      <w:jc w:val="left"/>
    </w:pPr>
  </w:style>
  <w:style w:type="paragraph" w:styleId="affa">
    <w:name w:val="Balloon Text"/>
    <w:basedOn w:val="afd"/>
    <w:link w:val="affb"/>
    <w:qFormat/>
    <w:rPr>
      <w:sz w:val="18"/>
      <w:szCs w:val="18"/>
    </w:rPr>
  </w:style>
  <w:style w:type="paragraph" w:styleId="affc">
    <w:name w:val="footer"/>
    <w:basedOn w:val="afd"/>
    <w:qFormat/>
    <w:pPr>
      <w:snapToGrid w:val="0"/>
      <w:ind w:rightChars="100" w:right="210"/>
      <w:jc w:val="right"/>
    </w:pPr>
    <w:rPr>
      <w:sz w:val="18"/>
      <w:szCs w:val="18"/>
    </w:rPr>
  </w:style>
  <w:style w:type="paragraph" w:styleId="affd">
    <w:name w:val="header"/>
    <w:basedOn w:val="afd"/>
    <w:qFormat/>
    <w:pPr>
      <w:snapToGrid w:val="0"/>
      <w:jc w:val="left"/>
    </w:pPr>
    <w:rPr>
      <w:sz w:val="18"/>
      <w:szCs w:val="18"/>
    </w:rPr>
  </w:style>
  <w:style w:type="paragraph" w:styleId="TOC1">
    <w:name w:val="toc 1"/>
    <w:basedOn w:val="afd"/>
    <w:next w:val="afd"/>
    <w:uiPriority w:val="39"/>
    <w:qFormat/>
    <w:pPr>
      <w:tabs>
        <w:tab w:val="right" w:leader="dot" w:pos="9241"/>
      </w:tabs>
      <w:spacing w:beforeLines="25" w:before="78" w:afterLines="25" w:after="78"/>
      <w:jc w:val="left"/>
    </w:pPr>
    <w:rPr>
      <w:rFonts w:ascii="宋体"/>
      <w:szCs w:val="21"/>
    </w:rPr>
  </w:style>
  <w:style w:type="paragraph" w:styleId="TOC4">
    <w:name w:val="toc 4"/>
    <w:basedOn w:val="afd"/>
    <w:next w:val="afd"/>
    <w:semiHidden/>
    <w:qFormat/>
    <w:pPr>
      <w:tabs>
        <w:tab w:val="right" w:leader="dot" w:pos="9241"/>
      </w:tabs>
      <w:ind w:firstLineChars="200" w:firstLine="198"/>
      <w:jc w:val="left"/>
    </w:pPr>
    <w:rPr>
      <w:rFonts w:ascii="宋体"/>
      <w:szCs w:val="21"/>
    </w:rPr>
  </w:style>
  <w:style w:type="paragraph" w:styleId="affe">
    <w:name w:val="index heading"/>
    <w:basedOn w:val="afd"/>
    <w:next w:val="11"/>
    <w:qFormat/>
    <w:pPr>
      <w:spacing w:before="120" w:after="120"/>
      <w:jc w:val="center"/>
    </w:pPr>
    <w:rPr>
      <w:rFonts w:ascii="Calibri" w:hAnsi="Calibri"/>
      <w:b/>
      <w:bCs/>
      <w:iCs/>
      <w:szCs w:val="20"/>
    </w:rPr>
  </w:style>
  <w:style w:type="paragraph" w:styleId="11">
    <w:name w:val="index 1"/>
    <w:basedOn w:val="afd"/>
    <w:next w:val="afff"/>
    <w:qFormat/>
    <w:pPr>
      <w:tabs>
        <w:tab w:val="right" w:leader="dot" w:pos="9299"/>
      </w:tabs>
      <w:jc w:val="left"/>
    </w:pPr>
    <w:rPr>
      <w:rFonts w:ascii="宋体"/>
      <w:szCs w:val="21"/>
    </w:rPr>
  </w:style>
  <w:style w:type="paragraph" w:customStyle="1" w:styleId="afff">
    <w:name w:val="段"/>
    <w:link w:val="Char"/>
    <w:qFormat/>
    <w:pPr>
      <w:tabs>
        <w:tab w:val="center" w:pos="4201"/>
        <w:tab w:val="right" w:leader="dot" w:pos="9298"/>
      </w:tabs>
      <w:autoSpaceDE w:val="0"/>
      <w:autoSpaceDN w:val="0"/>
      <w:jc w:val="both"/>
    </w:pPr>
    <w:rPr>
      <w:rFonts w:ascii="宋体"/>
      <w:sz w:val="21"/>
    </w:rPr>
  </w:style>
  <w:style w:type="paragraph" w:styleId="aa">
    <w:name w:val="footnote text"/>
    <w:basedOn w:val="afd"/>
    <w:autoRedefine/>
    <w:qFormat/>
    <w:pPr>
      <w:numPr>
        <w:numId w:val="1"/>
      </w:numPr>
      <w:snapToGrid w:val="0"/>
      <w:jc w:val="left"/>
    </w:pPr>
    <w:rPr>
      <w:rFonts w:ascii="宋体"/>
      <w:sz w:val="18"/>
      <w:szCs w:val="18"/>
    </w:rPr>
  </w:style>
  <w:style w:type="paragraph" w:styleId="TOC6">
    <w:name w:val="toc 6"/>
    <w:basedOn w:val="afd"/>
    <w:next w:val="afd"/>
    <w:autoRedefine/>
    <w:semiHidden/>
    <w:qFormat/>
    <w:pPr>
      <w:tabs>
        <w:tab w:val="right" w:leader="dot" w:pos="9241"/>
      </w:tabs>
      <w:ind w:firstLineChars="400" w:firstLine="403"/>
      <w:jc w:val="left"/>
    </w:pPr>
    <w:rPr>
      <w:rFonts w:ascii="宋体"/>
      <w:szCs w:val="21"/>
    </w:rPr>
  </w:style>
  <w:style w:type="paragraph" w:styleId="7">
    <w:name w:val="index 7"/>
    <w:basedOn w:val="afd"/>
    <w:next w:val="afd"/>
    <w:autoRedefine/>
    <w:qFormat/>
    <w:pPr>
      <w:ind w:left="1470" w:hanging="210"/>
      <w:jc w:val="left"/>
    </w:pPr>
    <w:rPr>
      <w:rFonts w:ascii="Calibri" w:hAnsi="Calibri"/>
      <w:sz w:val="20"/>
      <w:szCs w:val="20"/>
    </w:rPr>
  </w:style>
  <w:style w:type="paragraph" w:styleId="9">
    <w:name w:val="index 9"/>
    <w:basedOn w:val="afd"/>
    <w:next w:val="afd"/>
    <w:autoRedefine/>
    <w:qFormat/>
    <w:pPr>
      <w:ind w:left="1890" w:hanging="210"/>
      <w:jc w:val="left"/>
    </w:pPr>
    <w:rPr>
      <w:rFonts w:ascii="Calibri" w:hAnsi="Calibri"/>
      <w:sz w:val="20"/>
      <w:szCs w:val="20"/>
    </w:rPr>
  </w:style>
  <w:style w:type="paragraph" w:styleId="TOC2">
    <w:name w:val="toc 2"/>
    <w:basedOn w:val="afd"/>
    <w:next w:val="afd"/>
    <w:semiHidden/>
    <w:qFormat/>
    <w:pPr>
      <w:tabs>
        <w:tab w:val="right" w:leader="dot" w:pos="9241"/>
      </w:tabs>
    </w:pPr>
    <w:rPr>
      <w:rFonts w:ascii="宋体"/>
      <w:szCs w:val="21"/>
    </w:rPr>
  </w:style>
  <w:style w:type="paragraph" w:styleId="TOC9">
    <w:name w:val="toc 9"/>
    <w:basedOn w:val="afd"/>
    <w:next w:val="afd"/>
    <w:autoRedefine/>
    <w:semiHidden/>
    <w:qFormat/>
    <w:pPr>
      <w:ind w:left="1470"/>
      <w:jc w:val="left"/>
    </w:pPr>
    <w:rPr>
      <w:sz w:val="20"/>
      <w:szCs w:val="20"/>
    </w:rPr>
  </w:style>
  <w:style w:type="paragraph" w:styleId="afff0">
    <w:name w:val="Normal (Web)"/>
    <w:basedOn w:val="afd"/>
    <w:autoRedefine/>
    <w:uiPriority w:val="99"/>
    <w:unhideWhenUsed/>
    <w:qFormat/>
    <w:pPr>
      <w:widowControl/>
      <w:spacing w:before="100" w:beforeAutospacing="1" w:after="100" w:afterAutospacing="1"/>
      <w:jc w:val="left"/>
    </w:pPr>
    <w:rPr>
      <w:rFonts w:ascii="宋体" w:hAnsi="宋体" w:cs="宋体"/>
      <w:kern w:val="0"/>
      <w:sz w:val="24"/>
    </w:rPr>
  </w:style>
  <w:style w:type="paragraph" w:styleId="2">
    <w:name w:val="index 2"/>
    <w:basedOn w:val="afd"/>
    <w:next w:val="afd"/>
    <w:qFormat/>
    <w:pPr>
      <w:ind w:left="420" w:hanging="210"/>
      <w:jc w:val="left"/>
    </w:pPr>
    <w:rPr>
      <w:rFonts w:ascii="Calibri" w:hAnsi="Calibri"/>
      <w:sz w:val="20"/>
      <w:szCs w:val="20"/>
    </w:rPr>
  </w:style>
  <w:style w:type="paragraph" w:styleId="afff1">
    <w:name w:val="annotation subject"/>
    <w:basedOn w:val="aff4"/>
    <w:next w:val="aff4"/>
    <w:link w:val="afff2"/>
    <w:semiHidden/>
    <w:unhideWhenUsed/>
    <w:qFormat/>
    <w:pPr>
      <w:widowControl w:val="0"/>
    </w:pPr>
    <w:rPr>
      <w:b/>
      <w:bCs/>
      <w:kern w:val="2"/>
      <w:sz w:val="21"/>
      <w:szCs w:val="24"/>
    </w:rPr>
  </w:style>
  <w:style w:type="paragraph" w:styleId="20">
    <w:name w:val="Body Text First Indent 2"/>
    <w:basedOn w:val="aff6"/>
    <w:autoRedefine/>
    <w:semiHidden/>
    <w:unhideWhenUsed/>
    <w:qFormat/>
    <w:pPr>
      <w:ind w:leftChars="0" w:left="0" w:firstLineChars="200" w:firstLine="420"/>
    </w:pPr>
  </w:style>
  <w:style w:type="table" w:styleId="afff3">
    <w:name w:val="Table Grid"/>
    <w:basedOn w:val="aff"/>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4">
    <w:name w:val="Strong"/>
    <w:basedOn w:val="afe"/>
    <w:autoRedefine/>
    <w:qFormat/>
    <w:rPr>
      <w:b/>
    </w:rPr>
  </w:style>
  <w:style w:type="character" w:styleId="afff5">
    <w:name w:val="endnote reference"/>
    <w:autoRedefine/>
    <w:semiHidden/>
    <w:qFormat/>
    <w:rPr>
      <w:vertAlign w:val="superscript"/>
    </w:rPr>
  </w:style>
  <w:style w:type="character" w:styleId="afff6">
    <w:name w:val="page number"/>
    <w:autoRedefine/>
    <w:qFormat/>
    <w:rPr>
      <w:rFonts w:ascii="Times New Roman" w:eastAsia="宋体" w:hAnsi="Times New Roman"/>
      <w:sz w:val="18"/>
    </w:rPr>
  </w:style>
  <w:style w:type="character" w:styleId="afff7">
    <w:name w:val="FollowedHyperlink"/>
    <w:autoRedefine/>
    <w:qFormat/>
    <w:rPr>
      <w:color w:val="800080"/>
      <w:u w:val="single"/>
    </w:rPr>
  </w:style>
  <w:style w:type="character" w:styleId="afff8">
    <w:name w:val="Emphasis"/>
    <w:basedOn w:val="afe"/>
    <w:autoRedefine/>
    <w:qFormat/>
    <w:rPr>
      <w:i/>
    </w:rPr>
  </w:style>
  <w:style w:type="character" w:styleId="afff9">
    <w:name w:val="Hyperlink"/>
    <w:autoRedefine/>
    <w:uiPriority w:val="99"/>
    <w:qFormat/>
    <w:rPr>
      <w:color w:val="0000FF"/>
      <w:spacing w:val="0"/>
      <w:w w:val="100"/>
      <w:szCs w:val="21"/>
      <w:u w:val="single"/>
    </w:rPr>
  </w:style>
  <w:style w:type="character" w:styleId="afffa">
    <w:name w:val="annotation reference"/>
    <w:basedOn w:val="afe"/>
    <w:autoRedefine/>
    <w:uiPriority w:val="99"/>
    <w:semiHidden/>
    <w:unhideWhenUsed/>
    <w:qFormat/>
    <w:rPr>
      <w:sz w:val="21"/>
      <w:szCs w:val="21"/>
    </w:rPr>
  </w:style>
  <w:style w:type="character" w:styleId="afffb">
    <w:name w:val="footnote reference"/>
    <w:autoRedefine/>
    <w:semiHidden/>
    <w:qFormat/>
    <w:rPr>
      <w:vertAlign w:val="superscript"/>
    </w:rPr>
  </w:style>
  <w:style w:type="character" w:customStyle="1" w:styleId="10">
    <w:name w:val="标题 1 字符"/>
    <w:basedOn w:val="afe"/>
    <w:link w:val="1"/>
    <w:qFormat/>
    <w:rPr>
      <w:rFonts w:eastAsia="黑体"/>
      <w:b/>
      <w:kern w:val="44"/>
      <w:sz w:val="36"/>
      <w:szCs w:val="24"/>
    </w:rPr>
  </w:style>
  <w:style w:type="character" w:customStyle="1" w:styleId="Char">
    <w:name w:val="段 Char"/>
    <w:link w:val="afff"/>
    <w:qFormat/>
    <w:rPr>
      <w:rFonts w:ascii="宋体"/>
      <w:sz w:val="21"/>
    </w:rPr>
  </w:style>
  <w:style w:type="paragraph" w:customStyle="1" w:styleId="afffc">
    <w:name w:val="一级条标题"/>
    <w:basedOn w:val="afffd"/>
    <w:next w:val="afff"/>
    <w:link w:val="Char0"/>
    <w:qFormat/>
    <w:pPr>
      <w:spacing w:beforeLines="50" w:afterLines="50"/>
      <w:outlineLvl w:val="2"/>
    </w:pPr>
  </w:style>
  <w:style w:type="paragraph" w:customStyle="1" w:styleId="afffd">
    <w:name w:val="标准文件_一级条标题"/>
    <w:basedOn w:val="afa"/>
    <w:next w:val="afffe"/>
    <w:autoRedefine/>
    <w:uiPriority w:val="99"/>
    <w:qFormat/>
    <w:pPr>
      <w:spacing w:beforeLines="0" w:afterLines="0"/>
      <w:outlineLvl w:val="1"/>
    </w:pPr>
  </w:style>
  <w:style w:type="paragraph" w:customStyle="1" w:styleId="afa">
    <w:name w:val="标准文件_章标题"/>
    <w:next w:val="afffe"/>
    <w:autoRedefine/>
    <w:qFormat/>
    <w:pPr>
      <w:numPr>
        <w:ilvl w:val="1"/>
        <w:numId w:val="2"/>
      </w:numPr>
      <w:spacing w:beforeLines="100" w:before="100" w:afterLines="100" w:after="100"/>
      <w:jc w:val="both"/>
      <w:outlineLvl w:val="0"/>
    </w:pPr>
    <w:rPr>
      <w:rFonts w:ascii="黑体" w:eastAsia="黑体"/>
      <w:sz w:val="21"/>
    </w:rPr>
  </w:style>
  <w:style w:type="paragraph" w:customStyle="1" w:styleId="afffe">
    <w:name w:val="标准文件_段"/>
    <w:link w:val="Char1"/>
    <w:autoRedefine/>
    <w:qFormat/>
    <w:pPr>
      <w:autoSpaceDE w:val="0"/>
      <w:autoSpaceDN w:val="0"/>
      <w:ind w:firstLineChars="200" w:firstLine="200"/>
      <w:jc w:val="both"/>
    </w:pPr>
    <w:rPr>
      <w:rFonts w:ascii="宋体"/>
      <w:sz w:val="21"/>
    </w:rPr>
  </w:style>
  <w:style w:type="paragraph" w:customStyle="1" w:styleId="12">
    <w:name w:val="1章标题"/>
    <w:next w:val="afffe"/>
    <w:autoRedefine/>
    <w:uiPriority w:val="99"/>
    <w:qFormat/>
    <w:pPr>
      <w:spacing w:beforeLines="50" w:afterLines="50"/>
      <w:jc w:val="both"/>
      <w:outlineLvl w:val="0"/>
    </w:pPr>
    <w:rPr>
      <w:rFonts w:ascii="黑体" w:eastAsia="黑体" w:cs="黑体"/>
      <w:sz w:val="21"/>
      <w:szCs w:val="21"/>
    </w:rPr>
  </w:style>
  <w:style w:type="paragraph" w:customStyle="1" w:styleId="affff">
    <w:name w:val="标准书脚_奇数页"/>
    <w:qFormat/>
    <w:pPr>
      <w:spacing w:before="120"/>
      <w:ind w:right="198"/>
      <w:jc w:val="right"/>
    </w:pPr>
    <w:rPr>
      <w:rFonts w:ascii="宋体"/>
      <w:sz w:val="18"/>
      <w:szCs w:val="18"/>
    </w:rPr>
  </w:style>
  <w:style w:type="paragraph" w:customStyle="1" w:styleId="affff0">
    <w:name w:val="标准书眉_奇数页"/>
    <w:next w:val="afd"/>
    <w:qFormat/>
    <w:pPr>
      <w:tabs>
        <w:tab w:val="center" w:pos="4154"/>
        <w:tab w:val="right" w:pos="8306"/>
      </w:tabs>
      <w:spacing w:after="220"/>
      <w:jc w:val="right"/>
    </w:pPr>
    <w:rPr>
      <w:rFonts w:ascii="黑体" w:eastAsia="黑体"/>
      <w:sz w:val="21"/>
      <w:szCs w:val="21"/>
    </w:rPr>
  </w:style>
  <w:style w:type="paragraph" w:customStyle="1" w:styleId="affff1">
    <w:name w:val="章标题"/>
    <w:next w:val="afff"/>
    <w:qFormat/>
    <w:pPr>
      <w:spacing w:beforeLines="100" w:before="312" w:afterLines="100" w:after="312"/>
      <w:jc w:val="both"/>
      <w:outlineLvl w:val="0"/>
    </w:pPr>
    <w:rPr>
      <w:rFonts w:ascii="黑体" w:eastAsia="黑体"/>
      <w:sz w:val="21"/>
    </w:rPr>
  </w:style>
  <w:style w:type="paragraph" w:customStyle="1" w:styleId="affff2">
    <w:name w:val="二级条标题"/>
    <w:basedOn w:val="afffc"/>
    <w:next w:val="afff"/>
    <w:link w:val="CharChar"/>
    <w:qFormat/>
    <w:pPr>
      <w:widowControl w:val="0"/>
      <w:spacing w:before="156" w:after="156"/>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7">
    <w:name w:val="列项——（一级）"/>
    <w:qFormat/>
    <w:pPr>
      <w:widowControl w:val="0"/>
      <w:numPr>
        <w:numId w:val="3"/>
      </w:numPr>
      <w:jc w:val="both"/>
    </w:pPr>
    <w:rPr>
      <w:rFonts w:ascii="宋体"/>
      <w:sz w:val="21"/>
    </w:rPr>
  </w:style>
  <w:style w:type="paragraph" w:customStyle="1" w:styleId="a8">
    <w:name w:val="列项●（二级）"/>
    <w:qFormat/>
    <w:pPr>
      <w:numPr>
        <w:ilvl w:val="1"/>
        <w:numId w:val="3"/>
      </w:numPr>
      <w:tabs>
        <w:tab w:val="left" w:pos="840"/>
      </w:tabs>
      <w:jc w:val="both"/>
    </w:pPr>
    <w:rPr>
      <w:rFonts w:ascii="宋体"/>
      <w:sz w:val="21"/>
    </w:rPr>
  </w:style>
  <w:style w:type="paragraph" w:customStyle="1" w:styleId="affff3">
    <w:name w:val="目次、标准名称标题"/>
    <w:basedOn w:val="afd"/>
    <w:next w:val="afff"/>
    <w:link w:val="Char2"/>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4">
    <w:name w:val="三级条标题"/>
    <w:basedOn w:val="affff2"/>
    <w:next w:val="afff"/>
    <w:qFormat/>
    <w:pPr>
      <w:outlineLvl w:val="4"/>
    </w:pPr>
  </w:style>
  <w:style w:type="paragraph" w:customStyle="1" w:styleId="af0">
    <w:name w:val="示例"/>
    <w:next w:val="affff5"/>
    <w:qFormat/>
    <w:pPr>
      <w:widowControl w:val="0"/>
      <w:numPr>
        <w:numId w:val="4"/>
      </w:numPr>
      <w:jc w:val="both"/>
    </w:pPr>
    <w:rPr>
      <w:rFonts w:ascii="宋体"/>
      <w:sz w:val="18"/>
      <w:szCs w:val="18"/>
    </w:rPr>
  </w:style>
  <w:style w:type="paragraph" w:customStyle="1" w:styleId="affff5">
    <w:name w:val="示例内容"/>
    <w:qFormat/>
    <w:pPr>
      <w:ind w:firstLineChars="200" w:firstLine="200"/>
    </w:pPr>
    <w:rPr>
      <w:rFonts w:ascii="宋体"/>
      <w:sz w:val="18"/>
      <w:szCs w:val="18"/>
    </w:rPr>
  </w:style>
  <w:style w:type="paragraph" w:customStyle="1" w:styleId="ac">
    <w:name w:val="数字编号列项（二级）"/>
    <w:qFormat/>
    <w:pPr>
      <w:numPr>
        <w:ilvl w:val="1"/>
        <w:numId w:val="5"/>
      </w:numPr>
      <w:jc w:val="both"/>
    </w:pPr>
    <w:rPr>
      <w:rFonts w:ascii="宋体"/>
      <w:sz w:val="21"/>
    </w:rPr>
  </w:style>
  <w:style w:type="paragraph" w:customStyle="1" w:styleId="affff6">
    <w:name w:val="四级条标题"/>
    <w:basedOn w:val="affff4"/>
    <w:next w:val="afff"/>
    <w:qFormat/>
    <w:pPr>
      <w:outlineLvl w:val="5"/>
    </w:pPr>
  </w:style>
  <w:style w:type="paragraph" w:customStyle="1" w:styleId="affff7">
    <w:name w:val="五级条标题"/>
    <w:basedOn w:val="affff6"/>
    <w:next w:val="afff"/>
    <w:qFormat/>
    <w:pPr>
      <w:outlineLvl w:val="6"/>
    </w:pPr>
  </w:style>
  <w:style w:type="paragraph" w:customStyle="1" w:styleId="a2">
    <w:name w:val="注："/>
    <w:next w:val="afff"/>
    <w:qFormat/>
    <w:pPr>
      <w:widowControl w:val="0"/>
      <w:numPr>
        <w:numId w:val="6"/>
      </w:numPr>
      <w:autoSpaceDE w:val="0"/>
      <w:autoSpaceDN w:val="0"/>
      <w:ind w:left="726" w:hanging="363"/>
      <w:jc w:val="both"/>
    </w:pPr>
    <w:rPr>
      <w:rFonts w:ascii="宋体"/>
      <w:sz w:val="18"/>
      <w:szCs w:val="18"/>
    </w:rPr>
  </w:style>
  <w:style w:type="paragraph" w:customStyle="1" w:styleId="af">
    <w:name w:val="注×："/>
    <w:qFormat/>
    <w:pPr>
      <w:widowControl w:val="0"/>
      <w:numPr>
        <w:numId w:val="7"/>
      </w:numPr>
      <w:autoSpaceDE w:val="0"/>
      <w:autoSpaceDN w:val="0"/>
      <w:ind w:left="811" w:hanging="448"/>
      <w:jc w:val="both"/>
    </w:pPr>
    <w:rPr>
      <w:rFonts w:ascii="宋体"/>
      <w:sz w:val="18"/>
      <w:szCs w:val="18"/>
    </w:rPr>
  </w:style>
  <w:style w:type="paragraph" w:customStyle="1" w:styleId="ab">
    <w:name w:val="字母编号列项（一级）"/>
    <w:qFormat/>
    <w:pPr>
      <w:numPr>
        <w:numId w:val="5"/>
      </w:numPr>
      <w:jc w:val="both"/>
    </w:pPr>
    <w:rPr>
      <w:rFonts w:ascii="宋体"/>
      <w:sz w:val="21"/>
    </w:rPr>
  </w:style>
  <w:style w:type="paragraph" w:customStyle="1" w:styleId="a9">
    <w:name w:val="列项◆（三级）"/>
    <w:basedOn w:val="afd"/>
    <w:qFormat/>
    <w:pPr>
      <w:numPr>
        <w:ilvl w:val="2"/>
        <w:numId w:val="3"/>
      </w:numPr>
    </w:pPr>
    <w:rPr>
      <w:rFonts w:ascii="宋体"/>
      <w:szCs w:val="21"/>
    </w:rPr>
  </w:style>
  <w:style w:type="paragraph" w:customStyle="1" w:styleId="ad">
    <w:name w:val="编号列项（三级）"/>
    <w:qFormat/>
    <w:pPr>
      <w:numPr>
        <w:ilvl w:val="2"/>
        <w:numId w:val="5"/>
      </w:numPr>
    </w:pPr>
    <w:rPr>
      <w:rFonts w:ascii="宋体"/>
      <w:sz w:val="21"/>
    </w:rPr>
  </w:style>
  <w:style w:type="paragraph" w:customStyle="1" w:styleId="af9">
    <w:name w:val="示例×："/>
    <w:basedOn w:val="affff1"/>
    <w:qFormat/>
    <w:pPr>
      <w:numPr>
        <w:numId w:val="8"/>
      </w:numPr>
      <w:spacing w:beforeLines="0" w:afterLines="0"/>
      <w:outlineLvl w:val="9"/>
    </w:pPr>
    <w:rPr>
      <w:rFonts w:ascii="宋体" w:eastAsia="宋体"/>
      <w:sz w:val="18"/>
      <w:szCs w:val="18"/>
    </w:rPr>
  </w:style>
  <w:style w:type="paragraph" w:customStyle="1" w:styleId="affff8">
    <w:name w:val="二级无"/>
    <w:basedOn w:val="affff2"/>
    <w:qFormat/>
    <w:pPr>
      <w:spacing w:beforeLines="0" w:afterLines="0"/>
    </w:pPr>
    <w:rPr>
      <w:rFonts w:ascii="宋体" w:eastAsia="宋体"/>
    </w:rPr>
  </w:style>
  <w:style w:type="paragraph" w:customStyle="1" w:styleId="a4">
    <w:name w:val="注：（正文）"/>
    <w:basedOn w:val="a2"/>
    <w:next w:val="afff"/>
    <w:qFormat/>
    <w:pPr>
      <w:numPr>
        <w:numId w:val="9"/>
      </w:numPr>
      <w:ind w:left="726" w:hanging="363"/>
    </w:pPr>
  </w:style>
  <w:style w:type="paragraph" w:customStyle="1" w:styleId="a1">
    <w:name w:val="注×：（正文）"/>
    <w:qFormat/>
    <w:pPr>
      <w:numPr>
        <w:numId w:val="10"/>
      </w:numPr>
      <w:ind w:left="811" w:hanging="448"/>
      <w:jc w:val="both"/>
    </w:pPr>
    <w:rPr>
      <w:rFonts w:ascii="宋体"/>
      <w:sz w:val="18"/>
      <w:szCs w:val="18"/>
    </w:rPr>
  </w:style>
  <w:style w:type="paragraph" w:customStyle="1" w:styleId="affff9">
    <w:name w:val="标准标志"/>
    <w:next w:val="afd"/>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a">
    <w:name w:val="标准称谓"/>
    <w:next w:val="afd"/>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b">
    <w:name w:val="标准书脚_偶数页"/>
    <w:qFormat/>
    <w:pPr>
      <w:spacing w:before="120"/>
      <w:ind w:left="221"/>
    </w:pPr>
    <w:rPr>
      <w:rFonts w:ascii="宋体"/>
      <w:sz w:val="18"/>
      <w:szCs w:val="18"/>
    </w:rPr>
  </w:style>
  <w:style w:type="paragraph" w:customStyle="1" w:styleId="affffc">
    <w:name w:val="标准书眉_偶数页"/>
    <w:basedOn w:val="affff0"/>
    <w:next w:val="afd"/>
    <w:qFormat/>
    <w:pPr>
      <w:jc w:val="left"/>
    </w:pPr>
  </w:style>
  <w:style w:type="paragraph" w:customStyle="1" w:styleId="affffd">
    <w:name w:val="标准书眉一"/>
    <w:qFormat/>
    <w:pPr>
      <w:jc w:val="both"/>
    </w:pPr>
  </w:style>
  <w:style w:type="paragraph" w:customStyle="1" w:styleId="affffe">
    <w:name w:val="参考文献"/>
    <w:basedOn w:val="afd"/>
    <w:next w:val="afff"/>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参考文献、索引标题"/>
    <w:basedOn w:val="afd"/>
    <w:next w:val="afff"/>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0">
    <w:name w:val="发布"/>
    <w:qFormat/>
    <w:rPr>
      <w:rFonts w:ascii="黑体" w:eastAsia="黑体"/>
      <w:spacing w:val="85"/>
      <w:w w:val="100"/>
      <w:position w:val="3"/>
      <w:sz w:val="28"/>
      <w:szCs w:val="28"/>
    </w:rPr>
  </w:style>
  <w:style w:type="paragraph" w:customStyle="1" w:styleId="afffff1">
    <w:name w:val="发布部门"/>
    <w:next w:val="afff"/>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2">
    <w:name w:val="发布日期"/>
    <w:qFormat/>
    <w:pPr>
      <w:framePr w:w="3997" w:h="471" w:hRule="exact" w:vSpace="181" w:wrap="around" w:hAnchor="page" w:x="7089" w:y="14097" w:anchorLock="1"/>
    </w:pPr>
    <w:rPr>
      <w:rFonts w:eastAsia="黑体"/>
      <w:sz w:val="28"/>
    </w:rPr>
  </w:style>
  <w:style w:type="paragraph" w:customStyle="1" w:styleId="afffff3">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5">
    <w:name w:val="封面标准英文名称"/>
    <w:basedOn w:val="afffff4"/>
    <w:qFormat/>
    <w:pPr>
      <w:framePr w:wrap="around"/>
      <w:spacing w:before="370" w:line="400" w:lineRule="exact"/>
    </w:pPr>
    <w:rPr>
      <w:rFonts w:ascii="Times New Roman"/>
      <w:sz w:val="28"/>
      <w:szCs w:val="28"/>
    </w:rPr>
  </w:style>
  <w:style w:type="paragraph" w:customStyle="1" w:styleId="afffff6">
    <w:name w:val="封面一致性程度标识"/>
    <w:basedOn w:val="afffff5"/>
    <w:qFormat/>
    <w:pPr>
      <w:framePr w:wrap="around"/>
      <w:spacing w:before="440"/>
    </w:pPr>
    <w:rPr>
      <w:rFonts w:ascii="宋体" w:eastAsia="宋体"/>
    </w:rPr>
  </w:style>
  <w:style w:type="paragraph" w:customStyle="1" w:styleId="afffff7">
    <w:name w:val="封面标准文稿类别"/>
    <w:basedOn w:val="afffff6"/>
    <w:qFormat/>
    <w:pPr>
      <w:framePr w:wrap="around"/>
      <w:spacing w:after="160" w:line="240" w:lineRule="auto"/>
    </w:pPr>
    <w:rPr>
      <w:sz w:val="24"/>
    </w:rPr>
  </w:style>
  <w:style w:type="paragraph" w:customStyle="1" w:styleId="afffff8">
    <w:name w:val="封面标准文稿编辑信息"/>
    <w:basedOn w:val="afffff7"/>
    <w:qFormat/>
    <w:pPr>
      <w:framePr w:wrap="around"/>
      <w:spacing w:before="180" w:line="180" w:lineRule="exact"/>
    </w:pPr>
    <w:rPr>
      <w:sz w:val="21"/>
    </w:rPr>
  </w:style>
  <w:style w:type="paragraph" w:customStyle="1" w:styleId="afffff9">
    <w:name w:val="封面正文"/>
    <w:qFormat/>
    <w:pPr>
      <w:jc w:val="both"/>
    </w:pPr>
  </w:style>
  <w:style w:type="paragraph" w:customStyle="1" w:styleId="af2">
    <w:name w:val="附录标识"/>
    <w:basedOn w:val="afd"/>
    <w:next w:val="afff"/>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a">
    <w:name w:val="附录标题"/>
    <w:basedOn w:val="afff"/>
    <w:next w:val="afff"/>
    <w:qFormat/>
    <w:pPr>
      <w:jc w:val="center"/>
    </w:pPr>
    <w:rPr>
      <w:rFonts w:ascii="黑体" w:eastAsia="黑体"/>
    </w:rPr>
  </w:style>
  <w:style w:type="paragraph" w:customStyle="1" w:styleId="a">
    <w:name w:val="附录表标号"/>
    <w:basedOn w:val="afd"/>
    <w:next w:val="afff"/>
    <w:qFormat/>
    <w:pPr>
      <w:numPr>
        <w:numId w:val="12"/>
      </w:numPr>
      <w:spacing w:line="14" w:lineRule="exact"/>
      <w:jc w:val="center"/>
      <w:outlineLvl w:val="0"/>
    </w:pPr>
    <w:rPr>
      <w:color w:val="FFFFFF"/>
    </w:rPr>
  </w:style>
  <w:style w:type="paragraph" w:customStyle="1" w:styleId="a0">
    <w:name w:val="附录表标题"/>
    <w:basedOn w:val="afd"/>
    <w:next w:val="afff"/>
    <w:qFormat/>
    <w:pPr>
      <w:numPr>
        <w:ilvl w:val="1"/>
        <w:numId w:val="12"/>
      </w:numPr>
      <w:tabs>
        <w:tab w:val="left" w:pos="180"/>
      </w:tabs>
      <w:spacing w:beforeLines="50" w:afterLines="50"/>
      <w:jc w:val="center"/>
    </w:pPr>
    <w:rPr>
      <w:rFonts w:ascii="黑体" w:eastAsia="黑体"/>
      <w:szCs w:val="21"/>
    </w:rPr>
  </w:style>
  <w:style w:type="paragraph" w:customStyle="1" w:styleId="af5">
    <w:name w:val="附录二级条标题"/>
    <w:basedOn w:val="afd"/>
    <w:next w:val="afff"/>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b">
    <w:name w:val="附录二级无"/>
    <w:basedOn w:val="af5"/>
    <w:qFormat/>
    <w:pPr>
      <w:tabs>
        <w:tab w:val="clear" w:pos="360"/>
      </w:tabs>
      <w:spacing w:beforeLines="0" w:afterLines="0"/>
    </w:pPr>
    <w:rPr>
      <w:rFonts w:ascii="宋体" w:eastAsia="宋体"/>
      <w:szCs w:val="21"/>
    </w:rPr>
  </w:style>
  <w:style w:type="paragraph" w:customStyle="1" w:styleId="afffffc">
    <w:name w:val="附录公式"/>
    <w:basedOn w:val="afff"/>
    <w:next w:val="afff"/>
    <w:link w:val="Char3"/>
    <w:qFormat/>
  </w:style>
  <w:style w:type="character" w:customStyle="1" w:styleId="Char3">
    <w:name w:val="附录公式 Char"/>
    <w:basedOn w:val="Char"/>
    <w:link w:val="afffffc"/>
    <w:qFormat/>
    <w:rPr>
      <w:rFonts w:ascii="宋体"/>
      <w:sz w:val="21"/>
      <w:lang w:val="en-US" w:eastAsia="zh-CN" w:bidi="ar-SA"/>
    </w:rPr>
  </w:style>
  <w:style w:type="paragraph" w:customStyle="1" w:styleId="afffffd">
    <w:name w:val="附录公式编号制表符"/>
    <w:basedOn w:val="afd"/>
    <w:next w:val="afff"/>
    <w:qFormat/>
    <w:pPr>
      <w:widowControl/>
      <w:tabs>
        <w:tab w:val="center" w:pos="4201"/>
        <w:tab w:val="right" w:leader="dot" w:pos="9298"/>
      </w:tabs>
      <w:autoSpaceDE w:val="0"/>
      <w:autoSpaceDN w:val="0"/>
    </w:pPr>
    <w:rPr>
      <w:rFonts w:ascii="宋体"/>
      <w:kern w:val="0"/>
      <w:szCs w:val="20"/>
    </w:rPr>
  </w:style>
  <w:style w:type="paragraph" w:customStyle="1" w:styleId="af6">
    <w:name w:val="附录三级条标题"/>
    <w:basedOn w:val="af5"/>
    <w:next w:val="afff"/>
    <w:qFormat/>
    <w:pPr>
      <w:numPr>
        <w:ilvl w:val="4"/>
      </w:numPr>
      <w:outlineLvl w:val="4"/>
    </w:pPr>
  </w:style>
  <w:style w:type="paragraph" w:customStyle="1" w:styleId="afffffe">
    <w:name w:val="附录三级无"/>
    <w:basedOn w:val="af6"/>
    <w:qFormat/>
    <w:pPr>
      <w:tabs>
        <w:tab w:val="clear" w:pos="360"/>
      </w:tabs>
      <w:spacing w:beforeLines="0" w:afterLines="0"/>
    </w:pPr>
    <w:rPr>
      <w:rFonts w:ascii="宋体" w:eastAsia="宋体"/>
      <w:szCs w:val="21"/>
    </w:rPr>
  </w:style>
  <w:style w:type="paragraph" w:customStyle="1" w:styleId="afc">
    <w:name w:val="附录数字编号列项（二级）"/>
    <w:qFormat/>
    <w:pPr>
      <w:numPr>
        <w:ilvl w:val="1"/>
        <w:numId w:val="13"/>
      </w:numPr>
    </w:pPr>
    <w:rPr>
      <w:rFonts w:ascii="宋体"/>
      <w:sz w:val="21"/>
    </w:rPr>
  </w:style>
  <w:style w:type="paragraph" w:customStyle="1" w:styleId="af7">
    <w:name w:val="附录四级条标题"/>
    <w:basedOn w:val="af6"/>
    <w:next w:val="afff"/>
    <w:qFormat/>
    <w:pPr>
      <w:numPr>
        <w:ilvl w:val="5"/>
      </w:numPr>
      <w:outlineLvl w:val="5"/>
    </w:pPr>
  </w:style>
  <w:style w:type="paragraph" w:customStyle="1" w:styleId="affffff">
    <w:name w:val="附录四级无"/>
    <w:basedOn w:val="af7"/>
    <w:qFormat/>
    <w:pPr>
      <w:tabs>
        <w:tab w:val="clear" w:pos="360"/>
      </w:tabs>
      <w:spacing w:beforeLines="0" w:afterLines="0"/>
    </w:pPr>
    <w:rPr>
      <w:rFonts w:ascii="宋体" w:eastAsia="宋体"/>
      <w:szCs w:val="21"/>
    </w:rPr>
  </w:style>
  <w:style w:type="paragraph" w:customStyle="1" w:styleId="a5">
    <w:name w:val="附录图标号"/>
    <w:basedOn w:val="afd"/>
    <w:qFormat/>
    <w:pPr>
      <w:keepNext/>
      <w:pageBreakBefore/>
      <w:widowControl/>
      <w:numPr>
        <w:numId w:val="14"/>
      </w:numPr>
      <w:spacing w:line="14" w:lineRule="exact"/>
      <w:ind w:left="0" w:firstLine="363"/>
      <w:jc w:val="center"/>
      <w:outlineLvl w:val="0"/>
    </w:pPr>
    <w:rPr>
      <w:color w:val="FFFFFF"/>
    </w:rPr>
  </w:style>
  <w:style w:type="paragraph" w:customStyle="1" w:styleId="a6">
    <w:name w:val="附录图标题"/>
    <w:basedOn w:val="afd"/>
    <w:next w:val="afff"/>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8">
    <w:name w:val="附录五级条标题"/>
    <w:basedOn w:val="af7"/>
    <w:next w:val="afff"/>
    <w:qFormat/>
    <w:pPr>
      <w:numPr>
        <w:ilvl w:val="6"/>
      </w:numPr>
      <w:outlineLvl w:val="6"/>
    </w:pPr>
  </w:style>
  <w:style w:type="paragraph" w:customStyle="1" w:styleId="affffff0">
    <w:name w:val="附录五级无"/>
    <w:basedOn w:val="af8"/>
    <w:qFormat/>
    <w:pPr>
      <w:tabs>
        <w:tab w:val="clear" w:pos="360"/>
      </w:tabs>
      <w:spacing w:beforeLines="0" w:afterLines="0"/>
    </w:pPr>
    <w:rPr>
      <w:rFonts w:ascii="宋体" w:eastAsia="宋体"/>
      <w:szCs w:val="21"/>
    </w:rPr>
  </w:style>
  <w:style w:type="paragraph" w:customStyle="1" w:styleId="af3">
    <w:name w:val="附录章标题"/>
    <w:next w:val="afff"/>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4">
    <w:name w:val="附录一级条标题"/>
    <w:basedOn w:val="af3"/>
    <w:next w:val="afff"/>
    <w:qFormat/>
    <w:pPr>
      <w:numPr>
        <w:ilvl w:val="2"/>
      </w:numPr>
      <w:autoSpaceDN w:val="0"/>
      <w:spacing w:beforeLines="50" w:afterLines="50"/>
      <w:outlineLvl w:val="2"/>
    </w:pPr>
  </w:style>
  <w:style w:type="paragraph" w:customStyle="1" w:styleId="affffff1">
    <w:name w:val="附录一级无"/>
    <w:basedOn w:val="af4"/>
    <w:qFormat/>
    <w:pPr>
      <w:tabs>
        <w:tab w:val="clear" w:pos="360"/>
      </w:tabs>
      <w:spacing w:beforeLines="0" w:afterLines="0"/>
    </w:pPr>
    <w:rPr>
      <w:rFonts w:ascii="宋体" w:eastAsia="宋体"/>
      <w:szCs w:val="21"/>
    </w:rPr>
  </w:style>
  <w:style w:type="paragraph" w:customStyle="1" w:styleId="afb">
    <w:name w:val="附录字母编号列项（一级）"/>
    <w:qFormat/>
    <w:pPr>
      <w:numPr>
        <w:numId w:val="13"/>
      </w:numPr>
    </w:pPr>
    <w:rPr>
      <w:rFonts w:ascii="宋体"/>
      <w:sz w:val="21"/>
    </w:rPr>
  </w:style>
  <w:style w:type="paragraph" w:customStyle="1" w:styleId="affffff2">
    <w:name w:val="列项说明"/>
    <w:basedOn w:val="afd"/>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3">
    <w:name w:val="列项说明数字编号"/>
    <w:qFormat/>
    <w:pPr>
      <w:ind w:leftChars="400" w:left="600" w:hangingChars="200" w:hanging="200"/>
    </w:pPr>
    <w:rPr>
      <w:rFonts w:ascii="宋体"/>
      <w:sz w:val="21"/>
    </w:rPr>
  </w:style>
  <w:style w:type="paragraph" w:customStyle="1" w:styleId="affffff4">
    <w:name w:val="目次、索引正文"/>
    <w:qFormat/>
    <w:pPr>
      <w:spacing w:line="320" w:lineRule="exact"/>
      <w:jc w:val="both"/>
    </w:pPr>
    <w:rPr>
      <w:rFonts w:ascii="宋体"/>
      <w:sz w:val="21"/>
    </w:rPr>
  </w:style>
  <w:style w:type="paragraph" w:customStyle="1" w:styleId="affffff5">
    <w:name w:val="其他标准标志"/>
    <w:basedOn w:val="affff9"/>
    <w:qFormat/>
    <w:pPr>
      <w:framePr w:w="6101" w:wrap="around" w:vAnchor="page" w:hAnchor="page" w:x="4673" w:y="942"/>
    </w:pPr>
    <w:rPr>
      <w:w w:val="130"/>
    </w:rPr>
  </w:style>
  <w:style w:type="paragraph" w:customStyle="1" w:styleId="affffff6">
    <w:name w:val="其他标准称谓"/>
    <w:next w:val="afd"/>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7">
    <w:name w:val="其他发布部门"/>
    <w:basedOn w:val="afffff1"/>
    <w:qFormat/>
    <w:pPr>
      <w:framePr w:wrap="around" w:y="15310"/>
      <w:spacing w:line="0" w:lineRule="atLeast"/>
    </w:pPr>
    <w:rPr>
      <w:rFonts w:ascii="黑体" w:eastAsia="黑体"/>
      <w:b w:val="0"/>
    </w:rPr>
  </w:style>
  <w:style w:type="paragraph" w:customStyle="1" w:styleId="affffff8">
    <w:name w:val="前言、引言标题"/>
    <w:next w:val="afff"/>
    <w:qFormat/>
    <w:pPr>
      <w:keepNext/>
      <w:pageBreakBefore/>
      <w:shd w:val="clear" w:color="FFFFFF" w:fill="FFFFFF"/>
      <w:spacing w:before="640" w:after="560"/>
      <w:jc w:val="center"/>
      <w:outlineLvl w:val="0"/>
    </w:pPr>
    <w:rPr>
      <w:rFonts w:ascii="黑体" w:eastAsia="黑体"/>
      <w:sz w:val="32"/>
    </w:rPr>
  </w:style>
  <w:style w:type="paragraph" w:customStyle="1" w:styleId="affffff9">
    <w:name w:val="三级无"/>
    <w:basedOn w:val="affff4"/>
    <w:qFormat/>
    <w:pPr>
      <w:spacing w:beforeLines="0" w:afterLines="0"/>
    </w:pPr>
    <w:rPr>
      <w:rFonts w:ascii="宋体" w:eastAsia="宋体"/>
    </w:rPr>
  </w:style>
  <w:style w:type="paragraph" w:customStyle="1" w:styleId="affffffa">
    <w:name w:val="实施日期"/>
    <w:qFormat/>
    <w:pPr>
      <w:framePr w:w="3997" w:h="471" w:hRule="exact" w:vSpace="181" w:wrap="around" w:vAnchor="page" w:hAnchor="page" w:x="7089" w:y="14097"/>
      <w:jc w:val="right"/>
    </w:pPr>
    <w:rPr>
      <w:rFonts w:eastAsia="黑体"/>
      <w:sz w:val="28"/>
    </w:rPr>
  </w:style>
  <w:style w:type="paragraph" w:customStyle="1" w:styleId="affffffb">
    <w:name w:val="示例后文字"/>
    <w:basedOn w:val="afff"/>
    <w:next w:val="afff"/>
    <w:qFormat/>
    <w:pPr>
      <w:ind w:firstLine="360"/>
    </w:pPr>
    <w:rPr>
      <w:sz w:val="18"/>
    </w:rPr>
  </w:style>
  <w:style w:type="paragraph" w:customStyle="1" w:styleId="affffffc">
    <w:name w:val="首示例"/>
    <w:next w:val="afff"/>
    <w:link w:val="Char4"/>
    <w:qFormat/>
    <w:pPr>
      <w:tabs>
        <w:tab w:val="left" w:pos="360"/>
      </w:tabs>
    </w:pPr>
    <w:rPr>
      <w:rFonts w:ascii="宋体" w:hAnsi="宋体"/>
      <w:kern w:val="2"/>
      <w:sz w:val="18"/>
      <w:szCs w:val="18"/>
    </w:rPr>
  </w:style>
  <w:style w:type="character" w:customStyle="1" w:styleId="Char4">
    <w:name w:val="首示例 Char"/>
    <w:link w:val="affffffc"/>
    <w:qFormat/>
    <w:rPr>
      <w:rFonts w:ascii="宋体" w:hAnsi="宋体"/>
      <w:kern w:val="2"/>
      <w:sz w:val="18"/>
      <w:szCs w:val="18"/>
    </w:rPr>
  </w:style>
  <w:style w:type="paragraph" w:customStyle="1" w:styleId="affffffd">
    <w:name w:val="四级无"/>
    <w:basedOn w:val="affff6"/>
    <w:qFormat/>
    <w:pPr>
      <w:spacing w:beforeLines="0" w:afterLines="0"/>
    </w:pPr>
    <w:rPr>
      <w:rFonts w:ascii="宋体" w:eastAsia="宋体"/>
    </w:rPr>
  </w:style>
  <w:style w:type="paragraph" w:customStyle="1" w:styleId="affffffe">
    <w:name w:val="条文脚注"/>
    <w:basedOn w:val="aa"/>
    <w:qFormat/>
    <w:pPr>
      <w:numPr>
        <w:numId w:val="0"/>
      </w:numPr>
      <w:jc w:val="both"/>
    </w:pPr>
  </w:style>
  <w:style w:type="paragraph" w:customStyle="1" w:styleId="afffffff">
    <w:name w:val="图标脚注说明"/>
    <w:basedOn w:val="afff"/>
    <w:qFormat/>
    <w:pPr>
      <w:ind w:left="840" w:hanging="420"/>
    </w:pPr>
    <w:rPr>
      <w:sz w:val="18"/>
      <w:szCs w:val="18"/>
    </w:rPr>
  </w:style>
  <w:style w:type="paragraph" w:customStyle="1" w:styleId="a3">
    <w:name w:val="图表脚注说明"/>
    <w:basedOn w:val="afd"/>
    <w:qFormat/>
    <w:pPr>
      <w:numPr>
        <w:numId w:val="15"/>
      </w:numPr>
    </w:pPr>
    <w:rPr>
      <w:rFonts w:ascii="宋体"/>
      <w:sz w:val="18"/>
      <w:szCs w:val="18"/>
    </w:rPr>
  </w:style>
  <w:style w:type="paragraph" w:customStyle="1" w:styleId="afffffff0">
    <w:name w:val="图的脚注"/>
    <w:next w:val="afff"/>
    <w:qFormat/>
    <w:pPr>
      <w:widowControl w:val="0"/>
      <w:ind w:leftChars="200" w:left="840" w:hangingChars="200" w:hanging="420"/>
      <w:jc w:val="both"/>
    </w:pPr>
    <w:rPr>
      <w:rFonts w:ascii="宋体"/>
      <w:sz w:val="18"/>
    </w:rPr>
  </w:style>
  <w:style w:type="paragraph" w:customStyle="1" w:styleId="afffffff1">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2">
    <w:name w:val="五级无"/>
    <w:basedOn w:val="affff7"/>
    <w:qFormat/>
    <w:pPr>
      <w:spacing w:beforeLines="0" w:afterLines="0"/>
    </w:pPr>
    <w:rPr>
      <w:rFonts w:ascii="宋体" w:eastAsia="宋体"/>
    </w:rPr>
  </w:style>
  <w:style w:type="paragraph" w:customStyle="1" w:styleId="afffffff3">
    <w:name w:val="一级无"/>
    <w:basedOn w:val="afffc"/>
    <w:qFormat/>
    <w:pPr>
      <w:spacing w:beforeLines="0" w:afterLines="0"/>
    </w:pPr>
    <w:rPr>
      <w:rFonts w:ascii="宋体" w:eastAsia="宋体"/>
    </w:rPr>
  </w:style>
  <w:style w:type="paragraph" w:customStyle="1" w:styleId="af1">
    <w:name w:val="正文表标题"/>
    <w:next w:val="afff"/>
    <w:qFormat/>
    <w:pPr>
      <w:numPr>
        <w:numId w:val="16"/>
      </w:numPr>
      <w:spacing w:beforeLines="50" w:afterLines="50"/>
      <w:jc w:val="center"/>
    </w:pPr>
    <w:rPr>
      <w:rFonts w:ascii="黑体" w:eastAsia="黑体"/>
      <w:sz w:val="21"/>
    </w:rPr>
  </w:style>
  <w:style w:type="paragraph" w:customStyle="1" w:styleId="afffffff4">
    <w:name w:val="正文公式编号制表符"/>
    <w:basedOn w:val="afff"/>
    <w:next w:val="afff"/>
    <w:qFormat/>
  </w:style>
  <w:style w:type="paragraph" w:customStyle="1" w:styleId="ae">
    <w:name w:val="正文图标题"/>
    <w:next w:val="afff"/>
    <w:qFormat/>
    <w:pPr>
      <w:numPr>
        <w:numId w:val="17"/>
      </w:numPr>
      <w:spacing w:beforeLines="50" w:afterLines="50"/>
      <w:jc w:val="center"/>
    </w:pPr>
    <w:rPr>
      <w:rFonts w:ascii="黑体" w:eastAsia="黑体"/>
      <w:sz w:val="21"/>
    </w:rPr>
  </w:style>
  <w:style w:type="paragraph" w:customStyle="1" w:styleId="afffffff5">
    <w:name w:val="终结线"/>
    <w:basedOn w:val="afd"/>
    <w:qFormat/>
    <w:pPr>
      <w:framePr w:hSpace="181" w:vSpace="181" w:wrap="around" w:vAnchor="text" w:hAnchor="margin" w:xAlign="center" w:y="285"/>
    </w:pPr>
  </w:style>
  <w:style w:type="paragraph" w:customStyle="1" w:styleId="afffffff6">
    <w:name w:val="其他发布日期"/>
    <w:qFormat/>
    <w:pPr>
      <w:framePr w:w="3997" w:h="471" w:hRule="exact" w:vSpace="181" w:wrap="around" w:vAnchor="page" w:hAnchor="page" w:x="1419" w:y="14097" w:anchorLock="1"/>
    </w:pPr>
    <w:rPr>
      <w:rFonts w:eastAsia="黑体"/>
      <w:sz w:val="28"/>
    </w:rPr>
  </w:style>
  <w:style w:type="paragraph" w:customStyle="1" w:styleId="afffffff7">
    <w:name w:val="其他实施日期"/>
    <w:basedOn w:val="affffffa"/>
    <w:qFormat/>
    <w:pPr>
      <w:framePr w:wrap="around"/>
    </w:pPr>
  </w:style>
  <w:style w:type="paragraph" w:customStyle="1" w:styleId="22">
    <w:name w:val="封面标准名称2"/>
    <w:basedOn w:val="afffff4"/>
    <w:qFormat/>
    <w:pPr>
      <w:framePr w:wrap="around" w:y="4469"/>
      <w:spacing w:beforeLines="630"/>
    </w:pPr>
  </w:style>
  <w:style w:type="paragraph" w:customStyle="1" w:styleId="23">
    <w:name w:val="封面标准英文名称2"/>
    <w:basedOn w:val="afffff5"/>
    <w:qFormat/>
    <w:pPr>
      <w:framePr w:wrap="around" w:y="4469"/>
    </w:pPr>
  </w:style>
  <w:style w:type="paragraph" w:customStyle="1" w:styleId="24">
    <w:name w:val="封面一致性程度标识2"/>
    <w:basedOn w:val="afffff6"/>
    <w:qFormat/>
    <w:pPr>
      <w:framePr w:wrap="around" w:y="4469"/>
    </w:pPr>
  </w:style>
  <w:style w:type="paragraph" w:customStyle="1" w:styleId="25">
    <w:name w:val="封面标准文稿类别2"/>
    <w:basedOn w:val="afffff7"/>
    <w:qFormat/>
    <w:pPr>
      <w:framePr w:wrap="around" w:y="4469"/>
    </w:pPr>
  </w:style>
  <w:style w:type="paragraph" w:customStyle="1" w:styleId="26">
    <w:name w:val="封面标准文稿编辑信息2"/>
    <w:basedOn w:val="afffff8"/>
    <w:qFormat/>
    <w:pPr>
      <w:framePr w:wrap="around" w:y="4469"/>
    </w:pPr>
  </w:style>
  <w:style w:type="paragraph" w:customStyle="1" w:styleId="afffffff8">
    <w:name w:val="标准名称"/>
    <w:basedOn w:val="affff3"/>
    <w:link w:val="Char5"/>
    <w:qFormat/>
  </w:style>
  <w:style w:type="character" w:styleId="afffffff9">
    <w:name w:val="Placeholder Text"/>
    <w:basedOn w:val="afe"/>
    <w:uiPriority w:val="99"/>
    <w:semiHidden/>
    <w:qFormat/>
    <w:rPr>
      <w:color w:val="808080"/>
    </w:rPr>
  </w:style>
  <w:style w:type="character" w:customStyle="1" w:styleId="Char2">
    <w:name w:val="目次、标准名称标题 Char"/>
    <w:basedOn w:val="afe"/>
    <w:link w:val="affff3"/>
    <w:qFormat/>
    <w:rPr>
      <w:rFonts w:ascii="黑体" w:eastAsia="黑体"/>
      <w:sz w:val="32"/>
      <w:shd w:val="clear" w:color="FFFFFF" w:fill="FFFFFF"/>
    </w:rPr>
  </w:style>
  <w:style w:type="character" w:customStyle="1" w:styleId="Char5">
    <w:name w:val="标准名称 Char"/>
    <w:basedOn w:val="Char2"/>
    <w:link w:val="afffffff8"/>
    <w:qFormat/>
    <w:rPr>
      <w:rFonts w:ascii="黑体" w:eastAsia="黑体"/>
      <w:sz w:val="32"/>
      <w:shd w:val="clear" w:color="FFFFFF" w:fill="FFFFFF"/>
    </w:rPr>
  </w:style>
  <w:style w:type="character" w:customStyle="1" w:styleId="affb">
    <w:name w:val="批注框文本 字符"/>
    <w:basedOn w:val="afe"/>
    <w:link w:val="affa"/>
    <w:qFormat/>
    <w:rPr>
      <w:kern w:val="2"/>
      <w:sz w:val="18"/>
      <w:szCs w:val="18"/>
    </w:rPr>
  </w:style>
  <w:style w:type="paragraph" w:styleId="afffffffa">
    <w:name w:val="No Spacing"/>
    <w:uiPriority w:val="99"/>
    <w:qFormat/>
    <w:pPr>
      <w:widowControl w:val="0"/>
      <w:jc w:val="both"/>
    </w:pPr>
    <w:rPr>
      <w:rFonts w:eastAsia="仿宋_GB2312"/>
      <w:kern w:val="2"/>
      <w:sz w:val="32"/>
    </w:rPr>
  </w:style>
  <w:style w:type="character" w:customStyle="1" w:styleId="Char0">
    <w:name w:val="一级条标题 Char"/>
    <w:link w:val="afffc"/>
    <w:qFormat/>
    <w:rPr>
      <w:rFonts w:ascii="黑体" w:eastAsia="黑体" w:hAnsi="Times New Roman" w:cs="Times New Roman"/>
      <w:sz w:val="21"/>
      <w:szCs w:val="21"/>
      <w:lang w:val="en-US" w:eastAsia="zh-CN" w:bidi="ar-SA"/>
    </w:rPr>
  </w:style>
  <w:style w:type="paragraph" w:customStyle="1" w:styleId="14">
    <w:name w:val="修订1"/>
    <w:hidden/>
    <w:uiPriority w:val="99"/>
    <w:unhideWhenUsed/>
    <w:qFormat/>
    <w:rPr>
      <w:kern w:val="2"/>
      <w:sz w:val="21"/>
      <w:szCs w:val="24"/>
    </w:rPr>
  </w:style>
  <w:style w:type="character" w:customStyle="1" w:styleId="CharChar">
    <w:name w:val="二级条标题 Char Char"/>
    <w:link w:val="affff2"/>
    <w:qFormat/>
    <w:rPr>
      <w:rFonts w:ascii="黑体" w:eastAsia="黑体"/>
      <w:sz w:val="21"/>
      <w:szCs w:val="21"/>
    </w:rPr>
  </w:style>
  <w:style w:type="paragraph" w:customStyle="1" w:styleId="afffffffb">
    <w:name w:val="样式 首行缩进"/>
    <w:basedOn w:val="afd"/>
    <w:qFormat/>
    <w:pPr>
      <w:spacing w:line="360" w:lineRule="auto"/>
      <w:ind w:firstLineChars="200" w:firstLine="200"/>
    </w:pPr>
    <w:rPr>
      <w:rFonts w:cs="宋体"/>
      <w:sz w:val="28"/>
      <w:szCs w:val="20"/>
    </w:rPr>
  </w:style>
  <w:style w:type="paragraph" w:customStyle="1" w:styleId="afffffffc">
    <w:name w:val="标准文件_二级无标题"/>
    <w:basedOn w:val="afffffffd"/>
    <w:qFormat/>
    <w:pPr>
      <w:spacing w:beforeLines="0" w:before="0" w:afterLines="0" w:after="0"/>
      <w:outlineLvl w:val="9"/>
    </w:pPr>
    <w:rPr>
      <w:rFonts w:ascii="宋体" w:eastAsia="宋体"/>
    </w:rPr>
  </w:style>
  <w:style w:type="paragraph" w:customStyle="1" w:styleId="afffffffd">
    <w:name w:val="标准文件_二级条标题"/>
    <w:next w:val="afffe"/>
    <w:qFormat/>
    <w:pPr>
      <w:widowControl w:val="0"/>
      <w:spacing w:beforeLines="50" w:before="50" w:afterLines="50" w:after="50"/>
      <w:jc w:val="both"/>
      <w:outlineLvl w:val="2"/>
    </w:pPr>
    <w:rPr>
      <w:rFonts w:ascii="黑体" w:eastAsia="黑体"/>
      <w:sz w:val="21"/>
    </w:rPr>
  </w:style>
  <w:style w:type="paragraph" w:styleId="afffffffe">
    <w:name w:val="List Paragraph"/>
    <w:basedOn w:val="afd"/>
    <w:uiPriority w:val="1"/>
    <w:qFormat/>
    <w:pPr>
      <w:ind w:left="138"/>
    </w:pPr>
    <w:rPr>
      <w:rFonts w:ascii="宋体" w:hAnsi="宋体" w:cs="宋体"/>
      <w:lang w:eastAsia="en-US" w:bidi="en-US"/>
    </w:rPr>
  </w:style>
  <w:style w:type="character" w:customStyle="1" w:styleId="aff5">
    <w:name w:val="批注文字 字符"/>
    <w:basedOn w:val="afe"/>
    <w:link w:val="aff4"/>
    <w:qFormat/>
  </w:style>
  <w:style w:type="character" w:customStyle="1" w:styleId="aff8">
    <w:name w:val="日期 字符"/>
    <w:basedOn w:val="afe"/>
    <w:link w:val="aff7"/>
    <w:qFormat/>
    <w:rPr>
      <w:kern w:val="2"/>
      <w:sz w:val="21"/>
      <w:szCs w:val="24"/>
    </w:rPr>
  </w:style>
  <w:style w:type="paragraph" w:customStyle="1" w:styleId="27">
    <w:name w:val="修订2"/>
    <w:hidden/>
    <w:uiPriority w:val="99"/>
    <w:unhideWhenUsed/>
    <w:qFormat/>
    <w:rPr>
      <w:kern w:val="2"/>
      <w:sz w:val="21"/>
      <w:szCs w:val="24"/>
    </w:rPr>
  </w:style>
  <w:style w:type="character" w:customStyle="1" w:styleId="afff2">
    <w:name w:val="批注主题 字符"/>
    <w:basedOn w:val="aff5"/>
    <w:link w:val="afff1"/>
    <w:semiHidden/>
    <w:qFormat/>
    <w:rPr>
      <w:b/>
      <w:bCs/>
      <w:kern w:val="2"/>
      <w:sz w:val="21"/>
      <w:szCs w:val="24"/>
    </w:rPr>
  </w:style>
  <w:style w:type="paragraph" w:customStyle="1" w:styleId="30">
    <w:name w:val="修订3"/>
    <w:hidden/>
    <w:uiPriority w:val="99"/>
    <w:unhideWhenUsed/>
    <w:qFormat/>
    <w:rPr>
      <w:kern w:val="2"/>
      <w:sz w:val="21"/>
      <w:szCs w:val="24"/>
    </w:rPr>
  </w:style>
  <w:style w:type="paragraph" w:customStyle="1" w:styleId="affffffff">
    <w:name w:val="标准文件_参考文献标题"/>
    <w:basedOn w:val="afd"/>
    <w:next w:val="afd"/>
    <w:qFormat/>
    <w:pPr>
      <w:widowControl/>
      <w:shd w:val="clear" w:color="FFFFFF" w:fill="FFFFFF"/>
      <w:spacing w:before="580" w:afterLines="50" w:after="50"/>
      <w:jc w:val="center"/>
      <w:outlineLvl w:val="0"/>
    </w:pPr>
    <w:rPr>
      <w:rFonts w:ascii="黑体" w:eastAsia="黑体" w:hAnsi="Calibri"/>
      <w:kern w:val="0"/>
      <w:szCs w:val="21"/>
    </w:rPr>
  </w:style>
  <w:style w:type="character" w:customStyle="1" w:styleId="Char1">
    <w:name w:val="标准文件_段 Char"/>
    <w:link w:val="afffe"/>
    <w:qFormat/>
    <w:rPr>
      <w:rFonts w:ascii="宋体"/>
      <w:sz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affffffff0">
    <w:name w:val="标准文件_术语条一"/>
    <w:basedOn w:val="affffffff1"/>
    <w:next w:val="afffe"/>
    <w:qFormat/>
  </w:style>
  <w:style w:type="paragraph" w:customStyle="1" w:styleId="affffffff1">
    <w:name w:val="标准文件_一级无标题"/>
    <w:basedOn w:val="afffd"/>
    <w:qFormat/>
    <w:pPr>
      <w:spacing w:before="0" w:after="0"/>
      <w:outlineLvl w:val="9"/>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1"/>
        <w:category>
          <w:name w:val="常规"/>
          <w:gallery w:val="placeholder"/>
        </w:category>
        <w:types>
          <w:type w:val="bbPlcHdr"/>
        </w:types>
        <w:behaviors>
          <w:behavior w:val="content"/>
        </w:behaviors>
        <w:guid w:val="{028989F2-0355-49D4-BDA6-4D56B5D374C0}"/>
      </w:docPartPr>
      <w:docPartBody>
        <w:p w:rsidR="00A90272" w:rsidRDefault="00000000">
          <w:pPr>
            <w:pStyle w:val="1112"/>
          </w:pPr>
          <w:r>
            <w:rPr>
              <w:rStyle w:val="a3"/>
              <w:rFonts w:hint="eastAsia"/>
            </w:rPr>
            <w:t>标准名称</w:t>
          </w:r>
        </w:p>
      </w:docPartBody>
    </w:docPart>
    <w:docPart>
      <w:docPartPr>
        <w:name w:val="{75eb86fa-df44-446f-8147-18fb76524ecd}"/>
        <w:category>
          <w:name w:val="常规"/>
          <w:gallery w:val="placeholder"/>
        </w:category>
        <w:types>
          <w:type w:val="bbPlcHdr"/>
        </w:types>
        <w:behaviors>
          <w:behavior w:val="content"/>
        </w:behaviors>
        <w:guid w:val="{75EB86FA-DF44-446F-8147-18FB76524ECD}"/>
      </w:docPartPr>
      <w:docPartBody>
        <w:p w:rsidR="00A90272" w:rsidRDefault="00000000">
          <w:pPr>
            <w:rPr>
              <w:rFonts w:hint="eastAsia"/>
            </w:rPr>
          </w:pPr>
          <w:r>
            <w:rPr>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13A"/>
    <w:rsid w:val="0000289A"/>
    <w:rsid w:val="0002647A"/>
    <w:rsid w:val="0002653F"/>
    <w:rsid w:val="00080DE3"/>
    <w:rsid w:val="00087E40"/>
    <w:rsid w:val="000C73CF"/>
    <w:rsid w:val="000D4C5E"/>
    <w:rsid w:val="000E67C1"/>
    <w:rsid w:val="00111367"/>
    <w:rsid w:val="001132F9"/>
    <w:rsid w:val="00114ABC"/>
    <w:rsid w:val="001922BE"/>
    <w:rsid w:val="001962CB"/>
    <w:rsid w:val="001C16E0"/>
    <w:rsid w:val="002068C7"/>
    <w:rsid w:val="002F6522"/>
    <w:rsid w:val="00323E80"/>
    <w:rsid w:val="00331B40"/>
    <w:rsid w:val="003372E5"/>
    <w:rsid w:val="0034151B"/>
    <w:rsid w:val="00364F77"/>
    <w:rsid w:val="00371051"/>
    <w:rsid w:val="003750AF"/>
    <w:rsid w:val="00380D59"/>
    <w:rsid w:val="003C5F03"/>
    <w:rsid w:val="003E05EA"/>
    <w:rsid w:val="00430F92"/>
    <w:rsid w:val="004F113A"/>
    <w:rsid w:val="004F1EC5"/>
    <w:rsid w:val="00515A81"/>
    <w:rsid w:val="005335DD"/>
    <w:rsid w:val="00550E2B"/>
    <w:rsid w:val="00595E09"/>
    <w:rsid w:val="00624946"/>
    <w:rsid w:val="00660FD3"/>
    <w:rsid w:val="00674FBA"/>
    <w:rsid w:val="006A3445"/>
    <w:rsid w:val="006D02E4"/>
    <w:rsid w:val="007216E9"/>
    <w:rsid w:val="00767B5B"/>
    <w:rsid w:val="007723A4"/>
    <w:rsid w:val="007A1AE8"/>
    <w:rsid w:val="007A551C"/>
    <w:rsid w:val="007C2D6F"/>
    <w:rsid w:val="007C6ACB"/>
    <w:rsid w:val="007E2797"/>
    <w:rsid w:val="00800293"/>
    <w:rsid w:val="00820E7E"/>
    <w:rsid w:val="008A2E92"/>
    <w:rsid w:val="008B7B45"/>
    <w:rsid w:val="008D1688"/>
    <w:rsid w:val="008E024D"/>
    <w:rsid w:val="008F0268"/>
    <w:rsid w:val="00902EF8"/>
    <w:rsid w:val="00982DAC"/>
    <w:rsid w:val="009A0D21"/>
    <w:rsid w:val="009B16B1"/>
    <w:rsid w:val="00A06EE7"/>
    <w:rsid w:val="00A81014"/>
    <w:rsid w:val="00A90272"/>
    <w:rsid w:val="00A94E45"/>
    <w:rsid w:val="00AA2EE7"/>
    <w:rsid w:val="00AC3109"/>
    <w:rsid w:val="00AD6808"/>
    <w:rsid w:val="00AE4DE9"/>
    <w:rsid w:val="00B00C16"/>
    <w:rsid w:val="00B717AC"/>
    <w:rsid w:val="00BC67AA"/>
    <w:rsid w:val="00BD4B52"/>
    <w:rsid w:val="00BE5E39"/>
    <w:rsid w:val="00C875D2"/>
    <w:rsid w:val="00CB0B2B"/>
    <w:rsid w:val="00CD4965"/>
    <w:rsid w:val="00CE0774"/>
    <w:rsid w:val="00D4454B"/>
    <w:rsid w:val="00D65DD7"/>
    <w:rsid w:val="00D71384"/>
    <w:rsid w:val="00DA3659"/>
    <w:rsid w:val="00DA4409"/>
    <w:rsid w:val="00DA7CE8"/>
    <w:rsid w:val="00DF5688"/>
    <w:rsid w:val="00E7142E"/>
    <w:rsid w:val="00E95A08"/>
    <w:rsid w:val="00EA15BD"/>
    <w:rsid w:val="00EA32AC"/>
    <w:rsid w:val="00EB5AFD"/>
    <w:rsid w:val="00ED7476"/>
    <w:rsid w:val="00EE4C8A"/>
    <w:rsid w:val="00F61EDB"/>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112">
    <w:name w:val="1112"/>
    <w:autoRedefine/>
    <w:qFormat/>
    <w:pPr>
      <w:keepNext/>
      <w:pageBreakBefore/>
      <w:shd w:val="clear" w:color="FFFFFF" w:fill="FFFFFF"/>
      <w:spacing w:before="640" w:after="560" w:line="460" w:lineRule="exact"/>
      <w:jc w:val="center"/>
      <w:outlineLvl w:val="0"/>
    </w:pPr>
    <w:rPr>
      <w:rFonts w:ascii="黑体" w:eastAsia="黑体" w:hAnsi="Times New Roman" w:cs="Times New Roman"/>
      <w:sz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E2BF04-5114-4AE3-A839-95B83A06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1099</Words>
  <Characters>6268</Characters>
  <Application>Microsoft Office Word</Application>
  <DocSecurity>0</DocSecurity>
  <Lines>52</Lines>
  <Paragraphs>14</Paragraphs>
  <ScaleCrop>false</ScaleCrop>
  <Company>zle</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曹 蕊</cp:lastModifiedBy>
  <cp:revision>50</cp:revision>
  <dcterms:created xsi:type="dcterms:W3CDTF">2024-02-27T09:09:00Z</dcterms:created>
  <dcterms:modified xsi:type="dcterms:W3CDTF">2024-11-25T07:07:00Z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849BFF1AC2CE4CD5AB600BCC4F92E80B_13</vt:lpwstr>
  </property>
</Properties>
</file>