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center"/>
        <w:outlineLvl w:val="9"/>
        <w:rPr>
          <w:rFonts w:hint="eastAsia" w:ascii="宋体" w:hAnsi="宋体" w:eastAsia="黑体" w:cs="黑体"/>
          <w:sz w:val="32"/>
          <w:szCs w:val="32"/>
        </w:rPr>
      </w:pPr>
      <w:r>
        <w:rPr>
          <w:rFonts w:hint="eastAsia" w:ascii="宋体" w:hAnsi="宋体" w:eastAsia="黑体" w:cs="黑体"/>
          <w:sz w:val="32"/>
          <w:szCs w:val="32"/>
        </w:rPr>
        <w:t>附件6</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ascii="宋体" w:hAnsi="宋体" w:eastAsia="方正小标宋简体" w:cs="方正小标宋简体"/>
          <w:bCs/>
          <w:sz w:val="44"/>
          <w:szCs w:val="44"/>
        </w:rPr>
      </w:pPr>
      <w:bookmarkStart w:id="0" w:name="_GoBack"/>
      <w:r>
        <w:rPr>
          <w:rFonts w:hint="eastAsia" w:ascii="宋体" w:hAnsi="宋体" w:eastAsia="方正小标宋简体" w:cs="方正小标宋简体"/>
          <w:bCs/>
          <w:sz w:val="44"/>
          <w:szCs w:val="44"/>
        </w:rPr>
        <w:t>北京市居民集中供热暂停供热协议</w:t>
      </w:r>
      <w:bookmarkEnd w:id="0"/>
    </w:p>
    <w:p>
      <w:pPr>
        <w:spacing w:before="156" w:beforeLines="50" w:line="560" w:lineRule="exact"/>
        <w:jc w:val="center"/>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（示范文本）</w:t>
      </w:r>
    </w:p>
    <w:p>
      <w:pPr>
        <w:spacing w:line="360" w:lineRule="auto"/>
        <w:rPr>
          <w:rFonts w:ascii="宋体" w:hAnsi="宋体" w:eastAsia="宋体" w:cs="宋体"/>
          <w:b/>
          <w:sz w:val="30"/>
          <w:szCs w:val="30"/>
        </w:rPr>
      </w:pP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甲方（用热人）：</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（以下简称甲方）</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乙方（供热人）：</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（以下简称乙方）</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根据《北京市供热采暖管理办法》和《北京市居民集中供热暂停和恢复供热指导意见》，经甲乙双方协商，就双方</w:t>
      </w:r>
      <w:r>
        <w:rPr>
          <w:rFonts w:hint="eastAsia" w:ascii="宋体" w:hAnsi="宋体" w:eastAsia="仿宋_GB2312" w:cs="仿宋_GB2312"/>
          <w:b w:val="0"/>
          <w:bCs/>
          <w:sz w:val="32"/>
          <w:szCs w:val="32"/>
          <w:u w:val="single"/>
        </w:rPr>
        <w:t xml:space="preserve"> </w:t>
      </w:r>
      <w:r>
        <w:rPr>
          <w:rFonts w:hint="eastAsia" w:cs="仿宋_GB2312"/>
          <w:b w:val="0"/>
          <w:bCs/>
          <w:sz w:val="32"/>
          <w:szCs w:val="32"/>
          <w:u w:val="single"/>
          <w:lang w:val="en-US" w:eastAsia="zh-CN"/>
        </w:rPr>
        <w:t xml:space="preserve"> </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年</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月</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日签订的《北京市居民供热采暖合同》中约定供热房屋全部区域暂停供热事宜达成一致意见，签订本协议。</w:t>
      </w:r>
    </w:p>
    <w:p>
      <w:pPr>
        <w:keepNext w:val="0"/>
        <w:keepLines w:val="0"/>
        <w:pageBreakBefore w:val="0"/>
        <w:numPr>
          <w:ilvl w:val="0"/>
          <w:numId w:val="0"/>
        </w:numPr>
        <w:kinsoku/>
        <w:overflowPunct/>
        <w:topLinePunct w:val="0"/>
        <w:autoSpaceDE/>
        <w:autoSpaceDN/>
        <w:bidi w:val="0"/>
        <w:adjustRightInd/>
        <w:snapToGrid/>
        <w:spacing w:line="600" w:lineRule="exact"/>
        <w:ind w:leftChars="200" w:right="0" w:rightChars="0"/>
        <w:jc w:val="both"/>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第一条</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房屋基本情况</w:t>
      </w:r>
    </w:p>
    <w:p>
      <w:pPr>
        <w:pStyle w:val="11"/>
        <w:keepNext w:val="0"/>
        <w:keepLines w:val="0"/>
        <w:pageBreakBefore w:val="0"/>
        <w:kinsoku/>
        <w:overflowPunct/>
        <w:topLinePunct w:val="0"/>
        <w:autoSpaceDE/>
        <w:autoSpaceDN/>
        <w:bidi w:val="0"/>
        <w:adjustRightInd/>
        <w:snapToGrid/>
        <w:spacing w:after="0" w:afterLines="0" w:line="600" w:lineRule="exact"/>
        <w:ind w:left="640" w:leftChars="200"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1.房屋地址：北京市</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区</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（以下简称该房屋） ；</w:t>
      </w:r>
    </w:p>
    <w:p>
      <w:pPr>
        <w:pStyle w:val="11"/>
        <w:keepNext w:val="0"/>
        <w:keepLines w:val="0"/>
        <w:pageBreakBefore w:val="0"/>
        <w:kinsoku/>
        <w:overflowPunct/>
        <w:topLinePunct w:val="0"/>
        <w:autoSpaceDE/>
        <w:autoSpaceDN/>
        <w:bidi w:val="0"/>
        <w:adjustRightInd/>
        <w:snapToGrid/>
        <w:spacing w:after="0" w:afterLines="0" w:line="600" w:lineRule="exact"/>
        <w:ind w:left="640" w:leftChars="200"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2.经甲乙双方确认，房屋供热系统型式为：</w:t>
      </w:r>
    </w:p>
    <w:p>
      <w:pPr>
        <w:pStyle w:val="112"/>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kern w:val="2"/>
          <w:sz w:val="32"/>
          <w:szCs w:val="32"/>
        </w:rPr>
      </w:pPr>
      <w:r>
        <w:rPr>
          <w:rFonts w:hint="eastAsia" w:ascii="宋体" w:hAnsi="宋体" w:eastAsia="仿宋_GB2312" w:cs="仿宋_GB2312"/>
          <w:b w:val="0"/>
          <w:bCs/>
          <w:kern w:val="2"/>
          <w:sz w:val="32"/>
          <w:szCs w:val="32"/>
        </w:rPr>
        <w:t xml:space="preserve">     □分户独立采暖系统型式；</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□非分户独立采暖系统型式。</w:t>
      </w:r>
    </w:p>
    <w:p>
      <w:pPr>
        <w:keepNext w:val="0"/>
        <w:keepLines w:val="0"/>
        <w:pageBreakBefore w:val="0"/>
        <w:numPr>
          <w:ilvl w:val="0"/>
          <w:numId w:val="0"/>
        </w:numPr>
        <w:kinsoku/>
        <w:overflowPunct/>
        <w:topLinePunct w:val="0"/>
        <w:autoSpaceDE/>
        <w:autoSpaceDN/>
        <w:bidi w:val="0"/>
        <w:adjustRightInd/>
        <w:snapToGrid/>
        <w:spacing w:line="600" w:lineRule="exact"/>
        <w:ind w:leftChars="200" w:right="0" w:rightChars="0"/>
        <w:jc w:val="both"/>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第二条</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暂停供热期限</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1.经甲乙双方协商确定，暂停供热时间为自</w:t>
      </w:r>
      <w:r>
        <w:rPr>
          <w:rFonts w:hint="eastAsia" w:ascii="宋体" w:hAnsi="宋体" w:eastAsia="仿宋_GB2312" w:cs="仿宋_GB2312"/>
          <w:b w:val="0"/>
          <w:bCs/>
          <w:sz w:val="32"/>
          <w:szCs w:val="32"/>
          <w:u w:val="single"/>
        </w:rPr>
        <w:t xml:space="preserve">  </w:t>
      </w:r>
      <w:r>
        <w:rPr>
          <w:rFonts w:hint="eastAsia" w:cs="仿宋_GB2312"/>
          <w:b w:val="0"/>
          <w:bCs/>
          <w:sz w:val="32"/>
          <w:szCs w:val="32"/>
          <w:u w:val="single"/>
          <w:lang w:val="en-US" w:eastAsia="zh-CN"/>
        </w:rPr>
        <w:t xml:space="preserve"> </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年</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月</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日起至</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年</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月</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日止，共</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个采暖期。</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2.在本协议标明的暂停供热期满后，甲方有继续暂停供热或恢复供热需求的，需向乙方书面提出申请，并书面签订《暂停供热协议续签确认单》或《恢复供热确认单》。</w:t>
      </w:r>
    </w:p>
    <w:p>
      <w:pPr>
        <w:keepNext w:val="0"/>
        <w:keepLines w:val="0"/>
        <w:pageBreakBefore w:val="0"/>
        <w:numPr>
          <w:ilvl w:val="0"/>
          <w:numId w:val="0"/>
        </w:numPr>
        <w:kinsoku/>
        <w:overflowPunct/>
        <w:topLinePunct w:val="0"/>
        <w:autoSpaceDE/>
        <w:autoSpaceDN/>
        <w:bidi w:val="0"/>
        <w:adjustRightInd/>
        <w:snapToGrid/>
        <w:spacing w:line="600" w:lineRule="exact"/>
        <w:ind w:leftChars="200"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lang w:eastAsia="zh-CN"/>
        </w:rPr>
        <w:t>第三条</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暂停供热处理方式及费用</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1.暂停供热处理方式为：□丝堵；□打盲板；□其他</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 xml:space="preserve"> </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2.暂停供热施工相关费用：</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u w:val="single"/>
        </w:rPr>
      </w:pPr>
      <w:r>
        <w:rPr>
          <w:rFonts w:hint="eastAsia" w:ascii="宋体" w:hAnsi="宋体" w:eastAsia="仿宋_GB2312" w:cs="仿宋_GB2312"/>
          <w:b w:val="0"/>
          <w:bCs/>
          <w:sz w:val="32"/>
          <w:szCs w:val="32"/>
        </w:rPr>
        <w:t>①暂停供热人工及材料费用共计人民币：</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元；</w:t>
      </w:r>
    </w:p>
    <w:p>
      <w:pPr>
        <w:pStyle w:val="11"/>
        <w:keepNext w:val="0"/>
        <w:keepLines w:val="0"/>
        <w:pageBreakBefore w:val="0"/>
        <w:kinsoku/>
        <w:overflowPunct/>
        <w:topLinePunct w:val="0"/>
        <w:autoSpaceDE/>
        <w:autoSpaceDN/>
        <w:bidi w:val="0"/>
        <w:adjustRightInd/>
        <w:snapToGrid/>
        <w:spacing w:after="0" w:afterLines="0"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②其他费用共计人民币：</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元；</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共计人民币</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元（人民币大写</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），由甲方在签订本协议时一次性支付给乙方。</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3.恢复供热施工相关费用，在恢复供热时由甲方一次性支付给乙方，并由甲乙双方书面签订《恢复供热确认单》。</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非分户独立采暖系统型式暂停和恢复供热施工相关费用，由甲乙双方参照市场价和本协议附件1的标准共同确定。</w:t>
      </w:r>
    </w:p>
    <w:p>
      <w:pPr>
        <w:keepNext w:val="0"/>
        <w:keepLines w:val="0"/>
        <w:pageBreakBefore w:val="0"/>
        <w:numPr>
          <w:ilvl w:val="0"/>
          <w:numId w:val="0"/>
        </w:numPr>
        <w:kinsoku/>
        <w:overflowPunct/>
        <w:topLinePunct w:val="0"/>
        <w:autoSpaceDE/>
        <w:autoSpaceDN/>
        <w:bidi w:val="0"/>
        <w:adjustRightInd/>
        <w:snapToGrid/>
        <w:spacing w:line="600" w:lineRule="exact"/>
        <w:ind w:leftChars="200" w:right="0" w:rightChars="0"/>
        <w:jc w:val="both"/>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第四条</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暂停供热期间供热设施基本费缴纳</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1.缴纳标准</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暂停供热期间，每个采暖期供热设施基本费收取标准参照原</w:t>
      </w:r>
      <w:r>
        <w:rPr>
          <w:rFonts w:hint="eastAsia" w:ascii="宋体" w:hAnsi="宋体" w:eastAsia="仿宋_GB2312" w:cs="仿宋_GB2312"/>
          <w:b w:val="0"/>
          <w:bCs/>
          <w:spacing w:val="-6"/>
          <w:sz w:val="32"/>
          <w:szCs w:val="32"/>
        </w:rPr>
        <w:t>供热采暖合同约定或由供用热双方协商确定。甲乙双方一致确定：</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采暖计费面积为：</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平方米；供热设施基本费单价为：</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u w:val="single"/>
        </w:rPr>
        <w:t xml:space="preserve">    </w:t>
      </w:r>
      <w:r>
        <w:rPr>
          <w:rFonts w:hint="eastAsia" w:cs="仿宋_GB2312"/>
          <w:b w:val="0"/>
          <w:bCs/>
          <w:sz w:val="32"/>
          <w:szCs w:val="32"/>
          <w:u w:val="single"/>
          <w:lang w:val="en-US" w:eastAsia="zh-CN"/>
        </w:rPr>
        <w:t xml:space="preserve">  </w:t>
      </w:r>
      <w:r>
        <w:rPr>
          <w:rFonts w:hint="eastAsia" w:ascii="宋体" w:hAnsi="宋体" w:eastAsia="仿宋_GB2312" w:cs="仿宋_GB2312"/>
          <w:b w:val="0"/>
          <w:bCs/>
          <w:sz w:val="32"/>
          <w:szCs w:val="32"/>
        </w:rPr>
        <w:t>元/平方米×采暖期。</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u w:val="single"/>
        </w:rPr>
      </w:pPr>
      <w:r>
        <w:rPr>
          <w:rFonts w:hint="eastAsia" w:ascii="宋体" w:hAnsi="宋体" w:eastAsia="仿宋_GB2312" w:cs="仿宋_GB2312"/>
          <w:b w:val="0"/>
          <w:bCs/>
          <w:sz w:val="32"/>
          <w:szCs w:val="32"/>
        </w:rPr>
        <w:t xml:space="preserve">综上，甲方应缴纳暂停供热期间的供热设施基本费为人民币             </w:t>
      </w:r>
      <w:r>
        <w:rPr>
          <w:rFonts w:hint="eastAsia" w:ascii="宋体" w:hAnsi="宋体" w:eastAsia="仿宋_GB2312" w:cs="仿宋_GB2312"/>
          <w:b w:val="0"/>
          <w:bCs/>
          <w:sz w:val="32"/>
          <w:szCs w:val="32"/>
          <w:u w:val="single"/>
        </w:rPr>
        <w:t xml:space="preserve">     </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元/采暖期，共暂停</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个采暖期，供热设施基本费合计共计</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元（人民币大写</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元）。</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2.缴纳时间及方式</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供热设施基本费由甲方在签订本协议时一次性支付给乙方，如遇供热价格调整导致供热设施基本费调整的，由甲乙双方在调整之日起1个月内进行确认，多退少补。</w:t>
      </w:r>
    </w:p>
    <w:p>
      <w:pPr>
        <w:keepNext w:val="0"/>
        <w:keepLines w:val="0"/>
        <w:pageBreakBefore w:val="0"/>
        <w:numPr>
          <w:ilvl w:val="0"/>
          <w:numId w:val="0"/>
        </w:numPr>
        <w:kinsoku/>
        <w:overflowPunct/>
        <w:topLinePunct w:val="0"/>
        <w:autoSpaceDE/>
        <w:autoSpaceDN/>
        <w:bidi w:val="0"/>
        <w:adjustRightInd/>
        <w:snapToGrid/>
        <w:spacing w:line="600" w:lineRule="exact"/>
        <w:ind w:leftChars="200" w:right="0" w:rightChars="0"/>
        <w:jc w:val="both"/>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第五条</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甲方责任条款</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1.甲方应自行清理供热设施周边障碍物（含装修等），并负责协调相关热用户关系。</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2.甲方应按本协议的约定按时足额向乙方支付暂停供热、恢复供热施工相关费用及暂停供热期间供热设施基本费。</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3.甲方房屋暂停供热后，应自行采取有效的保暖措施，因暂停供热导致室内设施（如自来水管、暖气片等）冻损等，造成甲方自身或其他方人身及财产损失的，由甲方承担相应责任。</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4.暂停和恢复供热时，甲方如有欠费应予以补齐。</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5.甲方应确保预留的联系电话能够接通，甲方或应急联系人变更联系方式及时告知乙方，未及时告知导致信息延误等损失，由甲方自行负责。</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6.在协议有效期内，甲方需继续履行《居民供热采暖合同》中热用户除全额缴纳采暖费外的其他义务。</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7.履行其他法律、法规规定的应当由热用户承担的义务。</w:t>
      </w:r>
    </w:p>
    <w:p>
      <w:pPr>
        <w:keepNext w:val="0"/>
        <w:keepLines w:val="0"/>
        <w:pageBreakBefore w:val="0"/>
        <w:numPr>
          <w:ilvl w:val="0"/>
          <w:numId w:val="0"/>
        </w:numPr>
        <w:kinsoku/>
        <w:overflowPunct/>
        <w:topLinePunct w:val="0"/>
        <w:autoSpaceDE/>
        <w:autoSpaceDN/>
        <w:bidi w:val="0"/>
        <w:adjustRightInd/>
        <w:snapToGrid/>
        <w:spacing w:line="600" w:lineRule="exact"/>
        <w:ind w:leftChars="200" w:right="0" w:rightChars="0"/>
        <w:jc w:val="both"/>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第六条</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乙方责任条款</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1.乙方在甲方将供热设施周边障碍物清理后，对供热系统采取暂停供热措施。</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2.乙方在收取本协议约定的款项时，应提供符合税务机关要求的发票。</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3.恢复供热前，乙方应对该房屋内供热设施进行检查，供热设施应满足恢复正常供热的条件。如未检查供热设施情况直接恢复供热，给甲方或其他方造成损失的，由乙方承担相应责任。</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4.本协议期满前，乙方应告知甲方协议到期事项。</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5.履行其他法律、法规规定的应当由其承担的义务。</w:t>
      </w:r>
    </w:p>
    <w:p>
      <w:pPr>
        <w:keepNext w:val="0"/>
        <w:keepLines w:val="0"/>
        <w:pageBreakBefore w:val="0"/>
        <w:numPr>
          <w:ilvl w:val="0"/>
          <w:numId w:val="0"/>
        </w:numPr>
        <w:kinsoku/>
        <w:overflowPunct/>
        <w:topLinePunct w:val="0"/>
        <w:autoSpaceDE/>
        <w:autoSpaceDN/>
        <w:bidi w:val="0"/>
        <w:adjustRightInd/>
        <w:snapToGrid/>
        <w:spacing w:line="600" w:lineRule="exact"/>
        <w:ind w:leftChars="200" w:right="0" w:rightChars="0"/>
        <w:jc w:val="both"/>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第七条</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违约责任</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甲方未按本协议约定条款按时足额支付乙方相应款项的，应以应付未付款项为基数，按照逾期支付第一日的一年期贷款市场报价利率（LPR）按日向乙方支付违约金。暂停供热期间，未经乙方书面同意，甲方擅自连接供热设施恢复供热的，甲方应向乙方支付暂停供热所有采暖期按面积计费方式计算的全额采暖费。</w:t>
      </w:r>
    </w:p>
    <w:p>
      <w:pPr>
        <w:keepNext w:val="0"/>
        <w:keepLines w:val="0"/>
        <w:pageBreakBefore w:val="0"/>
        <w:numPr>
          <w:ilvl w:val="0"/>
          <w:numId w:val="0"/>
        </w:numPr>
        <w:kinsoku/>
        <w:overflowPunct/>
        <w:topLinePunct w:val="0"/>
        <w:autoSpaceDE/>
        <w:autoSpaceDN/>
        <w:bidi w:val="0"/>
        <w:adjustRightInd/>
        <w:snapToGrid/>
        <w:spacing w:line="600" w:lineRule="exact"/>
        <w:ind w:leftChars="200" w:right="0" w:rightChars="0"/>
        <w:jc w:val="both"/>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第八条</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协议的生效及解除</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1.本协议自甲乙双方签字、盖章之日起生效。需续签本协议的，由甲乙双方签订《暂停供热协议续签确认单》。</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2.乙方退出本小区供热的，应将超收暂停供热期间采暖费退还甲方，本协议自动终止。甲方应与新的供热单位重新办理暂停供热手续并签订协议。</w:t>
      </w:r>
    </w:p>
    <w:p>
      <w:pPr>
        <w:keepNext w:val="0"/>
        <w:keepLines w:val="0"/>
        <w:pageBreakBefore w:val="0"/>
        <w:numPr>
          <w:ilvl w:val="0"/>
          <w:numId w:val="0"/>
        </w:numPr>
        <w:kinsoku/>
        <w:overflowPunct/>
        <w:topLinePunct w:val="0"/>
        <w:autoSpaceDE/>
        <w:autoSpaceDN/>
        <w:bidi w:val="0"/>
        <w:adjustRightInd/>
        <w:snapToGrid/>
        <w:spacing w:line="600" w:lineRule="exact"/>
        <w:ind w:leftChars="200" w:right="0" w:rightChars="0"/>
        <w:jc w:val="both"/>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第九条</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其他约定</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u w:val="single"/>
        </w:rPr>
      </w:pPr>
      <w:r>
        <w:rPr>
          <w:rFonts w:hint="eastAsia" w:ascii="宋体" w:hAnsi="宋体" w:eastAsia="仿宋_GB2312" w:cs="仿宋_GB2312"/>
          <w:b w:val="0"/>
          <w:bCs/>
          <w:sz w:val="32"/>
          <w:szCs w:val="32"/>
          <w:u w:val="single"/>
        </w:rPr>
        <w:t xml:space="preserve">                                                                       </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u w:val="single"/>
        </w:rPr>
      </w:pPr>
      <w:r>
        <w:rPr>
          <w:rFonts w:hint="eastAsia" w:ascii="宋体" w:hAnsi="宋体" w:eastAsia="仿宋_GB2312" w:cs="仿宋_GB2312"/>
          <w:b w:val="0"/>
          <w:bCs/>
          <w:sz w:val="32"/>
          <w:szCs w:val="32"/>
          <w:u w:val="single"/>
        </w:rPr>
        <w:t xml:space="preserve">                                                                            </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u w:val="single"/>
        </w:rPr>
        <w:t xml:space="preserve">                                                     </w:t>
      </w:r>
    </w:p>
    <w:p>
      <w:pPr>
        <w:keepNext w:val="0"/>
        <w:keepLines w:val="0"/>
        <w:pageBreakBefore w:val="0"/>
        <w:numPr>
          <w:ilvl w:val="0"/>
          <w:numId w:val="0"/>
        </w:numPr>
        <w:kinsoku/>
        <w:overflowPunct/>
        <w:topLinePunct w:val="0"/>
        <w:autoSpaceDE/>
        <w:autoSpaceDN/>
        <w:bidi w:val="0"/>
        <w:adjustRightInd/>
        <w:snapToGrid/>
        <w:spacing w:line="600" w:lineRule="exact"/>
        <w:ind w:leftChars="200" w:right="0" w:rightChars="0"/>
        <w:jc w:val="both"/>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第十条</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争议的解决及其他</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履行本协议发生争议，双方进行协商或由第三方调解，仍无法达成一致的，按以下第</w:t>
      </w: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方式解决：</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第（一）方式：提交有管辖权的人民法院；</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第（二）方式：提交双方约定的仲裁机构，仲裁机构名称：</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u w:val="single"/>
        </w:rPr>
        <w:t xml:space="preserve">                                                    </w:t>
      </w:r>
      <w:r>
        <w:rPr>
          <w:rFonts w:hint="eastAsia" w:ascii="宋体" w:hAnsi="宋体"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9"/>
        <w:jc w:val="both"/>
        <w:textAlignment w:val="auto"/>
        <w:outlineLvl w:val="9"/>
        <w:rPr>
          <w:rFonts w:hint="eastAsia" w:ascii="宋体" w:hAnsi="宋体" w:eastAsia="仿宋_GB2312" w:cs="仿宋_GB2312"/>
          <w:b w:val="0"/>
          <w:bCs/>
          <w:spacing w:val="-6"/>
          <w:sz w:val="32"/>
          <w:szCs w:val="32"/>
        </w:rPr>
      </w:pPr>
      <w:r>
        <w:rPr>
          <w:rFonts w:hint="eastAsia" w:ascii="宋体" w:hAnsi="宋体" w:eastAsia="仿宋_GB2312" w:cs="仿宋_GB2312"/>
          <w:b w:val="0"/>
          <w:bCs/>
          <w:spacing w:val="-6"/>
          <w:sz w:val="32"/>
          <w:szCs w:val="32"/>
        </w:rPr>
        <w:t>本协议一式</w:t>
      </w:r>
      <w:r>
        <w:rPr>
          <w:rFonts w:hint="eastAsia" w:ascii="宋体" w:hAnsi="宋体" w:eastAsia="仿宋_GB2312" w:cs="仿宋_GB2312"/>
          <w:b w:val="0"/>
          <w:bCs/>
          <w:spacing w:val="-6"/>
          <w:sz w:val="32"/>
          <w:szCs w:val="32"/>
          <w:u w:val="single"/>
        </w:rPr>
        <w:t xml:space="preserve">    </w:t>
      </w:r>
      <w:r>
        <w:rPr>
          <w:rFonts w:hint="eastAsia" w:ascii="宋体" w:hAnsi="宋体" w:eastAsia="仿宋_GB2312" w:cs="仿宋_GB2312"/>
          <w:b w:val="0"/>
          <w:bCs/>
          <w:spacing w:val="-6"/>
          <w:sz w:val="32"/>
          <w:szCs w:val="32"/>
        </w:rPr>
        <w:t>份，甲乙双方各持</w:t>
      </w:r>
      <w:r>
        <w:rPr>
          <w:rFonts w:hint="eastAsia" w:ascii="宋体" w:hAnsi="宋体" w:eastAsia="仿宋_GB2312" w:cs="仿宋_GB2312"/>
          <w:b w:val="0"/>
          <w:bCs/>
          <w:spacing w:val="-6"/>
          <w:sz w:val="32"/>
          <w:szCs w:val="32"/>
          <w:u w:val="single"/>
        </w:rPr>
        <w:t xml:space="preserve">    </w:t>
      </w:r>
      <w:r>
        <w:rPr>
          <w:rFonts w:hint="eastAsia" w:ascii="宋体" w:hAnsi="宋体" w:eastAsia="仿宋_GB2312" w:cs="仿宋_GB2312"/>
          <w:b w:val="0"/>
          <w:bCs/>
          <w:spacing w:val="-6"/>
          <w:sz w:val="32"/>
          <w:szCs w:val="32"/>
        </w:rPr>
        <w:t>份，具有同等法律效力。</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p>
    <w:p>
      <w:pPr>
        <w:keepNext w:val="0"/>
        <w:keepLines w:val="0"/>
        <w:pageBreakBefore w:val="0"/>
        <w:kinsoku/>
        <w:overflowPunct/>
        <w:topLinePunct w:val="0"/>
        <w:autoSpaceDE/>
        <w:autoSpaceDN/>
        <w:bidi w:val="0"/>
        <w:adjustRightInd/>
        <w:snapToGrid/>
        <w:spacing w:line="600" w:lineRule="exact"/>
        <w:ind w:left="1811" w:leftChars="266" w:right="0" w:rightChars="0" w:hanging="960" w:hangingChars="3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附：1.非分户独立采暖系统型式暂停和恢复供热施工单价参考标准</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cs="仿宋_GB2312"/>
          <w:b w:val="0"/>
          <w:bCs/>
          <w:sz w:val="32"/>
          <w:szCs w:val="32"/>
          <w:lang w:val="en-US" w:eastAsia="zh-CN"/>
        </w:rPr>
        <w:t xml:space="preserve"> </w:t>
      </w:r>
      <w:r>
        <w:rPr>
          <w:rFonts w:hint="eastAsia" w:ascii="宋体" w:hAnsi="宋体" w:eastAsia="仿宋_GB2312" w:cs="仿宋_GB2312"/>
          <w:b w:val="0"/>
          <w:bCs/>
          <w:sz w:val="32"/>
          <w:szCs w:val="32"/>
        </w:rPr>
        <w:t>2.暂停供热协议续签确认单</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cs="仿宋_GB2312"/>
          <w:b w:val="0"/>
          <w:bCs/>
          <w:sz w:val="32"/>
          <w:szCs w:val="32"/>
          <w:lang w:val="en-US" w:eastAsia="zh-CN"/>
        </w:rPr>
        <w:t xml:space="preserve"> </w:t>
      </w:r>
      <w:r>
        <w:rPr>
          <w:rFonts w:hint="eastAsia" w:ascii="宋体" w:hAnsi="宋体" w:eastAsia="仿宋_GB2312" w:cs="仿宋_GB2312"/>
          <w:b w:val="0"/>
          <w:bCs/>
          <w:sz w:val="32"/>
          <w:szCs w:val="32"/>
        </w:rPr>
        <w:t xml:space="preserve"> 3.恢复供热确认单</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甲方：（签字/盖章）              乙方：（签字/盖章 ）</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身份证号：                       法定代表人/授权代表: </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联系地址：                       联系地址：      </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手机号码：                       联系电话：                                </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应急联系人及电话：                     </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auto"/>
        <w:outlineLvl w:val="9"/>
        <w:rPr>
          <w:rFonts w:ascii="宋体" w:hAnsi="宋体" w:eastAsia="宋体" w:cs="宋体"/>
          <w:sz w:val="30"/>
          <w:szCs w:val="30"/>
        </w:rPr>
      </w:pPr>
      <w:r>
        <w:rPr>
          <w:rFonts w:hint="eastAsia" w:ascii="宋体" w:hAnsi="宋体" w:eastAsia="仿宋_GB2312" w:cs="仿宋_GB2312"/>
          <w:b w:val="0"/>
          <w:bCs/>
          <w:sz w:val="32"/>
          <w:szCs w:val="32"/>
        </w:rPr>
        <w:t>年    月    日                    年    月    日</w:t>
      </w:r>
    </w:p>
    <w:tbl>
      <w:tblPr>
        <w:tblStyle w:val="30"/>
        <w:tblW w:w="0" w:type="auto"/>
        <w:tblInd w:w="100" w:type="dxa"/>
        <w:tblLayout w:type="fixed"/>
        <w:tblCellMar>
          <w:top w:w="0" w:type="dxa"/>
          <w:left w:w="108" w:type="dxa"/>
          <w:bottom w:w="0" w:type="dxa"/>
          <w:right w:w="108" w:type="dxa"/>
        </w:tblCellMar>
      </w:tblPr>
      <w:tblGrid>
        <w:gridCol w:w="764"/>
        <w:gridCol w:w="1250"/>
        <w:gridCol w:w="1953"/>
        <w:gridCol w:w="1041"/>
        <w:gridCol w:w="1301"/>
        <w:gridCol w:w="1989"/>
      </w:tblGrid>
      <w:tr>
        <w:tblPrEx>
          <w:tblCellMar>
            <w:top w:w="0" w:type="dxa"/>
            <w:left w:w="108" w:type="dxa"/>
            <w:bottom w:w="0" w:type="dxa"/>
            <w:right w:w="108" w:type="dxa"/>
          </w:tblCellMar>
        </w:tblPrEx>
        <w:trPr>
          <w:trHeight w:val="1100" w:hRule="atLeast"/>
        </w:trPr>
        <w:tc>
          <w:tcPr>
            <w:tcW w:w="8298"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center"/>
              <w:outlineLvl w:val="9"/>
              <w:rPr>
                <w:rFonts w:hint="eastAsia" w:ascii="宋体" w:hAnsi="宋体" w:eastAsia="黑体" w:cs="黑体"/>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center"/>
              <w:outlineLvl w:val="9"/>
              <w:rPr>
                <w:rFonts w:hint="eastAsia" w:ascii="宋体" w:hAnsi="宋体" w:eastAsia="黑体" w:cs="黑体"/>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center"/>
              <w:outlineLvl w:val="9"/>
              <w:rPr>
                <w:rFonts w:hint="eastAsia" w:ascii="宋体" w:hAnsi="宋体" w:eastAsia="黑体" w:cs="黑体"/>
                <w:sz w:val="32"/>
                <w:szCs w:val="32"/>
              </w:rPr>
            </w:pPr>
            <w:r>
              <w:rPr>
                <w:rFonts w:hint="eastAsia" w:ascii="宋体" w:hAnsi="宋体" w:eastAsia="黑体" w:cs="黑体"/>
                <w:sz w:val="32"/>
                <w:szCs w:val="32"/>
              </w:rPr>
              <w:t>附1</w:t>
            </w:r>
          </w:p>
          <w:p>
            <w:pPr>
              <w:keepNext w:val="0"/>
              <w:keepLines w:val="0"/>
              <w:pageBreakBefore w:val="0"/>
              <w:widowControl/>
              <w:kinsoku/>
              <w:wordWrap/>
              <w:overflowPunct/>
              <w:topLinePunct w:val="0"/>
              <w:autoSpaceDE/>
              <w:autoSpaceDN/>
              <w:bidi w:val="0"/>
              <w:adjustRightInd/>
              <w:snapToGrid/>
              <w:spacing w:before="313" w:beforeLines="100" w:line="640" w:lineRule="exact"/>
              <w:ind w:left="0" w:leftChars="0" w:right="0" w:rightChars="0" w:firstLine="0" w:firstLineChars="0"/>
              <w:jc w:val="center"/>
              <w:textAlignment w:val="center"/>
              <w:outlineLvl w:val="9"/>
              <w:rPr>
                <w:rFonts w:hint="eastAsia" w:ascii="宋体" w:hAnsi="宋体" w:eastAsia="方正小标宋简体" w:cs="方正小标宋简体"/>
                <w:bCs/>
                <w:kern w:val="0"/>
                <w:sz w:val="44"/>
                <w:szCs w:val="44"/>
              </w:rPr>
            </w:pPr>
            <w:r>
              <w:rPr>
                <w:rFonts w:hint="eastAsia" w:ascii="宋体" w:hAnsi="宋体" w:eastAsia="方正小标宋简体" w:cs="方正小标宋简体"/>
                <w:bCs/>
                <w:kern w:val="0"/>
                <w:sz w:val="44"/>
                <w:szCs w:val="44"/>
              </w:rPr>
              <w:t>非分户独立采暖系统型式暂停和</w:t>
            </w:r>
          </w:p>
          <w:p>
            <w:pPr>
              <w:keepNext w:val="0"/>
              <w:keepLines w:val="0"/>
              <w:pageBreakBefore w:val="0"/>
              <w:widowControl/>
              <w:kinsoku/>
              <w:wordWrap/>
              <w:overflowPunct/>
              <w:topLinePunct w:val="0"/>
              <w:autoSpaceDE/>
              <w:autoSpaceDN/>
              <w:bidi w:val="0"/>
              <w:adjustRightInd/>
              <w:snapToGrid/>
              <w:spacing w:after="313" w:afterLines="100" w:line="640" w:lineRule="exact"/>
              <w:ind w:left="0" w:leftChars="0" w:right="0" w:rightChars="0" w:firstLine="0" w:firstLineChars="0"/>
              <w:jc w:val="center"/>
              <w:textAlignment w:val="center"/>
              <w:outlineLvl w:val="9"/>
              <w:rPr>
                <w:rFonts w:ascii="宋体" w:hAnsi="宋体" w:eastAsia="宋体" w:cs="宋体"/>
                <w:b/>
                <w:bCs/>
                <w:sz w:val="30"/>
                <w:szCs w:val="30"/>
              </w:rPr>
            </w:pPr>
            <w:r>
              <w:rPr>
                <w:rFonts w:hint="eastAsia" w:ascii="宋体" w:hAnsi="宋体" w:eastAsia="方正小标宋简体" w:cs="方正小标宋简体"/>
                <w:bCs/>
                <w:kern w:val="0"/>
                <w:sz w:val="44"/>
                <w:szCs w:val="44"/>
              </w:rPr>
              <w:t>恢复供热施工单价参考标准</w:t>
            </w:r>
          </w:p>
        </w:tc>
      </w:tr>
      <w:tr>
        <w:tblPrEx>
          <w:tblCellMar>
            <w:top w:w="0" w:type="dxa"/>
            <w:left w:w="108" w:type="dxa"/>
            <w:bottom w:w="0" w:type="dxa"/>
            <w:right w:w="108" w:type="dxa"/>
          </w:tblCellMar>
        </w:tblPrEx>
        <w:trPr>
          <w:trHeight w:val="2700" w:hRule="atLeast"/>
        </w:trPr>
        <w:tc>
          <w:tcPr>
            <w:tcW w:w="8298"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center"/>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kern w:val="0"/>
                <w:sz w:val="32"/>
                <w:szCs w:val="32"/>
                <w:lang w:bidi="ar"/>
              </w:rPr>
              <w:t>（一）每组暖气基础施工内容参考</w:t>
            </w:r>
            <w:r>
              <w:rPr>
                <w:rStyle w:val="55"/>
                <w:rFonts w:hint="eastAsia" w:ascii="宋体" w:hAnsi="宋体" w:eastAsia="仿宋_GB2312" w:cs="仿宋_GB2312"/>
                <w:b w:val="0"/>
                <w:bCs w:val="0"/>
                <w:color w:val="auto"/>
                <w:sz w:val="32"/>
                <w:szCs w:val="32"/>
                <w:lang w:bidi="ar"/>
              </w:rPr>
              <w:t>（具体数量以实际施工量为准）：</w:t>
            </w:r>
            <w:r>
              <w:rPr>
                <w:rStyle w:val="55"/>
                <w:rFonts w:hint="eastAsia" w:ascii="宋体" w:hAnsi="宋体" w:eastAsia="仿宋_GB2312" w:cs="仿宋_GB2312"/>
                <w:b w:val="0"/>
                <w:bCs w:val="0"/>
                <w:color w:val="auto"/>
                <w:sz w:val="32"/>
                <w:szCs w:val="32"/>
                <w:lang w:bidi="ar"/>
              </w:rPr>
              <w:br w:type="textWrapping"/>
            </w:r>
            <w:r>
              <w:rPr>
                <w:rStyle w:val="55"/>
                <w:rFonts w:hint="eastAsia" w:ascii="宋体" w:hAnsi="宋体" w:eastAsia="仿宋_GB2312" w:cs="仿宋_GB2312"/>
                <w:b w:val="0"/>
                <w:bCs w:val="0"/>
                <w:color w:val="auto"/>
                <w:sz w:val="32"/>
                <w:szCs w:val="32"/>
                <w:lang w:bidi="ar"/>
              </w:rPr>
              <w:t>1.拆除DN20镀锌管1.5米；</w:t>
            </w:r>
            <w:r>
              <w:rPr>
                <w:rStyle w:val="55"/>
                <w:rFonts w:hint="eastAsia" w:ascii="宋体" w:hAnsi="宋体" w:eastAsia="仿宋_GB2312" w:cs="仿宋_GB2312"/>
                <w:b w:val="0"/>
                <w:bCs w:val="0"/>
                <w:color w:val="auto"/>
                <w:sz w:val="32"/>
                <w:szCs w:val="32"/>
                <w:lang w:bidi="ar"/>
              </w:rPr>
              <w:br w:type="textWrapping"/>
            </w:r>
            <w:r>
              <w:rPr>
                <w:rStyle w:val="55"/>
                <w:rFonts w:hint="eastAsia" w:ascii="宋体" w:hAnsi="宋体" w:eastAsia="仿宋_GB2312" w:cs="仿宋_GB2312"/>
                <w:b w:val="0"/>
                <w:bCs w:val="0"/>
                <w:color w:val="auto"/>
                <w:sz w:val="32"/>
                <w:szCs w:val="32"/>
                <w:lang w:bidi="ar"/>
              </w:rPr>
              <w:t>2.拆除暖气1组；（平均铸铁10片）</w:t>
            </w:r>
            <w:r>
              <w:rPr>
                <w:rStyle w:val="55"/>
                <w:rFonts w:hint="eastAsia" w:ascii="宋体" w:hAnsi="宋体" w:eastAsia="仿宋_GB2312" w:cs="仿宋_GB2312"/>
                <w:b w:val="0"/>
                <w:bCs w:val="0"/>
                <w:color w:val="auto"/>
                <w:sz w:val="32"/>
                <w:szCs w:val="32"/>
                <w:lang w:bidi="ar"/>
              </w:rPr>
              <w:br w:type="textWrapping"/>
            </w:r>
            <w:r>
              <w:rPr>
                <w:rStyle w:val="55"/>
                <w:rFonts w:hint="eastAsia" w:ascii="宋体" w:hAnsi="宋体" w:eastAsia="仿宋_GB2312" w:cs="仿宋_GB2312"/>
                <w:b w:val="0"/>
                <w:bCs w:val="0"/>
                <w:color w:val="auto"/>
                <w:sz w:val="32"/>
                <w:szCs w:val="32"/>
                <w:lang w:bidi="ar"/>
              </w:rPr>
              <w:t>3.测量管间距，断管，两头套丝；</w:t>
            </w:r>
            <w:r>
              <w:rPr>
                <w:rStyle w:val="55"/>
                <w:rFonts w:hint="eastAsia" w:ascii="宋体" w:hAnsi="宋体" w:eastAsia="仿宋_GB2312" w:cs="仿宋_GB2312"/>
                <w:b w:val="0"/>
                <w:bCs w:val="0"/>
                <w:color w:val="auto"/>
                <w:sz w:val="32"/>
                <w:szCs w:val="32"/>
                <w:lang w:bidi="ar"/>
              </w:rPr>
              <w:br w:type="textWrapping"/>
            </w:r>
            <w:r>
              <w:rPr>
                <w:rStyle w:val="55"/>
                <w:rFonts w:hint="eastAsia" w:ascii="宋体" w:hAnsi="宋体" w:eastAsia="仿宋_GB2312" w:cs="仿宋_GB2312"/>
                <w:b w:val="0"/>
                <w:bCs w:val="0"/>
                <w:color w:val="auto"/>
                <w:sz w:val="32"/>
                <w:szCs w:val="32"/>
                <w:lang w:bidi="ar"/>
              </w:rPr>
              <w:t>4.安装DN20镀锌钢管1米</w:t>
            </w:r>
            <w:r>
              <w:rPr>
                <w:rStyle w:val="55"/>
                <w:rFonts w:hint="eastAsia" w:ascii="宋体" w:hAnsi="宋体" w:eastAsia="仿宋_GB2312" w:cs="仿宋_GB2312"/>
                <w:b w:val="0"/>
                <w:bCs w:val="0"/>
                <w:color w:val="auto"/>
                <w:sz w:val="32"/>
                <w:szCs w:val="32"/>
                <w:lang w:bidi="ar"/>
              </w:rPr>
              <w:br w:type="textWrapping"/>
            </w:r>
            <w:r>
              <w:rPr>
                <w:rStyle w:val="55"/>
                <w:rFonts w:hint="eastAsia" w:ascii="宋体" w:hAnsi="宋体" w:eastAsia="仿宋_GB2312" w:cs="仿宋_GB2312"/>
                <w:b w:val="0"/>
                <w:bCs w:val="0"/>
                <w:color w:val="auto"/>
                <w:sz w:val="32"/>
                <w:szCs w:val="32"/>
                <w:lang w:bidi="ar"/>
              </w:rPr>
              <w:t>5.安装DN20镀锌管箍1个；</w:t>
            </w:r>
            <w:r>
              <w:rPr>
                <w:rStyle w:val="55"/>
                <w:rFonts w:hint="eastAsia" w:ascii="宋体" w:hAnsi="宋体" w:eastAsia="仿宋_GB2312" w:cs="仿宋_GB2312"/>
                <w:b w:val="0"/>
                <w:bCs w:val="0"/>
                <w:color w:val="auto"/>
                <w:sz w:val="32"/>
                <w:szCs w:val="32"/>
                <w:lang w:bidi="ar"/>
              </w:rPr>
              <w:br w:type="textWrapping"/>
            </w:r>
            <w:r>
              <w:rPr>
                <w:rStyle w:val="55"/>
                <w:rFonts w:hint="eastAsia" w:ascii="宋体" w:hAnsi="宋体" w:eastAsia="仿宋_GB2312" w:cs="仿宋_GB2312"/>
                <w:b w:val="0"/>
                <w:bCs w:val="0"/>
                <w:color w:val="auto"/>
                <w:sz w:val="32"/>
                <w:szCs w:val="32"/>
                <w:lang w:bidi="ar"/>
              </w:rPr>
              <w:t>6.安装DN20镀锌活接1个；</w:t>
            </w:r>
            <w:r>
              <w:rPr>
                <w:rStyle w:val="55"/>
                <w:rFonts w:hint="eastAsia" w:ascii="宋体" w:hAnsi="宋体" w:eastAsia="仿宋_GB2312" w:cs="仿宋_GB2312"/>
                <w:b w:val="0"/>
                <w:bCs w:val="0"/>
                <w:color w:val="auto"/>
                <w:sz w:val="32"/>
                <w:szCs w:val="32"/>
                <w:lang w:bidi="ar"/>
              </w:rPr>
              <w:br w:type="textWrapping"/>
            </w:r>
            <w:r>
              <w:rPr>
                <w:rStyle w:val="55"/>
                <w:rFonts w:hint="eastAsia" w:ascii="宋体" w:hAnsi="宋体" w:eastAsia="仿宋_GB2312" w:cs="仿宋_GB2312"/>
                <w:b w:val="0"/>
                <w:bCs w:val="0"/>
                <w:color w:val="auto"/>
                <w:sz w:val="32"/>
                <w:szCs w:val="32"/>
                <w:lang w:bidi="ar"/>
              </w:rPr>
              <w:t>7.人工搬运旧散热器和管道；</w:t>
            </w:r>
            <w:r>
              <w:rPr>
                <w:rStyle w:val="55"/>
                <w:rFonts w:hint="eastAsia" w:ascii="宋体" w:hAnsi="宋体" w:eastAsia="仿宋_GB2312" w:cs="仿宋_GB2312"/>
                <w:b w:val="0"/>
                <w:bCs w:val="0"/>
                <w:color w:val="auto"/>
                <w:sz w:val="32"/>
                <w:szCs w:val="32"/>
                <w:lang w:bidi="ar"/>
              </w:rPr>
              <w:br w:type="textWrapping"/>
            </w:r>
            <w:r>
              <w:rPr>
                <w:rStyle w:val="55"/>
                <w:rFonts w:hint="eastAsia" w:ascii="宋体" w:hAnsi="宋体" w:eastAsia="仿宋_GB2312" w:cs="仿宋_GB2312"/>
                <w:b w:val="0"/>
                <w:bCs w:val="0"/>
                <w:color w:val="auto"/>
                <w:sz w:val="32"/>
                <w:szCs w:val="32"/>
                <w:lang w:bidi="ar"/>
              </w:rPr>
              <w:t>8.人工费按人工数量及工时计算。</w:t>
            </w:r>
          </w:p>
        </w:tc>
      </w:tr>
      <w:tr>
        <w:tblPrEx>
          <w:tblCellMar>
            <w:top w:w="0" w:type="dxa"/>
            <w:left w:w="108" w:type="dxa"/>
            <w:bottom w:w="0" w:type="dxa"/>
            <w:right w:w="108" w:type="dxa"/>
          </w:tblCellMar>
        </w:tblPrEx>
        <w:trPr>
          <w:trHeight w:val="600" w:hRule="atLeast"/>
        </w:trPr>
        <w:tc>
          <w:tcPr>
            <w:tcW w:w="8298"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center"/>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kern w:val="0"/>
                <w:sz w:val="32"/>
                <w:szCs w:val="32"/>
                <w:lang w:bidi="ar"/>
              </w:rPr>
              <w:t>（二）基础施工材料费及人工费单价参考</w:t>
            </w:r>
            <w:r>
              <w:rPr>
                <w:rStyle w:val="55"/>
                <w:rFonts w:hint="eastAsia" w:ascii="宋体" w:hAnsi="宋体" w:eastAsia="仿宋_GB2312" w:cs="仿宋_GB2312"/>
                <w:b w:val="0"/>
                <w:bCs w:val="0"/>
                <w:color w:val="auto"/>
                <w:sz w:val="32"/>
                <w:szCs w:val="32"/>
                <w:lang w:bidi="ar"/>
              </w:rPr>
              <w:t>（以市场价为准）</w:t>
            </w:r>
            <w:r>
              <w:rPr>
                <w:rFonts w:hint="eastAsia" w:ascii="宋体" w:hAnsi="宋体" w:eastAsia="仿宋_GB2312" w:cs="仿宋_GB2312"/>
                <w:b w:val="0"/>
                <w:bCs w:val="0"/>
                <w:kern w:val="0"/>
                <w:sz w:val="32"/>
                <w:szCs w:val="32"/>
                <w:lang w:bidi="ar"/>
              </w:rPr>
              <w:t>：</w:t>
            </w:r>
          </w:p>
        </w:tc>
      </w:tr>
      <w:tr>
        <w:tblPrEx>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b/>
                <w:bCs/>
                <w:sz w:val="24"/>
              </w:rPr>
            </w:pPr>
            <w:r>
              <w:rPr>
                <w:rFonts w:hint="eastAsia" w:ascii="宋体" w:hAnsi="宋体" w:eastAsia="宋体" w:cs="宋体"/>
                <w:b/>
                <w:bCs/>
                <w:kern w:val="0"/>
                <w:sz w:val="24"/>
                <w:lang w:bidi="ar"/>
              </w:rPr>
              <w:t>分类</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b/>
                <w:bCs/>
                <w:sz w:val="24"/>
              </w:rPr>
            </w:pPr>
            <w:r>
              <w:rPr>
                <w:rFonts w:hint="eastAsia" w:ascii="宋体" w:hAnsi="宋体" w:eastAsia="宋体" w:cs="宋体"/>
                <w:b/>
                <w:bCs/>
                <w:kern w:val="0"/>
                <w:sz w:val="24"/>
                <w:lang w:bidi="ar"/>
              </w:rPr>
              <w:t>人材机</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b/>
                <w:bCs/>
                <w:sz w:val="24"/>
              </w:rPr>
            </w:pPr>
            <w:r>
              <w:rPr>
                <w:rFonts w:hint="eastAsia" w:ascii="宋体" w:hAnsi="宋体" w:eastAsia="宋体" w:cs="宋体"/>
                <w:b/>
                <w:bCs/>
                <w:kern w:val="0"/>
                <w:sz w:val="24"/>
                <w:lang w:bidi="ar"/>
              </w:rPr>
              <w:t>数量</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b/>
                <w:bCs/>
                <w:sz w:val="24"/>
              </w:rPr>
            </w:pPr>
            <w:r>
              <w:rPr>
                <w:rFonts w:hint="eastAsia" w:ascii="宋体" w:hAnsi="宋体" w:eastAsia="宋体" w:cs="宋体"/>
                <w:b/>
                <w:bCs/>
                <w:kern w:val="0"/>
                <w:sz w:val="24"/>
                <w:lang w:bidi="ar"/>
              </w:rPr>
              <w:t>单位</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b/>
                <w:bCs/>
                <w:sz w:val="24"/>
              </w:rPr>
            </w:pPr>
            <w:r>
              <w:rPr>
                <w:rFonts w:hint="eastAsia" w:ascii="宋体" w:hAnsi="宋体" w:eastAsia="宋体" w:cs="宋体"/>
                <w:b/>
                <w:bCs/>
                <w:kern w:val="0"/>
                <w:sz w:val="24"/>
                <w:lang w:bidi="ar"/>
              </w:rPr>
              <w:t>单价</w:t>
            </w:r>
          </w:p>
        </w:tc>
      </w:tr>
      <w:tr>
        <w:tblPrEx>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材料</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DN20镀锌钢管</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20</w:t>
            </w:r>
          </w:p>
        </w:tc>
      </w:tr>
      <w:tr>
        <w:tblPrEx>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材料</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DN20镀锌活接</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8.5</w:t>
            </w:r>
          </w:p>
        </w:tc>
      </w:tr>
      <w:tr>
        <w:tblPrEx>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材料</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DN20镀锌管箍</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材料</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生料带</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卷</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人工</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人工</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0.5</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工日</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450</w:t>
            </w:r>
          </w:p>
        </w:tc>
      </w:tr>
      <w:tr>
        <w:tblPrEx>
          <w:tblCellMar>
            <w:top w:w="0" w:type="dxa"/>
            <w:left w:w="108" w:type="dxa"/>
            <w:bottom w:w="0" w:type="dxa"/>
            <w:right w:w="108" w:type="dxa"/>
          </w:tblCellMar>
        </w:tblPrEx>
        <w:trPr>
          <w:trHeight w:val="4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53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eastAsia="宋体" w:cs="宋体"/>
                <w:sz w:val="24"/>
              </w:rPr>
            </w:pPr>
            <w:r>
              <w:rPr>
                <w:rFonts w:hint="eastAsia" w:ascii="宋体" w:hAnsi="宋体" w:eastAsia="宋体" w:cs="宋体"/>
                <w:kern w:val="0"/>
                <w:sz w:val="24"/>
                <w:lang w:bidi="ar"/>
              </w:rPr>
              <w:t>税费：总费用的6%（具体以北京市税务局规定的税率为准）。</w:t>
            </w:r>
          </w:p>
        </w:tc>
      </w:tr>
    </w:tbl>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hint="eastAsia" w:ascii="宋体" w:hAnsi="宋体" w:eastAsia="黑体" w:cs="黑体"/>
          <w:sz w:val="32"/>
          <w:szCs w:val="32"/>
        </w:rPr>
      </w:pPr>
      <w:r>
        <w:rPr>
          <w:rFonts w:hint="eastAsia" w:ascii="宋体" w:hAnsi="宋体" w:eastAsia="黑体" w:cs="黑体"/>
          <w:sz w:val="32"/>
          <w:szCs w:val="32"/>
        </w:rPr>
        <w:t>附2</w:t>
      </w:r>
    </w:p>
    <w:p>
      <w:pPr>
        <w:pStyle w:val="112"/>
        <w:keepNext w:val="0"/>
        <w:keepLines w:val="0"/>
        <w:pageBreakBefore w:val="0"/>
        <w:widowControl/>
        <w:kinsoku/>
        <w:wordWrap w:val="0"/>
        <w:overflowPunct/>
        <w:topLinePunct w:val="0"/>
        <w:autoSpaceDE/>
        <w:autoSpaceDN/>
        <w:bidi w:val="0"/>
        <w:adjustRightInd/>
        <w:snapToGrid/>
        <w:spacing w:before="313" w:beforeLines="100" w:after="313" w:afterLines="100" w:line="640" w:lineRule="exact"/>
        <w:ind w:left="0" w:leftChars="0" w:right="0" w:rightChars="0" w:firstLine="0" w:firstLineChars="0"/>
        <w:jc w:val="center"/>
        <w:textAlignment w:val="auto"/>
        <w:outlineLvl w:val="9"/>
        <w:rPr>
          <w:rFonts w:hint="eastAsia" w:ascii="宋体" w:hAnsi="宋体" w:eastAsia="方正小标宋简体" w:cs="方正小标宋简体"/>
          <w:bCs/>
          <w:sz w:val="44"/>
          <w:szCs w:val="44"/>
        </w:rPr>
      </w:pPr>
      <w:r>
        <w:rPr>
          <w:rFonts w:hint="eastAsia" w:ascii="宋体" w:hAnsi="宋体" w:eastAsia="方正小标宋简体" w:cs="方正小标宋简体"/>
          <w:bCs/>
          <w:sz w:val="44"/>
          <w:szCs w:val="44"/>
        </w:rPr>
        <w:t>暂停供热协议续签确认单（供热人留存）</w:t>
      </w:r>
    </w:p>
    <w:p>
      <w:pPr>
        <w:spacing w:line="400" w:lineRule="exact"/>
        <w:rPr>
          <w:rFonts w:ascii="宋体" w:hAnsi="宋体"/>
          <w:sz w:val="24"/>
        </w:rPr>
      </w:pPr>
    </w:p>
    <w:p>
      <w:pPr>
        <w:spacing w:line="400" w:lineRule="exact"/>
        <w:ind w:firstLine="571" w:firstLineChars="238"/>
        <w:jc w:val="left"/>
        <w:rPr>
          <w:rFonts w:ascii="宋体" w:hAnsi="宋体" w:cs="宋体"/>
          <w:bCs/>
          <w:sz w:val="24"/>
        </w:rPr>
      </w:pPr>
      <w:r>
        <w:rPr>
          <w:rFonts w:hint="eastAsia" w:ascii="宋体" w:hAnsi="宋体" w:cs="宋体"/>
          <w:bCs/>
          <w:sz w:val="24"/>
        </w:rPr>
        <w:t>甲乙双方经协商一致，自愿续签双方于</w:t>
      </w:r>
      <w:r>
        <w:rPr>
          <w:rFonts w:hint="eastAsia" w:ascii="宋体" w:hAnsi="宋体" w:cs="宋体"/>
          <w:bCs/>
          <w:sz w:val="24"/>
          <w:u w:val="single"/>
        </w:rPr>
        <w:t xml:space="preserve">     年     月    日</w:t>
      </w:r>
      <w:r>
        <w:rPr>
          <w:rFonts w:hint="eastAsia" w:ascii="宋体" w:hAnsi="宋体" w:cs="宋体"/>
          <w:bCs/>
          <w:sz w:val="24"/>
        </w:rPr>
        <w:t>签订的地址为</w:t>
      </w:r>
      <w:r>
        <w:rPr>
          <w:rFonts w:hint="eastAsia" w:ascii="宋体" w:hAnsi="宋体" w:cs="宋体"/>
          <w:bCs/>
          <w:sz w:val="24"/>
          <w:u w:val="single"/>
        </w:rPr>
        <w:t>北京市     区                   小区                   房屋的</w:t>
      </w:r>
      <w:r>
        <w:rPr>
          <w:rFonts w:hint="eastAsia" w:ascii="宋体" w:hAnsi="宋体" w:cs="宋体"/>
          <w:bCs/>
          <w:sz w:val="24"/>
        </w:rPr>
        <w:t>《</w:t>
      </w:r>
      <w:r>
        <w:rPr>
          <w:rFonts w:hint="eastAsia" w:ascii="宋体" w:hAnsi="宋体" w:eastAsia="宋体" w:cs="宋体"/>
          <w:bCs/>
          <w:sz w:val="24"/>
        </w:rPr>
        <w:t>北京市居民集中供热暂停供热协议</w:t>
      </w:r>
      <w:r>
        <w:rPr>
          <w:rFonts w:hint="eastAsia" w:ascii="宋体" w:hAnsi="宋体" w:cs="宋体"/>
          <w:bCs/>
          <w:sz w:val="24"/>
        </w:rPr>
        <w:t>（以下简称原协议）》：</w:t>
      </w:r>
    </w:p>
    <w:p>
      <w:pPr>
        <w:spacing w:line="400" w:lineRule="exact"/>
        <w:ind w:firstLine="571" w:firstLineChars="238"/>
        <w:jc w:val="left"/>
        <w:rPr>
          <w:rFonts w:ascii="宋体" w:hAnsi="宋体" w:cs="宋体"/>
          <w:bCs/>
          <w:sz w:val="24"/>
        </w:rPr>
      </w:pPr>
      <w:r>
        <w:rPr>
          <w:rFonts w:hint="eastAsia" w:ascii="宋体" w:hAnsi="宋体" w:cs="宋体"/>
          <w:bCs/>
          <w:sz w:val="24"/>
        </w:rPr>
        <w:t>原暂停供热期间为：自</w:t>
      </w:r>
      <w:r>
        <w:rPr>
          <w:rFonts w:hint="eastAsia" w:ascii="宋体" w:hAnsi="宋体" w:cs="宋体"/>
          <w:bCs/>
          <w:sz w:val="24"/>
          <w:u w:val="single"/>
        </w:rPr>
        <w:t xml:space="preserve">    年    月   日起至   年   月  日止</w:t>
      </w:r>
      <w:r>
        <w:rPr>
          <w:rFonts w:hint="eastAsia" w:ascii="宋体" w:hAnsi="宋体" w:cs="宋体"/>
          <w:bCs/>
          <w:sz w:val="24"/>
        </w:rPr>
        <w:t>。</w:t>
      </w:r>
    </w:p>
    <w:p>
      <w:pPr>
        <w:spacing w:line="400" w:lineRule="exact"/>
        <w:ind w:firstLine="571" w:firstLineChars="238"/>
        <w:jc w:val="left"/>
        <w:rPr>
          <w:rFonts w:ascii="宋体" w:hAnsi="宋体" w:cs="宋体"/>
          <w:bCs/>
          <w:sz w:val="24"/>
          <w:u w:val="single"/>
        </w:rPr>
      </w:pPr>
      <w:r>
        <w:rPr>
          <w:rFonts w:hint="eastAsia" w:ascii="宋体" w:hAnsi="宋体" w:cs="宋体"/>
          <w:bCs/>
          <w:sz w:val="24"/>
        </w:rPr>
        <w:t>续签后暂停供热期间为：自</w:t>
      </w:r>
      <w:r>
        <w:rPr>
          <w:rFonts w:hint="eastAsia" w:ascii="宋体" w:hAnsi="宋体" w:cs="宋体"/>
          <w:bCs/>
          <w:sz w:val="24"/>
          <w:u w:val="single"/>
        </w:rPr>
        <w:t xml:space="preserve">    年    月   日起至   年   月  日止。</w:t>
      </w:r>
    </w:p>
    <w:p>
      <w:pPr>
        <w:pStyle w:val="11"/>
        <w:spacing w:line="400" w:lineRule="exact"/>
        <w:rPr>
          <w:rFonts w:ascii="宋体" w:hAnsi="宋体" w:cs="宋体"/>
          <w:bCs/>
          <w:sz w:val="24"/>
          <w:u w:val="single"/>
        </w:rPr>
      </w:pPr>
    </w:p>
    <w:p>
      <w:pPr>
        <w:pStyle w:val="112"/>
        <w:spacing w:line="400" w:lineRule="exact"/>
        <w:rPr>
          <w:rFonts w:ascii="宋体" w:hAnsi="宋体"/>
        </w:rPr>
      </w:pPr>
    </w:p>
    <w:p>
      <w:pPr>
        <w:pStyle w:val="112"/>
        <w:spacing w:line="400" w:lineRule="exact"/>
        <w:rPr>
          <w:rFonts w:ascii="宋体" w:hAnsi="宋体" w:cs="宋体"/>
          <w:b/>
          <w:sz w:val="24"/>
          <w:szCs w:val="24"/>
        </w:rPr>
      </w:pPr>
      <w:r>
        <w:rPr>
          <w:rFonts w:hint="eastAsia" w:ascii="宋体" w:hAnsi="宋体" w:cs="宋体"/>
          <w:b/>
          <w:sz w:val="24"/>
          <w:szCs w:val="24"/>
        </w:rPr>
        <w:t>甲方（用热人签字/盖章）          乙方（供热人盖章）：</w:t>
      </w:r>
    </w:p>
    <w:p>
      <w:pPr>
        <w:spacing w:line="400" w:lineRule="exact"/>
        <w:rPr>
          <w:rFonts w:ascii="宋体" w:hAnsi="宋体" w:eastAsia="宋体" w:cs="宋体"/>
          <w:b/>
          <w:sz w:val="24"/>
        </w:rPr>
      </w:pPr>
      <w:r>
        <w:rPr>
          <w:rFonts w:hint="eastAsia" w:ascii="宋体" w:hAnsi="宋体"/>
          <w:b/>
          <w:bCs/>
          <w:sz w:val="24"/>
        </w:rPr>
        <w:t>身份证号：</w:t>
      </w:r>
      <w:r>
        <w:rPr>
          <w:rFonts w:hint="eastAsia" w:ascii="宋体" w:hAnsi="宋体"/>
          <w:sz w:val="24"/>
        </w:rPr>
        <w:t xml:space="preserve">                       </w:t>
      </w:r>
      <w:r>
        <w:rPr>
          <w:rFonts w:hint="eastAsia" w:ascii="宋体" w:hAnsi="宋体" w:eastAsia="宋体" w:cs="宋体"/>
          <w:b/>
          <w:sz w:val="24"/>
        </w:rPr>
        <w:t>法定代表人/授权代表:</w:t>
      </w:r>
    </w:p>
    <w:p>
      <w:pPr>
        <w:pStyle w:val="11"/>
        <w:spacing w:line="400" w:lineRule="exact"/>
        <w:rPr>
          <w:rFonts w:ascii="宋体" w:hAnsi="宋体" w:cs="宋体"/>
          <w:b/>
          <w:sz w:val="24"/>
        </w:rPr>
      </w:pPr>
      <w:r>
        <w:rPr>
          <w:rFonts w:hint="eastAsia" w:ascii="宋体" w:hAnsi="宋体" w:cs="宋体"/>
          <w:b/>
          <w:sz w:val="24"/>
        </w:rPr>
        <w:t>联系电话：                       联系电话：</w:t>
      </w:r>
    </w:p>
    <w:p>
      <w:pPr>
        <w:pStyle w:val="112"/>
        <w:spacing w:line="400" w:lineRule="exact"/>
        <w:rPr>
          <w:rFonts w:ascii="宋体" w:hAnsi="宋体" w:cs="宋体"/>
          <w:b/>
          <w:sz w:val="24"/>
          <w:szCs w:val="24"/>
          <w:u w:val="single"/>
        </w:rPr>
      </w:pPr>
      <w:r>
        <w:rPr>
          <w:rFonts w:hint="eastAsia" w:ascii="宋体" w:hAnsi="宋体" w:cs="宋体"/>
          <w:b/>
          <w:sz w:val="24"/>
          <w:szCs w:val="24"/>
          <w:u w:val="single"/>
        </w:rPr>
        <w:t xml:space="preserve">   年   月  日 </w:t>
      </w:r>
      <w:r>
        <w:rPr>
          <w:rFonts w:hint="eastAsia" w:ascii="宋体" w:hAnsi="宋体" w:cs="宋体"/>
          <w:b/>
          <w:sz w:val="24"/>
          <w:szCs w:val="24"/>
        </w:rPr>
        <w:t xml:space="preserve">                  </w:t>
      </w:r>
      <w:r>
        <w:rPr>
          <w:rFonts w:hint="eastAsia" w:ascii="宋体" w:hAnsi="宋体" w:cs="宋体"/>
          <w:b/>
          <w:sz w:val="24"/>
          <w:szCs w:val="24"/>
          <w:u w:val="single"/>
        </w:rPr>
        <w:t xml:space="preserve">   年   月  日 </w:t>
      </w:r>
    </w:p>
    <w:p>
      <w:pPr>
        <w:pStyle w:val="112"/>
        <w:spacing w:line="400" w:lineRule="exact"/>
        <w:rPr>
          <w:rFonts w:ascii="宋体" w:hAnsi="宋体"/>
        </w:rPr>
      </w:pPr>
    </w:p>
    <w:p>
      <w:pPr>
        <w:pStyle w:val="11"/>
        <w:spacing w:line="400" w:lineRule="exact"/>
        <w:rPr>
          <w:rFonts w:ascii="宋体" w:hAnsi="宋体" w:eastAsia="宋体" w:cs="宋体"/>
          <w:sz w:val="30"/>
          <w:szCs w:val="30"/>
        </w:rPr>
      </w:pPr>
      <w:r>
        <w:rPr>
          <w:rFonts w:hint="eastAsia" w:ascii="宋体" w:hAnsi="宋体" w:cs="宋体"/>
          <w:sz w:val="30"/>
          <w:szCs w:val="30"/>
        </w:rPr>
        <w:t>--------------------------------------------------</w:t>
      </w:r>
    </w:p>
    <w:p>
      <w:pPr>
        <w:pStyle w:val="112"/>
        <w:spacing w:line="400" w:lineRule="exact"/>
        <w:jc w:val="center"/>
        <w:rPr>
          <w:rFonts w:ascii="宋体" w:hAnsi="宋体" w:cs="宋体"/>
          <w:b/>
          <w:sz w:val="24"/>
          <w:szCs w:val="24"/>
        </w:rPr>
      </w:pPr>
    </w:p>
    <w:p>
      <w:pPr>
        <w:pStyle w:val="112"/>
        <w:jc w:val="center"/>
        <w:rPr>
          <w:rFonts w:ascii="宋体" w:hAnsi="宋体" w:eastAsia="CESI黑体-GB2312" w:cs="CESI黑体-GB2312"/>
          <w:bCs/>
          <w:sz w:val="32"/>
          <w:szCs w:val="32"/>
        </w:rPr>
      </w:pPr>
      <w:r>
        <w:rPr>
          <w:rFonts w:hint="eastAsia" w:ascii="宋体" w:hAnsi="宋体" w:eastAsia="CESI黑体-GB2312" w:cs="CESI黑体-GB2312"/>
          <w:bCs/>
          <w:sz w:val="32"/>
          <w:szCs w:val="32"/>
        </w:rPr>
        <w:t>暂停供热协议续签确认单（用热人留存）</w:t>
      </w:r>
    </w:p>
    <w:p>
      <w:pPr>
        <w:spacing w:line="400" w:lineRule="exact"/>
        <w:rPr>
          <w:rFonts w:ascii="宋体" w:hAnsi="宋体"/>
          <w:sz w:val="24"/>
        </w:rPr>
      </w:pPr>
    </w:p>
    <w:p>
      <w:pPr>
        <w:spacing w:line="400" w:lineRule="exact"/>
        <w:ind w:firstLine="571" w:firstLineChars="238"/>
        <w:jc w:val="left"/>
        <w:rPr>
          <w:rFonts w:ascii="宋体" w:hAnsi="宋体" w:cs="宋体"/>
          <w:bCs/>
          <w:sz w:val="24"/>
        </w:rPr>
      </w:pPr>
      <w:r>
        <w:rPr>
          <w:rFonts w:hint="eastAsia" w:ascii="宋体" w:hAnsi="宋体" w:cs="宋体"/>
          <w:bCs/>
          <w:sz w:val="24"/>
        </w:rPr>
        <w:t>甲乙双方经协商一致，自愿续签双方于</w:t>
      </w:r>
      <w:r>
        <w:rPr>
          <w:rFonts w:hint="eastAsia" w:ascii="宋体" w:hAnsi="宋体" w:cs="宋体"/>
          <w:bCs/>
          <w:sz w:val="24"/>
          <w:u w:val="single"/>
        </w:rPr>
        <w:t xml:space="preserve">     年     月    日</w:t>
      </w:r>
      <w:r>
        <w:rPr>
          <w:rFonts w:hint="eastAsia" w:ascii="宋体" w:hAnsi="宋体" w:cs="宋体"/>
          <w:bCs/>
          <w:sz w:val="24"/>
        </w:rPr>
        <w:t>签订的地址为</w:t>
      </w:r>
      <w:r>
        <w:rPr>
          <w:rFonts w:hint="eastAsia" w:ascii="宋体" w:hAnsi="宋体" w:cs="宋体"/>
          <w:bCs/>
          <w:sz w:val="24"/>
          <w:u w:val="single"/>
        </w:rPr>
        <w:t>北京市     区                   小区                   房屋的</w:t>
      </w:r>
      <w:r>
        <w:rPr>
          <w:rFonts w:hint="eastAsia" w:ascii="宋体" w:hAnsi="宋体" w:cs="宋体"/>
          <w:bCs/>
          <w:sz w:val="24"/>
        </w:rPr>
        <w:t>《</w:t>
      </w:r>
      <w:r>
        <w:rPr>
          <w:rFonts w:hint="eastAsia" w:ascii="宋体" w:hAnsi="宋体" w:eastAsia="宋体" w:cs="宋体"/>
          <w:bCs/>
          <w:sz w:val="24"/>
        </w:rPr>
        <w:t>北京市居民集中供热暂停供热协议</w:t>
      </w:r>
      <w:r>
        <w:rPr>
          <w:rFonts w:hint="eastAsia" w:ascii="宋体" w:hAnsi="宋体" w:cs="宋体"/>
          <w:bCs/>
          <w:sz w:val="24"/>
        </w:rPr>
        <w:t>（以下简称原协议）》：</w:t>
      </w:r>
    </w:p>
    <w:p>
      <w:pPr>
        <w:spacing w:line="400" w:lineRule="exact"/>
        <w:ind w:firstLine="571" w:firstLineChars="238"/>
        <w:jc w:val="left"/>
        <w:rPr>
          <w:rFonts w:ascii="宋体" w:hAnsi="宋体" w:cs="宋体"/>
          <w:bCs/>
          <w:sz w:val="24"/>
        </w:rPr>
      </w:pPr>
      <w:r>
        <w:rPr>
          <w:rFonts w:hint="eastAsia" w:ascii="宋体" w:hAnsi="宋体" w:cs="宋体"/>
          <w:bCs/>
          <w:sz w:val="24"/>
        </w:rPr>
        <w:t>原暂停供热期间为：自</w:t>
      </w:r>
      <w:r>
        <w:rPr>
          <w:rFonts w:hint="eastAsia" w:ascii="宋体" w:hAnsi="宋体" w:cs="宋体"/>
          <w:bCs/>
          <w:sz w:val="24"/>
          <w:u w:val="single"/>
        </w:rPr>
        <w:t xml:space="preserve">    年    月   日起至   年   月  日止</w:t>
      </w:r>
      <w:r>
        <w:rPr>
          <w:rFonts w:hint="eastAsia" w:ascii="宋体" w:hAnsi="宋体" w:cs="宋体"/>
          <w:bCs/>
          <w:sz w:val="24"/>
        </w:rPr>
        <w:t>。</w:t>
      </w:r>
    </w:p>
    <w:p>
      <w:pPr>
        <w:spacing w:line="400" w:lineRule="exact"/>
        <w:ind w:firstLine="571" w:firstLineChars="238"/>
        <w:jc w:val="left"/>
        <w:rPr>
          <w:rFonts w:ascii="宋体" w:hAnsi="宋体" w:cs="宋体"/>
          <w:bCs/>
          <w:sz w:val="24"/>
          <w:u w:val="single"/>
        </w:rPr>
      </w:pPr>
      <w:r>
        <w:rPr>
          <w:rFonts w:hint="eastAsia" w:ascii="宋体" w:hAnsi="宋体" w:cs="宋体"/>
          <w:bCs/>
          <w:sz w:val="24"/>
        </w:rPr>
        <w:t>续签后暂停供热期间为：自</w:t>
      </w:r>
      <w:r>
        <w:rPr>
          <w:rFonts w:hint="eastAsia" w:ascii="宋体" w:hAnsi="宋体" w:cs="宋体"/>
          <w:bCs/>
          <w:sz w:val="24"/>
          <w:u w:val="single"/>
        </w:rPr>
        <w:t xml:space="preserve">    年    月   日起至   年   月  日止。</w:t>
      </w:r>
    </w:p>
    <w:p>
      <w:pPr>
        <w:pStyle w:val="11"/>
        <w:spacing w:line="400" w:lineRule="exact"/>
        <w:rPr>
          <w:rFonts w:ascii="宋体" w:hAnsi="宋体" w:cs="宋体"/>
          <w:b/>
          <w:sz w:val="24"/>
        </w:rPr>
      </w:pPr>
    </w:p>
    <w:p>
      <w:pPr>
        <w:pStyle w:val="112"/>
        <w:spacing w:line="400" w:lineRule="exact"/>
        <w:rPr>
          <w:rFonts w:ascii="宋体" w:hAnsi="宋体" w:cs="宋体"/>
          <w:b/>
          <w:sz w:val="24"/>
          <w:szCs w:val="24"/>
        </w:rPr>
      </w:pPr>
      <w:r>
        <w:rPr>
          <w:rFonts w:hint="eastAsia" w:ascii="宋体" w:hAnsi="宋体" w:cs="宋体"/>
          <w:b/>
          <w:sz w:val="24"/>
          <w:szCs w:val="24"/>
        </w:rPr>
        <w:t>甲方（用热人签字/盖章）          乙方（供热人盖章）：</w:t>
      </w:r>
    </w:p>
    <w:p>
      <w:pPr>
        <w:spacing w:line="400" w:lineRule="exact"/>
        <w:rPr>
          <w:rFonts w:ascii="宋体" w:hAnsi="宋体" w:eastAsia="宋体" w:cs="宋体"/>
          <w:b/>
          <w:sz w:val="24"/>
        </w:rPr>
      </w:pPr>
      <w:r>
        <w:rPr>
          <w:rFonts w:hint="eastAsia" w:ascii="宋体" w:hAnsi="宋体"/>
          <w:b/>
          <w:bCs/>
          <w:sz w:val="24"/>
        </w:rPr>
        <w:t>身份证号：</w:t>
      </w:r>
      <w:r>
        <w:rPr>
          <w:rFonts w:hint="eastAsia" w:ascii="宋体" w:hAnsi="宋体"/>
          <w:sz w:val="24"/>
        </w:rPr>
        <w:t xml:space="preserve">                       </w:t>
      </w:r>
      <w:r>
        <w:rPr>
          <w:rFonts w:hint="eastAsia" w:ascii="宋体" w:hAnsi="宋体" w:eastAsia="宋体" w:cs="宋体"/>
          <w:b/>
          <w:sz w:val="24"/>
        </w:rPr>
        <w:t>法定代表人/授权代表:</w:t>
      </w:r>
    </w:p>
    <w:p>
      <w:pPr>
        <w:pStyle w:val="11"/>
        <w:spacing w:line="400" w:lineRule="exact"/>
        <w:rPr>
          <w:rFonts w:ascii="宋体" w:hAnsi="宋体" w:cs="宋体"/>
          <w:b/>
          <w:sz w:val="24"/>
        </w:rPr>
      </w:pPr>
      <w:r>
        <w:rPr>
          <w:rFonts w:hint="eastAsia" w:ascii="宋体" w:hAnsi="宋体" w:cs="宋体"/>
          <w:b/>
          <w:sz w:val="24"/>
        </w:rPr>
        <w:t>联系电话：                       联系电话：</w:t>
      </w:r>
    </w:p>
    <w:p>
      <w:pPr>
        <w:pStyle w:val="112"/>
        <w:spacing w:line="400" w:lineRule="exact"/>
        <w:rPr>
          <w:rFonts w:ascii="宋体" w:hAnsi="宋体"/>
          <w:sz w:val="24"/>
          <w:szCs w:val="24"/>
          <w:u w:val="single"/>
        </w:rPr>
      </w:pPr>
      <w:r>
        <w:rPr>
          <w:rFonts w:hint="eastAsia" w:ascii="宋体" w:hAnsi="宋体" w:cs="宋体"/>
          <w:b/>
          <w:sz w:val="24"/>
          <w:szCs w:val="24"/>
          <w:u w:val="single"/>
        </w:rPr>
        <w:t xml:space="preserve">   年   月  日 </w:t>
      </w:r>
      <w:r>
        <w:rPr>
          <w:rFonts w:hint="eastAsia" w:ascii="宋体" w:hAnsi="宋体" w:cs="宋体"/>
          <w:b/>
          <w:sz w:val="24"/>
          <w:szCs w:val="24"/>
        </w:rPr>
        <w:t xml:space="preserve">                  </w:t>
      </w:r>
      <w:r>
        <w:rPr>
          <w:rFonts w:hint="eastAsia" w:ascii="宋体" w:hAnsi="宋体" w:cs="宋体"/>
          <w:b/>
          <w:sz w:val="24"/>
          <w:szCs w:val="24"/>
          <w:u w:val="single"/>
        </w:rPr>
        <w:t xml:space="preserve">   年   月  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宋体" w:hAnsi="宋体" w:eastAsia="CESI黑体-GB2312" w:cs="CESI黑体-GB2312"/>
          <w:sz w:val="30"/>
          <w:szCs w:val="30"/>
        </w:rPr>
      </w:pPr>
      <w:r>
        <w:rPr>
          <w:rFonts w:hint="eastAsia" w:ascii="宋体" w:hAnsi="宋体" w:cs="宋体"/>
          <w:sz w:val="30"/>
          <w:szCs w:val="30"/>
        </w:rPr>
        <w:br w:type="page"/>
      </w:r>
      <w:r>
        <w:rPr>
          <w:rFonts w:hint="eastAsia" w:ascii="宋体" w:hAnsi="宋体" w:eastAsia="黑体" w:cs="黑体"/>
          <w:sz w:val="32"/>
          <w:szCs w:val="32"/>
        </w:rPr>
        <w:t>附3</w:t>
      </w:r>
    </w:p>
    <w:p>
      <w:pPr>
        <w:pStyle w:val="112"/>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bCs/>
          <w:sz w:val="44"/>
          <w:szCs w:val="44"/>
        </w:rPr>
      </w:pPr>
      <w:r>
        <w:rPr>
          <w:rFonts w:hint="eastAsia" w:ascii="宋体" w:hAnsi="宋体" w:eastAsia="方正小标宋简体" w:cs="方正小标宋简体"/>
          <w:bCs/>
          <w:sz w:val="44"/>
          <w:szCs w:val="44"/>
        </w:rPr>
        <w:t>恢复供热确认单</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仿宋_GB2312"/>
          <w:b w:val="0"/>
          <w:bCs w:val="0"/>
          <w:sz w:val="32"/>
          <w:szCs w:val="32"/>
          <w:u w:val="none"/>
        </w:rPr>
      </w:pPr>
      <w:r>
        <w:rPr>
          <w:rFonts w:hint="eastAsia" w:ascii="宋体" w:hAnsi="宋体" w:eastAsia="仿宋_GB2312" w:cs="仿宋_GB2312"/>
          <w:b w:val="0"/>
          <w:bCs w:val="0"/>
          <w:sz w:val="32"/>
          <w:szCs w:val="32"/>
        </w:rPr>
        <w:t>甲乙双方于</w:t>
      </w:r>
      <w:r>
        <w:rPr>
          <w:rFonts w:hint="eastAsia" w:ascii="宋体" w:hAnsi="宋体" w:eastAsia="仿宋_GB2312" w:cs="仿宋_GB2312"/>
          <w:b w:val="0"/>
          <w:bCs w:val="0"/>
          <w:sz w:val="32"/>
          <w:szCs w:val="32"/>
          <w:u w:val="single"/>
        </w:rPr>
        <w:t xml:space="preserve">   </w:t>
      </w:r>
      <w:r>
        <w:rPr>
          <w:rFonts w:hint="eastAsia" w:cs="仿宋_GB2312"/>
          <w:b w:val="0"/>
          <w:bCs w:val="0"/>
          <w:sz w:val="32"/>
          <w:szCs w:val="32"/>
          <w:u w:val="single"/>
          <w:lang w:val="en-US" w:eastAsia="zh-CN"/>
        </w:rPr>
        <w:t xml:space="preserve">   </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年</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月</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日</w:t>
      </w:r>
      <w:r>
        <w:rPr>
          <w:rFonts w:hint="eastAsia" w:ascii="宋体" w:hAnsi="宋体" w:eastAsia="仿宋_GB2312" w:cs="仿宋_GB2312"/>
          <w:b w:val="0"/>
          <w:bCs w:val="0"/>
          <w:sz w:val="32"/>
          <w:szCs w:val="32"/>
        </w:rPr>
        <w:t>签订了地址为</w:t>
      </w:r>
      <w:r>
        <w:rPr>
          <w:rFonts w:hint="eastAsia" w:ascii="宋体" w:hAnsi="宋体" w:eastAsia="仿宋_GB2312" w:cs="仿宋_GB2312"/>
          <w:b w:val="0"/>
          <w:bCs w:val="0"/>
          <w:sz w:val="32"/>
          <w:szCs w:val="32"/>
          <w:u w:val="none"/>
        </w:rPr>
        <w:t>北京市</w:t>
      </w:r>
    </w:p>
    <w:p>
      <w:pPr>
        <w:keepNext w:val="0"/>
        <w:keepLines w:val="0"/>
        <w:pageBreakBefore w:val="0"/>
        <w:kinsoku/>
        <w:overflowPunct/>
        <w:topLinePunct w:val="0"/>
        <w:autoSpaceDE/>
        <w:autoSpaceDN/>
        <w:bidi w:val="0"/>
        <w:adjustRightInd/>
        <w:snapToGrid/>
        <w:spacing w:line="560" w:lineRule="exact"/>
        <w:ind w:right="0" w:rightChars="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区</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小区</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房屋的</w:t>
      </w:r>
      <w:r>
        <w:rPr>
          <w:rFonts w:hint="eastAsia" w:ascii="宋体" w:hAnsi="宋体" w:eastAsia="仿宋_GB2312" w:cs="仿宋_GB2312"/>
          <w:b w:val="0"/>
          <w:bCs w:val="0"/>
          <w:sz w:val="32"/>
          <w:szCs w:val="32"/>
        </w:rPr>
        <w:t>《北京市居民集中供热暂停供热协议（以下简称原协议）》，原暂停供热期间为：自</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年</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月</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日起至</w:t>
      </w:r>
      <w:r>
        <w:rPr>
          <w:rFonts w:hint="eastAsia" w:ascii="宋体" w:hAnsi="宋体" w:eastAsia="仿宋_GB2312" w:cs="仿宋_GB2312"/>
          <w:b w:val="0"/>
          <w:bCs w:val="0"/>
          <w:sz w:val="32"/>
          <w:szCs w:val="32"/>
          <w:u w:val="single"/>
        </w:rPr>
        <w:t xml:space="preserve">  </w:t>
      </w:r>
      <w:r>
        <w:rPr>
          <w:rFonts w:hint="eastAsia" w:cs="仿宋_GB2312"/>
          <w:b w:val="0"/>
          <w:bCs w:val="0"/>
          <w:sz w:val="32"/>
          <w:szCs w:val="32"/>
          <w:u w:val="single"/>
          <w:lang w:val="en-US" w:eastAsia="zh-CN"/>
        </w:rPr>
        <w:t xml:space="preserve"> </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年</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月</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日止</w:t>
      </w:r>
      <w:r>
        <w:rPr>
          <w:rFonts w:hint="eastAsia" w:ascii="宋体" w:hAnsi="宋体" w:eastAsia="仿宋_GB2312" w:cs="仿宋_GB2312"/>
          <w:b w:val="0"/>
          <w:bCs w:val="0"/>
          <w:sz w:val="32"/>
          <w:szCs w:val="32"/>
        </w:rPr>
        <w:t>。现双方协商一致确定恢复正常供热：</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仿宋_GB2312"/>
          <w:b w:val="0"/>
          <w:bCs w:val="0"/>
          <w:sz w:val="32"/>
          <w:szCs w:val="32"/>
          <w:u w:val="none"/>
        </w:rPr>
      </w:pPr>
      <w:r>
        <w:rPr>
          <w:rFonts w:hint="eastAsia" w:ascii="宋体" w:hAnsi="宋体" w:eastAsia="仿宋_GB2312" w:cs="仿宋_GB2312"/>
          <w:b w:val="0"/>
          <w:bCs w:val="0"/>
          <w:sz w:val="32"/>
          <w:szCs w:val="32"/>
        </w:rPr>
        <w:t>恢复供热时间为：自</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年</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月</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u w:val="none"/>
        </w:rPr>
        <w:t>日起恢复正常供热。</w:t>
      </w:r>
    </w:p>
    <w:p>
      <w:pPr>
        <w:pStyle w:val="11"/>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恢复供热所需施工费用共计</w:t>
      </w:r>
      <w:r>
        <w:rPr>
          <w:rFonts w:hint="eastAsia" w:ascii="宋体" w:hAnsi="宋体" w:eastAsia="仿宋_GB2312" w:cs="仿宋_GB2312"/>
          <w:b w:val="0"/>
          <w:bCs w:val="0"/>
          <w:sz w:val="32"/>
          <w:szCs w:val="32"/>
          <w:u w:val="single"/>
        </w:rPr>
        <w:t xml:space="preserve">      </w:t>
      </w:r>
      <w:r>
        <w:rPr>
          <w:rFonts w:hint="eastAsia" w:cs="仿宋_GB2312"/>
          <w:b w:val="0"/>
          <w:bCs w:val="0"/>
          <w:sz w:val="32"/>
          <w:szCs w:val="32"/>
          <w:u w:val="single"/>
          <w:lang w:val="en-US" w:eastAsia="zh-CN"/>
        </w:rPr>
        <w:t xml:space="preserve">      </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rPr>
        <w:t>元（人民币大写：</w:t>
      </w:r>
    </w:p>
    <w:p>
      <w:pPr>
        <w:pStyle w:val="11"/>
        <w:keepNext w:val="0"/>
        <w:keepLines w:val="0"/>
        <w:pageBreakBefore w:val="0"/>
        <w:kinsoku/>
        <w:overflowPunct/>
        <w:topLinePunct w:val="0"/>
        <w:autoSpaceDE/>
        <w:autoSpaceDN/>
        <w:bidi w:val="0"/>
        <w:adjustRightInd/>
        <w:snapToGrid/>
        <w:spacing w:after="0" w:afterLines="0" w:line="560" w:lineRule="exact"/>
        <w:ind w:right="0" w:rightChars="0"/>
        <w:jc w:val="both"/>
        <w:textAlignment w:val="auto"/>
        <w:outlineLvl w:val="9"/>
        <w:rPr>
          <w:rFonts w:hint="eastAsia" w:ascii="宋体" w:hAnsi="宋体" w:eastAsia="仿宋_GB2312" w:cs="仿宋_GB2312"/>
          <w:b w:val="0"/>
          <w:bCs w:val="0"/>
          <w:sz w:val="32"/>
          <w:szCs w:val="32"/>
          <w:u w:val="single"/>
        </w:rPr>
      </w:pPr>
      <w:r>
        <w:rPr>
          <w:rFonts w:hint="eastAsia" w:ascii="宋体" w:hAnsi="宋体" w:eastAsia="仿宋_GB2312" w:cs="仿宋_GB2312"/>
          <w:b w:val="0"/>
          <w:bCs w:val="0"/>
          <w:sz w:val="32"/>
          <w:szCs w:val="32"/>
          <w:u w:val="single"/>
        </w:rPr>
        <w:t xml:space="preserve">              元</w:t>
      </w:r>
      <w:r>
        <w:rPr>
          <w:rFonts w:hint="eastAsia" w:ascii="宋体" w:hAnsi="宋体" w:eastAsia="仿宋_GB2312" w:cs="仿宋_GB2312"/>
          <w:b w:val="0"/>
          <w:bCs w:val="0"/>
          <w:sz w:val="32"/>
          <w:szCs w:val="32"/>
        </w:rPr>
        <w:t>）由甲方在签订本确认单时支付给乙方。</w:t>
      </w:r>
    </w:p>
    <w:p>
      <w:pPr>
        <w:pStyle w:val="11"/>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sz w:val="32"/>
          <w:szCs w:val="32"/>
          <w:u w:val="single"/>
        </w:rPr>
      </w:pPr>
    </w:p>
    <w:p>
      <w:pPr>
        <w:pStyle w:val="112"/>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仿宋_GB2312"/>
          <w:b w:val="0"/>
          <w:bCs w:val="0"/>
          <w:sz w:val="32"/>
          <w:szCs w:val="32"/>
        </w:rPr>
      </w:pPr>
    </w:p>
    <w:p>
      <w:pPr>
        <w:pStyle w:val="112"/>
        <w:keepNext w:val="0"/>
        <w:keepLines w:val="0"/>
        <w:pageBreakBefore w:val="0"/>
        <w:kinsoku/>
        <w:overflowPunct/>
        <w:topLinePunct w:val="0"/>
        <w:autoSpaceDE/>
        <w:autoSpaceDN/>
        <w:bidi w:val="0"/>
        <w:adjustRightInd/>
        <w:snapToGrid/>
        <w:spacing w:line="560" w:lineRule="exact"/>
        <w:ind w:right="0" w:rightChars="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甲方（用热人签字/盖章）        乙方（供热人盖章）：</w:t>
      </w:r>
    </w:p>
    <w:p>
      <w:pPr>
        <w:keepNext w:val="0"/>
        <w:keepLines w:val="0"/>
        <w:pageBreakBefore w:val="0"/>
        <w:kinsoku/>
        <w:overflowPunct/>
        <w:topLinePunct w:val="0"/>
        <w:autoSpaceDE/>
        <w:autoSpaceDN/>
        <w:bidi w:val="0"/>
        <w:adjustRightInd/>
        <w:snapToGrid/>
        <w:spacing w:line="560" w:lineRule="exact"/>
        <w:ind w:right="0" w:rightChars="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身份证号：                     法定代表人/授权代表:</w:t>
      </w:r>
    </w:p>
    <w:p>
      <w:pPr>
        <w:pStyle w:val="11"/>
        <w:keepNext w:val="0"/>
        <w:keepLines w:val="0"/>
        <w:pageBreakBefore w:val="0"/>
        <w:kinsoku/>
        <w:overflowPunct/>
        <w:topLinePunct w:val="0"/>
        <w:autoSpaceDE/>
        <w:autoSpaceDN/>
        <w:bidi w:val="0"/>
        <w:adjustRightInd/>
        <w:snapToGrid/>
        <w:spacing w:after="0" w:afterLines="0" w:line="560" w:lineRule="exact"/>
        <w:ind w:right="0" w:rightChars="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联系电话：                     联系电话：</w:t>
      </w:r>
    </w:p>
    <w:p>
      <w:pPr>
        <w:pStyle w:val="112"/>
        <w:keepNext w:val="0"/>
        <w:keepLines w:val="0"/>
        <w:pageBreakBefore w:val="0"/>
        <w:kinsoku/>
        <w:overflowPunct/>
        <w:topLinePunct w:val="0"/>
        <w:autoSpaceDE/>
        <w:autoSpaceDN/>
        <w:bidi w:val="0"/>
        <w:adjustRightInd/>
        <w:snapToGrid/>
        <w:spacing w:line="560" w:lineRule="exact"/>
        <w:ind w:right="0" w:rightChars="0"/>
        <w:jc w:val="both"/>
        <w:textAlignment w:val="auto"/>
        <w:outlineLvl w:val="9"/>
        <w:rPr>
          <w:rFonts w:hint="eastAsia" w:ascii="宋体" w:hAnsi="宋体" w:eastAsia="仿宋_GB2312" w:cs="仿宋_GB2312"/>
          <w:b w:val="0"/>
          <w:bCs w:val="0"/>
          <w:sz w:val="32"/>
          <w:szCs w:val="32"/>
          <w:u w:val="single"/>
        </w:rPr>
      </w:pPr>
      <w:r>
        <w:rPr>
          <w:rFonts w:hint="eastAsia" w:ascii="宋体" w:hAnsi="宋体" w:eastAsia="仿宋_GB2312" w:cs="仿宋_GB2312"/>
          <w:b w:val="0"/>
          <w:bCs w:val="0"/>
          <w:sz w:val="32"/>
          <w:szCs w:val="32"/>
          <w:u w:val="single"/>
        </w:rPr>
        <w:t xml:space="preserve">   年   月  日 </w:t>
      </w:r>
      <w:r>
        <w:rPr>
          <w:rFonts w:hint="eastAsia" w:ascii="宋体" w:hAnsi="宋体" w:eastAsia="仿宋_GB2312" w:cs="仿宋_GB2312"/>
          <w:b w:val="0"/>
          <w:bCs w:val="0"/>
          <w:sz w:val="32"/>
          <w:szCs w:val="32"/>
        </w:rPr>
        <w:t xml:space="preserve">                </w:t>
      </w:r>
      <w:r>
        <w:rPr>
          <w:rFonts w:hint="eastAsia" w:ascii="宋体" w:hAnsi="宋体" w:eastAsia="仿宋_GB2312" w:cs="仿宋_GB2312"/>
          <w:b w:val="0"/>
          <w:bCs w:val="0"/>
          <w:sz w:val="32"/>
          <w:szCs w:val="32"/>
          <w:u w:val="single"/>
        </w:rPr>
        <w:t xml:space="preserve">   年   月  日 </w:t>
      </w:r>
    </w:p>
    <w:p>
      <w:pPr>
        <w:pStyle w:val="62"/>
        <w:rPr>
          <w:rFonts w:hint="eastAsia" w:ascii="宋体" w:hAnsi="宋体"/>
        </w:rPr>
      </w:pPr>
    </w:p>
    <w:sectPr>
      <w:headerReference r:id="rId3" w:type="default"/>
      <w:footerReference r:id="rId4" w:type="default"/>
      <w:pgSz w:w="11906" w:h="16838"/>
      <w:pgMar w:top="2098" w:right="1474" w:bottom="1304" w:left="1587" w:header="851" w:footer="130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161493-E80C-40E2-BBFB-9984E126E7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8DD73B12-1952-4333-B28B-00FE0FD0C859}"/>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3" w:fontKey="{BFB9AAC2-F5E9-4DFE-9FD1-8A5EFE883712}"/>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Segoe Print"/>
    <w:panose1 w:val="02020404030301010803"/>
    <w:charset w:val="00"/>
    <w:family w:val="roman"/>
    <w:pitch w:val="default"/>
    <w:sig w:usb0="00000287"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embedRegular r:id="rId4" w:fontKey="{EDEF446F-7B58-4DFA-9554-32BF2072CB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宋体" w:hAnsi="宋体" w:eastAsia="仿宋_GB2312" w:cs="Times New Roman"/>
        <w:snapToGrid w:val="0"/>
        <w:kern w:val="3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sz w:val="28"/>
                              <w:szCs w:val="28"/>
                            </w:rPr>
                          </w:pPr>
                          <w:r>
                            <w:rPr>
                              <w:rFonts w:hint="eastAsia" w:ascii="宋体" w:hAnsi="宋体" w:cs="Times New Roman"/>
                              <w:snapToGrid w:val="0"/>
                              <w:kern w:val="32"/>
                              <w:sz w:val="28"/>
                              <w:szCs w:val="28"/>
                              <w:lang w:val="zh-CN" w:eastAsia="zh-CN" w:bidi="ar-SA"/>
                            </w:rPr>
                            <w:t>—</w:t>
                          </w:r>
                          <w:r>
                            <w:rPr>
                              <w:rFonts w:hint="eastAsia" w:ascii="宋体" w:hAnsi="宋体" w:cs="Times New Roman"/>
                              <w:snapToGrid w:val="0"/>
                              <w:kern w:val="32"/>
                              <w:sz w:val="28"/>
                              <w:szCs w:val="28"/>
                              <w:lang w:val="en-US" w:eastAsia="zh-CN" w:bidi="ar-SA"/>
                            </w:rPr>
                            <w:t xml:space="preserve"> </w:t>
                          </w:r>
                          <w:r>
                            <w:rPr>
                              <w:rFonts w:ascii="宋体" w:hAnsi="宋体" w:eastAsia="仿宋_GB2312" w:cs="Times New Roman"/>
                              <w:snapToGrid w:val="0"/>
                              <w:kern w:val="32"/>
                              <w:sz w:val="28"/>
                              <w:szCs w:val="28"/>
                              <w:lang w:val="en-US" w:eastAsia="zh-CN" w:bidi="ar-SA"/>
                            </w:rPr>
                            <w:fldChar w:fldCharType="begin"/>
                          </w:r>
                          <w:r>
                            <w:rPr>
                              <w:rFonts w:ascii="宋体" w:hAnsi="宋体" w:eastAsia="仿宋_GB2312" w:cs="Times New Roman"/>
                              <w:snapToGrid w:val="0"/>
                              <w:kern w:val="32"/>
                              <w:sz w:val="28"/>
                              <w:szCs w:val="28"/>
                              <w:lang w:val="en-US" w:eastAsia="zh-CN" w:bidi="ar-SA"/>
                            </w:rPr>
                            <w:instrText xml:space="preserve"> PAGE   \* MERGEFORMAT </w:instrText>
                          </w:r>
                          <w:r>
                            <w:rPr>
                              <w:rFonts w:ascii="宋体" w:hAnsi="宋体" w:eastAsia="仿宋_GB2312" w:cs="Times New Roman"/>
                              <w:snapToGrid w:val="0"/>
                              <w:kern w:val="32"/>
                              <w:sz w:val="28"/>
                              <w:szCs w:val="28"/>
                              <w:lang w:val="en-US" w:eastAsia="zh-CN" w:bidi="ar-SA"/>
                            </w:rPr>
                            <w:fldChar w:fldCharType="separate"/>
                          </w:r>
                          <w:r>
                            <w:rPr>
                              <w:rFonts w:ascii="宋体" w:hAnsi="宋体" w:eastAsia="仿宋_GB2312" w:cs="Times New Roman"/>
                              <w:snapToGrid w:val="0"/>
                              <w:kern w:val="32"/>
                              <w:sz w:val="28"/>
                              <w:szCs w:val="28"/>
                              <w:lang w:val="en-US" w:eastAsia="zh-CN" w:bidi="ar-SA"/>
                            </w:rPr>
                            <w:t>15</w:t>
                          </w:r>
                          <w:r>
                            <w:rPr>
                              <w:rFonts w:ascii="宋体" w:hAnsi="宋体" w:eastAsia="仿宋_GB2312" w:cs="Times New Roman"/>
                              <w:snapToGrid w:val="0"/>
                              <w:kern w:val="32"/>
                              <w:sz w:val="28"/>
                              <w:szCs w:val="28"/>
                              <w:lang w:val="zh-CN" w:eastAsia="zh-CN" w:bidi="ar-SA"/>
                            </w:rPr>
                            <w:fldChar w:fldCharType="end"/>
                          </w:r>
                          <w:r>
                            <w:rPr>
                              <w:rFonts w:hint="eastAsia" w:ascii="宋体" w:hAnsi="宋体" w:cs="Times New Roman"/>
                              <w:snapToGrid w:val="0"/>
                              <w:kern w:val="32"/>
                              <w:sz w:val="28"/>
                              <w:szCs w:val="28"/>
                              <w:lang w:val="en-US" w:eastAsia="zh-CN" w:bidi="ar-SA"/>
                            </w:rPr>
                            <w:t xml:space="preserve"> </w:t>
                          </w:r>
                          <w:r>
                            <w:rPr>
                              <w:rFonts w:hint="eastAsia" w:ascii="宋体" w:hAnsi="宋体" w:cs="Times New Roman"/>
                              <w:snapToGrid w:val="0"/>
                              <w:kern w:val="32"/>
                              <w:sz w:val="28"/>
                              <w:szCs w:val="28"/>
                              <w:lang w:val="zh-CN" w:eastAsia="zh-CN" w:bidi="ar-SA"/>
                            </w:rPr>
                            <w:t>—</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iGnjt3gEAAL8DAAAOAAAAAAAA&#10;AAEAIAAAAB4BAABkcnMvZTJvRG9jLnhtbFBLBQYAAAAABgAGAFkBAABu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sz w:val="28"/>
                        <w:szCs w:val="28"/>
                      </w:rPr>
                    </w:pPr>
                    <w:r>
                      <w:rPr>
                        <w:rFonts w:hint="eastAsia" w:ascii="宋体" w:hAnsi="宋体" w:cs="Times New Roman"/>
                        <w:snapToGrid w:val="0"/>
                        <w:kern w:val="32"/>
                        <w:sz w:val="28"/>
                        <w:szCs w:val="28"/>
                        <w:lang w:val="zh-CN" w:eastAsia="zh-CN" w:bidi="ar-SA"/>
                      </w:rPr>
                      <w:t>—</w:t>
                    </w:r>
                    <w:r>
                      <w:rPr>
                        <w:rFonts w:hint="eastAsia" w:ascii="宋体" w:hAnsi="宋体" w:cs="Times New Roman"/>
                        <w:snapToGrid w:val="0"/>
                        <w:kern w:val="32"/>
                        <w:sz w:val="28"/>
                        <w:szCs w:val="28"/>
                        <w:lang w:val="en-US" w:eastAsia="zh-CN" w:bidi="ar-SA"/>
                      </w:rPr>
                      <w:t xml:space="preserve"> </w:t>
                    </w:r>
                    <w:r>
                      <w:rPr>
                        <w:rFonts w:ascii="宋体" w:hAnsi="宋体" w:eastAsia="仿宋_GB2312" w:cs="Times New Roman"/>
                        <w:snapToGrid w:val="0"/>
                        <w:kern w:val="32"/>
                        <w:sz w:val="28"/>
                        <w:szCs w:val="28"/>
                        <w:lang w:val="en-US" w:eastAsia="zh-CN" w:bidi="ar-SA"/>
                      </w:rPr>
                      <w:fldChar w:fldCharType="begin"/>
                    </w:r>
                    <w:r>
                      <w:rPr>
                        <w:rFonts w:ascii="宋体" w:hAnsi="宋体" w:eastAsia="仿宋_GB2312" w:cs="Times New Roman"/>
                        <w:snapToGrid w:val="0"/>
                        <w:kern w:val="32"/>
                        <w:sz w:val="28"/>
                        <w:szCs w:val="28"/>
                        <w:lang w:val="en-US" w:eastAsia="zh-CN" w:bidi="ar-SA"/>
                      </w:rPr>
                      <w:instrText xml:space="preserve"> PAGE   \* MERGEFORMAT </w:instrText>
                    </w:r>
                    <w:r>
                      <w:rPr>
                        <w:rFonts w:ascii="宋体" w:hAnsi="宋体" w:eastAsia="仿宋_GB2312" w:cs="Times New Roman"/>
                        <w:snapToGrid w:val="0"/>
                        <w:kern w:val="32"/>
                        <w:sz w:val="28"/>
                        <w:szCs w:val="28"/>
                        <w:lang w:val="en-US" w:eastAsia="zh-CN" w:bidi="ar-SA"/>
                      </w:rPr>
                      <w:fldChar w:fldCharType="separate"/>
                    </w:r>
                    <w:r>
                      <w:rPr>
                        <w:rFonts w:ascii="宋体" w:hAnsi="宋体" w:eastAsia="仿宋_GB2312" w:cs="Times New Roman"/>
                        <w:snapToGrid w:val="0"/>
                        <w:kern w:val="32"/>
                        <w:sz w:val="28"/>
                        <w:szCs w:val="28"/>
                        <w:lang w:val="en-US" w:eastAsia="zh-CN" w:bidi="ar-SA"/>
                      </w:rPr>
                      <w:t>15</w:t>
                    </w:r>
                    <w:r>
                      <w:rPr>
                        <w:rFonts w:ascii="宋体" w:hAnsi="宋体" w:eastAsia="仿宋_GB2312" w:cs="Times New Roman"/>
                        <w:snapToGrid w:val="0"/>
                        <w:kern w:val="32"/>
                        <w:sz w:val="28"/>
                        <w:szCs w:val="28"/>
                        <w:lang w:val="zh-CN" w:eastAsia="zh-CN" w:bidi="ar-SA"/>
                      </w:rPr>
                      <w:fldChar w:fldCharType="end"/>
                    </w:r>
                    <w:r>
                      <w:rPr>
                        <w:rFonts w:hint="eastAsia" w:ascii="宋体" w:hAnsi="宋体" w:cs="Times New Roman"/>
                        <w:snapToGrid w:val="0"/>
                        <w:kern w:val="32"/>
                        <w:sz w:val="28"/>
                        <w:szCs w:val="28"/>
                        <w:lang w:val="en-US" w:eastAsia="zh-CN" w:bidi="ar-SA"/>
                      </w:rPr>
                      <w:t xml:space="preserve"> </w:t>
                    </w:r>
                    <w:r>
                      <w:rPr>
                        <w:rFonts w:hint="eastAsia" w:ascii="宋体" w:hAnsi="宋体" w:cs="Times New Roman"/>
                        <w:snapToGrid w:val="0"/>
                        <w:kern w:val="32"/>
                        <w:sz w:val="28"/>
                        <w:szCs w:val="28"/>
                        <w:lang w:val="zh-CN" w:eastAsia="zh-CN" w:bidi="ar-S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jNhYmEzY2U3YjA0MmMwZmM0NzM3ZjdlNTFlYWEifQ=="/>
  </w:docVars>
  <w:rsids>
    <w:rsidRoot w:val="00172A27"/>
    <w:rsid w:val="00000446"/>
    <w:rsid w:val="000008EF"/>
    <w:rsid w:val="00000AC4"/>
    <w:rsid w:val="000010DA"/>
    <w:rsid w:val="00001367"/>
    <w:rsid w:val="00001BF6"/>
    <w:rsid w:val="00002985"/>
    <w:rsid w:val="00003142"/>
    <w:rsid w:val="00003B08"/>
    <w:rsid w:val="00003CE3"/>
    <w:rsid w:val="00003F62"/>
    <w:rsid w:val="000049A2"/>
    <w:rsid w:val="00004C7B"/>
    <w:rsid w:val="00004D78"/>
    <w:rsid w:val="00005661"/>
    <w:rsid w:val="000062A4"/>
    <w:rsid w:val="00006843"/>
    <w:rsid w:val="00006F7E"/>
    <w:rsid w:val="000078D4"/>
    <w:rsid w:val="0001079D"/>
    <w:rsid w:val="00011817"/>
    <w:rsid w:val="00012B3A"/>
    <w:rsid w:val="000135EC"/>
    <w:rsid w:val="00013AF7"/>
    <w:rsid w:val="00014062"/>
    <w:rsid w:val="00014F95"/>
    <w:rsid w:val="0001561E"/>
    <w:rsid w:val="00015CEB"/>
    <w:rsid w:val="00015FEB"/>
    <w:rsid w:val="00016031"/>
    <w:rsid w:val="00016275"/>
    <w:rsid w:val="00016F9E"/>
    <w:rsid w:val="00020EAD"/>
    <w:rsid w:val="00022033"/>
    <w:rsid w:val="000222E1"/>
    <w:rsid w:val="0002277C"/>
    <w:rsid w:val="0002283A"/>
    <w:rsid w:val="00023EB5"/>
    <w:rsid w:val="00025603"/>
    <w:rsid w:val="00026155"/>
    <w:rsid w:val="0002772F"/>
    <w:rsid w:val="000332C6"/>
    <w:rsid w:val="00033B11"/>
    <w:rsid w:val="00033EE4"/>
    <w:rsid w:val="000346D2"/>
    <w:rsid w:val="00035963"/>
    <w:rsid w:val="00035A26"/>
    <w:rsid w:val="00035CF1"/>
    <w:rsid w:val="00036240"/>
    <w:rsid w:val="0003665D"/>
    <w:rsid w:val="000368D3"/>
    <w:rsid w:val="00036CB2"/>
    <w:rsid w:val="0003708B"/>
    <w:rsid w:val="00037723"/>
    <w:rsid w:val="00040D0C"/>
    <w:rsid w:val="00041BAB"/>
    <w:rsid w:val="00041EEA"/>
    <w:rsid w:val="00043431"/>
    <w:rsid w:val="000438F2"/>
    <w:rsid w:val="00043A1A"/>
    <w:rsid w:val="00046E77"/>
    <w:rsid w:val="0005035A"/>
    <w:rsid w:val="00053428"/>
    <w:rsid w:val="00054A92"/>
    <w:rsid w:val="00055A08"/>
    <w:rsid w:val="0005625A"/>
    <w:rsid w:val="00057A0B"/>
    <w:rsid w:val="00057D35"/>
    <w:rsid w:val="00057F85"/>
    <w:rsid w:val="000625C3"/>
    <w:rsid w:val="00062B9E"/>
    <w:rsid w:val="00063693"/>
    <w:rsid w:val="000646E6"/>
    <w:rsid w:val="00064852"/>
    <w:rsid w:val="00064896"/>
    <w:rsid w:val="000652A4"/>
    <w:rsid w:val="00065D01"/>
    <w:rsid w:val="00066E6D"/>
    <w:rsid w:val="00066F46"/>
    <w:rsid w:val="00067343"/>
    <w:rsid w:val="000675A6"/>
    <w:rsid w:val="000735E8"/>
    <w:rsid w:val="000738C7"/>
    <w:rsid w:val="00074357"/>
    <w:rsid w:val="00074C8D"/>
    <w:rsid w:val="00074D52"/>
    <w:rsid w:val="00075E6E"/>
    <w:rsid w:val="00075F75"/>
    <w:rsid w:val="00076250"/>
    <w:rsid w:val="00077576"/>
    <w:rsid w:val="000809FB"/>
    <w:rsid w:val="0008547B"/>
    <w:rsid w:val="000863C8"/>
    <w:rsid w:val="0008643B"/>
    <w:rsid w:val="00091A93"/>
    <w:rsid w:val="0009257A"/>
    <w:rsid w:val="00092C8E"/>
    <w:rsid w:val="00093824"/>
    <w:rsid w:val="00096287"/>
    <w:rsid w:val="00096843"/>
    <w:rsid w:val="000968F3"/>
    <w:rsid w:val="00096B7D"/>
    <w:rsid w:val="000A0F75"/>
    <w:rsid w:val="000A0F7A"/>
    <w:rsid w:val="000A17B0"/>
    <w:rsid w:val="000A2585"/>
    <w:rsid w:val="000A2823"/>
    <w:rsid w:val="000A2F39"/>
    <w:rsid w:val="000A3669"/>
    <w:rsid w:val="000A6EC0"/>
    <w:rsid w:val="000A7049"/>
    <w:rsid w:val="000A72AB"/>
    <w:rsid w:val="000B063F"/>
    <w:rsid w:val="000B0AFE"/>
    <w:rsid w:val="000B221E"/>
    <w:rsid w:val="000B2439"/>
    <w:rsid w:val="000B2C99"/>
    <w:rsid w:val="000B2CE7"/>
    <w:rsid w:val="000B3390"/>
    <w:rsid w:val="000B3D62"/>
    <w:rsid w:val="000B4793"/>
    <w:rsid w:val="000B4C39"/>
    <w:rsid w:val="000B667B"/>
    <w:rsid w:val="000B6D9E"/>
    <w:rsid w:val="000B7046"/>
    <w:rsid w:val="000B73A2"/>
    <w:rsid w:val="000C03BB"/>
    <w:rsid w:val="000C1087"/>
    <w:rsid w:val="000C2AA5"/>
    <w:rsid w:val="000C3490"/>
    <w:rsid w:val="000C35DA"/>
    <w:rsid w:val="000C4EC7"/>
    <w:rsid w:val="000C6243"/>
    <w:rsid w:val="000C65BD"/>
    <w:rsid w:val="000C69C7"/>
    <w:rsid w:val="000C69FF"/>
    <w:rsid w:val="000C774E"/>
    <w:rsid w:val="000D0A06"/>
    <w:rsid w:val="000D195B"/>
    <w:rsid w:val="000D3D4A"/>
    <w:rsid w:val="000D3F03"/>
    <w:rsid w:val="000D40D6"/>
    <w:rsid w:val="000D7B38"/>
    <w:rsid w:val="000E18E5"/>
    <w:rsid w:val="000E1F66"/>
    <w:rsid w:val="000E4519"/>
    <w:rsid w:val="000E4CDA"/>
    <w:rsid w:val="000E4D33"/>
    <w:rsid w:val="000E5276"/>
    <w:rsid w:val="000E5FC5"/>
    <w:rsid w:val="000E64F6"/>
    <w:rsid w:val="000F1F88"/>
    <w:rsid w:val="000F1FC8"/>
    <w:rsid w:val="000F4B52"/>
    <w:rsid w:val="000F4E12"/>
    <w:rsid w:val="000F4F3A"/>
    <w:rsid w:val="000F571B"/>
    <w:rsid w:val="000F5DF5"/>
    <w:rsid w:val="000F78E7"/>
    <w:rsid w:val="000F794B"/>
    <w:rsid w:val="000F7E52"/>
    <w:rsid w:val="00100D09"/>
    <w:rsid w:val="00100FF8"/>
    <w:rsid w:val="0010359F"/>
    <w:rsid w:val="00104260"/>
    <w:rsid w:val="00104C35"/>
    <w:rsid w:val="0010588F"/>
    <w:rsid w:val="00106281"/>
    <w:rsid w:val="00107348"/>
    <w:rsid w:val="00110E2F"/>
    <w:rsid w:val="00112071"/>
    <w:rsid w:val="001126F2"/>
    <w:rsid w:val="001128AF"/>
    <w:rsid w:val="00114E08"/>
    <w:rsid w:val="001152DB"/>
    <w:rsid w:val="001159D8"/>
    <w:rsid w:val="001164F5"/>
    <w:rsid w:val="001171C6"/>
    <w:rsid w:val="00117AA2"/>
    <w:rsid w:val="00120771"/>
    <w:rsid w:val="00121238"/>
    <w:rsid w:val="00121588"/>
    <w:rsid w:val="00121BB0"/>
    <w:rsid w:val="001221F2"/>
    <w:rsid w:val="00125CE3"/>
    <w:rsid w:val="00131727"/>
    <w:rsid w:val="00131B9D"/>
    <w:rsid w:val="00132B0F"/>
    <w:rsid w:val="00133357"/>
    <w:rsid w:val="00135DD1"/>
    <w:rsid w:val="00136586"/>
    <w:rsid w:val="001368A0"/>
    <w:rsid w:val="0014029E"/>
    <w:rsid w:val="00141CC6"/>
    <w:rsid w:val="001421F5"/>
    <w:rsid w:val="0014299A"/>
    <w:rsid w:val="00144478"/>
    <w:rsid w:val="00144A04"/>
    <w:rsid w:val="0014652F"/>
    <w:rsid w:val="00146DE8"/>
    <w:rsid w:val="00147566"/>
    <w:rsid w:val="00147F74"/>
    <w:rsid w:val="00150666"/>
    <w:rsid w:val="00150ACD"/>
    <w:rsid w:val="00150BB4"/>
    <w:rsid w:val="00151144"/>
    <w:rsid w:val="001515E1"/>
    <w:rsid w:val="0015205B"/>
    <w:rsid w:val="00153493"/>
    <w:rsid w:val="001536D0"/>
    <w:rsid w:val="00153E37"/>
    <w:rsid w:val="00154085"/>
    <w:rsid w:val="00154E03"/>
    <w:rsid w:val="00154ED9"/>
    <w:rsid w:val="00155CCD"/>
    <w:rsid w:val="00155E6E"/>
    <w:rsid w:val="0015636F"/>
    <w:rsid w:val="001565EF"/>
    <w:rsid w:val="001573A1"/>
    <w:rsid w:val="00161241"/>
    <w:rsid w:val="00161284"/>
    <w:rsid w:val="00161851"/>
    <w:rsid w:val="00162EB8"/>
    <w:rsid w:val="00164357"/>
    <w:rsid w:val="001646A1"/>
    <w:rsid w:val="00164988"/>
    <w:rsid w:val="00165688"/>
    <w:rsid w:val="00166654"/>
    <w:rsid w:val="001667B1"/>
    <w:rsid w:val="00166A95"/>
    <w:rsid w:val="00167376"/>
    <w:rsid w:val="001675D6"/>
    <w:rsid w:val="0017147F"/>
    <w:rsid w:val="00171840"/>
    <w:rsid w:val="001718AD"/>
    <w:rsid w:val="00172D66"/>
    <w:rsid w:val="00173690"/>
    <w:rsid w:val="00174A0B"/>
    <w:rsid w:val="001753F3"/>
    <w:rsid w:val="00175558"/>
    <w:rsid w:val="001755C0"/>
    <w:rsid w:val="0017584C"/>
    <w:rsid w:val="00176EF8"/>
    <w:rsid w:val="001771DB"/>
    <w:rsid w:val="001774B2"/>
    <w:rsid w:val="001801E7"/>
    <w:rsid w:val="00182158"/>
    <w:rsid w:val="00182DBE"/>
    <w:rsid w:val="001837D3"/>
    <w:rsid w:val="001839FC"/>
    <w:rsid w:val="00184214"/>
    <w:rsid w:val="00184F49"/>
    <w:rsid w:val="00185164"/>
    <w:rsid w:val="001866D6"/>
    <w:rsid w:val="00187BEF"/>
    <w:rsid w:val="001927B1"/>
    <w:rsid w:val="00192C3E"/>
    <w:rsid w:val="00192CBE"/>
    <w:rsid w:val="00192DC0"/>
    <w:rsid w:val="00193D60"/>
    <w:rsid w:val="00194B69"/>
    <w:rsid w:val="00194BFC"/>
    <w:rsid w:val="00196A63"/>
    <w:rsid w:val="00196E0B"/>
    <w:rsid w:val="001A0714"/>
    <w:rsid w:val="001A0FD2"/>
    <w:rsid w:val="001A1418"/>
    <w:rsid w:val="001A17AE"/>
    <w:rsid w:val="001A54DA"/>
    <w:rsid w:val="001A5583"/>
    <w:rsid w:val="001A7B25"/>
    <w:rsid w:val="001A7E3E"/>
    <w:rsid w:val="001B01E3"/>
    <w:rsid w:val="001B1EEA"/>
    <w:rsid w:val="001B4097"/>
    <w:rsid w:val="001B4DF7"/>
    <w:rsid w:val="001B5A28"/>
    <w:rsid w:val="001B6BB6"/>
    <w:rsid w:val="001B7597"/>
    <w:rsid w:val="001C0F85"/>
    <w:rsid w:val="001C1A25"/>
    <w:rsid w:val="001C3429"/>
    <w:rsid w:val="001C3C94"/>
    <w:rsid w:val="001C4570"/>
    <w:rsid w:val="001C4742"/>
    <w:rsid w:val="001C4B70"/>
    <w:rsid w:val="001C598E"/>
    <w:rsid w:val="001C5B8B"/>
    <w:rsid w:val="001D05B1"/>
    <w:rsid w:val="001D0B3B"/>
    <w:rsid w:val="001D1826"/>
    <w:rsid w:val="001D214A"/>
    <w:rsid w:val="001D2B65"/>
    <w:rsid w:val="001D3FCE"/>
    <w:rsid w:val="001D4C52"/>
    <w:rsid w:val="001D6831"/>
    <w:rsid w:val="001D77BE"/>
    <w:rsid w:val="001E130B"/>
    <w:rsid w:val="001E14C8"/>
    <w:rsid w:val="001E1CDA"/>
    <w:rsid w:val="001E2EB8"/>
    <w:rsid w:val="001E3257"/>
    <w:rsid w:val="001E4154"/>
    <w:rsid w:val="001E4983"/>
    <w:rsid w:val="001E5473"/>
    <w:rsid w:val="001E5ABB"/>
    <w:rsid w:val="001E5BFF"/>
    <w:rsid w:val="001E6420"/>
    <w:rsid w:val="001E7DD7"/>
    <w:rsid w:val="001F04F3"/>
    <w:rsid w:val="001F1580"/>
    <w:rsid w:val="001F21CA"/>
    <w:rsid w:val="001F326A"/>
    <w:rsid w:val="001F40A2"/>
    <w:rsid w:val="001F4282"/>
    <w:rsid w:val="001F44D3"/>
    <w:rsid w:val="001F6CD6"/>
    <w:rsid w:val="00200015"/>
    <w:rsid w:val="002000A0"/>
    <w:rsid w:val="0020012E"/>
    <w:rsid w:val="0020140E"/>
    <w:rsid w:val="00201479"/>
    <w:rsid w:val="00201C84"/>
    <w:rsid w:val="00201EF1"/>
    <w:rsid w:val="002029AE"/>
    <w:rsid w:val="00203408"/>
    <w:rsid w:val="002036AC"/>
    <w:rsid w:val="00203A94"/>
    <w:rsid w:val="00203EF7"/>
    <w:rsid w:val="0020506B"/>
    <w:rsid w:val="002051E6"/>
    <w:rsid w:val="00205A87"/>
    <w:rsid w:val="00211D66"/>
    <w:rsid w:val="00213025"/>
    <w:rsid w:val="002132FE"/>
    <w:rsid w:val="002134F8"/>
    <w:rsid w:val="0021585F"/>
    <w:rsid w:val="002179B1"/>
    <w:rsid w:val="0022298E"/>
    <w:rsid w:val="00223659"/>
    <w:rsid w:val="00223E36"/>
    <w:rsid w:val="00227CC6"/>
    <w:rsid w:val="00227D89"/>
    <w:rsid w:val="002317E6"/>
    <w:rsid w:val="00233039"/>
    <w:rsid w:val="00233CA5"/>
    <w:rsid w:val="00233F81"/>
    <w:rsid w:val="00234054"/>
    <w:rsid w:val="00235942"/>
    <w:rsid w:val="00237429"/>
    <w:rsid w:val="0024054C"/>
    <w:rsid w:val="00241516"/>
    <w:rsid w:val="00242966"/>
    <w:rsid w:val="002439F4"/>
    <w:rsid w:val="00244643"/>
    <w:rsid w:val="0024514E"/>
    <w:rsid w:val="0024571B"/>
    <w:rsid w:val="00247045"/>
    <w:rsid w:val="002474E8"/>
    <w:rsid w:val="002476CC"/>
    <w:rsid w:val="002479F9"/>
    <w:rsid w:val="00247FDF"/>
    <w:rsid w:val="0025138E"/>
    <w:rsid w:val="00252DE0"/>
    <w:rsid w:val="00253161"/>
    <w:rsid w:val="002531CC"/>
    <w:rsid w:val="002536F0"/>
    <w:rsid w:val="002540B7"/>
    <w:rsid w:val="00254812"/>
    <w:rsid w:val="00254846"/>
    <w:rsid w:val="0025616B"/>
    <w:rsid w:val="002571C8"/>
    <w:rsid w:val="002577D3"/>
    <w:rsid w:val="00260B9B"/>
    <w:rsid w:val="00261256"/>
    <w:rsid w:val="00264207"/>
    <w:rsid w:val="002647F5"/>
    <w:rsid w:val="00265424"/>
    <w:rsid w:val="00265513"/>
    <w:rsid w:val="00266410"/>
    <w:rsid w:val="002669A6"/>
    <w:rsid w:val="00267BF5"/>
    <w:rsid w:val="002729D4"/>
    <w:rsid w:val="002730DB"/>
    <w:rsid w:val="00273554"/>
    <w:rsid w:val="00274556"/>
    <w:rsid w:val="002753E3"/>
    <w:rsid w:val="00275539"/>
    <w:rsid w:val="00275FDE"/>
    <w:rsid w:val="00276149"/>
    <w:rsid w:val="002779A6"/>
    <w:rsid w:val="00280028"/>
    <w:rsid w:val="002808B2"/>
    <w:rsid w:val="002824A9"/>
    <w:rsid w:val="00285ED0"/>
    <w:rsid w:val="00286570"/>
    <w:rsid w:val="0028671D"/>
    <w:rsid w:val="00286FFE"/>
    <w:rsid w:val="00287945"/>
    <w:rsid w:val="00287F20"/>
    <w:rsid w:val="00287F8D"/>
    <w:rsid w:val="00290BB6"/>
    <w:rsid w:val="00291CE7"/>
    <w:rsid w:val="00292CDA"/>
    <w:rsid w:val="00292FB2"/>
    <w:rsid w:val="00293612"/>
    <w:rsid w:val="002952D8"/>
    <w:rsid w:val="00295982"/>
    <w:rsid w:val="002974C9"/>
    <w:rsid w:val="002A0207"/>
    <w:rsid w:val="002A17FB"/>
    <w:rsid w:val="002A436C"/>
    <w:rsid w:val="002A69DF"/>
    <w:rsid w:val="002A732D"/>
    <w:rsid w:val="002A78E7"/>
    <w:rsid w:val="002A799B"/>
    <w:rsid w:val="002B26E7"/>
    <w:rsid w:val="002B349C"/>
    <w:rsid w:val="002B35FE"/>
    <w:rsid w:val="002B3B1E"/>
    <w:rsid w:val="002B456A"/>
    <w:rsid w:val="002B564D"/>
    <w:rsid w:val="002B57B0"/>
    <w:rsid w:val="002B68C1"/>
    <w:rsid w:val="002B692D"/>
    <w:rsid w:val="002B6E86"/>
    <w:rsid w:val="002B7FD0"/>
    <w:rsid w:val="002C052B"/>
    <w:rsid w:val="002C05A7"/>
    <w:rsid w:val="002C075C"/>
    <w:rsid w:val="002C07CC"/>
    <w:rsid w:val="002C1159"/>
    <w:rsid w:val="002C1571"/>
    <w:rsid w:val="002C1DEE"/>
    <w:rsid w:val="002C2731"/>
    <w:rsid w:val="002C2A34"/>
    <w:rsid w:val="002C3ED3"/>
    <w:rsid w:val="002C77D2"/>
    <w:rsid w:val="002D00D8"/>
    <w:rsid w:val="002D27B8"/>
    <w:rsid w:val="002D291D"/>
    <w:rsid w:val="002D3E2A"/>
    <w:rsid w:val="002D4F73"/>
    <w:rsid w:val="002D5C8D"/>
    <w:rsid w:val="002D6180"/>
    <w:rsid w:val="002E2ECC"/>
    <w:rsid w:val="002E420C"/>
    <w:rsid w:val="002E437F"/>
    <w:rsid w:val="002E467B"/>
    <w:rsid w:val="002E47AE"/>
    <w:rsid w:val="002E47CD"/>
    <w:rsid w:val="002E648F"/>
    <w:rsid w:val="002E66F0"/>
    <w:rsid w:val="002F0B43"/>
    <w:rsid w:val="002F108F"/>
    <w:rsid w:val="002F12E7"/>
    <w:rsid w:val="002F1F26"/>
    <w:rsid w:val="002F45AC"/>
    <w:rsid w:val="002F45C1"/>
    <w:rsid w:val="002F4733"/>
    <w:rsid w:val="002F5814"/>
    <w:rsid w:val="002F631D"/>
    <w:rsid w:val="002F6403"/>
    <w:rsid w:val="003005AF"/>
    <w:rsid w:val="00300C29"/>
    <w:rsid w:val="00302BE6"/>
    <w:rsid w:val="00303680"/>
    <w:rsid w:val="00304B6F"/>
    <w:rsid w:val="00304CF3"/>
    <w:rsid w:val="00304E68"/>
    <w:rsid w:val="003056D2"/>
    <w:rsid w:val="00306D60"/>
    <w:rsid w:val="00310C8F"/>
    <w:rsid w:val="00311A17"/>
    <w:rsid w:val="00311AA9"/>
    <w:rsid w:val="00311BAF"/>
    <w:rsid w:val="003151A8"/>
    <w:rsid w:val="00315980"/>
    <w:rsid w:val="00315C3A"/>
    <w:rsid w:val="00316343"/>
    <w:rsid w:val="00316A75"/>
    <w:rsid w:val="003170C0"/>
    <w:rsid w:val="00317620"/>
    <w:rsid w:val="00317734"/>
    <w:rsid w:val="00320087"/>
    <w:rsid w:val="00320EB1"/>
    <w:rsid w:val="003240F5"/>
    <w:rsid w:val="00326471"/>
    <w:rsid w:val="00330B32"/>
    <w:rsid w:val="0033108E"/>
    <w:rsid w:val="0033241A"/>
    <w:rsid w:val="0033283C"/>
    <w:rsid w:val="00333FA9"/>
    <w:rsid w:val="00335544"/>
    <w:rsid w:val="00335AD3"/>
    <w:rsid w:val="00336FFC"/>
    <w:rsid w:val="0033793C"/>
    <w:rsid w:val="003411FF"/>
    <w:rsid w:val="003441C4"/>
    <w:rsid w:val="00344755"/>
    <w:rsid w:val="003447B8"/>
    <w:rsid w:val="0034584A"/>
    <w:rsid w:val="00350183"/>
    <w:rsid w:val="00350E08"/>
    <w:rsid w:val="00351FE3"/>
    <w:rsid w:val="0035227A"/>
    <w:rsid w:val="00352B28"/>
    <w:rsid w:val="003536C6"/>
    <w:rsid w:val="00354A9E"/>
    <w:rsid w:val="00355810"/>
    <w:rsid w:val="00357054"/>
    <w:rsid w:val="00357B4C"/>
    <w:rsid w:val="00360A6F"/>
    <w:rsid w:val="003611F4"/>
    <w:rsid w:val="00362052"/>
    <w:rsid w:val="00362F67"/>
    <w:rsid w:val="003639BF"/>
    <w:rsid w:val="0036525D"/>
    <w:rsid w:val="00365FD1"/>
    <w:rsid w:val="00367279"/>
    <w:rsid w:val="0037058D"/>
    <w:rsid w:val="00370CAE"/>
    <w:rsid w:val="003712F2"/>
    <w:rsid w:val="0037584B"/>
    <w:rsid w:val="003758F9"/>
    <w:rsid w:val="00375C12"/>
    <w:rsid w:val="00376135"/>
    <w:rsid w:val="003763B4"/>
    <w:rsid w:val="003774E6"/>
    <w:rsid w:val="003802EE"/>
    <w:rsid w:val="0038134F"/>
    <w:rsid w:val="0038266C"/>
    <w:rsid w:val="00382717"/>
    <w:rsid w:val="00384259"/>
    <w:rsid w:val="00384F66"/>
    <w:rsid w:val="003853B3"/>
    <w:rsid w:val="003879C4"/>
    <w:rsid w:val="00391C55"/>
    <w:rsid w:val="00392030"/>
    <w:rsid w:val="00392D17"/>
    <w:rsid w:val="003937A0"/>
    <w:rsid w:val="003957AA"/>
    <w:rsid w:val="00395EF2"/>
    <w:rsid w:val="0039799E"/>
    <w:rsid w:val="003A01EB"/>
    <w:rsid w:val="003A1C82"/>
    <w:rsid w:val="003A227E"/>
    <w:rsid w:val="003A24D4"/>
    <w:rsid w:val="003A2503"/>
    <w:rsid w:val="003A4764"/>
    <w:rsid w:val="003A4916"/>
    <w:rsid w:val="003A5258"/>
    <w:rsid w:val="003A7F47"/>
    <w:rsid w:val="003B0478"/>
    <w:rsid w:val="003B0CC1"/>
    <w:rsid w:val="003B163E"/>
    <w:rsid w:val="003B45F4"/>
    <w:rsid w:val="003B4ACD"/>
    <w:rsid w:val="003C1534"/>
    <w:rsid w:val="003C1EFF"/>
    <w:rsid w:val="003C3B8B"/>
    <w:rsid w:val="003C5759"/>
    <w:rsid w:val="003C645C"/>
    <w:rsid w:val="003C7123"/>
    <w:rsid w:val="003C7F90"/>
    <w:rsid w:val="003D222C"/>
    <w:rsid w:val="003D5547"/>
    <w:rsid w:val="003D5914"/>
    <w:rsid w:val="003D67CB"/>
    <w:rsid w:val="003D6B57"/>
    <w:rsid w:val="003D6DA4"/>
    <w:rsid w:val="003D788B"/>
    <w:rsid w:val="003D79D4"/>
    <w:rsid w:val="003D7A3A"/>
    <w:rsid w:val="003E0735"/>
    <w:rsid w:val="003E0B30"/>
    <w:rsid w:val="003E2DAF"/>
    <w:rsid w:val="003E32D5"/>
    <w:rsid w:val="003E39BC"/>
    <w:rsid w:val="003E62A0"/>
    <w:rsid w:val="003E68DA"/>
    <w:rsid w:val="003E7D9C"/>
    <w:rsid w:val="003E7DAB"/>
    <w:rsid w:val="003F0222"/>
    <w:rsid w:val="003F3F1F"/>
    <w:rsid w:val="003F44D5"/>
    <w:rsid w:val="003F4FE6"/>
    <w:rsid w:val="003F50CF"/>
    <w:rsid w:val="003F5489"/>
    <w:rsid w:val="003F60F2"/>
    <w:rsid w:val="003F6B26"/>
    <w:rsid w:val="003F723C"/>
    <w:rsid w:val="00402AF0"/>
    <w:rsid w:val="0040303E"/>
    <w:rsid w:val="00405B45"/>
    <w:rsid w:val="00405EA2"/>
    <w:rsid w:val="00406F15"/>
    <w:rsid w:val="004072B9"/>
    <w:rsid w:val="0041021E"/>
    <w:rsid w:val="00410636"/>
    <w:rsid w:val="00412321"/>
    <w:rsid w:val="004124DA"/>
    <w:rsid w:val="00412993"/>
    <w:rsid w:val="00412A2F"/>
    <w:rsid w:val="004141F9"/>
    <w:rsid w:val="00415383"/>
    <w:rsid w:val="004168F0"/>
    <w:rsid w:val="00420274"/>
    <w:rsid w:val="00420B76"/>
    <w:rsid w:val="00420B97"/>
    <w:rsid w:val="004229D0"/>
    <w:rsid w:val="00423990"/>
    <w:rsid w:val="004239E7"/>
    <w:rsid w:val="00424FB9"/>
    <w:rsid w:val="004310C9"/>
    <w:rsid w:val="0043110A"/>
    <w:rsid w:val="00437C04"/>
    <w:rsid w:val="004405DB"/>
    <w:rsid w:val="004406BB"/>
    <w:rsid w:val="004416DD"/>
    <w:rsid w:val="00441966"/>
    <w:rsid w:val="00442040"/>
    <w:rsid w:val="0044207D"/>
    <w:rsid w:val="00442281"/>
    <w:rsid w:val="00444CA8"/>
    <w:rsid w:val="00445614"/>
    <w:rsid w:val="00447A2E"/>
    <w:rsid w:val="0045072B"/>
    <w:rsid w:val="004511C7"/>
    <w:rsid w:val="00451618"/>
    <w:rsid w:val="00452027"/>
    <w:rsid w:val="004520AC"/>
    <w:rsid w:val="00452D6E"/>
    <w:rsid w:val="00453DB4"/>
    <w:rsid w:val="004547CE"/>
    <w:rsid w:val="0045485A"/>
    <w:rsid w:val="00454874"/>
    <w:rsid w:val="00454BE9"/>
    <w:rsid w:val="0045585D"/>
    <w:rsid w:val="00456E13"/>
    <w:rsid w:val="0046107E"/>
    <w:rsid w:val="00461DCB"/>
    <w:rsid w:val="004621D3"/>
    <w:rsid w:val="00462D5A"/>
    <w:rsid w:val="00463BDC"/>
    <w:rsid w:val="00464316"/>
    <w:rsid w:val="00464585"/>
    <w:rsid w:val="0046536F"/>
    <w:rsid w:val="00465F63"/>
    <w:rsid w:val="004660A5"/>
    <w:rsid w:val="0046622A"/>
    <w:rsid w:val="00466468"/>
    <w:rsid w:val="00472172"/>
    <w:rsid w:val="00472DB4"/>
    <w:rsid w:val="00474BA1"/>
    <w:rsid w:val="00474FD1"/>
    <w:rsid w:val="00475184"/>
    <w:rsid w:val="004756EA"/>
    <w:rsid w:val="00475AFB"/>
    <w:rsid w:val="0047683E"/>
    <w:rsid w:val="00476A47"/>
    <w:rsid w:val="00476AA5"/>
    <w:rsid w:val="00477AA2"/>
    <w:rsid w:val="00480599"/>
    <w:rsid w:val="00480741"/>
    <w:rsid w:val="004812D3"/>
    <w:rsid w:val="0048262F"/>
    <w:rsid w:val="0048357E"/>
    <w:rsid w:val="0048425E"/>
    <w:rsid w:val="00484406"/>
    <w:rsid w:val="004845D7"/>
    <w:rsid w:val="004846A6"/>
    <w:rsid w:val="0048564D"/>
    <w:rsid w:val="00486235"/>
    <w:rsid w:val="00487DB7"/>
    <w:rsid w:val="00487E8C"/>
    <w:rsid w:val="00491A7F"/>
    <w:rsid w:val="004920EF"/>
    <w:rsid w:val="004929BC"/>
    <w:rsid w:val="00492F4F"/>
    <w:rsid w:val="0049340F"/>
    <w:rsid w:val="0049456B"/>
    <w:rsid w:val="00494F69"/>
    <w:rsid w:val="004953D8"/>
    <w:rsid w:val="004955CE"/>
    <w:rsid w:val="00495C1D"/>
    <w:rsid w:val="00497699"/>
    <w:rsid w:val="004A02E8"/>
    <w:rsid w:val="004A1E6B"/>
    <w:rsid w:val="004A1ED7"/>
    <w:rsid w:val="004A31DA"/>
    <w:rsid w:val="004A3C6D"/>
    <w:rsid w:val="004A4CEB"/>
    <w:rsid w:val="004A6D49"/>
    <w:rsid w:val="004A703F"/>
    <w:rsid w:val="004B240D"/>
    <w:rsid w:val="004B3830"/>
    <w:rsid w:val="004B3B6C"/>
    <w:rsid w:val="004B439F"/>
    <w:rsid w:val="004B5364"/>
    <w:rsid w:val="004B592E"/>
    <w:rsid w:val="004B6E23"/>
    <w:rsid w:val="004C0395"/>
    <w:rsid w:val="004C0563"/>
    <w:rsid w:val="004C17B2"/>
    <w:rsid w:val="004C30AC"/>
    <w:rsid w:val="004C3B29"/>
    <w:rsid w:val="004C498C"/>
    <w:rsid w:val="004D0D5F"/>
    <w:rsid w:val="004D0DC9"/>
    <w:rsid w:val="004D127F"/>
    <w:rsid w:val="004D2DF1"/>
    <w:rsid w:val="004D32FB"/>
    <w:rsid w:val="004D34DC"/>
    <w:rsid w:val="004D4548"/>
    <w:rsid w:val="004D5142"/>
    <w:rsid w:val="004D58DC"/>
    <w:rsid w:val="004D65A1"/>
    <w:rsid w:val="004E0211"/>
    <w:rsid w:val="004E038B"/>
    <w:rsid w:val="004E0644"/>
    <w:rsid w:val="004E1B61"/>
    <w:rsid w:val="004E2CD0"/>
    <w:rsid w:val="004E329A"/>
    <w:rsid w:val="004E3672"/>
    <w:rsid w:val="004E3E51"/>
    <w:rsid w:val="004E44E9"/>
    <w:rsid w:val="004E59BA"/>
    <w:rsid w:val="004E74A5"/>
    <w:rsid w:val="004E7ED5"/>
    <w:rsid w:val="004F13CC"/>
    <w:rsid w:val="004F219A"/>
    <w:rsid w:val="004F22F1"/>
    <w:rsid w:val="004F273A"/>
    <w:rsid w:val="004F4E19"/>
    <w:rsid w:val="004F5BD2"/>
    <w:rsid w:val="004F5ED1"/>
    <w:rsid w:val="004F6C00"/>
    <w:rsid w:val="004F710D"/>
    <w:rsid w:val="004F7F3F"/>
    <w:rsid w:val="0050250A"/>
    <w:rsid w:val="005030B1"/>
    <w:rsid w:val="00504BF3"/>
    <w:rsid w:val="0050751B"/>
    <w:rsid w:val="005106AC"/>
    <w:rsid w:val="0051184C"/>
    <w:rsid w:val="00511C73"/>
    <w:rsid w:val="00512C5B"/>
    <w:rsid w:val="00513B7D"/>
    <w:rsid w:val="00514052"/>
    <w:rsid w:val="00520EB9"/>
    <w:rsid w:val="005224F4"/>
    <w:rsid w:val="005244BE"/>
    <w:rsid w:val="0052463F"/>
    <w:rsid w:val="00526A03"/>
    <w:rsid w:val="0052777E"/>
    <w:rsid w:val="005304E1"/>
    <w:rsid w:val="005308E5"/>
    <w:rsid w:val="005311B5"/>
    <w:rsid w:val="00531C15"/>
    <w:rsid w:val="00535413"/>
    <w:rsid w:val="00535F5E"/>
    <w:rsid w:val="00536D0A"/>
    <w:rsid w:val="00540A73"/>
    <w:rsid w:val="00540C76"/>
    <w:rsid w:val="00540E51"/>
    <w:rsid w:val="00541553"/>
    <w:rsid w:val="0054160B"/>
    <w:rsid w:val="00541759"/>
    <w:rsid w:val="005430C1"/>
    <w:rsid w:val="00543155"/>
    <w:rsid w:val="00543C1B"/>
    <w:rsid w:val="00545204"/>
    <w:rsid w:val="0054731A"/>
    <w:rsid w:val="00551426"/>
    <w:rsid w:val="00553E9E"/>
    <w:rsid w:val="0055464F"/>
    <w:rsid w:val="005549E3"/>
    <w:rsid w:val="00556952"/>
    <w:rsid w:val="00556FDB"/>
    <w:rsid w:val="00557296"/>
    <w:rsid w:val="00557738"/>
    <w:rsid w:val="00557A53"/>
    <w:rsid w:val="00560AB1"/>
    <w:rsid w:val="00561A2A"/>
    <w:rsid w:val="00561FBF"/>
    <w:rsid w:val="005659FE"/>
    <w:rsid w:val="00565AAE"/>
    <w:rsid w:val="00566CFC"/>
    <w:rsid w:val="00566DF1"/>
    <w:rsid w:val="00566F20"/>
    <w:rsid w:val="0057047A"/>
    <w:rsid w:val="00570B1A"/>
    <w:rsid w:val="00572633"/>
    <w:rsid w:val="0057376F"/>
    <w:rsid w:val="00574714"/>
    <w:rsid w:val="005753E6"/>
    <w:rsid w:val="00575430"/>
    <w:rsid w:val="005774CD"/>
    <w:rsid w:val="00577F2C"/>
    <w:rsid w:val="00580EA7"/>
    <w:rsid w:val="00582657"/>
    <w:rsid w:val="00584B94"/>
    <w:rsid w:val="00585668"/>
    <w:rsid w:val="00585B2B"/>
    <w:rsid w:val="00586E28"/>
    <w:rsid w:val="00586F42"/>
    <w:rsid w:val="005873F3"/>
    <w:rsid w:val="00587557"/>
    <w:rsid w:val="005902FE"/>
    <w:rsid w:val="00592372"/>
    <w:rsid w:val="0059365B"/>
    <w:rsid w:val="005958AC"/>
    <w:rsid w:val="00595B79"/>
    <w:rsid w:val="00596577"/>
    <w:rsid w:val="0059790A"/>
    <w:rsid w:val="005A0406"/>
    <w:rsid w:val="005A0B0D"/>
    <w:rsid w:val="005A0BEC"/>
    <w:rsid w:val="005A0D9F"/>
    <w:rsid w:val="005A3538"/>
    <w:rsid w:val="005A3750"/>
    <w:rsid w:val="005A39C8"/>
    <w:rsid w:val="005A39F9"/>
    <w:rsid w:val="005A3B92"/>
    <w:rsid w:val="005A3E09"/>
    <w:rsid w:val="005A4C51"/>
    <w:rsid w:val="005A53FD"/>
    <w:rsid w:val="005A5696"/>
    <w:rsid w:val="005A5F1A"/>
    <w:rsid w:val="005A6424"/>
    <w:rsid w:val="005A72CD"/>
    <w:rsid w:val="005B0690"/>
    <w:rsid w:val="005B1255"/>
    <w:rsid w:val="005B12DD"/>
    <w:rsid w:val="005B1A67"/>
    <w:rsid w:val="005B1DBF"/>
    <w:rsid w:val="005B1F17"/>
    <w:rsid w:val="005B2DF5"/>
    <w:rsid w:val="005B4782"/>
    <w:rsid w:val="005B5380"/>
    <w:rsid w:val="005B539B"/>
    <w:rsid w:val="005C0D2E"/>
    <w:rsid w:val="005C17EB"/>
    <w:rsid w:val="005C22E0"/>
    <w:rsid w:val="005C26DE"/>
    <w:rsid w:val="005C32DF"/>
    <w:rsid w:val="005C36A4"/>
    <w:rsid w:val="005C39CC"/>
    <w:rsid w:val="005C4CFF"/>
    <w:rsid w:val="005C5410"/>
    <w:rsid w:val="005C6009"/>
    <w:rsid w:val="005C641F"/>
    <w:rsid w:val="005C719C"/>
    <w:rsid w:val="005C7D37"/>
    <w:rsid w:val="005D0C8F"/>
    <w:rsid w:val="005D1A17"/>
    <w:rsid w:val="005D27A0"/>
    <w:rsid w:val="005D4D24"/>
    <w:rsid w:val="005D5580"/>
    <w:rsid w:val="005D5F9B"/>
    <w:rsid w:val="005D65B8"/>
    <w:rsid w:val="005D7136"/>
    <w:rsid w:val="005D731F"/>
    <w:rsid w:val="005D73C3"/>
    <w:rsid w:val="005D7AA6"/>
    <w:rsid w:val="005E0AAE"/>
    <w:rsid w:val="005E110F"/>
    <w:rsid w:val="005E11E0"/>
    <w:rsid w:val="005E13E2"/>
    <w:rsid w:val="005E1FA9"/>
    <w:rsid w:val="005E1FED"/>
    <w:rsid w:val="005E28F7"/>
    <w:rsid w:val="005E2BC6"/>
    <w:rsid w:val="005E4428"/>
    <w:rsid w:val="005E5252"/>
    <w:rsid w:val="005E543E"/>
    <w:rsid w:val="005E5ED4"/>
    <w:rsid w:val="005E5ED8"/>
    <w:rsid w:val="005E634C"/>
    <w:rsid w:val="005E6DD7"/>
    <w:rsid w:val="005E71AA"/>
    <w:rsid w:val="005E7A7A"/>
    <w:rsid w:val="005F0510"/>
    <w:rsid w:val="005F32F1"/>
    <w:rsid w:val="005F47A7"/>
    <w:rsid w:val="005F4E7E"/>
    <w:rsid w:val="005F4F86"/>
    <w:rsid w:val="005F57C6"/>
    <w:rsid w:val="005F595A"/>
    <w:rsid w:val="005F6069"/>
    <w:rsid w:val="005F6B0D"/>
    <w:rsid w:val="005F738E"/>
    <w:rsid w:val="005F7549"/>
    <w:rsid w:val="0060035C"/>
    <w:rsid w:val="00601049"/>
    <w:rsid w:val="006014B9"/>
    <w:rsid w:val="00601659"/>
    <w:rsid w:val="0060595A"/>
    <w:rsid w:val="006073C8"/>
    <w:rsid w:val="00607A81"/>
    <w:rsid w:val="00607C05"/>
    <w:rsid w:val="00611CFD"/>
    <w:rsid w:val="00612198"/>
    <w:rsid w:val="00612D6B"/>
    <w:rsid w:val="00612E55"/>
    <w:rsid w:val="00613B92"/>
    <w:rsid w:val="00614854"/>
    <w:rsid w:val="00614B54"/>
    <w:rsid w:val="00615113"/>
    <w:rsid w:val="0061646C"/>
    <w:rsid w:val="0062194F"/>
    <w:rsid w:val="00622F68"/>
    <w:rsid w:val="00623B28"/>
    <w:rsid w:val="00624710"/>
    <w:rsid w:val="00625689"/>
    <w:rsid w:val="00627138"/>
    <w:rsid w:val="006274D2"/>
    <w:rsid w:val="0062783D"/>
    <w:rsid w:val="00627955"/>
    <w:rsid w:val="00627B30"/>
    <w:rsid w:val="00631F36"/>
    <w:rsid w:val="00632E52"/>
    <w:rsid w:val="00633F9A"/>
    <w:rsid w:val="00634328"/>
    <w:rsid w:val="00635520"/>
    <w:rsid w:val="00635EDB"/>
    <w:rsid w:val="006370A1"/>
    <w:rsid w:val="006377DD"/>
    <w:rsid w:val="006407B0"/>
    <w:rsid w:val="00641B89"/>
    <w:rsid w:val="00641ECC"/>
    <w:rsid w:val="006440ED"/>
    <w:rsid w:val="006455BC"/>
    <w:rsid w:val="006456D1"/>
    <w:rsid w:val="0064637F"/>
    <w:rsid w:val="00647337"/>
    <w:rsid w:val="0064785E"/>
    <w:rsid w:val="006479C4"/>
    <w:rsid w:val="006517CE"/>
    <w:rsid w:val="006529B5"/>
    <w:rsid w:val="00652BAE"/>
    <w:rsid w:val="00653418"/>
    <w:rsid w:val="00654193"/>
    <w:rsid w:val="00655426"/>
    <w:rsid w:val="0065547D"/>
    <w:rsid w:val="00655A4A"/>
    <w:rsid w:val="00660DF7"/>
    <w:rsid w:val="00660FF3"/>
    <w:rsid w:val="00661078"/>
    <w:rsid w:val="00661098"/>
    <w:rsid w:val="006614FF"/>
    <w:rsid w:val="006632BF"/>
    <w:rsid w:val="00663CCB"/>
    <w:rsid w:val="006646D0"/>
    <w:rsid w:val="006652D2"/>
    <w:rsid w:val="006652F6"/>
    <w:rsid w:val="006657B8"/>
    <w:rsid w:val="00667FBD"/>
    <w:rsid w:val="00670344"/>
    <w:rsid w:val="006703A1"/>
    <w:rsid w:val="00671AD8"/>
    <w:rsid w:val="00672763"/>
    <w:rsid w:val="006732BD"/>
    <w:rsid w:val="006736C9"/>
    <w:rsid w:val="00673AE6"/>
    <w:rsid w:val="00673F59"/>
    <w:rsid w:val="00674384"/>
    <w:rsid w:val="00677B36"/>
    <w:rsid w:val="006808D1"/>
    <w:rsid w:val="0068094A"/>
    <w:rsid w:val="00682B25"/>
    <w:rsid w:val="00682C7B"/>
    <w:rsid w:val="00682EF8"/>
    <w:rsid w:val="006833D5"/>
    <w:rsid w:val="006844A8"/>
    <w:rsid w:val="006851DA"/>
    <w:rsid w:val="00687538"/>
    <w:rsid w:val="00690AD7"/>
    <w:rsid w:val="006916B7"/>
    <w:rsid w:val="00691788"/>
    <w:rsid w:val="00691AB6"/>
    <w:rsid w:val="006923AF"/>
    <w:rsid w:val="00692BDB"/>
    <w:rsid w:val="00693893"/>
    <w:rsid w:val="00694213"/>
    <w:rsid w:val="0069499E"/>
    <w:rsid w:val="00694C36"/>
    <w:rsid w:val="006951F9"/>
    <w:rsid w:val="00695358"/>
    <w:rsid w:val="00695B13"/>
    <w:rsid w:val="00697AE4"/>
    <w:rsid w:val="00697C8D"/>
    <w:rsid w:val="00697EA3"/>
    <w:rsid w:val="006A16CF"/>
    <w:rsid w:val="006A1FBC"/>
    <w:rsid w:val="006A2738"/>
    <w:rsid w:val="006A45DF"/>
    <w:rsid w:val="006A472B"/>
    <w:rsid w:val="006A4B60"/>
    <w:rsid w:val="006A529C"/>
    <w:rsid w:val="006A535A"/>
    <w:rsid w:val="006A60B5"/>
    <w:rsid w:val="006A666F"/>
    <w:rsid w:val="006A7111"/>
    <w:rsid w:val="006A77E0"/>
    <w:rsid w:val="006B0FA0"/>
    <w:rsid w:val="006B1891"/>
    <w:rsid w:val="006B3D9B"/>
    <w:rsid w:val="006B417C"/>
    <w:rsid w:val="006B4B33"/>
    <w:rsid w:val="006B63B3"/>
    <w:rsid w:val="006B6F2A"/>
    <w:rsid w:val="006B6F89"/>
    <w:rsid w:val="006B6FE4"/>
    <w:rsid w:val="006B7FB7"/>
    <w:rsid w:val="006C1BB9"/>
    <w:rsid w:val="006C1C4F"/>
    <w:rsid w:val="006C1CB2"/>
    <w:rsid w:val="006C2E08"/>
    <w:rsid w:val="006C5EF6"/>
    <w:rsid w:val="006C65B5"/>
    <w:rsid w:val="006C6882"/>
    <w:rsid w:val="006C6A45"/>
    <w:rsid w:val="006D0DA5"/>
    <w:rsid w:val="006D1412"/>
    <w:rsid w:val="006D19B5"/>
    <w:rsid w:val="006D31FD"/>
    <w:rsid w:val="006D3B2F"/>
    <w:rsid w:val="006D4817"/>
    <w:rsid w:val="006D512A"/>
    <w:rsid w:val="006D592B"/>
    <w:rsid w:val="006D59A6"/>
    <w:rsid w:val="006D5EE0"/>
    <w:rsid w:val="006D6898"/>
    <w:rsid w:val="006D6EB2"/>
    <w:rsid w:val="006D73F3"/>
    <w:rsid w:val="006E028D"/>
    <w:rsid w:val="006E124C"/>
    <w:rsid w:val="006E2B77"/>
    <w:rsid w:val="006E2C75"/>
    <w:rsid w:val="006E39BE"/>
    <w:rsid w:val="006E4EC4"/>
    <w:rsid w:val="006E5A19"/>
    <w:rsid w:val="006F0235"/>
    <w:rsid w:val="006F0823"/>
    <w:rsid w:val="006F0DBA"/>
    <w:rsid w:val="006F1536"/>
    <w:rsid w:val="006F23F2"/>
    <w:rsid w:val="006F2948"/>
    <w:rsid w:val="006F2C2E"/>
    <w:rsid w:val="006F334A"/>
    <w:rsid w:val="006F3547"/>
    <w:rsid w:val="006F3A13"/>
    <w:rsid w:val="006F4828"/>
    <w:rsid w:val="006F618E"/>
    <w:rsid w:val="006F61EA"/>
    <w:rsid w:val="006F6599"/>
    <w:rsid w:val="006F66F2"/>
    <w:rsid w:val="006F7F1D"/>
    <w:rsid w:val="00700E7E"/>
    <w:rsid w:val="00701B06"/>
    <w:rsid w:val="00702930"/>
    <w:rsid w:val="00705242"/>
    <w:rsid w:val="007064A1"/>
    <w:rsid w:val="0070654C"/>
    <w:rsid w:val="00707448"/>
    <w:rsid w:val="0071192A"/>
    <w:rsid w:val="00712B7C"/>
    <w:rsid w:val="00713492"/>
    <w:rsid w:val="00714161"/>
    <w:rsid w:val="0071425F"/>
    <w:rsid w:val="007142BB"/>
    <w:rsid w:val="00714AB9"/>
    <w:rsid w:val="00714E06"/>
    <w:rsid w:val="007164DF"/>
    <w:rsid w:val="0071675A"/>
    <w:rsid w:val="00716D37"/>
    <w:rsid w:val="00716E5A"/>
    <w:rsid w:val="007176AA"/>
    <w:rsid w:val="007200BA"/>
    <w:rsid w:val="0072036E"/>
    <w:rsid w:val="00721147"/>
    <w:rsid w:val="007222D4"/>
    <w:rsid w:val="00722EA1"/>
    <w:rsid w:val="00723388"/>
    <w:rsid w:val="00724405"/>
    <w:rsid w:val="007245DB"/>
    <w:rsid w:val="00725850"/>
    <w:rsid w:val="007258B9"/>
    <w:rsid w:val="0072694C"/>
    <w:rsid w:val="00726A4B"/>
    <w:rsid w:val="00726DCA"/>
    <w:rsid w:val="00730897"/>
    <w:rsid w:val="00730CDF"/>
    <w:rsid w:val="00731B99"/>
    <w:rsid w:val="0073369B"/>
    <w:rsid w:val="00735856"/>
    <w:rsid w:val="0073673C"/>
    <w:rsid w:val="00736E56"/>
    <w:rsid w:val="007372CA"/>
    <w:rsid w:val="00741C2B"/>
    <w:rsid w:val="00741C6D"/>
    <w:rsid w:val="00742943"/>
    <w:rsid w:val="00745A1E"/>
    <w:rsid w:val="007472C6"/>
    <w:rsid w:val="00747CD9"/>
    <w:rsid w:val="007503F3"/>
    <w:rsid w:val="00752871"/>
    <w:rsid w:val="00752A3E"/>
    <w:rsid w:val="00753852"/>
    <w:rsid w:val="00755D9E"/>
    <w:rsid w:val="00756369"/>
    <w:rsid w:val="00757164"/>
    <w:rsid w:val="00757964"/>
    <w:rsid w:val="007579D8"/>
    <w:rsid w:val="00760FEF"/>
    <w:rsid w:val="007615A8"/>
    <w:rsid w:val="00763C26"/>
    <w:rsid w:val="00763EC2"/>
    <w:rsid w:val="00764DF3"/>
    <w:rsid w:val="00765009"/>
    <w:rsid w:val="007655D2"/>
    <w:rsid w:val="00767974"/>
    <w:rsid w:val="007733D9"/>
    <w:rsid w:val="00773E0C"/>
    <w:rsid w:val="00775489"/>
    <w:rsid w:val="00775BFE"/>
    <w:rsid w:val="007770C9"/>
    <w:rsid w:val="00777E3F"/>
    <w:rsid w:val="00780CCD"/>
    <w:rsid w:val="00780D82"/>
    <w:rsid w:val="00780F16"/>
    <w:rsid w:val="007823DB"/>
    <w:rsid w:val="007838E4"/>
    <w:rsid w:val="007839E4"/>
    <w:rsid w:val="00783D71"/>
    <w:rsid w:val="007846D2"/>
    <w:rsid w:val="00785076"/>
    <w:rsid w:val="0078534E"/>
    <w:rsid w:val="00787139"/>
    <w:rsid w:val="0078744C"/>
    <w:rsid w:val="00791CB2"/>
    <w:rsid w:val="00791D9A"/>
    <w:rsid w:val="007923D6"/>
    <w:rsid w:val="00792D65"/>
    <w:rsid w:val="00793ACC"/>
    <w:rsid w:val="00793E39"/>
    <w:rsid w:val="007956AB"/>
    <w:rsid w:val="00795E34"/>
    <w:rsid w:val="00796A51"/>
    <w:rsid w:val="00796F0C"/>
    <w:rsid w:val="007978FA"/>
    <w:rsid w:val="007A0624"/>
    <w:rsid w:val="007A0A31"/>
    <w:rsid w:val="007A0C7F"/>
    <w:rsid w:val="007A2A58"/>
    <w:rsid w:val="007A2BFA"/>
    <w:rsid w:val="007A3B65"/>
    <w:rsid w:val="007A3C96"/>
    <w:rsid w:val="007A6892"/>
    <w:rsid w:val="007A7414"/>
    <w:rsid w:val="007A7461"/>
    <w:rsid w:val="007B0646"/>
    <w:rsid w:val="007B116B"/>
    <w:rsid w:val="007B1F9D"/>
    <w:rsid w:val="007B23A4"/>
    <w:rsid w:val="007B33FD"/>
    <w:rsid w:val="007B390A"/>
    <w:rsid w:val="007B3B9D"/>
    <w:rsid w:val="007B3DCD"/>
    <w:rsid w:val="007B4260"/>
    <w:rsid w:val="007B4755"/>
    <w:rsid w:val="007B4E97"/>
    <w:rsid w:val="007B53D3"/>
    <w:rsid w:val="007B738A"/>
    <w:rsid w:val="007B7575"/>
    <w:rsid w:val="007C0710"/>
    <w:rsid w:val="007C1967"/>
    <w:rsid w:val="007C1F63"/>
    <w:rsid w:val="007C1F87"/>
    <w:rsid w:val="007C3A82"/>
    <w:rsid w:val="007C40B3"/>
    <w:rsid w:val="007C4965"/>
    <w:rsid w:val="007C6BAC"/>
    <w:rsid w:val="007C77AE"/>
    <w:rsid w:val="007C7FD2"/>
    <w:rsid w:val="007D116B"/>
    <w:rsid w:val="007D1392"/>
    <w:rsid w:val="007D30D1"/>
    <w:rsid w:val="007D3753"/>
    <w:rsid w:val="007D39BD"/>
    <w:rsid w:val="007D3AFA"/>
    <w:rsid w:val="007D47C9"/>
    <w:rsid w:val="007D4853"/>
    <w:rsid w:val="007D5126"/>
    <w:rsid w:val="007D60EC"/>
    <w:rsid w:val="007D643D"/>
    <w:rsid w:val="007D70F0"/>
    <w:rsid w:val="007D7CFB"/>
    <w:rsid w:val="007E00F4"/>
    <w:rsid w:val="007E06CF"/>
    <w:rsid w:val="007E31D2"/>
    <w:rsid w:val="007E3302"/>
    <w:rsid w:val="007E3F09"/>
    <w:rsid w:val="007E43E5"/>
    <w:rsid w:val="007E460F"/>
    <w:rsid w:val="007E6FFC"/>
    <w:rsid w:val="007E7EF8"/>
    <w:rsid w:val="007F028E"/>
    <w:rsid w:val="007F0F3E"/>
    <w:rsid w:val="007F2DB3"/>
    <w:rsid w:val="007F320F"/>
    <w:rsid w:val="007F3A44"/>
    <w:rsid w:val="007F444C"/>
    <w:rsid w:val="007F45DC"/>
    <w:rsid w:val="007F6049"/>
    <w:rsid w:val="007F7092"/>
    <w:rsid w:val="007F72D3"/>
    <w:rsid w:val="00801336"/>
    <w:rsid w:val="00801A59"/>
    <w:rsid w:val="00801BFB"/>
    <w:rsid w:val="00801DEF"/>
    <w:rsid w:val="00803C56"/>
    <w:rsid w:val="00804DB1"/>
    <w:rsid w:val="008060D6"/>
    <w:rsid w:val="00806A4A"/>
    <w:rsid w:val="0080755E"/>
    <w:rsid w:val="00807E30"/>
    <w:rsid w:val="00810D6D"/>
    <w:rsid w:val="00811288"/>
    <w:rsid w:val="0081380C"/>
    <w:rsid w:val="00815707"/>
    <w:rsid w:val="0081695D"/>
    <w:rsid w:val="008201E9"/>
    <w:rsid w:val="008202BC"/>
    <w:rsid w:val="00820A3F"/>
    <w:rsid w:val="00820BD7"/>
    <w:rsid w:val="008216E7"/>
    <w:rsid w:val="008233D8"/>
    <w:rsid w:val="00823735"/>
    <w:rsid w:val="00823C0A"/>
    <w:rsid w:val="0082536B"/>
    <w:rsid w:val="00825435"/>
    <w:rsid w:val="00826DBA"/>
    <w:rsid w:val="008273AB"/>
    <w:rsid w:val="00830797"/>
    <w:rsid w:val="00832FFD"/>
    <w:rsid w:val="00833832"/>
    <w:rsid w:val="008339FF"/>
    <w:rsid w:val="0083414A"/>
    <w:rsid w:val="00834CAB"/>
    <w:rsid w:val="008364E4"/>
    <w:rsid w:val="008376E4"/>
    <w:rsid w:val="00837966"/>
    <w:rsid w:val="00837D9D"/>
    <w:rsid w:val="0084078A"/>
    <w:rsid w:val="008415EE"/>
    <w:rsid w:val="0084272E"/>
    <w:rsid w:val="00844E4C"/>
    <w:rsid w:val="00846B2D"/>
    <w:rsid w:val="00850A14"/>
    <w:rsid w:val="00851F67"/>
    <w:rsid w:val="0085395A"/>
    <w:rsid w:val="008612E5"/>
    <w:rsid w:val="008617C0"/>
    <w:rsid w:val="00861EC0"/>
    <w:rsid w:val="0086294F"/>
    <w:rsid w:val="00863204"/>
    <w:rsid w:val="008648DF"/>
    <w:rsid w:val="00865334"/>
    <w:rsid w:val="0086555F"/>
    <w:rsid w:val="00865CC2"/>
    <w:rsid w:val="00867098"/>
    <w:rsid w:val="00867B63"/>
    <w:rsid w:val="008705D1"/>
    <w:rsid w:val="008708CD"/>
    <w:rsid w:val="008714C0"/>
    <w:rsid w:val="008716CA"/>
    <w:rsid w:val="00872BDE"/>
    <w:rsid w:val="00874108"/>
    <w:rsid w:val="00877204"/>
    <w:rsid w:val="00877478"/>
    <w:rsid w:val="00877C6C"/>
    <w:rsid w:val="008803A0"/>
    <w:rsid w:val="008809ED"/>
    <w:rsid w:val="00880DDE"/>
    <w:rsid w:val="0088121F"/>
    <w:rsid w:val="00881F15"/>
    <w:rsid w:val="00882321"/>
    <w:rsid w:val="00883591"/>
    <w:rsid w:val="008837AA"/>
    <w:rsid w:val="00885668"/>
    <w:rsid w:val="008856A9"/>
    <w:rsid w:val="00885C36"/>
    <w:rsid w:val="008861DD"/>
    <w:rsid w:val="00886E86"/>
    <w:rsid w:val="008905F5"/>
    <w:rsid w:val="008907D7"/>
    <w:rsid w:val="008912C0"/>
    <w:rsid w:val="00891CC0"/>
    <w:rsid w:val="008922D0"/>
    <w:rsid w:val="0089246C"/>
    <w:rsid w:val="008940C9"/>
    <w:rsid w:val="0089479D"/>
    <w:rsid w:val="00894F90"/>
    <w:rsid w:val="0089676F"/>
    <w:rsid w:val="008A10B1"/>
    <w:rsid w:val="008A1EEA"/>
    <w:rsid w:val="008A2BF8"/>
    <w:rsid w:val="008A32EC"/>
    <w:rsid w:val="008A3851"/>
    <w:rsid w:val="008A4DAB"/>
    <w:rsid w:val="008A6BC3"/>
    <w:rsid w:val="008A6ED3"/>
    <w:rsid w:val="008B0851"/>
    <w:rsid w:val="008B18A5"/>
    <w:rsid w:val="008B3C19"/>
    <w:rsid w:val="008B467F"/>
    <w:rsid w:val="008B4794"/>
    <w:rsid w:val="008B4C50"/>
    <w:rsid w:val="008B4F0F"/>
    <w:rsid w:val="008B5C63"/>
    <w:rsid w:val="008B6BB9"/>
    <w:rsid w:val="008B70CF"/>
    <w:rsid w:val="008B7AFC"/>
    <w:rsid w:val="008C09ED"/>
    <w:rsid w:val="008C261A"/>
    <w:rsid w:val="008C2911"/>
    <w:rsid w:val="008C2936"/>
    <w:rsid w:val="008C3C56"/>
    <w:rsid w:val="008C4ABE"/>
    <w:rsid w:val="008C5155"/>
    <w:rsid w:val="008C5F9C"/>
    <w:rsid w:val="008C71D7"/>
    <w:rsid w:val="008C7BA3"/>
    <w:rsid w:val="008C7D37"/>
    <w:rsid w:val="008D0B28"/>
    <w:rsid w:val="008D1798"/>
    <w:rsid w:val="008D2305"/>
    <w:rsid w:val="008D293A"/>
    <w:rsid w:val="008D31A7"/>
    <w:rsid w:val="008D3BD5"/>
    <w:rsid w:val="008D50BE"/>
    <w:rsid w:val="008D5793"/>
    <w:rsid w:val="008D5C3C"/>
    <w:rsid w:val="008D6813"/>
    <w:rsid w:val="008D6829"/>
    <w:rsid w:val="008D7123"/>
    <w:rsid w:val="008D7174"/>
    <w:rsid w:val="008D78EC"/>
    <w:rsid w:val="008E0238"/>
    <w:rsid w:val="008E039B"/>
    <w:rsid w:val="008E091B"/>
    <w:rsid w:val="008E19BE"/>
    <w:rsid w:val="008E1B3C"/>
    <w:rsid w:val="008E2504"/>
    <w:rsid w:val="008E377A"/>
    <w:rsid w:val="008E4142"/>
    <w:rsid w:val="008E561B"/>
    <w:rsid w:val="008E5CAC"/>
    <w:rsid w:val="008E6D4A"/>
    <w:rsid w:val="008E7CA5"/>
    <w:rsid w:val="008F03CC"/>
    <w:rsid w:val="008F290F"/>
    <w:rsid w:val="008F2E71"/>
    <w:rsid w:val="008F2FDB"/>
    <w:rsid w:val="008F44B1"/>
    <w:rsid w:val="008F4C8A"/>
    <w:rsid w:val="008F5B56"/>
    <w:rsid w:val="008F6042"/>
    <w:rsid w:val="008F77DB"/>
    <w:rsid w:val="009004FA"/>
    <w:rsid w:val="00902406"/>
    <w:rsid w:val="0090251B"/>
    <w:rsid w:val="00902F1E"/>
    <w:rsid w:val="00903883"/>
    <w:rsid w:val="009043F9"/>
    <w:rsid w:val="00905276"/>
    <w:rsid w:val="00906813"/>
    <w:rsid w:val="00906B87"/>
    <w:rsid w:val="00907516"/>
    <w:rsid w:val="00907CDC"/>
    <w:rsid w:val="00911DAF"/>
    <w:rsid w:val="009125C7"/>
    <w:rsid w:val="00912721"/>
    <w:rsid w:val="00912B94"/>
    <w:rsid w:val="00927A1E"/>
    <w:rsid w:val="00930581"/>
    <w:rsid w:val="00931B82"/>
    <w:rsid w:val="00932352"/>
    <w:rsid w:val="00935EC3"/>
    <w:rsid w:val="0093754C"/>
    <w:rsid w:val="00937D30"/>
    <w:rsid w:val="00937F81"/>
    <w:rsid w:val="0094152B"/>
    <w:rsid w:val="00942AB1"/>
    <w:rsid w:val="00945837"/>
    <w:rsid w:val="00945D22"/>
    <w:rsid w:val="009466BE"/>
    <w:rsid w:val="00950198"/>
    <w:rsid w:val="00950209"/>
    <w:rsid w:val="009512F8"/>
    <w:rsid w:val="009521DE"/>
    <w:rsid w:val="0095272D"/>
    <w:rsid w:val="00953EA1"/>
    <w:rsid w:val="009540A6"/>
    <w:rsid w:val="009544D1"/>
    <w:rsid w:val="0095536A"/>
    <w:rsid w:val="00955BD0"/>
    <w:rsid w:val="00956821"/>
    <w:rsid w:val="00957333"/>
    <w:rsid w:val="0095779E"/>
    <w:rsid w:val="00957F10"/>
    <w:rsid w:val="0096080D"/>
    <w:rsid w:val="00961944"/>
    <w:rsid w:val="009623AA"/>
    <w:rsid w:val="00962457"/>
    <w:rsid w:val="00962565"/>
    <w:rsid w:val="00962EFD"/>
    <w:rsid w:val="00963876"/>
    <w:rsid w:val="00963E7B"/>
    <w:rsid w:val="0096477A"/>
    <w:rsid w:val="00964ECF"/>
    <w:rsid w:val="009658F6"/>
    <w:rsid w:val="00966F79"/>
    <w:rsid w:val="009674CF"/>
    <w:rsid w:val="00972550"/>
    <w:rsid w:val="00972FDA"/>
    <w:rsid w:val="00973EFA"/>
    <w:rsid w:val="0097452F"/>
    <w:rsid w:val="00974555"/>
    <w:rsid w:val="00974F43"/>
    <w:rsid w:val="00975108"/>
    <w:rsid w:val="00975666"/>
    <w:rsid w:val="00976678"/>
    <w:rsid w:val="00977114"/>
    <w:rsid w:val="009774FF"/>
    <w:rsid w:val="00977C82"/>
    <w:rsid w:val="0098131B"/>
    <w:rsid w:val="00981E99"/>
    <w:rsid w:val="0098338F"/>
    <w:rsid w:val="00983565"/>
    <w:rsid w:val="0098365D"/>
    <w:rsid w:val="00983B8B"/>
    <w:rsid w:val="00986526"/>
    <w:rsid w:val="00990114"/>
    <w:rsid w:val="009911EA"/>
    <w:rsid w:val="00994826"/>
    <w:rsid w:val="00995EF1"/>
    <w:rsid w:val="009960F8"/>
    <w:rsid w:val="009A0788"/>
    <w:rsid w:val="009A0F11"/>
    <w:rsid w:val="009A0F6E"/>
    <w:rsid w:val="009A22BF"/>
    <w:rsid w:val="009A33E9"/>
    <w:rsid w:val="009A4AD8"/>
    <w:rsid w:val="009A4EED"/>
    <w:rsid w:val="009A5A24"/>
    <w:rsid w:val="009A65D3"/>
    <w:rsid w:val="009A72FF"/>
    <w:rsid w:val="009A7927"/>
    <w:rsid w:val="009B0824"/>
    <w:rsid w:val="009B16A6"/>
    <w:rsid w:val="009B188B"/>
    <w:rsid w:val="009B2479"/>
    <w:rsid w:val="009B343C"/>
    <w:rsid w:val="009B44BF"/>
    <w:rsid w:val="009B5FFE"/>
    <w:rsid w:val="009B6528"/>
    <w:rsid w:val="009B78E3"/>
    <w:rsid w:val="009B7B21"/>
    <w:rsid w:val="009C0171"/>
    <w:rsid w:val="009C225A"/>
    <w:rsid w:val="009C2516"/>
    <w:rsid w:val="009C33E6"/>
    <w:rsid w:val="009C4B9A"/>
    <w:rsid w:val="009C5B84"/>
    <w:rsid w:val="009C6915"/>
    <w:rsid w:val="009C694E"/>
    <w:rsid w:val="009C70BE"/>
    <w:rsid w:val="009C7F60"/>
    <w:rsid w:val="009D1394"/>
    <w:rsid w:val="009D1E40"/>
    <w:rsid w:val="009D2460"/>
    <w:rsid w:val="009D543C"/>
    <w:rsid w:val="009D5CE9"/>
    <w:rsid w:val="009D615B"/>
    <w:rsid w:val="009D6380"/>
    <w:rsid w:val="009D6FCD"/>
    <w:rsid w:val="009D7CF8"/>
    <w:rsid w:val="009E0B2F"/>
    <w:rsid w:val="009E176C"/>
    <w:rsid w:val="009E21EA"/>
    <w:rsid w:val="009E2327"/>
    <w:rsid w:val="009E432B"/>
    <w:rsid w:val="009E63E5"/>
    <w:rsid w:val="009E6612"/>
    <w:rsid w:val="009E7393"/>
    <w:rsid w:val="009E7F3A"/>
    <w:rsid w:val="009F0022"/>
    <w:rsid w:val="009F1858"/>
    <w:rsid w:val="009F1927"/>
    <w:rsid w:val="009F1997"/>
    <w:rsid w:val="009F1EAE"/>
    <w:rsid w:val="009F212D"/>
    <w:rsid w:val="009F280E"/>
    <w:rsid w:val="009F2C77"/>
    <w:rsid w:val="009F31CC"/>
    <w:rsid w:val="009F4B38"/>
    <w:rsid w:val="009F5683"/>
    <w:rsid w:val="009F593A"/>
    <w:rsid w:val="009F787B"/>
    <w:rsid w:val="009F7DBF"/>
    <w:rsid w:val="00A00D8F"/>
    <w:rsid w:val="00A011AE"/>
    <w:rsid w:val="00A01A78"/>
    <w:rsid w:val="00A01C22"/>
    <w:rsid w:val="00A022AA"/>
    <w:rsid w:val="00A03CA6"/>
    <w:rsid w:val="00A069A0"/>
    <w:rsid w:val="00A10A28"/>
    <w:rsid w:val="00A117A7"/>
    <w:rsid w:val="00A124D2"/>
    <w:rsid w:val="00A20B13"/>
    <w:rsid w:val="00A2130D"/>
    <w:rsid w:val="00A21612"/>
    <w:rsid w:val="00A21A11"/>
    <w:rsid w:val="00A21A21"/>
    <w:rsid w:val="00A233CD"/>
    <w:rsid w:val="00A234CA"/>
    <w:rsid w:val="00A23D52"/>
    <w:rsid w:val="00A30DC0"/>
    <w:rsid w:val="00A319C8"/>
    <w:rsid w:val="00A3300F"/>
    <w:rsid w:val="00A3378E"/>
    <w:rsid w:val="00A337E9"/>
    <w:rsid w:val="00A33F52"/>
    <w:rsid w:val="00A357FF"/>
    <w:rsid w:val="00A37FC9"/>
    <w:rsid w:val="00A404AF"/>
    <w:rsid w:val="00A410A9"/>
    <w:rsid w:val="00A419F0"/>
    <w:rsid w:val="00A41B78"/>
    <w:rsid w:val="00A42A5C"/>
    <w:rsid w:val="00A42EFE"/>
    <w:rsid w:val="00A44631"/>
    <w:rsid w:val="00A4490A"/>
    <w:rsid w:val="00A458DA"/>
    <w:rsid w:val="00A459F1"/>
    <w:rsid w:val="00A467CA"/>
    <w:rsid w:val="00A470FA"/>
    <w:rsid w:val="00A475B2"/>
    <w:rsid w:val="00A47D7D"/>
    <w:rsid w:val="00A517F7"/>
    <w:rsid w:val="00A534E7"/>
    <w:rsid w:val="00A53BBC"/>
    <w:rsid w:val="00A540FE"/>
    <w:rsid w:val="00A554A2"/>
    <w:rsid w:val="00A55996"/>
    <w:rsid w:val="00A55B52"/>
    <w:rsid w:val="00A55E77"/>
    <w:rsid w:val="00A574CC"/>
    <w:rsid w:val="00A5799C"/>
    <w:rsid w:val="00A61B15"/>
    <w:rsid w:val="00A6453B"/>
    <w:rsid w:val="00A659CC"/>
    <w:rsid w:val="00A6677B"/>
    <w:rsid w:val="00A66A8C"/>
    <w:rsid w:val="00A675C7"/>
    <w:rsid w:val="00A70F71"/>
    <w:rsid w:val="00A715C6"/>
    <w:rsid w:val="00A71AC9"/>
    <w:rsid w:val="00A74376"/>
    <w:rsid w:val="00A74724"/>
    <w:rsid w:val="00A74AC6"/>
    <w:rsid w:val="00A76091"/>
    <w:rsid w:val="00A76381"/>
    <w:rsid w:val="00A766C8"/>
    <w:rsid w:val="00A777C0"/>
    <w:rsid w:val="00A77E3A"/>
    <w:rsid w:val="00A818EF"/>
    <w:rsid w:val="00A82319"/>
    <w:rsid w:val="00A82B93"/>
    <w:rsid w:val="00A82D42"/>
    <w:rsid w:val="00A82F4C"/>
    <w:rsid w:val="00A83EEA"/>
    <w:rsid w:val="00A84A67"/>
    <w:rsid w:val="00A85B2B"/>
    <w:rsid w:val="00A87141"/>
    <w:rsid w:val="00A87BFE"/>
    <w:rsid w:val="00A904F2"/>
    <w:rsid w:val="00A90AD8"/>
    <w:rsid w:val="00A91D53"/>
    <w:rsid w:val="00A9444B"/>
    <w:rsid w:val="00A95AF2"/>
    <w:rsid w:val="00A965DE"/>
    <w:rsid w:val="00A969BB"/>
    <w:rsid w:val="00A96F4A"/>
    <w:rsid w:val="00A97580"/>
    <w:rsid w:val="00A9799E"/>
    <w:rsid w:val="00A97C8B"/>
    <w:rsid w:val="00AA084F"/>
    <w:rsid w:val="00AA1A78"/>
    <w:rsid w:val="00AA1D96"/>
    <w:rsid w:val="00AA2F3D"/>
    <w:rsid w:val="00AA477D"/>
    <w:rsid w:val="00AA5110"/>
    <w:rsid w:val="00AA5DC6"/>
    <w:rsid w:val="00AA7693"/>
    <w:rsid w:val="00AB05CA"/>
    <w:rsid w:val="00AB126F"/>
    <w:rsid w:val="00AB29EF"/>
    <w:rsid w:val="00AB2DFF"/>
    <w:rsid w:val="00AB471E"/>
    <w:rsid w:val="00AB5719"/>
    <w:rsid w:val="00AB5FDE"/>
    <w:rsid w:val="00AB6374"/>
    <w:rsid w:val="00AB7D60"/>
    <w:rsid w:val="00AC0269"/>
    <w:rsid w:val="00AC03D1"/>
    <w:rsid w:val="00AC20FE"/>
    <w:rsid w:val="00AC211F"/>
    <w:rsid w:val="00AC2152"/>
    <w:rsid w:val="00AC2369"/>
    <w:rsid w:val="00AC39B4"/>
    <w:rsid w:val="00AC489B"/>
    <w:rsid w:val="00AC527C"/>
    <w:rsid w:val="00AC56BA"/>
    <w:rsid w:val="00AC578E"/>
    <w:rsid w:val="00AC604E"/>
    <w:rsid w:val="00AC65F9"/>
    <w:rsid w:val="00AC6ACE"/>
    <w:rsid w:val="00AC7703"/>
    <w:rsid w:val="00AC7D83"/>
    <w:rsid w:val="00AD0961"/>
    <w:rsid w:val="00AD0988"/>
    <w:rsid w:val="00AD0B06"/>
    <w:rsid w:val="00AD0F44"/>
    <w:rsid w:val="00AD1B79"/>
    <w:rsid w:val="00AD3A0B"/>
    <w:rsid w:val="00AD4A9E"/>
    <w:rsid w:val="00AD5A56"/>
    <w:rsid w:val="00AD621C"/>
    <w:rsid w:val="00AD6E04"/>
    <w:rsid w:val="00AE01D2"/>
    <w:rsid w:val="00AE1765"/>
    <w:rsid w:val="00AE5BB4"/>
    <w:rsid w:val="00AE7EAB"/>
    <w:rsid w:val="00AF2292"/>
    <w:rsid w:val="00AF24C1"/>
    <w:rsid w:val="00AF2987"/>
    <w:rsid w:val="00AF2AC5"/>
    <w:rsid w:val="00AF3701"/>
    <w:rsid w:val="00AF40B3"/>
    <w:rsid w:val="00AF65D5"/>
    <w:rsid w:val="00AF72E5"/>
    <w:rsid w:val="00AF7A0A"/>
    <w:rsid w:val="00B00485"/>
    <w:rsid w:val="00B00A24"/>
    <w:rsid w:val="00B0143A"/>
    <w:rsid w:val="00B01F4B"/>
    <w:rsid w:val="00B04048"/>
    <w:rsid w:val="00B05163"/>
    <w:rsid w:val="00B055C9"/>
    <w:rsid w:val="00B05F5B"/>
    <w:rsid w:val="00B10113"/>
    <w:rsid w:val="00B1166F"/>
    <w:rsid w:val="00B12057"/>
    <w:rsid w:val="00B123E0"/>
    <w:rsid w:val="00B12AC5"/>
    <w:rsid w:val="00B13175"/>
    <w:rsid w:val="00B166CC"/>
    <w:rsid w:val="00B17D05"/>
    <w:rsid w:val="00B20152"/>
    <w:rsid w:val="00B21813"/>
    <w:rsid w:val="00B242D9"/>
    <w:rsid w:val="00B24B94"/>
    <w:rsid w:val="00B25B94"/>
    <w:rsid w:val="00B275E5"/>
    <w:rsid w:val="00B276B8"/>
    <w:rsid w:val="00B3047C"/>
    <w:rsid w:val="00B30D05"/>
    <w:rsid w:val="00B31C3E"/>
    <w:rsid w:val="00B31D52"/>
    <w:rsid w:val="00B321E3"/>
    <w:rsid w:val="00B32E5F"/>
    <w:rsid w:val="00B33939"/>
    <w:rsid w:val="00B33B56"/>
    <w:rsid w:val="00B3525B"/>
    <w:rsid w:val="00B36BC3"/>
    <w:rsid w:val="00B37460"/>
    <w:rsid w:val="00B40C63"/>
    <w:rsid w:val="00B40F91"/>
    <w:rsid w:val="00B42CA8"/>
    <w:rsid w:val="00B434D4"/>
    <w:rsid w:val="00B46AF2"/>
    <w:rsid w:val="00B4734D"/>
    <w:rsid w:val="00B50ADE"/>
    <w:rsid w:val="00B512C6"/>
    <w:rsid w:val="00B515D7"/>
    <w:rsid w:val="00B53546"/>
    <w:rsid w:val="00B5389F"/>
    <w:rsid w:val="00B54D09"/>
    <w:rsid w:val="00B54D79"/>
    <w:rsid w:val="00B55423"/>
    <w:rsid w:val="00B560E1"/>
    <w:rsid w:val="00B56469"/>
    <w:rsid w:val="00B56795"/>
    <w:rsid w:val="00B57362"/>
    <w:rsid w:val="00B61C8B"/>
    <w:rsid w:val="00B6243E"/>
    <w:rsid w:val="00B624A2"/>
    <w:rsid w:val="00B62EC3"/>
    <w:rsid w:val="00B63529"/>
    <w:rsid w:val="00B63662"/>
    <w:rsid w:val="00B64BCA"/>
    <w:rsid w:val="00B65095"/>
    <w:rsid w:val="00B65798"/>
    <w:rsid w:val="00B6686D"/>
    <w:rsid w:val="00B7005B"/>
    <w:rsid w:val="00B7058A"/>
    <w:rsid w:val="00B73130"/>
    <w:rsid w:val="00B752B6"/>
    <w:rsid w:val="00B757AB"/>
    <w:rsid w:val="00B75F21"/>
    <w:rsid w:val="00B76CA4"/>
    <w:rsid w:val="00B7748B"/>
    <w:rsid w:val="00B7759D"/>
    <w:rsid w:val="00B77C27"/>
    <w:rsid w:val="00B825B4"/>
    <w:rsid w:val="00B82E23"/>
    <w:rsid w:val="00B83CAE"/>
    <w:rsid w:val="00B8477E"/>
    <w:rsid w:val="00B84C2D"/>
    <w:rsid w:val="00B851E9"/>
    <w:rsid w:val="00B85351"/>
    <w:rsid w:val="00B855A3"/>
    <w:rsid w:val="00B85652"/>
    <w:rsid w:val="00B8685C"/>
    <w:rsid w:val="00B86D88"/>
    <w:rsid w:val="00B877F1"/>
    <w:rsid w:val="00B903A5"/>
    <w:rsid w:val="00B910A2"/>
    <w:rsid w:val="00B928A1"/>
    <w:rsid w:val="00B93912"/>
    <w:rsid w:val="00B94771"/>
    <w:rsid w:val="00B95469"/>
    <w:rsid w:val="00B96F85"/>
    <w:rsid w:val="00B975A7"/>
    <w:rsid w:val="00BA3549"/>
    <w:rsid w:val="00BA3E16"/>
    <w:rsid w:val="00BA5D10"/>
    <w:rsid w:val="00BA755F"/>
    <w:rsid w:val="00BA79D0"/>
    <w:rsid w:val="00BA7F6D"/>
    <w:rsid w:val="00BB175A"/>
    <w:rsid w:val="00BB1DD4"/>
    <w:rsid w:val="00BB2393"/>
    <w:rsid w:val="00BB3A0B"/>
    <w:rsid w:val="00BB4F64"/>
    <w:rsid w:val="00BB502A"/>
    <w:rsid w:val="00BB5060"/>
    <w:rsid w:val="00BB5159"/>
    <w:rsid w:val="00BB5451"/>
    <w:rsid w:val="00BB5E2D"/>
    <w:rsid w:val="00BB614C"/>
    <w:rsid w:val="00BC3E5A"/>
    <w:rsid w:val="00BC3EF0"/>
    <w:rsid w:val="00BC60E6"/>
    <w:rsid w:val="00BC66BB"/>
    <w:rsid w:val="00BC72E3"/>
    <w:rsid w:val="00BC7CA5"/>
    <w:rsid w:val="00BD04EF"/>
    <w:rsid w:val="00BD0564"/>
    <w:rsid w:val="00BD1028"/>
    <w:rsid w:val="00BD1937"/>
    <w:rsid w:val="00BD27C6"/>
    <w:rsid w:val="00BD29FB"/>
    <w:rsid w:val="00BD32FD"/>
    <w:rsid w:val="00BD41A7"/>
    <w:rsid w:val="00BD5222"/>
    <w:rsid w:val="00BD57C2"/>
    <w:rsid w:val="00BD5870"/>
    <w:rsid w:val="00BD5E15"/>
    <w:rsid w:val="00BD7326"/>
    <w:rsid w:val="00BE144D"/>
    <w:rsid w:val="00BE16C2"/>
    <w:rsid w:val="00BE227F"/>
    <w:rsid w:val="00BE2BF3"/>
    <w:rsid w:val="00BE2E5B"/>
    <w:rsid w:val="00BE380F"/>
    <w:rsid w:val="00BE387C"/>
    <w:rsid w:val="00BE3B32"/>
    <w:rsid w:val="00BE4511"/>
    <w:rsid w:val="00BE5D61"/>
    <w:rsid w:val="00BF0B46"/>
    <w:rsid w:val="00BF0DE0"/>
    <w:rsid w:val="00BF204E"/>
    <w:rsid w:val="00BF33B0"/>
    <w:rsid w:val="00BF3629"/>
    <w:rsid w:val="00BF64A7"/>
    <w:rsid w:val="00C00480"/>
    <w:rsid w:val="00C0063E"/>
    <w:rsid w:val="00C02C2F"/>
    <w:rsid w:val="00C03580"/>
    <w:rsid w:val="00C03D77"/>
    <w:rsid w:val="00C03EE5"/>
    <w:rsid w:val="00C03FAD"/>
    <w:rsid w:val="00C05903"/>
    <w:rsid w:val="00C06AE0"/>
    <w:rsid w:val="00C06F8F"/>
    <w:rsid w:val="00C10180"/>
    <w:rsid w:val="00C10359"/>
    <w:rsid w:val="00C11CD5"/>
    <w:rsid w:val="00C13009"/>
    <w:rsid w:val="00C13D94"/>
    <w:rsid w:val="00C13F9E"/>
    <w:rsid w:val="00C146CC"/>
    <w:rsid w:val="00C14EE1"/>
    <w:rsid w:val="00C1525D"/>
    <w:rsid w:val="00C153BD"/>
    <w:rsid w:val="00C163A8"/>
    <w:rsid w:val="00C16509"/>
    <w:rsid w:val="00C169B0"/>
    <w:rsid w:val="00C16BB3"/>
    <w:rsid w:val="00C1799B"/>
    <w:rsid w:val="00C17D5B"/>
    <w:rsid w:val="00C20C13"/>
    <w:rsid w:val="00C2164F"/>
    <w:rsid w:val="00C21B76"/>
    <w:rsid w:val="00C225AB"/>
    <w:rsid w:val="00C229F7"/>
    <w:rsid w:val="00C23291"/>
    <w:rsid w:val="00C2349C"/>
    <w:rsid w:val="00C23B18"/>
    <w:rsid w:val="00C24FC2"/>
    <w:rsid w:val="00C25581"/>
    <w:rsid w:val="00C25C2A"/>
    <w:rsid w:val="00C26CC7"/>
    <w:rsid w:val="00C2745B"/>
    <w:rsid w:val="00C321D6"/>
    <w:rsid w:val="00C340EC"/>
    <w:rsid w:val="00C36DF7"/>
    <w:rsid w:val="00C37239"/>
    <w:rsid w:val="00C40389"/>
    <w:rsid w:val="00C41937"/>
    <w:rsid w:val="00C41D19"/>
    <w:rsid w:val="00C43741"/>
    <w:rsid w:val="00C4377E"/>
    <w:rsid w:val="00C448F8"/>
    <w:rsid w:val="00C45F06"/>
    <w:rsid w:val="00C461B1"/>
    <w:rsid w:val="00C46D28"/>
    <w:rsid w:val="00C479F6"/>
    <w:rsid w:val="00C5003D"/>
    <w:rsid w:val="00C5079D"/>
    <w:rsid w:val="00C5100D"/>
    <w:rsid w:val="00C53801"/>
    <w:rsid w:val="00C53949"/>
    <w:rsid w:val="00C561A8"/>
    <w:rsid w:val="00C56EAB"/>
    <w:rsid w:val="00C57045"/>
    <w:rsid w:val="00C571FE"/>
    <w:rsid w:val="00C57216"/>
    <w:rsid w:val="00C5735C"/>
    <w:rsid w:val="00C60C68"/>
    <w:rsid w:val="00C621D0"/>
    <w:rsid w:val="00C6227F"/>
    <w:rsid w:val="00C6386A"/>
    <w:rsid w:val="00C639E3"/>
    <w:rsid w:val="00C63A1A"/>
    <w:rsid w:val="00C65032"/>
    <w:rsid w:val="00C65DCB"/>
    <w:rsid w:val="00C66889"/>
    <w:rsid w:val="00C70256"/>
    <w:rsid w:val="00C71138"/>
    <w:rsid w:val="00C724F9"/>
    <w:rsid w:val="00C75CC6"/>
    <w:rsid w:val="00C80A87"/>
    <w:rsid w:val="00C83FB8"/>
    <w:rsid w:val="00C84418"/>
    <w:rsid w:val="00C84BE7"/>
    <w:rsid w:val="00C8687A"/>
    <w:rsid w:val="00C86F0B"/>
    <w:rsid w:val="00C87144"/>
    <w:rsid w:val="00C87DA2"/>
    <w:rsid w:val="00C87DD2"/>
    <w:rsid w:val="00C902DC"/>
    <w:rsid w:val="00C90ED6"/>
    <w:rsid w:val="00C92B1E"/>
    <w:rsid w:val="00C92DC7"/>
    <w:rsid w:val="00C9431E"/>
    <w:rsid w:val="00C9638A"/>
    <w:rsid w:val="00C964A0"/>
    <w:rsid w:val="00C96584"/>
    <w:rsid w:val="00C96897"/>
    <w:rsid w:val="00C9714F"/>
    <w:rsid w:val="00C97388"/>
    <w:rsid w:val="00CA14F4"/>
    <w:rsid w:val="00CA16BB"/>
    <w:rsid w:val="00CA1C34"/>
    <w:rsid w:val="00CA3344"/>
    <w:rsid w:val="00CA4E93"/>
    <w:rsid w:val="00CA4FF9"/>
    <w:rsid w:val="00CA67B5"/>
    <w:rsid w:val="00CA6AFB"/>
    <w:rsid w:val="00CB1182"/>
    <w:rsid w:val="00CB247D"/>
    <w:rsid w:val="00CB24A5"/>
    <w:rsid w:val="00CB25DB"/>
    <w:rsid w:val="00CB3D15"/>
    <w:rsid w:val="00CB3E5F"/>
    <w:rsid w:val="00CB3EB8"/>
    <w:rsid w:val="00CB4E15"/>
    <w:rsid w:val="00CB564A"/>
    <w:rsid w:val="00CB6CF6"/>
    <w:rsid w:val="00CB6D1E"/>
    <w:rsid w:val="00CB7109"/>
    <w:rsid w:val="00CC0A71"/>
    <w:rsid w:val="00CC0AED"/>
    <w:rsid w:val="00CC1BB7"/>
    <w:rsid w:val="00CD0574"/>
    <w:rsid w:val="00CD0907"/>
    <w:rsid w:val="00CD0AE5"/>
    <w:rsid w:val="00CD10A2"/>
    <w:rsid w:val="00CD1C9B"/>
    <w:rsid w:val="00CD3160"/>
    <w:rsid w:val="00CD39E4"/>
    <w:rsid w:val="00CD69C5"/>
    <w:rsid w:val="00CD78CA"/>
    <w:rsid w:val="00CD7B36"/>
    <w:rsid w:val="00CE0B8A"/>
    <w:rsid w:val="00CE13F3"/>
    <w:rsid w:val="00CE27C5"/>
    <w:rsid w:val="00CE39AD"/>
    <w:rsid w:val="00CE4189"/>
    <w:rsid w:val="00CE6244"/>
    <w:rsid w:val="00CE77C3"/>
    <w:rsid w:val="00CE798F"/>
    <w:rsid w:val="00CF0383"/>
    <w:rsid w:val="00CF0699"/>
    <w:rsid w:val="00CF20F5"/>
    <w:rsid w:val="00CF2DE0"/>
    <w:rsid w:val="00D00709"/>
    <w:rsid w:val="00D01DB7"/>
    <w:rsid w:val="00D029F8"/>
    <w:rsid w:val="00D0302C"/>
    <w:rsid w:val="00D0389F"/>
    <w:rsid w:val="00D04764"/>
    <w:rsid w:val="00D05D6B"/>
    <w:rsid w:val="00D06586"/>
    <w:rsid w:val="00D06BF7"/>
    <w:rsid w:val="00D07273"/>
    <w:rsid w:val="00D075AC"/>
    <w:rsid w:val="00D1009D"/>
    <w:rsid w:val="00D10526"/>
    <w:rsid w:val="00D1198A"/>
    <w:rsid w:val="00D12296"/>
    <w:rsid w:val="00D12497"/>
    <w:rsid w:val="00D13B74"/>
    <w:rsid w:val="00D149C4"/>
    <w:rsid w:val="00D165F9"/>
    <w:rsid w:val="00D2061C"/>
    <w:rsid w:val="00D20B07"/>
    <w:rsid w:val="00D21AA0"/>
    <w:rsid w:val="00D21D86"/>
    <w:rsid w:val="00D2270F"/>
    <w:rsid w:val="00D22827"/>
    <w:rsid w:val="00D2314F"/>
    <w:rsid w:val="00D273FA"/>
    <w:rsid w:val="00D30131"/>
    <w:rsid w:val="00D306D6"/>
    <w:rsid w:val="00D34535"/>
    <w:rsid w:val="00D35481"/>
    <w:rsid w:val="00D4006B"/>
    <w:rsid w:val="00D40D2A"/>
    <w:rsid w:val="00D40DC7"/>
    <w:rsid w:val="00D40E9A"/>
    <w:rsid w:val="00D4130B"/>
    <w:rsid w:val="00D4144A"/>
    <w:rsid w:val="00D416BE"/>
    <w:rsid w:val="00D434EE"/>
    <w:rsid w:val="00D450A2"/>
    <w:rsid w:val="00D4545A"/>
    <w:rsid w:val="00D45D61"/>
    <w:rsid w:val="00D46975"/>
    <w:rsid w:val="00D46C73"/>
    <w:rsid w:val="00D52A14"/>
    <w:rsid w:val="00D554D4"/>
    <w:rsid w:val="00D55D40"/>
    <w:rsid w:val="00D5763D"/>
    <w:rsid w:val="00D57B55"/>
    <w:rsid w:val="00D60630"/>
    <w:rsid w:val="00D60FE2"/>
    <w:rsid w:val="00D61071"/>
    <w:rsid w:val="00D612A3"/>
    <w:rsid w:val="00D62A1C"/>
    <w:rsid w:val="00D62CED"/>
    <w:rsid w:val="00D6397C"/>
    <w:rsid w:val="00D64468"/>
    <w:rsid w:val="00D657A1"/>
    <w:rsid w:val="00D72644"/>
    <w:rsid w:val="00D756C5"/>
    <w:rsid w:val="00D80A24"/>
    <w:rsid w:val="00D82A9B"/>
    <w:rsid w:val="00D82B79"/>
    <w:rsid w:val="00D83C94"/>
    <w:rsid w:val="00D85360"/>
    <w:rsid w:val="00D86B4B"/>
    <w:rsid w:val="00D86D50"/>
    <w:rsid w:val="00D90C3E"/>
    <w:rsid w:val="00D91AF5"/>
    <w:rsid w:val="00D92DD8"/>
    <w:rsid w:val="00D94119"/>
    <w:rsid w:val="00D94CE7"/>
    <w:rsid w:val="00D95462"/>
    <w:rsid w:val="00D97017"/>
    <w:rsid w:val="00D97E59"/>
    <w:rsid w:val="00DA08DB"/>
    <w:rsid w:val="00DA0C2B"/>
    <w:rsid w:val="00DA15AF"/>
    <w:rsid w:val="00DA1A14"/>
    <w:rsid w:val="00DA2603"/>
    <w:rsid w:val="00DA3068"/>
    <w:rsid w:val="00DA3BD9"/>
    <w:rsid w:val="00DA412A"/>
    <w:rsid w:val="00DA577B"/>
    <w:rsid w:val="00DA61E4"/>
    <w:rsid w:val="00DA69D2"/>
    <w:rsid w:val="00DA6C35"/>
    <w:rsid w:val="00DA7AC3"/>
    <w:rsid w:val="00DA7F0B"/>
    <w:rsid w:val="00DB0848"/>
    <w:rsid w:val="00DB4F67"/>
    <w:rsid w:val="00DB5517"/>
    <w:rsid w:val="00DB57B4"/>
    <w:rsid w:val="00DB5A2D"/>
    <w:rsid w:val="00DB66F0"/>
    <w:rsid w:val="00DB76C6"/>
    <w:rsid w:val="00DB79AC"/>
    <w:rsid w:val="00DB7AE7"/>
    <w:rsid w:val="00DB7C2D"/>
    <w:rsid w:val="00DC2993"/>
    <w:rsid w:val="00DC3053"/>
    <w:rsid w:val="00DC3076"/>
    <w:rsid w:val="00DC3E58"/>
    <w:rsid w:val="00DC3FF9"/>
    <w:rsid w:val="00DC4804"/>
    <w:rsid w:val="00DC4DFF"/>
    <w:rsid w:val="00DC649D"/>
    <w:rsid w:val="00DC7A1A"/>
    <w:rsid w:val="00DD0DE0"/>
    <w:rsid w:val="00DD19A7"/>
    <w:rsid w:val="00DD3635"/>
    <w:rsid w:val="00DD44A1"/>
    <w:rsid w:val="00DD4D70"/>
    <w:rsid w:val="00DD502A"/>
    <w:rsid w:val="00DD53C4"/>
    <w:rsid w:val="00DD71AE"/>
    <w:rsid w:val="00DD7C2A"/>
    <w:rsid w:val="00DE1556"/>
    <w:rsid w:val="00DE194C"/>
    <w:rsid w:val="00DE2AEA"/>
    <w:rsid w:val="00DE38D5"/>
    <w:rsid w:val="00DE418D"/>
    <w:rsid w:val="00DE460B"/>
    <w:rsid w:val="00DE49FC"/>
    <w:rsid w:val="00DE4DDE"/>
    <w:rsid w:val="00DE4E80"/>
    <w:rsid w:val="00DE6AAC"/>
    <w:rsid w:val="00DE7401"/>
    <w:rsid w:val="00DF2F37"/>
    <w:rsid w:val="00DF31D8"/>
    <w:rsid w:val="00DF4518"/>
    <w:rsid w:val="00DF59B7"/>
    <w:rsid w:val="00E00953"/>
    <w:rsid w:val="00E0096E"/>
    <w:rsid w:val="00E06175"/>
    <w:rsid w:val="00E0640C"/>
    <w:rsid w:val="00E108CD"/>
    <w:rsid w:val="00E1195A"/>
    <w:rsid w:val="00E12098"/>
    <w:rsid w:val="00E1426C"/>
    <w:rsid w:val="00E14D3E"/>
    <w:rsid w:val="00E16058"/>
    <w:rsid w:val="00E163CD"/>
    <w:rsid w:val="00E17D6A"/>
    <w:rsid w:val="00E2033F"/>
    <w:rsid w:val="00E20A7D"/>
    <w:rsid w:val="00E20C53"/>
    <w:rsid w:val="00E21750"/>
    <w:rsid w:val="00E2198A"/>
    <w:rsid w:val="00E224EF"/>
    <w:rsid w:val="00E2280E"/>
    <w:rsid w:val="00E234B3"/>
    <w:rsid w:val="00E234FF"/>
    <w:rsid w:val="00E24820"/>
    <w:rsid w:val="00E24D65"/>
    <w:rsid w:val="00E269FE"/>
    <w:rsid w:val="00E318B9"/>
    <w:rsid w:val="00E3296F"/>
    <w:rsid w:val="00E365E2"/>
    <w:rsid w:val="00E37C31"/>
    <w:rsid w:val="00E40613"/>
    <w:rsid w:val="00E407BD"/>
    <w:rsid w:val="00E41476"/>
    <w:rsid w:val="00E416E6"/>
    <w:rsid w:val="00E41FAE"/>
    <w:rsid w:val="00E423E4"/>
    <w:rsid w:val="00E425FA"/>
    <w:rsid w:val="00E4268B"/>
    <w:rsid w:val="00E4440E"/>
    <w:rsid w:val="00E4671F"/>
    <w:rsid w:val="00E5009E"/>
    <w:rsid w:val="00E50467"/>
    <w:rsid w:val="00E50BDA"/>
    <w:rsid w:val="00E539A5"/>
    <w:rsid w:val="00E53B49"/>
    <w:rsid w:val="00E54EF7"/>
    <w:rsid w:val="00E56547"/>
    <w:rsid w:val="00E56D44"/>
    <w:rsid w:val="00E572C9"/>
    <w:rsid w:val="00E601FE"/>
    <w:rsid w:val="00E60A9F"/>
    <w:rsid w:val="00E60E16"/>
    <w:rsid w:val="00E60E34"/>
    <w:rsid w:val="00E6127D"/>
    <w:rsid w:val="00E63C31"/>
    <w:rsid w:val="00E64012"/>
    <w:rsid w:val="00E65319"/>
    <w:rsid w:val="00E67AE1"/>
    <w:rsid w:val="00E67D24"/>
    <w:rsid w:val="00E70CE5"/>
    <w:rsid w:val="00E72E8D"/>
    <w:rsid w:val="00E748DD"/>
    <w:rsid w:val="00E75F5D"/>
    <w:rsid w:val="00E769A1"/>
    <w:rsid w:val="00E76AEB"/>
    <w:rsid w:val="00E777B0"/>
    <w:rsid w:val="00E84B59"/>
    <w:rsid w:val="00E85C05"/>
    <w:rsid w:val="00E85C8B"/>
    <w:rsid w:val="00E86784"/>
    <w:rsid w:val="00E86BBB"/>
    <w:rsid w:val="00E87293"/>
    <w:rsid w:val="00E873A3"/>
    <w:rsid w:val="00E90252"/>
    <w:rsid w:val="00E92005"/>
    <w:rsid w:val="00E934BE"/>
    <w:rsid w:val="00E934F3"/>
    <w:rsid w:val="00E9543D"/>
    <w:rsid w:val="00E9686F"/>
    <w:rsid w:val="00E971E7"/>
    <w:rsid w:val="00E973EB"/>
    <w:rsid w:val="00E9764D"/>
    <w:rsid w:val="00E97A66"/>
    <w:rsid w:val="00E97FE1"/>
    <w:rsid w:val="00EA0186"/>
    <w:rsid w:val="00EA02C5"/>
    <w:rsid w:val="00EA13FF"/>
    <w:rsid w:val="00EA44B9"/>
    <w:rsid w:val="00EA6DBB"/>
    <w:rsid w:val="00EA75DE"/>
    <w:rsid w:val="00EA7630"/>
    <w:rsid w:val="00EB3007"/>
    <w:rsid w:val="00EB3418"/>
    <w:rsid w:val="00EB41AF"/>
    <w:rsid w:val="00EB43F3"/>
    <w:rsid w:val="00EB5362"/>
    <w:rsid w:val="00EB5A21"/>
    <w:rsid w:val="00EB651C"/>
    <w:rsid w:val="00EB6B3A"/>
    <w:rsid w:val="00EB72DD"/>
    <w:rsid w:val="00EC250E"/>
    <w:rsid w:val="00EC39B6"/>
    <w:rsid w:val="00EC3A90"/>
    <w:rsid w:val="00EC4C13"/>
    <w:rsid w:val="00EC69C5"/>
    <w:rsid w:val="00EC796D"/>
    <w:rsid w:val="00ED02BA"/>
    <w:rsid w:val="00ED0E58"/>
    <w:rsid w:val="00ED1379"/>
    <w:rsid w:val="00ED237D"/>
    <w:rsid w:val="00ED2467"/>
    <w:rsid w:val="00ED2BEC"/>
    <w:rsid w:val="00ED2D1D"/>
    <w:rsid w:val="00ED3506"/>
    <w:rsid w:val="00ED5CBF"/>
    <w:rsid w:val="00ED6224"/>
    <w:rsid w:val="00ED63C6"/>
    <w:rsid w:val="00ED7BF6"/>
    <w:rsid w:val="00ED7FE6"/>
    <w:rsid w:val="00EE1146"/>
    <w:rsid w:val="00EE15E1"/>
    <w:rsid w:val="00EE162C"/>
    <w:rsid w:val="00EE1948"/>
    <w:rsid w:val="00EE1BBD"/>
    <w:rsid w:val="00EE1D91"/>
    <w:rsid w:val="00EE248B"/>
    <w:rsid w:val="00EE3D6E"/>
    <w:rsid w:val="00EE598D"/>
    <w:rsid w:val="00EE627D"/>
    <w:rsid w:val="00EF057E"/>
    <w:rsid w:val="00EF0649"/>
    <w:rsid w:val="00EF0CE7"/>
    <w:rsid w:val="00EF2510"/>
    <w:rsid w:val="00EF41E3"/>
    <w:rsid w:val="00EF476C"/>
    <w:rsid w:val="00EF4CF5"/>
    <w:rsid w:val="00EF4E42"/>
    <w:rsid w:val="00EF55C2"/>
    <w:rsid w:val="00EF56AF"/>
    <w:rsid w:val="00EF59F7"/>
    <w:rsid w:val="00EF691C"/>
    <w:rsid w:val="00EF6FD0"/>
    <w:rsid w:val="00EF74A3"/>
    <w:rsid w:val="00EF7910"/>
    <w:rsid w:val="00F00317"/>
    <w:rsid w:val="00F006B6"/>
    <w:rsid w:val="00F009BB"/>
    <w:rsid w:val="00F02579"/>
    <w:rsid w:val="00F03269"/>
    <w:rsid w:val="00F042EB"/>
    <w:rsid w:val="00F04FFB"/>
    <w:rsid w:val="00F0631F"/>
    <w:rsid w:val="00F06E70"/>
    <w:rsid w:val="00F072FF"/>
    <w:rsid w:val="00F10051"/>
    <w:rsid w:val="00F1143B"/>
    <w:rsid w:val="00F13B0F"/>
    <w:rsid w:val="00F148BB"/>
    <w:rsid w:val="00F15120"/>
    <w:rsid w:val="00F1660B"/>
    <w:rsid w:val="00F172A4"/>
    <w:rsid w:val="00F17A23"/>
    <w:rsid w:val="00F21B05"/>
    <w:rsid w:val="00F21E9E"/>
    <w:rsid w:val="00F2268B"/>
    <w:rsid w:val="00F23067"/>
    <w:rsid w:val="00F23BF5"/>
    <w:rsid w:val="00F23D01"/>
    <w:rsid w:val="00F244D6"/>
    <w:rsid w:val="00F24666"/>
    <w:rsid w:val="00F2474F"/>
    <w:rsid w:val="00F263CC"/>
    <w:rsid w:val="00F26F29"/>
    <w:rsid w:val="00F3086B"/>
    <w:rsid w:val="00F314E4"/>
    <w:rsid w:val="00F318C7"/>
    <w:rsid w:val="00F31921"/>
    <w:rsid w:val="00F31C2D"/>
    <w:rsid w:val="00F32008"/>
    <w:rsid w:val="00F33F20"/>
    <w:rsid w:val="00F340B2"/>
    <w:rsid w:val="00F3418D"/>
    <w:rsid w:val="00F34383"/>
    <w:rsid w:val="00F35995"/>
    <w:rsid w:val="00F35D22"/>
    <w:rsid w:val="00F35F1F"/>
    <w:rsid w:val="00F3711F"/>
    <w:rsid w:val="00F40533"/>
    <w:rsid w:val="00F424E0"/>
    <w:rsid w:val="00F433F1"/>
    <w:rsid w:val="00F44FAE"/>
    <w:rsid w:val="00F451B6"/>
    <w:rsid w:val="00F4655B"/>
    <w:rsid w:val="00F4686F"/>
    <w:rsid w:val="00F46D14"/>
    <w:rsid w:val="00F46E18"/>
    <w:rsid w:val="00F47644"/>
    <w:rsid w:val="00F479FB"/>
    <w:rsid w:val="00F506BA"/>
    <w:rsid w:val="00F510EB"/>
    <w:rsid w:val="00F530D5"/>
    <w:rsid w:val="00F53C70"/>
    <w:rsid w:val="00F548B1"/>
    <w:rsid w:val="00F549E4"/>
    <w:rsid w:val="00F5541D"/>
    <w:rsid w:val="00F55A1E"/>
    <w:rsid w:val="00F567A7"/>
    <w:rsid w:val="00F56ACC"/>
    <w:rsid w:val="00F6361C"/>
    <w:rsid w:val="00F63FC2"/>
    <w:rsid w:val="00F640C2"/>
    <w:rsid w:val="00F64581"/>
    <w:rsid w:val="00F66853"/>
    <w:rsid w:val="00F703F8"/>
    <w:rsid w:val="00F71502"/>
    <w:rsid w:val="00F7183F"/>
    <w:rsid w:val="00F71C81"/>
    <w:rsid w:val="00F723AC"/>
    <w:rsid w:val="00F72768"/>
    <w:rsid w:val="00F77612"/>
    <w:rsid w:val="00F80D85"/>
    <w:rsid w:val="00F823F3"/>
    <w:rsid w:val="00F82875"/>
    <w:rsid w:val="00F8360D"/>
    <w:rsid w:val="00F84E35"/>
    <w:rsid w:val="00F84F77"/>
    <w:rsid w:val="00F87537"/>
    <w:rsid w:val="00F87927"/>
    <w:rsid w:val="00F915B2"/>
    <w:rsid w:val="00F934A0"/>
    <w:rsid w:val="00F93520"/>
    <w:rsid w:val="00F93ED0"/>
    <w:rsid w:val="00F94385"/>
    <w:rsid w:val="00F9486C"/>
    <w:rsid w:val="00F957FF"/>
    <w:rsid w:val="00F95EEB"/>
    <w:rsid w:val="00F96E07"/>
    <w:rsid w:val="00F970CD"/>
    <w:rsid w:val="00F972C3"/>
    <w:rsid w:val="00F973EC"/>
    <w:rsid w:val="00FA1091"/>
    <w:rsid w:val="00FA2CB5"/>
    <w:rsid w:val="00FA2E27"/>
    <w:rsid w:val="00FA3B3D"/>
    <w:rsid w:val="00FA4C31"/>
    <w:rsid w:val="00FA565C"/>
    <w:rsid w:val="00FA5CCC"/>
    <w:rsid w:val="00FA5ED6"/>
    <w:rsid w:val="00FA664A"/>
    <w:rsid w:val="00FA7039"/>
    <w:rsid w:val="00FB001B"/>
    <w:rsid w:val="00FB0603"/>
    <w:rsid w:val="00FB153E"/>
    <w:rsid w:val="00FB6262"/>
    <w:rsid w:val="00FB6D9D"/>
    <w:rsid w:val="00FB7FED"/>
    <w:rsid w:val="00FC01FF"/>
    <w:rsid w:val="00FC164F"/>
    <w:rsid w:val="00FC206F"/>
    <w:rsid w:val="00FC2F8D"/>
    <w:rsid w:val="00FC5833"/>
    <w:rsid w:val="00FC66A9"/>
    <w:rsid w:val="00FD0CE2"/>
    <w:rsid w:val="00FD31B2"/>
    <w:rsid w:val="00FD32EA"/>
    <w:rsid w:val="00FD3404"/>
    <w:rsid w:val="00FD3F7A"/>
    <w:rsid w:val="00FD5749"/>
    <w:rsid w:val="00FD6F57"/>
    <w:rsid w:val="00FD763E"/>
    <w:rsid w:val="00FE048B"/>
    <w:rsid w:val="00FE06F0"/>
    <w:rsid w:val="00FE10AC"/>
    <w:rsid w:val="00FE1AA0"/>
    <w:rsid w:val="00FE1C88"/>
    <w:rsid w:val="00FE275A"/>
    <w:rsid w:val="00FE2930"/>
    <w:rsid w:val="00FE2AE3"/>
    <w:rsid w:val="00FE33E9"/>
    <w:rsid w:val="00FE4EE9"/>
    <w:rsid w:val="00FE5163"/>
    <w:rsid w:val="00FE56DE"/>
    <w:rsid w:val="00FE696A"/>
    <w:rsid w:val="00FE7F36"/>
    <w:rsid w:val="00FF3A17"/>
    <w:rsid w:val="00FF4B59"/>
    <w:rsid w:val="00FF4D7D"/>
    <w:rsid w:val="00FF785C"/>
    <w:rsid w:val="016F46D6"/>
    <w:rsid w:val="01B111BA"/>
    <w:rsid w:val="062334AA"/>
    <w:rsid w:val="064F02F0"/>
    <w:rsid w:val="06822E84"/>
    <w:rsid w:val="06F474EE"/>
    <w:rsid w:val="0A1670F9"/>
    <w:rsid w:val="0D0003EB"/>
    <w:rsid w:val="0DF45AD4"/>
    <w:rsid w:val="0FAA1EED"/>
    <w:rsid w:val="120823A1"/>
    <w:rsid w:val="14190861"/>
    <w:rsid w:val="153B492E"/>
    <w:rsid w:val="156D500D"/>
    <w:rsid w:val="16BF1E90"/>
    <w:rsid w:val="16DA71DD"/>
    <w:rsid w:val="17461573"/>
    <w:rsid w:val="17BC7442"/>
    <w:rsid w:val="19556AE3"/>
    <w:rsid w:val="1B333D2D"/>
    <w:rsid w:val="1BFC6B59"/>
    <w:rsid w:val="1D0A6BAB"/>
    <w:rsid w:val="1F4156E6"/>
    <w:rsid w:val="1FD131A8"/>
    <w:rsid w:val="20201D38"/>
    <w:rsid w:val="202409EE"/>
    <w:rsid w:val="21DE3056"/>
    <w:rsid w:val="22A17BB5"/>
    <w:rsid w:val="231D2D1B"/>
    <w:rsid w:val="24101711"/>
    <w:rsid w:val="258D75B3"/>
    <w:rsid w:val="25D06375"/>
    <w:rsid w:val="261A23CD"/>
    <w:rsid w:val="27040B18"/>
    <w:rsid w:val="27570154"/>
    <w:rsid w:val="27CD6E47"/>
    <w:rsid w:val="288E0866"/>
    <w:rsid w:val="28F67B19"/>
    <w:rsid w:val="29182422"/>
    <w:rsid w:val="2A01104A"/>
    <w:rsid w:val="2BFC6659"/>
    <w:rsid w:val="2D9144B9"/>
    <w:rsid w:val="2DA30CE6"/>
    <w:rsid w:val="2E0231A3"/>
    <w:rsid w:val="2F1C7546"/>
    <w:rsid w:val="2FE639A8"/>
    <w:rsid w:val="301C213B"/>
    <w:rsid w:val="33571F05"/>
    <w:rsid w:val="335A433B"/>
    <w:rsid w:val="34035AD4"/>
    <w:rsid w:val="34B90B2A"/>
    <w:rsid w:val="355F7243"/>
    <w:rsid w:val="35FD23CB"/>
    <w:rsid w:val="363D6943"/>
    <w:rsid w:val="37463E1B"/>
    <w:rsid w:val="376B1363"/>
    <w:rsid w:val="378D5B39"/>
    <w:rsid w:val="37CF6D3F"/>
    <w:rsid w:val="37F36C7A"/>
    <w:rsid w:val="3AFF73CC"/>
    <w:rsid w:val="3BC3026C"/>
    <w:rsid w:val="3D125549"/>
    <w:rsid w:val="3D1319D2"/>
    <w:rsid w:val="3DB0308B"/>
    <w:rsid w:val="3DFA68DA"/>
    <w:rsid w:val="3EF125F7"/>
    <w:rsid w:val="3F9D753E"/>
    <w:rsid w:val="455F1E40"/>
    <w:rsid w:val="478E6463"/>
    <w:rsid w:val="47B675FD"/>
    <w:rsid w:val="47F2524A"/>
    <w:rsid w:val="48DD130D"/>
    <w:rsid w:val="49062014"/>
    <w:rsid w:val="4932520D"/>
    <w:rsid w:val="49680D7A"/>
    <w:rsid w:val="49E91629"/>
    <w:rsid w:val="4A153E20"/>
    <w:rsid w:val="4A9D3EF7"/>
    <w:rsid w:val="4C3057D2"/>
    <w:rsid w:val="4D7C33D4"/>
    <w:rsid w:val="4D812070"/>
    <w:rsid w:val="4DF43456"/>
    <w:rsid w:val="4E572BB9"/>
    <w:rsid w:val="4E9307DB"/>
    <w:rsid w:val="4E9B5161"/>
    <w:rsid w:val="4F406464"/>
    <w:rsid w:val="50174741"/>
    <w:rsid w:val="505F0037"/>
    <w:rsid w:val="50F7188B"/>
    <w:rsid w:val="517845BA"/>
    <w:rsid w:val="533468FD"/>
    <w:rsid w:val="53A63563"/>
    <w:rsid w:val="541325E1"/>
    <w:rsid w:val="54E3661E"/>
    <w:rsid w:val="55BD4415"/>
    <w:rsid w:val="5645045D"/>
    <w:rsid w:val="5697573C"/>
    <w:rsid w:val="57AA28BF"/>
    <w:rsid w:val="58461924"/>
    <w:rsid w:val="58A85197"/>
    <w:rsid w:val="595D2A06"/>
    <w:rsid w:val="5AA30C70"/>
    <w:rsid w:val="5B106427"/>
    <w:rsid w:val="5C891F64"/>
    <w:rsid w:val="5CA06554"/>
    <w:rsid w:val="5F6D0DC4"/>
    <w:rsid w:val="5FBE23FC"/>
    <w:rsid w:val="63DF0C11"/>
    <w:rsid w:val="641E6823"/>
    <w:rsid w:val="64586688"/>
    <w:rsid w:val="64F13DE3"/>
    <w:rsid w:val="65696776"/>
    <w:rsid w:val="672A6BDA"/>
    <w:rsid w:val="68231C08"/>
    <w:rsid w:val="69A03FCC"/>
    <w:rsid w:val="6BA475AF"/>
    <w:rsid w:val="6E946699"/>
    <w:rsid w:val="6ECA3909"/>
    <w:rsid w:val="70DA7AD0"/>
    <w:rsid w:val="719E0522"/>
    <w:rsid w:val="732B4A7B"/>
    <w:rsid w:val="762E7EDA"/>
    <w:rsid w:val="76565169"/>
    <w:rsid w:val="77172987"/>
    <w:rsid w:val="78185C55"/>
    <w:rsid w:val="78E65826"/>
    <w:rsid w:val="7B093BC8"/>
    <w:rsid w:val="7BF62392"/>
    <w:rsid w:val="7CF02D97"/>
    <w:rsid w:val="7D271DE1"/>
    <w:rsid w:val="7D442551"/>
    <w:rsid w:val="7D5E0FC3"/>
    <w:rsid w:val="7D8856FE"/>
    <w:rsid w:val="7DB2055E"/>
    <w:rsid w:val="7DFC4564"/>
    <w:rsid w:val="7EB67445"/>
    <w:rsid w:val="7EBC3C60"/>
    <w:rsid w:val="7F0160FA"/>
    <w:rsid w:val="7F2D3A44"/>
    <w:rsid w:val="BFEB04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snapToGrid w:val="0"/>
      <w:kern w:val="32"/>
      <w:sz w:val="32"/>
      <w:szCs w:val="32"/>
      <w:lang w:val="en-US" w:eastAsia="zh-CN" w:bidi="ar-SA"/>
    </w:rPr>
  </w:style>
  <w:style w:type="paragraph" w:styleId="3">
    <w:name w:val="heading 1"/>
    <w:basedOn w:val="1"/>
    <w:next w:val="1"/>
    <w:qFormat/>
    <w:uiPriority w:val="0"/>
    <w:pPr>
      <w:jc w:val="left"/>
      <w:outlineLvl w:val="0"/>
    </w:pPr>
    <w:rPr>
      <w:rFonts w:ascii="黑体" w:eastAsia="黑体"/>
      <w:bCs/>
    </w:rPr>
  </w:style>
  <w:style w:type="paragraph" w:styleId="4">
    <w:name w:val="heading 2"/>
    <w:basedOn w:val="1"/>
    <w:next w:val="1"/>
    <w:qFormat/>
    <w:uiPriority w:val="0"/>
    <w:pPr>
      <w:outlineLvl w:val="1"/>
    </w:pPr>
    <w:rPr>
      <w:b/>
      <w:bCs/>
    </w:rPr>
  </w:style>
  <w:style w:type="paragraph" w:styleId="5">
    <w:name w:val="heading 3"/>
    <w:basedOn w:val="1"/>
    <w:next w:val="1"/>
    <w:qFormat/>
    <w:uiPriority w:val="0"/>
    <w:pPr>
      <w:adjustRightInd w:val="0"/>
      <w:snapToGrid w:val="0"/>
      <w:spacing w:line="336" w:lineRule="auto"/>
      <w:ind w:firstLine="200" w:firstLineChars="200"/>
      <w:outlineLvl w:val="2"/>
    </w:pPr>
    <w:rPr>
      <w:rFonts w:eastAsia="楷体_GB2312"/>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2">
    <w:name w:val="Default Paragraph Font"/>
    <w:uiPriority w:val="0"/>
  </w:style>
  <w:style w:type="table" w:default="1" w:styleId="30">
    <w:name w:val="Normal Table"/>
    <w:semiHidden/>
    <w:uiPriority w:val="0"/>
    <w:tblPr>
      <w:tblStyle w:val="30"/>
      <w:tblCellMar>
        <w:top w:w="0" w:type="dxa"/>
        <w:left w:w="108" w:type="dxa"/>
        <w:bottom w:w="0" w:type="dxa"/>
        <w:right w:w="108" w:type="dxa"/>
      </w:tblCellMar>
    </w:tblPr>
  </w:style>
  <w:style w:type="paragraph" w:styleId="2">
    <w:name w:val="Body Text Indent 2"/>
    <w:basedOn w:val="1"/>
    <w:next w:val="1"/>
    <w:uiPriority w:val="0"/>
    <w:pPr>
      <w:spacing w:after="120" w:afterLines="0" w:line="480" w:lineRule="auto"/>
      <w:ind w:left="420" w:leftChars="200"/>
    </w:pPr>
    <w:rPr>
      <w:rFonts w:ascii="Times New Roman" w:hAnsi="Times New Roman"/>
      <w:snapToGrid/>
      <w:kern w:val="2"/>
      <w:szCs w:val="24"/>
    </w:rPr>
  </w:style>
  <w:style w:type="paragraph" w:styleId="7">
    <w:name w:val="Normal Indent"/>
    <w:basedOn w:val="1"/>
    <w:uiPriority w:val="0"/>
    <w:pPr>
      <w:ind w:firstLine="420" w:firstLineChars="200"/>
    </w:pPr>
  </w:style>
  <w:style w:type="paragraph" w:styleId="8">
    <w:name w:val="caption"/>
    <w:basedOn w:val="1"/>
    <w:next w:val="1"/>
    <w:unhideWhenUsed/>
    <w:qFormat/>
    <w:uiPriority w:val="35"/>
    <w:rPr>
      <w:rFonts w:ascii="Cambria" w:hAnsi="Cambria" w:eastAsia="黑体"/>
      <w:snapToGrid/>
      <w:kern w:val="2"/>
      <w:sz w:val="20"/>
      <w:szCs w:val="20"/>
    </w:rPr>
  </w:style>
  <w:style w:type="paragraph" w:styleId="9">
    <w:name w:val="Document Map"/>
    <w:basedOn w:val="1"/>
    <w:uiPriority w:val="0"/>
    <w:pPr>
      <w:shd w:val="clear" w:color="auto" w:fill="000080"/>
    </w:pPr>
  </w:style>
  <w:style w:type="paragraph" w:styleId="10">
    <w:name w:val="annotation text"/>
    <w:basedOn w:val="1"/>
    <w:uiPriority w:val="0"/>
    <w:pPr>
      <w:jc w:val="left"/>
    </w:pPr>
    <w:rPr>
      <w:rFonts w:ascii="Times New Roman" w:hAnsi="Times New Roman" w:eastAsia="宋体"/>
      <w:snapToGrid/>
      <w:kern w:val="2"/>
      <w:sz w:val="21"/>
      <w:szCs w:val="20"/>
    </w:rPr>
  </w:style>
  <w:style w:type="paragraph" w:styleId="11">
    <w:name w:val="Body Text"/>
    <w:basedOn w:val="1"/>
    <w:next w:val="12"/>
    <w:uiPriority w:val="0"/>
    <w:pPr>
      <w:spacing w:after="120" w:afterLines="0"/>
    </w:pPr>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3">
    <w:name w:val="Body Text Indent"/>
    <w:basedOn w:val="1"/>
    <w:link w:val="39"/>
    <w:uiPriority w:val="0"/>
    <w:pPr>
      <w:ind w:left="570" w:hanging="30"/>
    </w:pPr>
    <w:rPr>
      <w:rFonts w:ascii="Times New Roman" w:hAnsi="Times New Roman" w:eastAsia="宋体"/>
      <w:snapToGrid/>
      <w:kern w:val="2"/>
      <w:sz w:val="28"/>
      <w:szCs w:val="20"/>
    </w:rPr>
  </w:style>
  <w:style w:type="paragraph" w:styleId="14">
    <w:name w:val="Block Text"/>
    <w:basedOn w:val="1"/>
    <w:uiPriority w:val="0"/>
    <w:pPr>
      <w:ind w:left="-718" w:leftChars="-342" w:right="-512" w:rightChars="-244"/>
      <w:jc w:val="center"/>
    </w:pPr>
    <w:rPr>
      <w:rFonts w:ascii="仿宋_GB2312"/>
      <w:snapToGrid/>
      <w:kern w:val="2"/>
      <w:sz w:val="44"/>
    </w:rPr>
  </w:style>
  <w:style w:type="paragraph" w:styleId="15">
    <w:name w:val="toc 3"/>
    <w:basedOn w:val="1"/>
    <w:next w:val="1"/>
    <w:unhideWhenUsed/>
    <w:qFormat/>
    <w:uiPriority w:val="39"/>
    <w:pPr>
      <w:widowControl/>
      <w:spacing w:after="100" w:line="276" w:lineRule="auto"/>
      <w:ind w:left="440"/>
      <w:jc w:val="left"/>
    </w:pPr>
    <w:rPr>
      <w:rFonts w:ascii="Calibri" w:hAnsi="Calibri" w:eastAsia="宋体"/>
      <w:snapToGrid/>
      <w:kern w:val="0"/>
      <w:sz w:val="22"/>
      <w:szCs w:val="22"/>
    </w:rPr>
  </w:style>
  <w:style w:type="paragraph" w:styleId="16">
    <w:name w:val="Plain Text"/>
    <w:basedOn w:val="1"/>
    <w:link w:val="41"/>
    <w:uiPriority w:val="0"/>
    <w:rPr>
      <w:rFonts w:ascii="宋体" w:hAnsi="Courier New" w:eastAsia="宋体" w:cs="Courier New"/>
      <w:kern w:val="2"/>
      <w:sz w:val="21"/>
      <w:szCs w:val="21"/>
      <w:lang w:val="en-US" w:eastAsia="zh-CN" w:bidi="ar-SA"/>
    </w:rPr>
  </w:style>
  <w:style w:type="paragraph" w:styleId="17">
    <w:name w:val="Date"/>
    <w:basedOn w:val="1"/>
    <w:next w:val="1"/>
    <w:link w:val="58"/>
    <w:uiPriority w:val="0"/>
    <w:pPr>
      <w:ind w:left="100" w:leftChars="2500"/>
    </w:pPr>
  </w:style>
  <w:style w:type="paragraph" w:styleId="18">
    <w:name w:val="Balloon Text"/>
    <w:basedOn w:val="1"/>
    <w:uiPriority w:val="0"/>
    <w:rPr>
      <w:sz w:val="18"/>
      <w:szCs w:val="18"/>
    </w:rPr>
  </w:style>
  <w:style w:type="paragraph" w:styleId="19">
    <w:name w:val="footer"/>
    <w:basedOn w:val="1"/>
    <w:next w:val="1"/>
    <w:link w:val="56"/>
    <w:uiPriority w:val="0"/>
    <w:pPr>
      <w:tabs>
        <w:tab w:val="center" w:pos="4153"/>
        <w:tab w:val="right" w:pos="8306"/>
      </w:tabs>
      <w:snapToGrid w:val="0"/>
      <w:jc w:val="left"/>
    </w:pPr>
    <w:rPr>
      <w:sz w:val="18"/>
      <w:szCs w:val="18"/>
    </w:rPr>
  </w:style>
  <w:style w:type="paragraph" w:styleId="20">
    <w:name w:val="envelope return"/>
    <w:basedOn w:val="1"/>
    <w:uiPriority w:val="0"/>
    <w:pPr>
      <w:widowControl/>
      <w:jc w:val="left"/>
    </w:pPr>
    <w:rPr>
      <w:rFonts w:ascii="Garamond" w:hAnsi="Garamond" w:eastAsia="宋体"/>
      <w:snapToGrid/>
      <w:kern w:val="0"/>
      <w:sz w:val="24"/>
      <w:szCs w:val="20"/>
      <w:lang w:val="fr-CH" w:eastAsia="en-US"/>
    </w:rPr>
  </w:style>
  <w:style w:type="paragraph" w:styleId="21">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630"/>
      </w:tabs>
      <w:jc w:val="center"/>
    </w:pPr>
    <w:rPr>
      <w:rFonts w:ascii="华文楷体" w:hAnsi="华文楷体" w:eastAsia="华文楷体"/>
      <w:b/>
      <w:snapToGrid/>
      <w:kern w:val="2"/>
      <w:sz w:val="36"/>
    </w:rPr>
  </w:style>
  <w:style w:type="paragraph" w:styleId="23">
    <w:name w:val="List"/>
    <w:basedOn w:val="11"/>
    <w:uiPriority w:val="0"/>
    <w:pPr>
      <w:suppressAutoHyphens/>
      <w:spacing w:after="0" w:afterLines="0" w:line="0" w:lineRule="atLeast"/>
      <w:jc w:val="center"/>
    </w:pPr>
    <w:rPr>
      <w:rFonts w:ascii="方正小标宋简体" w:hAnsi="方正小标宋简体" w:eastAsia="方正小标宋简体"/>
      <w:snapToGrid/>
      <w:kern w:val="1"/>
      <w:sz w:val="44"/>
      <w:szCs w:val="24"/>
      <w:lang/>
    </w:rPr>
  </w:style>
  <w:style w:type="paragraph" w:styleId="24">
    <w:name w:val="Body Text Indent 3"/>
    <w:basedOn w:val="1"/>
    <w:uiPriority w:val="0"/>
    <w:pPr>
      <w:spacing w:after="120" w:afterLines="0"/>
      <w:ind w:left="420" w:leftChars="200"/>
    </w:pPr>
    <w:rPr>
      <w:sz w:val="16"/>
      <w:szCs w:val="16"/>
    </w:rPr>
  </w:style>
  <w:style w:type="paragraph" w:styleId="25">
    <w:name w:val="toc 2"/>
    <w:basedOn w:val="1"/>
    <w:next w:val="1"/>
    <w:unhideWhenUsed/>
    <w:qFormat/>
    <w:uiPriority w:val="39"/>
    <w:pPr>
      <w:ind w:left="420" w:leftChars="200"/>
    </w:pPr>
    <w:rPr>
      <w:rFonts w:ascii="Calibri" w:hAnsi="Calibri" w:eastAsia="宋体"/>
      <w:snapToGrid/>
      <w:kern w:val="2"/>
      <w:sz w:val="21"/>
      <w:szCs w:val="22"/>
    </w:rPr>
  </w:style>
  <w:style w:type="paragraph" w:styleId="26">
    <w:name w:val="Body Text 2"/>
    <w:basedOn w:val="1"/>
    <w:uiPriority w:val="0"/>
    <w:pPr>
      <w:spacing w:after="120" w:afterLines="0" w:line="480" w:lineRule="auto"/>
    </w:pPr>
    <w:rPr>
      <w:rFonts w:ascii="Times New Roman" w:hAnsi="Times New Roman" w:eastAsia="宋体"/>
      <w:snapToGrid/>
      <w:kern w:val="2"/>
      <w:sz w:val="21"/>
      <w:szCs w:val="24"/>
    </w:rPr>
  </w:style>
  <w:style w:type="paragraph" w:styleId="27">
    <w:name w:val="HTML Preformatted"/>
    <w:basedOn w:val="1"/>
    <w:link w:val="4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snapToGrid/>
      <w:kern w:val="0"/>
      <w:sz w:val="24"/>
      <w:szCs w:val="24"/>
    </w:rPr>
  </w:style>
  <w:style w:type="paragraph" w:styleId="28">
    <w:name w:val="Normal (Web)"/>
    <w:basedOn w:val="1"/>
    <w:uiPriority w:val="0"/>
    <w:pPr>
      <w:widowControl/>
      <w:spacing w:before="100" w:beforeLines="0" w:beforeAutospacing="1"/>
      <w:jc w:val="center"/>
    </w:pPr>
    <w:rPr>
      <w:rFonts w:eastAsia="宋体"/>
      <w:snapToGrid/>
      <w:kern w:val="0"/>
      <w:sz w:val="24"/>
      <w:szCs w:val="24"/>
    </w:rPr>
  </w:style>
  <w:style w:type="paragraph" w:styleId="29">
    <w:name w:val="Title"/>
    <w:basedOn w:val="1"/>
    <w:link w:val="57"/>
    <w:qFormat/>
    <w:uiPriority w:val="0"/>
    <w:pPr>
      <w:spacing w:line="216" w:lineRule="auto"/>
      <w:ind w:firstLine="0" w:firstLineChars="0"/>
      <w:jc w:val="center"/>
      <w:outlineLvl w:val="0"/>
    </w:pPr>
    <w:rPr>
      <w:rFonts w:ascii="方正小标宋简体" w:hAnsi="Arial" w:eastAsia="方正小标宋简体" w:cs="Arial"/>
      <w:bCs/>
      <w:kern w:val="44"/>
      <w:sz w:val="44"/>
      <w:szCs w:val="44"/>
    </w:rPr>
  </w:style>
  <w:style w:type="table" w:styleId="31">
    <w:name w:val="Table Grid"/>
    <w:basedOn w:val="30"/>
    <w:uiPriority w:val="0"/>
    <w:pPr>
      <w:widowControl w:val="0"/>
      <w:jc w:val="both"/>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uiPriority w:val="0"/>
  </w:style>
  <w:style w:type="character" w:styleId="35">
    <w:name w:val="FollowedHyperlink"/>
    <w:basedOn w:val="32"/>
    <w:uiPriority w:val="0"/>
    <w:rPr>
      <w:color w:val="0065CE"/>
      <w:u w:val="none"/>
    </w:rPr>
  </w:style>
  <w:style w:type="character" w:styleId="36">
    <w:name w:val="Hyperlink"/>
    <w:basedOn w:val="32"/>
    <w:uiPriority w:val="0"/>
    <w:rPr>
      <w:color w:val="0000FF"/>
      <w:u w:val="single"/>
    </w:rPr>
  </w:style>
  <w:style w:type="character" w:customStyle="1" w:styleId="37">
    <w:name w:val="段 Char"/>
    <w:link w:val="38"/>
    <w:uiPriority w:val="0"/>
    <w:rPr>
      <w:rFonts w:ascii="宋体" w:eastAsia="Times New Roman"/>
      <w:sz w:val="21"/>
      <w:lang w:val="en-US" w:eastAsia="zh-CN" w:bidi="ar-SA"/>
    </w:rPr>
  </w:style>
  <w:style w:type="paragraph" w:customStyle="1" w:styleId="38">
    <w:name w:val="段"/>
    <w:link w:val="37"/>
    <w:uiPriority w:val="0"/>
    <w:pPr>
      <w:tabs>
        <w:tab w:val="center" w:pos="4201"/>
        <w:tab w:val="right" w:leader="dot" w:pos="9298"/>
      </w:tabs>
      <w:autoSpaceDE w:val="0"/>
      <w:autoSpaceDN w:val="0"/>
      <w:ind w:firstLine="420" w:firstLineChars="200"/>
      <w:jc w:val="both"/>
    </w:pPr>
    <w:rPr>
      <w:rFonts w:ascii="宋体" w:eastAsia="Times New Roman"/>
      <w:sz w:val="21"/>
      <w:lang w:val="en-US" w:eastAsia="zh-CN" w:bidi="ar-SA"/>
    </w:rPr>
  </w:style>
  <w:style w:type="character" w:customStyle="1" w:styleId="39">
    <w:name w:val="正文文本缩进 Char"/>
    <w:basedOn w:val="32"/>
    <w:link w:val="13"/>
    <w:uiPriority w:val="0"/>
    <w:rPr>
      <w:rFonts w:eastAsia="宋体"/>
      <w:kern w:val="2"/>
      <w:sz w:val="28"/>
      <w:lang w:val="en-US" w:eastAsia="zh-CN" w:bidi="ar-SA"/>
    </w:rPr>
  </w:style>
  <w:style w:type="character" w:customStyle="1" w:styleId="40">
    <w:name w:val="页眉 Char"/>
    <w:basedOn w:val="32"/>
    <w:link w:val="21"/>
    <w:semiHidden/>
    <w:locked/>
    <w:uiPriority w:val="0"/>
    <w:rPr>
      <w:rFonts w:ascii="宋体" w:hAnsi="宋体" w:eastAsia="仿宋_GB2312"/>
      <w:snapToGrid w:val="0"/>
      <w:kern w:val="32"/>
      <w:sz w:val="18"/>
      <w:szCs w:val="18"/>
      <w:lang w:val="en-US" w:eastAsia="zh-CN" w:bidi="ar-SA"/>
    </w:rPr>
  </w:style>
  <w:style w:type="character" w:customStyle="1" w:styleId="41">
    <w:name w:val="纯文本 Char"/>
    <w:basedOn w:val="32"/>
    <w:link w:val="16"/>
    <w:uiPriority w:val="0"/>
    <w:rPr>
      <w:rFonts w:ascii="宋体" w:hAnsi="Courier New" w:eastAsia="宋体" w:cs="Courier New"/>
      <w:kern w:val="2"/>
      <w:sz w:val="21"/>
      <w:szCs w:val="21"/>
      <w:lang w:val="en-US" w:eastAsia="zh-CN" w:bidi="ar-SA"/>
    </w:rPr>
  </w:style>
  <w:style w:type="character" w:customStyle="1" w:styleId="42">
    <w:name w:val="apple-style-span"/>
    <w:basedOn w:val="32"/>
    <w:uiPriority w:val="0"/>
  </w:style>
  <w:style w:type="character" w:customStyle="1" w:styleId="43">
    <w:name w:val="content"/>
    <w:basedOn w:val="32"/>
    <w:uiPriority w:val="0"/>
  </w:style>
  <w:style w:type="character" w:customStyle="1" w:styleId="44">
    <w:name w:val="oalinshistyle21"/>
    <w:basedOn w:val="32"/>
    <w:uiPriority w:val="0"/>
    <w:rPr>
      <w:rFonts w:hint="default" w:ascii="Arial" w:hAnsi="Arial" w:cs="Arial"/>
      <w:sz w:val="27"/>
      <w:szCs w:val="27"/>
    </w:rPr>
  </w:style>
  <w:style w:type="character" w:customStyle="1" w:styleId="45">
    <w:name w:val="HTML 预设格式 Char"/>
    <w:link w:val="27"/>
    <w:locked/>
    <w:uiPriority w:val="0"/>
    <w:rPr>
      <w:rFonts w:ascii="宋体" w:hAnsi="宋体" w:eastAsia="宋体"/>
      <w:sz w:val="24"/>
      <w:szCs w:val="24"/>
      <w:lang w:val="en-US" w:eastAsia="zh-CN" w:bidi="ar-SA"/>
    </w:rPr>
  </w:style>
  <w:style w:type="character" w:customStyle="1" w:styleId="46">
    <w:name w:val="content1"/>
    <w:basedOn w:val="32"/>
    <w:uiPriority w:val="0"/>
    <w:rPr>
      <w:sz w:val="21"/>
      <w:szCs w:val="21"/>
    </w:rPr>
  </w:style>
  <w:style w:type="character" w:customStyle="1" w:styleId="47">
    <w:name w:val="标题 1 Char New"/>
    <w:basedOn w:val="32"/>
    <w:link w:val="48"/>
    <w:locked/>
    <w:uiPriority w:val="0"/>
    <w:rPr>
      <w:rFonts w:ascii="宋体" w:hAnsi="宋体"/>
      <w:b/>
      <w:kern w:val="36"/>
      <w:sz w:val="48"/>
      <w:lang w:bidi="ar-SA"/>
    </w:rPr>
  </w:style>
  <w:style w:type="paragraph" w:customStyle="1" w:styleId="48">
    <w:name w:val="heading 1"/>
    <w:basedOn w:val="1"/>
    <w:link w:val="47"/>
    <w:uiPriority w:val="0"/>
    <w:pPr>
      <w:spacing w:before="100" w:beforeAutospacing="1" w:after="100" w:afterAutospacing="1" w:line="336" w:lineRule="auto"/>
      <w:outlineLvl w:val="0"/>
    </w:pPr>
    <w:rPr>
      <w:rFonts w:eastAsia="Times New Roman"/>
      <w:b/>
      <w:snapToGrid/>
      <w:kern w:val="36"/>
      <w:sz w:val="48"/>
      <w:szCs w:val="20"/>
      <w:lang/>
    </w:rPr>
  </w:style>
  <w:style w:type="character" w:customStyle="1" w:styleId="49">
    <w:name w:val="heise_12c"/>
    <w:basedOn w:val="32"/>
    <w:uiPriority w:val="0"/>
  </w:style>
  <w:style w:type="character" w:customStyle="1" w:styleId="50">
    <w:name w:val="font1"/>
    <w:basedOn w:val="32"/>
    <w:uiPriority w:val="0"/>
    <w:rPr>
      <w:sz w:val="18"/>
      <w:szCs w:val="18"/>
    </w:rPr>
  </w:style>
  <w:style w:type="character" w:customStyle="1" w:styleId="51">
    <w:name w:val="Plain Text Char"/>
    <w:basedOn w:val="32"/>
    <w:uiPriority w:val="0"/>
    <w:rPr>
      <w:rFonts w:ascii="宋体" w:hAnsi="Courier New" w:eastAsia="宋体" w:cs="Courier New"/>
      <w:sz w:val="21"/>
      <w:szCs w:val="21"/>
    </w:rPr>
  </w:style>
  <w:style w:type="character" w:customStyle="1" w:styleId="52">
    <w:name w:val="bz_12"/>
    <w:basedOn w:val="32"/>
    <w:uiPriority w:val="0"/>
  </w:style>
  <w:style w:type="character" w:customStyle="1" w:styleId="53">
    <w:name w:val="样式1 Char Char"/>
    <w:basedOn w:val="32"/>
    <w:link w:val="54"/>
    <w:uiPriority w:val="0"/>
    <w:rPr>
      <w:rFonts w:ascii="方正小标宋简体" w:hAnsi="Calibri" w:eastAsia="方正小标宋简体"/>
      <w:kern w:val="2"/>
      <w:sz w:val="44"/>
      <w:szCs w:val="44"/>
      <w:lang w:val="en-US" w:eastAsia="zh-CN" w:bidi="ar-SA"/>
    </w:rPr>
  </w:style>
  <w:style w:type="paragraph" w:customStyle="1" w:styleId="54">
    <w:name w:val="样式1"/>
    <w:basedOn w:val="1"/>
    <w:link w:val="53"/>
    <w:uiPriority w:val="0"/>
    <w:pPr>
      <w:jc w:val="center"/>
    </w:pPr>
    <w:rPr>
      <w:rFonts w:ascii="方正小标宋简体" w:hAnsi="Calibri" w:eastAsia="方正小标宋简体"/>
      <w:kern w:val="2"/>
      <w:sz w:val="44"/>
      <w:szCs w:val="44"/>
      <w:lang w:val="en-US" w:eastAsia="zh-CN" w:bidi="ar-SA"/>
    </w:rPr>
  </w:style>
  <w:style w:type="character" w:customStyle="1" w:styleId="55">
    <w:name w:val="font01"/>
    <w:basedOn w:val="32"/>
    <w:qFormat/>
    <w:uiPriority w:val="0"/>
    <w:rPr>
      <w:rFonts w:hint="eastAsia" w:ascii="宋体" w:hAnsi="宋体" w:eastAsia="宋体" w:cs="宋体"/>
      <w:color w:val="000000"/>
      <w:sz w:val="22"/>
      <w:szCs w:val="22"/>
      <w:u w:val="none"/>
    </w:rPr>
  </w:style>
  <w:style w:type="character" w:customStyle="1" w:styleId="56">
    <w:name w:val="页脚 Char"/>
    <w:basedOn w:val="32"/>
    <w:link w:val="19"/>
    <w:semiHidden/>
    <w:locked/>
    <w:uiPriority w:val="0"/>
    <w:rPr>
      <w:rFonts w:ascii="宋体" w:hAnsi="宋体" w:eastAsia="仿宋_GB2312"/>
      <w:snapToGrid w:val="0"/>
      <w:kern w:val="32"/>
      <w:sz w:val="18"/>
      <w:szCs w:val="18"/>
      <w:lang w:val="en-US" w:eastAsia="zh-CN" w:bidi="ar-SA"/>
    </w:rPr>
  </w:style>
  <w:style w:type="character" w:customStyle="1" w:styleId="57">
    <w:name w:val="标题 Char"/>
    <w:basedOn w:val="32"/>
    <w:link w:val="29"/>
    <w:locked/>
    <w:uiPriority w:val="0"/>
    <w:rPr>
      <w:rFonts w:ascii="方正小标宋简体" w:hAnsi="Arial" w:eastAsia="方正小标宋简体" w:cs="Arial"/>
      <w:bCs/>
      <w:snapToGrid w:val="0"/>
      <w:kern w:val="44"/>
      <w:sz w:val="44"/>
      <w:szCs w:val="44"/>
      <w:lang w:val="en-US" w:eastAsia="zh-CN" w:bidi="ar-SA"/>
    </w:rPr>
  </w:style>
  <w:style w:type="character" w:customStyle="1" w:styleId="58">
    <w:name w:val="日期 Char"/>
    <w:basedOn w:val="32"/>
    <w:link w:val="17"/>
    <w:semiHidden/>
    <w:locked/>
    <w:uiPriority w:val="0"/>
    <w:rPr>
      <w:rFonts w:ascii="宋体" w:hAnsi="宋体" w:eastAsia="仿宋_GB2312"/>
      <w:snapToGrid w:val="0"/>
      <w:kern w:val="32"/>
      <w:sz w:val="32"/>
      <w:szCs w:val="32"/>
      <w:lang w:val="en-US" w:eastAsia="zh-CN" w:bidi="ar-SA"/>
    </w:rPr>
  </w:style>
  <w:style w:type="character" w:customStyle="1" w:styleId="59">
    <w:name w:val="!BECC正文 Char"/>
    <w:link w:val="60"/>
    <w:uiPriority w:val="0"/>
    <w:rPr>
      <w:rFonts w:eastAsia="宋体"/>
      <w:sz w:val="24"/>
      <w:szCs w:val="24"/>
      <w:lang w:bidi="ar-SA"/>
    </w:rPr>
  </w:style>
  <w:style w:type="paragraph" w:customStyle="1" w:styleId="60">
    <w:name w:val="!BECC正文"/>
    <w:basedOn w:val="1"/>
    <w:link w:val="59"/>
    <w:uiPriority w:val="0"/>
    <w:pPr>
      <w:tabs>
        <w:tab w:val="left" w:pos="0"/>
      </w:tabs>
      <w:spacing w:beforeLines="50" w:afterLines="50" w:line="360" w:lineRule="auto"/>
      <w:ind w:firstLine="480" w:firstLineChars="200"/>
      <w:contextualSpacing/>
    </w:pPr>
    <w:rPr>
      <w:rFonts w:ascii="Times New Roman" w:hAnsi="Times New Roman" w:eastAsia="宋体"/>
      <w:snapToGrid/>
      <w:kern w:val="0"/>
      <w:sz w:val="24"/>
      <w:szCs w:val="24"/>
    </w:rPr>
  </w:style>
  <w:style w:type="character" w:customStyle="1" w:styleId="61">
    <w:name w:val="NormalCharacter"/>
    <w:semiHidden/>
    <w:qFormat/>
    <w:uiPriority w:val="0"/>
    <w:rPr>
      <w:rFonts w:ascii="宋体" w:hAnsi="宋体" w:eastAsia="仿宋_GB2312"/>
      <w:snapToGrid w:val="0"/>
      <w:kern w:val="32"/>
      <w:sz w:val="32"/>
      <w:szCs w:val="32"/>
      <w:lang w:val="en-US" w:eastAsia="zh-CN" w:bidi="ar-SA"/>
    </w:rPr>
  </w:style>
  <w:style w:type="paragraph" w:customStyle="1" w:styleId="6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3">
    <w:name w:val=" Char Char2 Char"/>
    <w:basedOn w:val="1"/>
    <w:uiPriority w:val="0"/>
    <w:rPr>
      <w:rFonts w:eastAsia="宋体" w:cs="Courier New"/>
      <w:snapToGrid/>
      <w:kern w:val="2"/>
    </w:rPr>
  </w:style>
  <w:style w:type="paragraph" w:customStyle="1" w:styleId="64">
    <w:name w:val="默认段落字体 Para Char Char Char Char Char Char Char"/>
    <w:basedOn w:val="9"/>
    <w:uiPriority w:val="0"/>
    <w:pPr>
      <w:adjustRightInd w:val="0"/>
      <w:spacing w:line="436" w:lineRule="exact"/>
      <w:ind w:left="357"/>
      <w:jc w:val="left"/>
      <w:outlineLvl w:val="3"/>
    </w:pPr>
    <w:rPr>
      <w:rFonts w:ascii="Tahoma" w:hAnsi="Tahoma" w:eastAsia="宋体"/>
      <w:b/>
      <w:snapToGrid/>
      <w:kern w:val="2"/>
      <w:sz w:val="24"/>
      <w:szCs w:val="24"/>
    </w:rPr>
  </w:style>
  <w:style w:type="paragraph" w:customStyle="1" w:styleId="65">
    <w:name w:val="默认段落字体 Para Char Char Char Char"/>
    <w:basedOn w:val="1"/>
    <w:uiPriority w:val="0"/>
    <w:rPr>
      <w:rFonts w:ascii="Times New Roman" w:hAnsi="Times New Roman" w:eastAsia="宋体"/>
      <w:snapToGrid/>
      <w:kern w:val="2"/>
      <w:sz w:val="21"/>
      <w:szCs w:val="24"/>
    </w:rPr>
  </w:style>
  <w:style w:type="paragraph" w:customStyle="1" w:styleId="66">
    <w:name w:val="No Spacing"/>
    <w:uiPriority w:val="0"/>
    <w:pPr>
      <w:widowControl w:val="0"/>
      <w:jc w:val="both"/>
    </w:pPr>
    <w:rPr>
      <w:rFonts w:ascii="Calibri" w:hAnsi="Calibri"/>
      <w:kern w:val="2"/>
      <w:sz w:val="21"/>
      <w:szCs w:val="22"/>
      <w:lang w:val="en-US" w:eastAsia="zh-CN" w:bidi="ar-SA"/>
    </w:rPr>
  </w:style>
  <w:style w:type="paragraph" w:customStyle="1" w:styleId="67">
    <w:name w:val=" Char Char Char Char"/>
    <w:basedOn w:val="1"/>
    <w:uiPriority w:val="0"/>
    <w:pPr>
      <w:adjustRightInd w:val="0"/>
      <w:spacing w:line="360" w:lineRule="auto"/>
    </w:pPr>
    <w:rPr>
      <w:rFonts w:ascii="Times New Roman" w:hAnsi="Times New Roman" w:eastAsia="宋体"/>
      <w:snapToGrid/>
      <w:kern w:val="0"/>
      <w:sz w:val="24"/>
      <w:szCs w:val="20"/>
    </w:rPr>
  </w:style>
  <w:style w:type="paragraph" w:customStyle="1" w:styleId="68">
    <w:name w:val=" Char Char Char Char Char Char Char Char Char Char Char Char Char"/>
    <w:basedOn w:val="1"/>
    <w:uiPriority w:val="0"/>
    <w:rPr>
      <w:rFonts w:ascii="Tahoma" w:hAnsi="Tahoma" w:eastAsia="宋体"/>
      <w:snapToGrid/>
      <w:kern w:val="2"/>
      <w:sz w:val="24"/>
      <w:szCs w:val="20"/>
    </w:rPr>
  </w:style>
  <w:style w:type="paragraph" w:styleId="69">
    <w:name w:val="List Paragraph"/>
    <w:basedOn w:val="1"/>
    <w:qFormat/>
    <w:uiPriority w:val="0"/>
    <w:pPr>
      <w:ind w:firstLine="420" w:firstLineChars="200"/>
    </w:pPr>
    <w:rPr>
      <w:rFonts w:ascii="Calibri" w:hAnsi="Calibri" w:eastAsia="宋体"/>
      <w:snapToGrid/>
      <w:kern w:val="2"/>
      <w:sz w:val="21"/>
      <w:szCs w:val="22"/>
    </w:rPr>
  </w:style>
  <w:style w:type="paragraph" w:customStyle="1" w:styleId="70">
    <w:name w:val=" Char Char1"/>
    <w:basedOn w:val="9"/>
    <w:uiPriority w:val="0"/>
    <w:rPr>
      <w:rFonts w:ascii="Tahoma" w:hAnsi="Tahoma" w:eastAsia="宋体"/>
      <w:snapToGrid/>
      <w:kern w:val="2"/>
      <w:sz w:val="24"/>
      <w:szCs w:val="24"/>
    </w:rPr>
  </w:style>
  <w:style w:type="paragraph" w:customStyle="1" w:styleId="71">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72">
    <w:name w:val=" Char1"/>
    <w:basedOn w:val="1"/>
    <w:uiPriority w:val="0"/>
    <w:rPr>
      <w:rFonts w:ascii="Tahoma" w:hAnsi="Tahoma" w:eastAsia="宋体"/>
      <w:snapToGrid/>
      <w:kern w:val="2"/>
      <w:sz w:val="24"/>
      <w:szCs w:val="20"/>
    </w:rPr>
  </w:style>
  <w:style w:type="paragraph" w:customStyle="1" w:styleId="73">
    <w:name w:val=" Char Char Char Char Char Char Char Char Char Char Char Char Char Char Char Char"/>
    <w:basedOn w:val="1"/>
    <w:uiPriority w:val="0"/>
    <w:pPr>
      <w:jc w:val="center"/>
    </w:pPr>
    <w:rPr>
      <w:rFonts w:ascii="Tahoma" w:hAnsi="Tahoma" w:eastAsia="宋体"/>
      <w:snapToGrid/>
      <w:kern w:val="2"/>
      <w:sz w:val="24"/>
      <w:szCs w:val="20"/>
    </w:rPr>
  </w:style>
  <w:style w:type="paragraph" w:customStyle="1" w:styleId="74">
    <w:name w:val="样式 三号 首行缩进:  1.13 厘米 行距: 多倍行距 1.25 字行"/>
    <w:basedOn w:val="1"/>
    <w:uiPriority w:val="0"/>
    <w:pPr>
      <w:adjustRightInd w:val="0"/>
      <w:snapToGrid w:val="0"/>
      <w:spacing w:line="360" w:lineRule="auto"/>
      <w:ind w:firstLine="200" w:firstLineChars="200"/>
    </w:pPr>
    <w:rPr>
      <w:rFonts w:ascii="Times New Roman" w:hAnsi="Times New Roman"/>
      <w:snapToGrid/>
      <w:kern w:val="2"/>
    </w:rPr>
  </w:style>
  <w:style w:type="paragraph" w:customStyle="1" w:styleId="75">
    <w:name w:val="正文 New New New New New New New New New New New New New New New New New New New New New New New New New New"/>
    <w:uiPriority w:val="0"/>
    <w:pPr>
      <w:widowControl w:val="0"/>
      <w:snapToGrid w:val="0"/>
      <w:jc w:val="both"/>
    </w:pPr>
    <w:rPr>
      <w:rFonts w:ascii="宋体" w:hAnsi="宋体" w:eastAsia="仿宋_GB2312"/>
      <w:kern w:val="32"/>
      <w:sz w:val="32"/>
      <w:szCs w:val="32"/>
      <w:lang w:val="en-US" w:eastAsia="zh-CN" w:bidi="ar-SA"/>
    </w:rPr>
  </w:style>
  <w:style w:type="paragraph" w:customStyle="1" w:styleId="76">
    <w:name w:val="Char Char Char Char Char Char"/>
    <w:basedOn w:val="1"/>
    <w:uiPriority w:val="0"/>
    <w:pPr>
      <w:widowControl/>
      <w:spacing w:after="160" w:afterLines="0" w:line="240" w:lineRule="exact"/>
      <w:jc w:val="left"/>
    </w:pPr>
    <w:rPr>
      <w:rFonts w:ascii="Arial" w:hAnsi="Arial" w:eastAsia="Times New Roman" w:cs="Verdana"/>
      <w:b/>
      <w:snapToGrid/>
      <w:kern w:val="0"/>
      <w:sz w:val="24"/>
      <w:szCs w:val="20"/>
      <w:lang w:eastAsia="en-US"/>
    </w:rPr>
  </w:style>
  <w:style w:type="paragraph" w:customStyle="1" w:styleId="77">
    <w:name w:val="Char"/>
    <w:basedOn w:val="1"/>
    <w:uiPriority w:val="0"/>
    <w:rPr>
      <w:rFonts w:eastAsia="宋体" w:cs="Courier New"/>
      <w:snapToGrid/>
      <w:kern w:val="2"/>
    </w:rPr>
  </w:style>
  <w:style w:type="paragraph" w:customStyle="1" w:styleId="78">
    <w:name w:val="首信标准正文"/>
    <w:basedOn w:val="1"/>
    <w:uiPriority w:val="0"/>
    <w:pPr>
      <w:spacing w:line="360" w:lineRule="auto"/>
    </w:pPr>
    <w:rPr>
      <w:rFonts w:ascii="Tahoma" w:hAnsi="Tahoma" w:eastAsia="宋体"/>
      <w:snapToGrid/>
      <w:kern w:val="2"/>
      <w:sz w:val="24"/>
      <w:szCs w:val="20"/>
    </w:rPr>
  </w:style>
  <w:style w:type="paragraph" w:customStyle="1" w:styleId="79">
    <w:name w:val="样式 正文缩进正文（首行缩进两字）正文（首行缩进两字） Char Char Char Char Char Char Char..."/>
    <w:basedOn w:val="7"/>
    <w:uiPriority w:val="0"/>
    <w:pPr>
      <w:spacing w:line="312" w:lineRule="auto"/>
      <w:ind w:firstLine="539" w:firstLineChars="0"/>
    </w:pPr>
    <w:rPr>
      <w:rFonts w:ascii="Times New Roman" w:hAnsi="Times New Roman" w:eastAsia="宋体" w:cs="宋体"/>
      <w:snapToGrid/>
      <w:kern w:val="2"/>
      <w:sz w:val="28"/>
      <w:szCs w:val="20"/>
    </w:rPr>
  </w:style>
  <w:style w:type="paragraph" w:customStyle="1" w:styleId="80">
    <w:name w:val="封面副标题"/>
    <w:uiPriority w:val="0"/>
    <w:pPr>
      <w:adjustRightInd w:val="0"/>
      <w:snapToGrid w:val="0"/>
      <w:spacing w:before="156" w:beforeLines="50" w:line="360" w:lineRule="auto"/>
      <w:jc w:val="center"/>
    </w:pPr>
    <w:rPr>
      <w:rFonts w:eastAsia="黑体"/>
      <w:b/>
      <w:snapToGrid w:val="0"/>
      <w:spacing w:val="20"/>
      <w:sz w:val="52"/>
      <w:lang w:val="en-US" w:eastAsia="zh-CN" w:bidi="ar-SA"/>
    </w:rPr>
  </w:style>
  <w:style w:type="paragraph" w:customStyle="1" w:styleId="81">
    <w:name w:val=" Char"/>
    <w:basedOn w:val="1"/>
    <w:uiPriority w:val="0"/>
    <w:pPr>
      <w:widowControl/>
      <w:spacing w:after="160" w:afterLines="0" w:line="240" w:lineRule="exact"/>
      <w:jc w:val="left"/>
    </w:pPr>
    <w:rPr>
      <w:rFonts w:ascii="Verdana" w:hAnsi="Verdana"/>
      <w:snapToGrid/>
      <w:kern w:val="0"/>
      <w:sz w:val="24"/>
      <w:szCs w:val="20"/>
      <w:lang w:eastAsia="en-US"/>
    </w:rPr>
  </w:style>
  <w:style w:type="paragraph" w:customStyle="1" w:styleId="82">
    <w:name w:val="Char Char Char Char"/>
    <w:basedOn w:val="1"/>
    <w:uiPriority w:val="0"/>
    <w:rPr>
      <w:rFonts w:ascii="Times New Roman" w:hAnsi="Times New Roman" w:eastAsia="宋体"/>
      <w:snapToGrid/>
      <w:kern w:val="2"/>
      <w:sz w:val="21"/>
      <w:szCs w:val="24"/>
    </w:rPr>
  </w:style>
  <w:style w:type="paragraph" w:customStyle="1" w:styleId="83">
    <w:name w:val=" Char Char Char Char Char Char Char"/>
    <w:basedOn w:val="1"/>
    <w:uiPriority w:val="0"/>
    <w:rPr>
      <w:rFonts w:eastAsia="宋体" w:cs="Courier New"/>
      <w:snapToGrid/>
      <w:kern w:val="2"/>
    </w:rPr>
  </w:style>
  <w:style w:type="paragraph" w:customStyle="1" w:styleId="84">
    <w:name w:val="主题词"/>
    <w:basedOn w:val="1"/>
    <w:uiPriority w:val="0"/>
    <w:pPr>
      <w:jc w:val="left"/>
    </w:pPr>
    <w:rPr>
      <w:rFonts w:ascii="Times New Roman" w:hAnsi="Times New Roman" w:eastAsia="宋体"/>
      <w:snapToGrid/>
      <w:kern w:val="2"/>
      <w:szCs w:val="20"/>
    </w:rPr>
  </w:style>
  <w:style w:type="paragraph" w:customStyle="1" w:styleId="85">
    <w:name w:val="Char1 Char Char Char"/>
    <w:basedOn w:val="1"/>
    <w:uiPriority w:val="0"/>
    <w:rPr>
      <w:rFonts w:ascii="Tahoma" w:hAnsi="Tahoma" w:eastAsia="宋体"/>
      <w:snapToGrid/>
      <w:kern w:val="2"/>
      <w:sz w:val="24"/>
      <w:szCs w:val="20"/>
    </w:rPr>
  </w:style>
  <w:style w:type="paragraph" w:customStyle="1" w:styleId="86">
    <w:name w:val="ddddd"/>
    <w:basedOn w:val="1"/>
    <w:uiPriority w:val="0"/>
    <w:pPr>
      <w:pageBreakBefore/>
    </w:pPr>
    <w:rPr>
      <w:rFonts w:ascii="Times New Roman" w:hAnsi="Times New Roman" w:eastAsia="宋体"/>
      <w:snapToGrid/>
      <w:kern w:val="2"/>
      <w:sz w:val="21"/>
      <w:szCs w:val="20"/>
    </w:rPr>
  </w:style>
  <w:style w:type="paragraph" w:customStyle="1" w:styleId="87">
    <w:name w:val="正文 New New New"/>
    <w:uiPriority w:val="0"/>
    <w:pPr>
      <w:widowControl w:val="0"/>
      <w:jc w:val="both"/>
    </w:pPr>
    <w:rPr>
      <w:rFonts w:ascii="宋体" w:hAnsi="宋体" w:eastAsia="楷体_GB2312"/>
      <w:kern w:val="2"/>
      <w:sz w:val="32"/>
      <w:lang w:val="en-US" w:eastAsia="zh-CN" w:bidi="ar-SA"/>
    </w:rPr>
  </w:style>
  <w:style w:type="paragraph" w:customStyle="1" w:styleId="88">
    <w:name w:val=" Char Char Char Char Char Char Char Char Char Char Char Char1 Char Char Char Char"/>
    <w:basedOn w:val="1"/>
    <w:uiPriority w:val="0"/>
    <w:pPr>
      <w:tabs>
        <w:tab w:val="left" w:pos="432"/>
      </w:tabs>
      <w:spacing w:line="400" w:lineRule="exact"/>
      <w:ind w:left="432" w:hanging="432"/>
    </w:pPr>
    <w:rPr>
      <w:rFonts w:ascii="Times New Roman" w:hAnsi="Times New Roman" w:eastAsia="宋体"/>
      <w:snapToGrid/>
      <w:kern w:val="2"/>
      <w:sz w:val="21"/>
      <w:szCs w:val="20"/>
    </w:rPr>
  </w:style>
  <w:style w:type="paragraph" w:customStyle="1" w:styleId="89">
    <w:name w:val="WW-正文文字缩进 2"/>
    <w:basedOn w:val="1"/>
    <w:uiPriority w:val="0"/>
    <w:pPr>
      <w:suppressAutoHyphens/>
      <w:spacing w:line="276" w:lineRule="auto"/>
      <w:ind w:firstLine="630"/>
    </w:pPr>
    <w:rPr>
      <w:rFonts w:ascii="楷体_GB2312" w:hAnsi="楷体_GB2312" w:eastAsia="宋体"/>
      <w:snapToGrid/>
      <w:kern w:val="1"/>
      <w:szCs w:val="20"/>
      <w:lang/>
    </w:rPr>
  </w:style>
  <w:style w:type="paragraph" w:customStyle="1" w:styleId="90">
    <w:name w:val="我的正文"/>
    <w:basedOn w:val="1"/>
    <w:uiPriority w:val="0"/>
    <w:pPr>
      <w:ind w:firstLine="200" w:firstLineChars="200"/>
    </w:pPr>
    <w:rPr>
      <w:rFonts w:ascii="Calibri" w:hAnsi="Calibri" w:eastAsia="宋体"/>
      <w:snapToGrid/>
      <w:kern w:val="2"/>
      <w:sz w:val="24"/>
      <w:szCs w:val="22"/>
    </w:rPr>
  </w:style>
  <w:style w:type="paragraph" w:customStyle="1" w:styleId="91">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92">
    <w:name w:val="List Paragraph1"/>
    <w:basedOn w:val="1"/>
    <w:uiPriority w:val="0"/>
    <w:pPr>
      <w:ind w:firstLine="420" w:firstLineChars="200"/>
    </w:pPr>
    <w:rPr>
      <w:rFonts w:ascii="Calibri" w:hAnsi="Calibri" w:eastAsia="宋体" w:cs="Calibri"/>
      <w:snapToGrid/>
      <w:kern w:val="2"/>
      <w:sz w:val="21"/>
      <w:szCs w:val="21"/>
    </w:rPr>
  </w:style>
  <w:style w:type="paragraph" w:customStyle="1" w:styleId="93">
    <w:name w:val="列出段落1"/>
    <w:basedOn w:val="1"/>
    <w:qFormat/>
    <w:uiPriority w:val="34"/>
    <w:pPr>
      <w:ind w:firstLine="420" w:firstLineChars="200"/>
    </w:pPr>
    <w:rPr>
      <w:rFonts w:ascii="Calibri" w:hAnsi="Calibri" w:eastAsia="宋体"/>
      <w:snapToGrid/>
      <w:kern w:val="2"/>
      <w:sz w:val="21"/>
      <w:szCs w:val="22"/>
    </w:rPr>
  </w:style>
  <w:style w:type="paragraph" w:customStyle="1" w:styleId="94">
    <w:name w:val="Char Char Char Char Char Char Char"/>
    <w:basedOn w:val="1"/>
    <w:uiPriority w:val="0"/>
    <w:rPr>
      <w:rFonts w:ascii="Tahoma" w:hAnsi="Tahoma" w:eastAsia="宋体"/>
      <w:snapToGrid/>
      <w:kern w:val="2"/>
      <w:sz w:val="24"/>
      <w:szCs w:val="20"/>
    </w:rPr>
  </w:style>
  <w:style w:type="paragraph" w:customStyle="1" w:styleId="95">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snapToGrid/>
      <w:kern w:val="0"/>
      <w:sz w:val="24"/>
      <w:szCs w:val="20"/>
      <w:lang w:eastAsia="en-US"/>
    </w:rPr>
  </w:style>
  <w:style w:type="paragraph" w:customStyle="1" w:styleId="96">
    <w:name w:val="msolistparagraph"/>
    <w:basedOn w:val="1"/>
    <w:uiPriority w:val="0"/>
    <w:pPr>
      <w:widowControl/>
      <w:spacing w:before="100" w:beforeAutospacing="1" w:after="100" w:afterAutospacing="1"/>
      <w:jc w:val="left"/>
    </w:pPr>
    <w:rPr>
      <w:rFonts w:eastAsia="宋体" w:cs="宋体"/>
      <w:snapToGrid/>
      <w:kern w:val="0"/>
      <w:sz w:val="24"/>
      <w:szCs w:val="24"/>
    </w:rPr>
  </w:style>
  <w:style w:type="paragraph" w:customStyle="1" w:styleId="97">
    <w:name w:val="默认段落字体 Para Char Char Char2 Char Char Char Char Char Char Char Char Char Char"/>
    <w:basedOn w:val="1"/>
    <w:uiPriority w:val="0"/>
    <w:rPr>
      <w:rFonts w:eastAsia="宋体" w:cs="Courier New"/>
      <w:snapToGrid/>
      <w:kern w:val="2"/>
    </w:rPr>
  </w:style>
  <w:style w:type="paragraph" w:customStyle="1" w:styleId="98">
    <w:name w:val="List Paragraph"/>
    <w:basedOn w:val="1"/>
    <w:uiPriority w:val="0"/>
    <w:pPr>
      <w:ind w:firstLine="420" w:firstLineChars="200"/>
    </w:pPr>
    <w:rPr>
      <w:rFonts w:ascii="Times New Roman" w:hAnsi="Times New Roman" w:eastAsia="宋体"/>
      <w:snapToGrid/>
      <w:kern w:val="2"/>
      <w:sz w:val="21"/>
      <w:szCs w:val="20"/>
    </w:rPr>
  </w:style>
  <w:style w:type="paragraph" w:customStyle="1" w:styleId="99">
    <w:name w:val="正文 New New New New New New New New New New New New New New New New New New New New New New New New New"/>
    <w:uiPriority w:val="0"/>
    <w:pPr>
      <w:widowControl w:val="0"/>
      <w:jc w:val="both"/>
    </w:pPr>
    <w:rPr>
      <w:rFonts w:ascii="Calibri" w:hAnsi="Calibri" w:cs="黑体"/>
      <w:kern w:val="2"/>
      <w:sz w:val="21"/>
      <w:szCs w:val="22"/>
      <w:lang w:val="en-US" w:eastAsia="zh-CN" w:bidi="ar-SA"/>
    </w:rPr>
  </w:style>
  <w:style w:type="paragraph" w:customStyle="1" w:styleId="100">
    <w:name w:val="规划正文"/>
    <w:basedOn w:val="1"/>
    <w:uiPriority w:val="0"/>
    <w:pPr>
      <w:spacing w:after="156" w:afterLines="50" w:line="480" w:lineRule="exact"/>
      <w:ind w:firstLine="200" w:firstLineChars="200"/>
    </w:pPr>
    <w:rPr>
      <w:rFonts w:ascii="仿宋_GB2312" w:hAnsi="Times New Roman"/>
      <w:snapToGrid/>
      <w:kern w:val="2"/>
      <w:sz w:val="30"/>
      <w:szCs w:val="30"/>
    </w:rPr>
  </w:style>
  <w:style w:type="paragraph" w:customStyle="1" w:styleId="101">
    <w:name w:val="公文正文"/>
    <w:basedOn w:val="1"/>
    <w:qFormat/>
    <w:uiPriority w:val="0"/>
    <w:pPr>
      <w:adjustRightInd w:val="0"/>
      <w:snapToGrid w:val="0"/>
      <w:spacing w:line="560" w:lineRule="exact"/>
      <w:ind w:firstLine="560" w:firstLineChars="200"/>
    </w:pPr>
    <w:rPr>
      <w:rFonts w:ascii="宋体" w:hAnsi="宋体" w:eastAsia="仿宋_GB2312" w:cs="Times New Roman"/>
      <w:sz w:val="32"/>
      <w:szCs w:val="32"/>
    </w:rPr>
  </w:style>
  <w:style w:type="paragraph" w:customStyle="1" w:styleId="102">
    <w:name w:val=" Char1 Char Char Char"/>
    <w:basedOn w:val="1"/>
    <w:uiPriority w:val="0"/>
  </w:style>
  <w:style w:type="paragraph" w:customStyle="1" w:styleId="103">
    <w:name w:val="正文文本 21"/>
    <w:basedOn w:val="1"/>
    <w:qFormat/>
    <w:uiPriority w:val="0"/>
    <w:pPr>
      <w:spacing w:after="120" w:line="480" w:lineRule="auto"/>
    </w:pPr>
  </w:style>
  <w:style w:type="paragraph" w:customStyle="1" w:styleId="104">
    <w:name w:val=" Char Char Char Char Char Char Char Char Char Char"/>
    <w:basedOn w:val="1"/>
    <w:uiPriority w:val="0"/>
    <w:rPr>
      <w:rFonts w:ascii="Tahoma" w:hAnsi="Tahoma" w:eastAsia="宋体"/>
      <w:snapToGrid/>
      <w:kern w:val="2"/>
      <w:sz w:val="24"/>
      <w:szCs w:val="20"/>
    </w:rPr>
  </w:style>
  <w:style w:type="paragraph" w:customStyle="1" w:styleId="105">
    <w:name w:val="cjk"/>
    <w:basedOn w:val="1"/>
    <w:uiPriority w:val="0"/>
    <w:pPr>
      <w:widowControl/>
      <w:spacing w:before="100" w:beforeLines="0" w:beforeAutospacing="1"/>
      <w:jc w:val="center"/>
    </w:pPr>
    <w:rPr>
      <w:rFonts w:eastAsia="宋体"/>
      <w:b/>
      <w:bCs/>
      <w:snapToGrid/>
      <w:kern w:val="0"/>
    </w:rPr>
  </w:style>
  <w:style w:type="paragraph" w:customStyle="1" w:styleId="106">
    <w:name w:val="正文（基准，首行不缩进）"/>
    <w:uiPriority w:val="0"/>
    <w:pPr>
      <w:widowControl w:val="0"/>
      <w:autoSpaceDE w:val="0"/>
      <w:autoSpaceDN w:val="0"/>
      <w:adjustRightInd w:val="0"/>
      <w:jc w:val="both"/>
    </w:pPr>
    <w:rPr>
      <w:sz w:val="21"/>
      <w:lang w:eastAsia="zh-CN" w:bidi="ar-SA"/>
    </w:rPr>
  </w:style>
  <w:style w:type="paragraph" w:customStyle="1" w:styleId="107">
    <w:name w:val=" Char2 Char Char Char Char Char Char"/>
    <w:basedOn w:val="1"/>
    <w:uiPriority w:val="0"/>
    <w:pPr>
      <w:snapToGrid w:val="0"/>
      <w:spacing w:line="360" w:lineRule="auto"/>
      <w:ind w:firstLine="200" w:firstLineChars="200"/>
    </w:pPr>
    <w:rPr>
      <w:rFonts w:ascii="Times New Roman" w:hAnsi="Times New Roman"/>
      <w:snapToGrid/>
      <w:kern w:val="2"/>
      <w:sz w:val="24"/>
      <w:szCs w:val="24"/>
    </w:rPr>
  </w:style>
  <w:style w:type="paragraph" w:customStyle="1" w:styleId="108">
    <w:name w:val="WW-日期"/>
    <w:basedOn w:val="1"/>
    <w:next w:val="1"/>
    <w:uiPriority w:val="0"/>
    <w:pPr>
      <w:suppressAutoHyphens/>
    </w:pPr>
    <w:rPr>
      <w:rFonts w:ascii="仿宋_GB2312" w:hAnsi="仿宋_GB2312"/>
      <w:snapToGrid/>
      <w:kern w:val="1"/>
      <w:szCs w:val="24"/>
      <w:lang/>
    </w:rPr>
  </w:style>
  <w:style w:type="paragraph" w:customStyle="1" w:styleId="109">
    <w:name w:val="正文 New"/>
    <w:uiPriority w:val="0"/>
    <w:pPr>
      <w:widowControl w:val="0"/>
      <w:jc w:val="both"/>
    </w:pPr>
    <w:rPr>
      <w:rFonts w:eastAsia="楷体_GB2312"/>
      <w:kern w:val="2"/>
      <w:sz w:val="32"/>
      <w:lang w:val="en-US" w:eastAsia="zh-CN" w:bidi="ar-SA"/>
    </w:rPr>
  </w:style>
  <w:style w:type="paragraph" w:customStyle="1" w:styleId="110">
    <w:name w:val="msonormalcxspmiddle"/>
    <w:basedOn w:val="1"/>
    <w:uiPriority w:val="0"/>
    <w:pPr>
      <w:widowControl/>
      <w:spacing w:before="100" w:beforeAutospacing="1" w:after="100" w:afterAutospacing="1"/>
      <w:jc w:val="left"/>
    </w:pPr>
    <w:rPr>
      <w:rFonts w:eastAsia="宋体" w:cs="宋体"/>
      <w:snapToGrid/>
      <w:kern w:val="0"/>
      <w:sz w:val="24"/>
      <w:szCs w:val="24"/>
    </w:rPr>
  </w:style>
  <w:style w:type="paragraph" w:customStyle="1" w:styleId="111">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12">
    <w:name w:val="目录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bgs</Company>
  <Pages>17</Pages>
  <Words>5861</Words>
  <Characters>6001</Characters>
  <Lines>7</Lines>
  <Paragraphs>2</Paragraphs>
  <TotalTime>0</TotalTime>
  <ScaleCrop>false</ScaleCrop>
  <LinksUpToDate>false</LinksUpToDate>
  <CharactersWithSpaces>8782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2017-11-03T11:40:00Z</dcterms:created>
  <dc:creator>zy</dc:creator>
  <cp:lastModifiedBy>洪硕</cp:lastModifiedBy>
  <cp:lastPrinted>2022-09-27T08:52:48Z</cp:lastPrinted>
  <dcterms:modified xsi:type="dcterms:W3CDTF">2022-10-25T09:31:44Z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956E0F0C8F7F48C79D580DA565CB2653</vt:lpwstr>
  </property>
</Properties>
</file>