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ind w:firstLine="420"/>
        <w:rPr>
          <w:rFonts w:ascii="宋体" w:hAnsi="宋体"/>
          <w:b w:val="0"/>
          <w:bCs w:val="0"/>
          <w:u w:val="none"/>
          <w:lang w:eastAsia="zh-Hans"/>
        </w:rPr>
      </w:pPr>
    </w:p>
    <w:p>
      <w:pPr>
        <w:pStyle w:val="17"/>
        <w:widowControl w:val="0"/>
        <w:ind w:firstLine="420"/>
        <w:rPr>
          <w:rFonts w:ascii="宋体" w:hAnsi="宋体"/>
          <w:b w:val="0"/>
          <w:bCs w:val="0"/>
          <w:u w:val="none"/>
          <w:lang w:eastAsia="zh-Hans"/>
        </w:rPr>
      </w:pPr>
    </w:p>
    <w:p>
      <w:pPr>
        <w:widowControl w:val="0"/>
        <w:overflowPunct w:val="0"/>
        <w:spacing w:before="120" w:after="120" w:line="560" w:lineRule="exact"/>
        <w:ind w:firstLine="0" w:firstLineChars="0"/>
        <w:jc w:val="center"/>
        <w:rPr>
          <w:rFonts w:ascii="宋体" w:hAnsi="宋体" w:eastAsia="方正小标宋简体" w:cs="方正小标宋简体"/>
          <w:b w:val="0"/>
          <w:bCs w:val="0"/>
          <w:kern w:val="2"/>
          <w:sz w:val="44"/>
          <w:szCs w:val="44"/>
          <w:u w:val="none"/>
          <w:lang w:eastAsia="zh-CN"/>
        </w:rPr>
      </w:pPr>
      <w:r>
        <w:rPr>
          <w:rFonts w:hint="eastAsia" w:ascii="宋体" w:hAnsi="宋体" w:eastAsia="方正小标宋简体" w:cs="方正小标宋简体"/>
          <w:b w:val="0"/>
          <w:bCs w:val="0"/>
          <w:kern w:val="2"/>
          <w:sz w:val="44"/>
          <w:szCs w:val="44"/>
          <w:u w:val="none"/>
          <w:lang w:eastAsia="zh-CN"/>
        </w:rPr>
        <w:t>北京市户外广告设施设置专项规划</w:t>
      </w:r>
    </w:p>
    <w:p>
      <w:pPr>
        <w:widowControl w:val="0"/>
        <w:overflowPunct w:val="0"/>
        <w:spacing w:before="120" w:after="120" w:line="560" w:lineRule="exact"/>
        <w:ind w:firstLine="0" w:firstLineChars="0"/>
        <w:jc w:val="center"/>
        <w:rPr>
          <w:rFonts w:ascii="宋体" w:hAnsi="宋体" w:eastAsia="方正小标宋简体" w:cs="方正小标宋简体"/>
          <w:b w:val="0"/>
          <w:bCs w:val="0"/>
          <w:kern w:val="2"/>
          <w:sz w:val="44"/>
          <w:szCs w:val="44"/>
          <w:u w:val="none"/>
          <w:lang w:eastAsia="zh-CN"/>
        </w:rPr>
      </w:pPr>
      <w:r>
        <w:rPr>
          <w:rFonts w:hint="eastAsia" w:ascii="宋体" w:hAnsi="宋体" w:eastAsia="方正小标宋简体" w:cs="方正小标宋简体"/>
          <w:b w:val="0"/>
          <w:bCs w:val="0"/>
          <w:kern w:val="2"/>
          <w:sz w:val="44"/>
          <w:szCs w:val="44"/>
          <w:u w:val="none"/>
          <w:lang w:eastAsia="zh-CN"/>
        </w:rPr>
        <w:t>（</w:t>
      </w:r>
      <w:r>
        <w:rPr>
          <w:rFonts w:ascii="宋体" w:hAnsi="宋体" w:eastAsia="方正小标宋简体" w:cs="方正小标宋简体"/>
          <w:b w:val="0"/>
          <w:bCs w:val="0"/>
          <w:kern w:val="2"/>
          <w:sz w:val="44"/>
          <w:szCs w:val="44"/>
          <w:u w:val="none"/>
          <w:lang w:eastAsia="zh-CN"/>
        </w:rPr>
        <w:t>2022年</w:t>
      </w:r>
      <w:r>
        <w:rPr>
          <w:rFonts w:hint="eastAsia" w:ascii="宋体" w:hAnsi="宋体" w:eastAsia="方正小标宋简体" w:cs="方正小标宋简体"/>
          <w:b w:val="0"/>
          <w:bCs w:val="0"/>
          <w:kern w:val="2"/>
          <w:sz w:val="44"/>
          <w:szCs w:val="44"/>
          <w:u w:val="none"/>
          <w:lang w:eastAsia="zh-CN"/>
        </w:rPr>
        <w:t>—</w:t>
      </w:r>
      <w:r>
        <w:rPr>
          <w:rFonts w:ascii="宋体" w:hAnsi="宋体" w:eastAsia="方正小标宋简体" w:cs="方正小标宋简体"/>
          <w:b w:val="0"/>
          <w:bCs w:val="0"/>
          <w:kern w:val="2"/>
          <w:sz w:val="44"/>
          <w:szCs w:val="44"/>
          <w:u w:val="none"/>
          <w:lang w:eastAsia="zh-CN"/>
        </w:rPr>
        <w:t>2035年</w:t>
      </w:r>
      <w:r>
        <w:rPr>
          <w:rFonts w:hint="eastAsia" w:ascii="宋体" w:hAnsi="宋体" w:eastAsia="方正小标宋简体" w:cs="方正小标宋简体"/>
          <w:b w:val="0"/>
          <w:bCs w:val="0"/>
          <w:kern w:val="2"/>
          <w:sz w:val="44"/>
          <w:szCs w:val="44"/>
          <w:u w:val="none"/>
          <w:lang w:eastAsia="zh-CN"/>
        </w:rPr>
        <w:t>）</w:t>
      </w:r>
    </w:p>
    <w:p>
      <w:pPr>
        <w:widowControl w:val="0"/>
        <w:overflowPunct w:val="0"/>
        <w:spacing w:before="120" w:after="120" w:line="560" w:lineRule="exact"/>
        <w:ind w:firstLine="0" w:firstLineChars="0"/>
        <w:jc w:val="center"/>
        <w:rPr>
          <w:rFonts w:ascii="宋体" w:hAnsi="宋体" w:eastAsia="楷体_GB2312" w:cs="楷体_GB2312"/>
          <w:b w:val="0"/>
          <w:bCs w:val="0"/>
          <w:kern w:val="2"/>
          <w:sz w:val="32"/>
          <w:szCs w:val="32"/>
          <w:u w:val="none"/>
          <w:lang w:eastAsia="zh-CN"/>
        </w:rPr>
      </w:pPr>
    </w:p>
    <w:p>
      <w:pPr>
        <w:widowControl w:val="0"/>
        <w:adjustRightInd w:val="0"/>
        <w:snapToGrid w:val="0"/>
        <w:spacing w:line="600" w:lineRule="exact"/>
        <w:ind w:firstLine="880"/>
        <w:jc w:val="center"/>
        <w:rPr>
          <w:rFonts w:ascii="宋体" w:hAnsi="宋体" w:eastAsia="黑体"/>
          <w:b w:val="0"/>
          <w:bCs w:val="0"/>
          <w:sz w:val="44"/>
          <w:szCs w:val="44"/>
          <w:u w:val="none"/>
          <w:lang w:eastAsia="zh-CN"/>
        </w:rPr>
      </w:pPr>
    </w:p>
    <w:p>
      <w:pPr>
        <w:pStyle w:val="4"/>
        <w:widowControl w:val="0"/>
        <w:adjustRightInd w:val="0"/>
        <w:snapToGrid w:val="0"/>
        <w:spacing w:line="600" w:lineRule="exact"/>
        <w:ind w:firstLine="880"/>
        <w:rPr>
          <w:rFonts w:ascii="宋体" w:hAnsi="宋体" w:eastAsia="黑体"/>
          <w:b w:val="0"/>
          <w:bCs w:val="0"/>
          <w:sz w:val="44"/>
          <w:szCs w:val="44"/>
          <w:u w:val="none"/>
          <w:lang w:eastAsia="zh-CN"/>
        </w:rPr>
      </w:pPr>
    </w:p>
    <w:p>
      <w:pPr>
        <w:pStyle w:val="18"/>
        <w:widowControl w:val="0"/>
        <w:rPr>
          <w:rFonts w:ascii="宋体" w:hAnsi="宋体" w:eastAsia="黑体"/>
          <w:b w:val="0"/>
          <w:bCs w:val="0"/>
          <w:sz w:val="44"/>
          <w:szCs w:val="44"/>
          <w:u w:val="none"/>
        </w:rPr>
      </w:pPr>
    </w:p>
    <w:p>
      <w:pPr>
        <w:widowControl w:val="0"/>
        <w:ind w:firstLine="880"/>
        <w:rPr>
          <w:rFonts w:ascii="宋体" w:hAnsi="宋体" w:eastAsia="黑体"/>
          <w:b w:val="0"/>
          <w:bCs w:val="0"/>
          <w:sz w:val="44"/>
          <w:szCs w:val="44"/>
          <w:u w:val="none"/>
          <w:lang w:eastAsia="zh-CN"/>
        </w:rPr>
      </w:pPr>
    </w:p>
    <w:p>
      <w:pPr>
        <w:pStyle w:val="4"/>
        <w:widowControl w:val="0"/>
        <w:ind w:firstLine="880"/>
        <w:rPr>
          <w:rFonts w:ascii="宋体" w:hAnsi="宋体" w:eastAsia="黑体"/>
          <w:b w:val="0"/>
          <w:bCs w:val="0"/>
          <w:sz w:val="44"/>
          <w:szCs w:val="44"/>
          <w:u w:val="none"/>
          <w:lang w:eastAsia="zh-CN"/>
        </w:rPr>
      </w:pPr>
    </w:p>
    <w:p>
      <w:pPr>
        <w:pStyle w:val="18"/>
        <w:widowControl w:val="0"/>
        <w:rPr>
          <w:rFonts w:ascii="宋体" w:hAnsi="宋体" w:eastAsia="黑体"/>
          <w:b w:val="0"/>
          <w:bCs w:val="0"/>
          <w:sz w:val="44"/>
          <w:szCs w:val="44"/>
          <w:u w:val="none"/>
        </w:rPr>
      </w:pPr>
    </w:p>
    <w:p>
      <w:pPr>
        <w:widowControl w:val="0"/>
        <w:ind w:firstLine="880"/>
        <w:rPr>
          <w:rFonts w:ascii="宋体" w:hAnsi="宋体" w:eastAsia="黑体"/>
          <w:b w:val="0"/>
          <w:bCs w:val="0"/>
          <w:sz w:val="44"/>
          <w:szCs w:val="44"/>
          <w:u w:val="none"/>
          <w:lang w:eastAsia="zh-CN"/>
        </w:rPr>
      </w:pPr>
    </w:p>
    <w:p>
      <w:pPr>
        <w:pStyle w:val="4"/>
        <w:widowControl w:val="0"/>
        <w:ind w:firstLine="720"/>
        <w:rPr>
          <w:rFonts w:ascii="宋体" w:hAnsi="宋体"/>
          <w:b w:val="0"/>
          <w:bCs w:val="0"/>
          <w:u w:val="none"/>
          <w:lang w:eastAsia="zh-CN"/>
        </w:rPr>
      </w:pPr>
    </w:p>
    <w:p>
      <w:pPr>
        <w:widowControl w:val="0"/>
        <w:ind w:firstLine="880"/>
        <w:rPr>
          <w:rFonts w:ascii="宋体" w:hAnsi="宋体" w:eastAsia="黑体"/>
          <w:b w:val="0"/>
          <w:bCs w:val="0"/>
          <w:sz w:val="44"/>
          <w:szCs w:val="44"/>
          <w:u w:val="none"/>
          <w:lang w:eastAsia="zh-CN"/>
        </w:rPr>
      </w:pPr>
    </w:p>
    <w:p>
      <w:pPr>
        <w:pStyle w:val="4"/>
        <w:widowControl w:val="0"/>
        <w:ind w:firstLine="720"/>
        <w:rPr>
          <w:rFonts w:ascii="宋体" w:hAnsi="宋体"/>
          <w:b w:val="0"/>
          <w:bCs w:val="0"/>
          <w:u w:val="none"/>
          <w:lang w:eastAsia="zh-CN"/>
        </w:rPr>
      </w:pPr>
    </w:p>
    <w:p>
      <w:pPr>
        <w:widowControl w:val="0"/>
        <w:adjustRightInd w:val="0"/>
        <w:snapToGrid w:val="0"/>
        <w:spacing w:line="560" w:lineRule="exact"/>
        <w:ind w:firstLine="0" w:firstLineChars="0"/>
        <w:jc w:val="center"/>
        <w:rPr>
          <w:rFonts w:ascii="宋体" w:hAnsi="宋体" w:cs="仿宋_GB2312"/>
          <w:b w:val="0"/>
          <w:bCs w:val="0"/>
          <w:sz w:val="32"/>
          <w:szCs w:val="32"/>
          <w:u w:val="none"/>
          <w:lang w:eastAsia="zh-CN"/>
        </w:rPr>
      </w:pPr>
      <w:r>
        <w:rPr>
          <w:rFonts w:hint="eastAsia" w:ascii="宋体" w:hAnsi="宋体" w:cs="仿宋_GB2312"/>
          <w:b w:val="0"/>
          <w:bCs w:val="0"/>
          <w:sz w:val="32"/>
          <w:szCs w:val="32"/>
          <w:u w:val="none"/>
          <w:lang w:eastAsia="zh-CN"/>
        </w:rPr>
        <w:t>北京市城市管理委员会</w:t>
      </w:r>
    </w:p>
    <w:p>
      <w:pPr>
        <w:widowControl w:val="0"/>
        <w:ind w:firstLine="720"/>
        <w:jc w:val="center"/>
        <w:rPr>
          <w:rFonts w:ascii="宋体" w:hAnsi="宋体" w:eastAsia="黑体"/>
          <w:b w:val="0"/>
          <w:bCs w:val="0"/>
          <w:sz w:val="36"/>
          <w:szCs w:val="56"/>
          <w:u w:val="none"/>
        </w:rPr>
        <w:sectPr>
          <w:headerReference r:id="rId5" w:type="default"/>
          <w:footerReference r:id="rId6" w:type="default"/>
          <w:type w:val="continuous"/>
          <w:pgSz w:w="11906" w:h="16838"/>
          <w:pgMar w:top="2098" w:right="1474" w:bottom="1984" w:left="1587" w:header="851" w:footer="992" w:gutter="0"/>
          <w:cols w:space="720" w:num="1"/>
          <w:docGrid w:type="lines" w:linePitch="312" w:charSpace="0"/>
        </w:sectPr>
      </w:pPr>
    </w:p>
    <w:p>
      <w:pPr>
        <w:widowControl w:val="0"/>
        <w:adjustRightInd w:val="0"/>
        <w:snapToGrid w:val="0"/>
        <w:spacing w:line="560" w:lineRule="exact"/>
        <w:ind w:firstLine="640"/>
        <w:jc w:val="center"/>
        <w:rPr>
          <w:rFonts w:ascii="宋体" w:hAnsi="宋体" w:eastAsia="方正小标宋简体" w:cs="方正小标宋简体"/>
          <w:b w:val="0"/>
          <w:bCs w:val="0"/>
          <w:kern w:val="2"/>
          <w:sz w:val="32"/>
          <w:szCs w:val="32"/>
          <w:u w:val="none"/>
          <w:lang w:eastAsia="zh-CN"/>
        </w:rPr>
      </w:pPr>
    </w:p>
    <w:p>
      <w:pPr>
        <w:pStyle w:val="19"/>
        <w:widowControl w:val="0"/>
        <w:spacing w:line="560" w:lineRule="exact"/>
        <w:ind w:right="0" w:rightChars="0"/>
        <w:rPr>
          <w:rFonts w:ascii="宋体" w:hAnsi="宋体"/>
          <w:b w:val="0"/>
          <w:bCs w:val="0"/>
          <w:u w:val="none"/>
        </w:rPr>
        <w:sectPr>
          <w:footerReference r:id="rId7" w:type="default"/>
          <w:pgSz w:w="11905" w:h="16837"/>
          <w:pgMar w:top="2098" w:right="1474" w:bottom="1984" w:left="1587" w:header="709" w:footer="709" w:gutter="0"/>
          <w:cols w:space="0" w:num="1"/>
          <w:docGrid w:linePitch="360" w:charSpace="0"/>
        </w:sectPr>
      </w:pPr>
      <w:r>
        <w:rPr>
          <w:rFonts w:hint="eastAsia" w:ascii="宋体" w:hAnsi="宋体" w:cs="Times New Roman"/>
          <w:b w:val="0"/>
          <w:bCs w:val="0"/>
          <w:kern w:val="2"/>
          <w:u w:val="none"/>
        </w:rPr>
        <w:br w:type="page"/>
      </w:r>
    </w:p>
    <w:p>
      <w:pPr>
        <w:pStyle w:val="8"/>
        <w:widowControl w:val="0"/>
        <w:tabs>
          <w:tab w:val="right" w:leader="dot" w:pos="8844"/>
        </w:tabs>
        <w:spacing w:before="120" w:after="120" w:line="540" w:lineRule="exact"/>
        <w:ind w:firstLine="0" w:firstLineChars="0"/>
        <w:jc w:val="center"/>
        <w:rPr>
          <w:rFonts w:ascii="宋体" w:hAnsi="宋体" w:eastAsia="黑体" w:cs="方正小标宋简体"/>
          <w:b w:val="0"/>
          <w:bCs w:val="0"/>
          <w:sz w:val="44"/>
          <w:szCs w:val="44"/>
          <w:u w:val="none"/>
          <w:lang w:eastAsia="zh-CN"/>
        </w:rPr>
      </w:pPr>
      <w:r>
        <w:rPr>
          <w:rFonts w:hint="eastAsia" w:ascii="宋体" w:hAnsi="宋体" w:eastAsia="黑体" w:cs="方正小标宋简体"/>
          <w:b w:val="0"/>
          <w:bCs w:val="0"/>
          <w:sz w:val="44"/>
          <w:szCs w:val="44"/>
          <w:u w:val="none"/>
          <w:lang w:eastAsia="zh-CN"/>
        </w:rPr>
        <w:t>目  录</w:t>
      </w:r>
    </w:p>
    <w:p>
      <w:pPr>
        <w:pStyle w:val="8"/>
        <w:tabs>
          <w:tab w:val="right" w:leader="dot" w:pos="8845"/>
        </w:tabs>
        <w:spacing w:line="520" w:lineRule="exact"/>
        <w:ind w:firstLine="560"/>
        <w:rPr>
          <w:rFonts w:ascii="宋体" w:hAnsi="宋体" w:eastAsia="黑体" w:cs="黑体"/>
          <w:b w:val="0"/>
          <w:bCs w:val="0"/>
          <w:u w:val="none"/>
        </w:rPr>
      </w:pPr>
      <w:r>
        <w:rPr>
          <w:rFonts w:hint="eastAsia" w:ascii="宋体" w:hAnsi="宋体" w:cs="仿宋_GB2312"/>
          <w:b w:val="0"/>
          <w:bCs w:val="0"/>
          <w:spacing w:val="-23"/>
          <w:szCs w:val="28"/>
          <w:u w:val="none"/>
        </w:rPr>
        <w:fldChar w:fldCharType="begin"/>
      </w:r>
      <w:r>
        <w:rPr>
          <w:rFonts w:hint="eastAsia" w:ascii="宋体" w:hAnsi="宋体" w:cs="仿宋_GB2312"/>
          <w:b w:val="0"/>
          <w:bCs w:val="0"/>
          <w:spacing w:val="-23"/>
          <w:szCs w:val="28"/>
          <w:u w:val="none"/>
        </w:rPr>
        <w:instrText xml:space="preserve">TOC \o "1-2" \h \u </w:instrText>
      </w:r>
      <w:r>
        <w:rPr>
          <w:rFonts w:hint="eastAsia" w:ascii="宋体" w:hAnsi="宋体" w:cs="仿宋_GB2312"/>
          <w:b w:val="0"/>
          <w:bCs w:val="0"/>
          <w:spacing w:val="-23"/>
          <w:szCs w:val="28"/>
          <w:u w:val="none"/>
        </w:rPr>
        <w:fldChar w:fldCharType="separate"/>
      </w:r>
      <w:r>
        <w:rPr>
          <w:b w:val="0"/>
          <w:bCs w:val="0"/>
          <w:u w:val="none"/>
        </w:rPr>
        <w:fldChar w:fldCharType="begin"/>
      </w:r>
      <w:r>
        <w:rPr>
          <w:b w:val="0"/>
          <w:bCs w:val="0"/>
          <w:u w:val="none"/>
        </w:rPr>
        <w:instrText xml:space="preserve"> HYPERLINK \l "_Toc23628" </w:instrText>
      </w:r>
      <w:r>
        <w:rPr>
          <w:b w:val="0"/>
          <w:bCs w:val="0"/>
          <w:u w:val="none"/>
        </w:rPr>
        <w:fldChar w:fldCharType="separate"/>
      </w:r>
      <w:r>
        <w:rPr>
          <w:rFonts w:hint="eastAsia" w:ascii="宋体" w:hAnsi="宋体" w:eastAsia="黑体" w:cs="黑体"/>
          <w:b w:val="0"/>
          <w:bCs w:val="0"/>
          <w:szCs w:val="44"/>
          <w:u w:val="none"/>
          <w:lang w:eastAsia="zh-CN"/>
        </w:rPr>
        <w:t>前  言</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_Toc23628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1</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"_Toc15046" </w:instrText>
      </w:r>
      <w:r>
        <w:rPr>
          <w:b w:val="0"/>
          <w:bCs w:val="0"/>
          <w:u w:val="none"/>
        </w:rPr>
        <w:fldChar w:fldCharType="separate"/>
      </w:r>
      <w:r>
        <w:rPr>
          <w:rFonts w:hint="eastAsia" w:ascii="宋体" w:hAnsi="宋体" w:eastAsia="黑体" w:cs="黑体"/>
          <w:b w:val="0"/>
          <w:bCs w:val="0"/>
          <w:szCs w:val="44"/>
          <w:u w:val="none"/>
          <w:lang w:eastAsia="zh-CN"/>
        </w:rPr>
        <w:t>第一章 总  则</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_Toc15046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2</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"_Toc10057" </w:instrText>
      </w:r>
      <w:r>
        <w:rPr>
          <w:b w:val="0"/>
          <w:bCs w:val="0"/>
          <w:u w:val="none"/>
        </w:rPr>
        <w:fldChar w:fldCharType="separate"/>
      </w:r>
      <w:r>
        <w:rPr>
          <w:rFonts w:hint="eastAsia" w:ascii="宋体" w:hAnsi="宋体" w:cs="仿宋_GB2312"/>
          <w:b w:val="0"/>
          <w:bCs w:val="0"/>
          <w:snapToGrid w:val="0"/>
          <w:kern w:val="32"/>
          <w:szCs w:val="32"/>
          <w:u w:val="none"/>
          <w:lang w:eastAsia="zh-CN"/>
        </w:rPr>
        <w:t>第1条</w:t>
      </w:r>
      <w:r>
        <w:rPr>
          <w:rFonts w:hint="eastAsia" w:ascii="宋体" w:hAnsi="宋体" w:cs="仿宋_GB2312"/>
          <w:b w:val="0"/>
          <w:bCs w:val="0"/>
          <w:snapToGrid w:val="0"/>
          <w:kern w:val="32"/>
          <w:szCs w:val="32"/>
          <w:u w:val="none"/>
          <w:lang w:eastAsia="zh-Hans"/>
        </w:rPr>
        <w:t xml:space="preserve"> 指导思想</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_Toc10057 </w:instrText>
      </w:r>
      <w:r>
        <w:rPr>
          <w:rFonts w:hint="eastAsia" w:ascii="宋体" w:hAnsi="宋体" w:cs="仿宋_GB2312"/>
          <w:b w:val="0"/>
          <w:bCs w:val="0"/>
          <w:u w:val="none"/>
        </w:rPr>
        <w:fldChar w:fldCharType="separate"/>
      </w:r>
      <w:r>
        <w:rPr>
          <w:rFonts w:hint="eastAsia" w:ascii="宋体" w:hAnsi="宋体" w:cs="仿宋_GB2312"/>
          <w:b w:val="0"/>
          <w:bCs w:val="0"/>
          <w:u w:val="none"/>
        </w:rPr>
        <w:t>2</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"_Toc21978" </w:instrText>
      </w:r>
      <w:r>
        <w:rPr>
          <w:b w:val="0"/>
          <w:bCs w:val="0"/>
          <w:u w:val="none"/>
        </w:rPr>
        <w:fldChar w:fldCharType="separate"/>
      </w:r>
      <w:r>
        <w:rPr>
          <w:rFonts w:hint="eastAsia" w:ascii="宋体" w:hAnsi="宋体" w:cs="仿宋_GB2312"/>
          <w:b w:val="0"/>
          <w:bCs w:val="0"/>
          <w:snapToGrid w:val="0"/>
          <w:kern w:val="32"/>
          <w:szCs w:val="32"/>
          <w:u w:val="none"/>
          <w:lang w:eastAsia="zh-CN"/>
        </w:rPr>
        <w:t>第2条 规划依据</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_Toc21978 </w:instrText>
      </w:r>
      <w:r>
        <w:rPr>
          <w:rFonts w:hint="eastAsia" w:ascii="宋体" w:hAnsi="宋体" w:cs="仿宋_GB2312"/>
          <w:b w:val="0"/>
          <w:bCs w:val="0"/>
          <w:u w:val="none"/>
        </w:rPr>
        <w:fldChar w:fldCharType="separate"/>
      </w:r>
      <w:r>
        <w:rPr>
          <w:rFonts w:hint="eastAsia" w:ascii="宋体" w:hAnsi="宋体" w:cs="仿宋_GB2312"/>
          <w:b w:val="0"/>
          <w:bCs w:val="0"/>
          <w:u w:val="none"/>
        </w:rPr>
        <w:t>2</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"_Toc2571" </w:instrText>
      </w:r>
      <w:r>
        <w:rPr>
          <w:b w:val="0"/>
          <w:bCs w:val="0"/>
          <w:u w:val="none"/>
        </w:rPr>
        <w:fldChar w:fldCharType="separate"/>
      </w:r>
      <w:r>
        <w:rPr>
          <w:rFonts w:hint="eastAsia" w:ascii="宋体" w:hAnsi="宋体" w:cs="仿宋_GB2312"/>
          <w:b w:val="0"/>
          <w:bCs w:val="0"/>
          <w:snapToGrid w:val="0"/>
          <w:kern w:val="32"/>
          <w:szCs w:val="32"/>
          <w:u w:val="none"/>
          <w:lang w:eastAsia="zh-CN"/>
        </w:rPr>
        <w:t>第3条</w:t>
      </w:r>
      <w:r>
        <w:rPr>
          <w:rFonts w:hint="eastAsia" w:ascii="宋体" w:hAnsi="宋体" w:cs="仿宋_GB2312"/>
          <w:b w:val="0"/>
          <w:bCs w:val="0"/>
          <w:snapToGrid w:val="0"/>
          <w:kern w:val="32"/>
          <w:szCs w:val="32"/>
          <w:u w:val="none"/>
          <w:lang w:eastAsia="zh-Hans"/>
        </w:rPr>
        <w:t xml:space="preserve"> </w:t>
      </w:r>
      <w:r>
        <w:rPr>
          <w:rFonts w:hint="eastAsia" w:ascii="宋体" w:hAnsi="宋体" w:cs="仿宋_GB2312"/>
          <w:b w:val="0"/>
          <w:bCs w:val="0"/>
          <w:snapToGrid w:val="0"/>
          <w:kern w:val="32"/>
          <w:szCs w:val="32"/>
          <w:u w:val="none"/>
          <w:lang w:eastAsia="zh-CN"/>
        </w:rPr>
        <w:t>规划范围</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_Toc2571 </w:instrText>
      </w:r>
      <w:r>
        <w:rPr>
          <w:rFonts w:hint="eastAsia" w:ascii="宋体" w:hAnsi="宋体" w:cs="仿宋_GB2312"/>
          <w:b w:val="0"/>
          <w:bCs w:val="0"/>
          <w:u w:val="none"/>
        </w:rPr>
        <w:fldChar w:fldCharType="separate"/>
      </w:r>
      <w:r>
        <w:rPr>
          <w:rFonts w:hint="eastAsia" w:ascii="宋体" w:hAnsi="宋体" w:cs="仿宋_GB2312"/>
          <w:b w:val="0"/>
          <w:bCs w:val="0"/>
          <w:u w:val="none"/>
        </w:rPr>
        <w:t>4</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"_Toc6460" </w:instrText>
      </w:r>
      <w:r>
        <w:rPr>
          <w:b w:val="0"/>
          <w:bCs w:val="0"/>
          <w:u w:val="none"/>
        </w:rPr>
        <w:fldChar w:fldCharType="separate"/>
      </w:r>
      <w:r>
        <w:rPr>
          <w:rFonts w:hint="eastAsia" w:ascii="宋体" w:hAnsi="宋体" w:cs="仿宋_GB2312"/>
          <w:b w:val="0"/>
          <w:bCs w:val="0"/>
          <w:snapToGrid w:val="0"/>
          <w:kern w:val="32"/>
          <w:szCs w:val="32"/>
          <w:u w:val="none"/>
          <w:lang w:eastAsia="zh-CN"/>
        </w:rPr>
        <w:t>第4条</w:t>
      </w:r>
      <w:r>
        <w:rPr>
          <w:rFonts w:hint="eastAsia" w:ascii="宋体" w:hAnsi="宋体" w:cs="仿宋_GB2312"/>
          <w:b w:val="0"/>
          <w:bCs w:val="0"/>
          <w:snapToGrid w:val="0"/>
          <w:kern w:val="32"/>
          <w:szCs w:val="32"/>
          <w:u w:val="none"/>
          <w:lang w:eastAsia="zh-Hans"/>
        </w:rPr>
        <w:t xml:space="preserve"> </w:t>
      </w:r>
      <w:r>
        <w:rPr>
          <w:rFonts w:hint="eastAsia" w:ascii="宋体" w:hAnsi="宋体" w:cs="仿宋_GB2312"/>
          <w:b w:val="0"/>
          <w:bCs w:val="0"/>
          <w:snapToGrid w:val="0"/>
          <w:kern w:val="32"/>
          <w:szCs w:val="32"/>
          <w:u w:val="none"/>
          <w:lang w:eastAsia="zh-CN"/>
        </w:rPr>
        <w:t>规划期限</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_Toc6460 </w:instrText>
      </w:r>
      <w:r>
        <w:rPr>
          <w:rFonts w:hint="eastAsia" w:ascii="宋体" w:hAnsi="宋体" w:cs="仿宋_GB2312"/>
          <w:b w:val="0"/>
          <w:bCs w:val="0"/>
          <w:u w:val="none"/>
        </w:rPr>
        <w:fldChar w:fldCharType="separate"/>
      </w:r>
      <w:r>
        <w:rPr>
          <w:rFonts w:hint="eastAsia" w:ascii="宋体" w:hAnsi="宋体" w:cs="仿宋_GB2312"/>
          <w:b w:val="0"/>
          <w:bCs w:val="0"/>
          <w:u w:val="none"/>
        </w:rPr>
        <w:t>4</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"_Toc26126" </w:instrText>
      </w:r>
      <w:r>
        <w:rPr>
          <w:b w:val="0"/>
          <w:bCs w:val="0"/>
          <w:u w:val="none"/>
        </w:rPr>
        <w:fldChar w:fldCharType="separate"/>
      </w:r>
      <w:r>
        <w:rPr>
          <w:rFonts w:hint="eastAsia" w:ascii="宋体" w:hAnsi="宋体" w:cs="仿宋_GB2312"/>
          <w:b w:val="0"/>
          <w:bCs w:val="0"/>
          <w:snapToGrid w:val="0"/>
          <w:kern w:val="32"/>
          <w:szCs w:val="32"/>
          <w:u w:val="none"/>
          <w:lang w:eastAsia="zh-CN"/>
        </w:rPr>
        <w:t>第5条</w:t>
      </w:r>
      <w:r>
        <w:rPr>
          <w:rFonts w:hint="eastAsia" w:ascii="宋体" w:hAnsi="宋体" w:cs="仿宋_GB2312"/>
          <w:b w:val="0"/>
          <w:bCs w:val="0"/>
          <w:snapToGrid w:val="0"/>
          <w:kern w:val="32"/>
          <w:szCs w:val="32"/>
          <w:u w:val="none"/>
          <w:lang w:eastAsia="zh-Hans"/>
        </w:rPr>
        <w:t xml:space="preserve"> </w:t>
      </w:r>
      <w:r>
        <w:rPr>
          <w:rFonts w:hint="eastAsia" w:ascii="宋体" w:hAnsi="宋体" w:cs="仿宋_GB2312"/>
          <w:b w:val="0"/>
          <w:bCs w:val="0"/>
          <w:snapToGrid w:val="0"/>
          <w:kern w:val="32"/>
          <w:szCs w:val="32"/>
          <w:u w:val="none"/>
          <w:lang w:eastAsia="zh-CN"/>
        </w:rPr>
        <w:t>规划对象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_Toc26126 </w:instrText>
      </w:r>
      <w:r>
        <w:rPr>
          <w:rFonts w:hint="eastAsia" w:ascii="宋体" w:hAnsi="宋体" w:cs="仿宋_GB2312"/>
          <w:b w:val="0"/>
          <w:bCs w:val="0"/>
          <w:u w:val="none"/>
        </w:rPr>
        <w:fldChar w:fldCharType="separate"/>
      </w:r>
      <w:r>
        <w:rPr>
          <w:rFonts w:hint="eastAsia" w:ascii="宋体" w:hAnsi="宋体" w:cs="仿宋_GB2312"/>
          <w:b w:val="0"/>
          <w:bCs w:val="0"/>
          <w:u w:val="none"/>
        </w:rPr>
        <w:t>4</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"_Toc22361" </w:instrText>
      </w:r>
      <w:r>
        <w:rPr>
          <w:b w:val="0"/>
          <w:bCs w:val="0"/>
          <w:u w:val="none"/>
        </w:rPr>
        <w:fldChar w:fldCharType="separate"/>
      </w:r>
      <w:r>
        <w:rPr>
          <w:rFonts w:hint="eastAsia" w:ascii="宋体" w:hAnsi="宋体" w:eastAsia="黑体" w:cs="黑体"/>
          <w:b w:val="0"/>
          <w:bCs w:val="0"/>
          <w:szCs w:val="44"/>
          <w:u w:val="none"/>
          <w:lang w:eastAsia="zh-CN"/>
        </w:rPr>
        <w:t>第二章 原则和目标 落实首都战略定位</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_Toc22361 </w:instrText>
      </w:r>
      <w:r>
        <w:rPr>
          <w:rFonts w:hint="eastAsia" w:ascii="宋体" w:hAnsi="宋体" w:cs="仿宋_GB2312"/>
          <w:b w:val="0"/>
          <w:bCs w:val="0"/>
          <w:u w:val="none"/>
        </w:rPr>
        <w:fldChar w:fldCharType="separate"/>
      </w:r>
      <w:r>
        <w:rPr>
          <w:rFonts w:hint="eastAsia" w:ascii="宋体" w:hAnsi="宋体" w:cs="仿宋_GB2312"/>
          <w:b w:val="0"/>
          <w:bCs w:val="0"/>
          <w:u w:val="none"/>
        </w:rPr>
        <w:t>6</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"_Toc26469" </w:instrText>
      </w:r>
      <w:r>
        <w:rPr>
          <w:b w:val="0"/>
          <w:bCs w:val="0"/>
          <w:u w:val="none"/>
        </w:rPr>
        <w:fldChar w:fldCharType="separate"/>
      </w:r>
      <w:r>
        <w:rPr>
          <w:rFonts w:hint="eastAsia" w:ascii="宋体" w:hAnsi="宋体" w:cs="仿宋_GB2312"/>
          <w:b w:val="0"/>
          <w:bCs w:val="0"/>
          <w:snapToGrid w:val="0"/>
          <w:kern w:val="32"/>
          <w:szCs w:val="32"/>
          <w:u w:val="none"/>
          <w:lang w:eastAsia="zh-CN"/>
        </w:rPr>
        <w:t>第6条 规划原则</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_Toc26469 </w:instrText>
      </w:r>
      <w:r>
        <w:rPr>
          <w:rFonts w:hint="eastAsia" w:ascii="宋体" w:hAnsi="宋体" w:cs="仿宋_GB2312"/>
          <w:b w:val="0"/>
          <w:bCs w:val="0"/>
          <w:u w:val="none"/>
        </w:rPr>
        <w:fldChar w:fldCharType="separate"/>
      </w:r>
      <w:r>
        <w:rPr>
          <w:rFonts w:hint="eastAsia" w:ascii="宋体" w:hAnsi="宋体" w:cs="仿宋_GB2312"/>
          <w:b w:val="0"/>
          <w:bCs w:val="0"/>
          <w:u w:val="none"/>
        </w:rPr>
        <w:t>6</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"_Toc2539" </w:instrText>
      </w:r>
      <w:r>
        <w:rPr>
          <w:b w:val="0"/>
          <w:bCs w:val="0"/>
          <w:u w:val="none"/>
        </w:rPr>
        <w:fldChar w:fldCharType="separate"/>
      </w:r>
      <w:r>
        <w:rPr>
          <w:rFonts w:hint="eastAsia" w:ascii="宋体" w:hAnsi="宋体" w:cs="仿宋_GB2312"/>
          <w:b w:val="0"/>
          <w:bCs w:val="0"/>
          <w:snapToGrid w:val="0"/>
          <w:kern w:val="32"/>
          <w:szCs w:val="32"/>
          <w:u w:val="none"/>
          <w:lang w:eastAsia="zh-CN"/>
        </w:rPr>
        <w:t>第7条 规划目标</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_Toc2539 </w:instrText>
      </w:r>
      <w:r>
        <w:rPr>
          <w:rFonts w:hint="eastAsia" w:ascii="宋体" w:hAnsi="宋体" w:cs="仿宋_GB2312"/>
          <w:b w:val="0"/>
          <w:bCs w:val="0"/>
          <w:u w:val="none"/>
        </w:rPr>
        <w:fldChar w:fldCharType="separate"/>
      </w:r>
      <w:r>
        <w:rPr>
          <w:rFonts w:hint="eastAsia" w:ascii="宋体" w:hAnsi="宋体" w:cs="仿宋_GB2312"/>
          <w:b w:val="0"/>
          <w:bCs w:val="0"/>
          <w:u w:val="none"/>
        </w:rPr>
        <w:t>7</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"_Toc28429" </w:instrText>
      </w:r>
      <w:r>
        <w:rPr>
          <w:b w:val="0"/>
          <w:bCs w:val="0"/>
          <w:u w:val="none"/>
        </w:rPr>
        <w:fldChar w:fldCharType="separate"/>
      </w:r>
      <w:r>
        <w:rPr>
          <w:rFonts w:hint="eastAsia" w:ascii="宋体" w:hAnsi="宋体" w:eastAsia="黑体" w:cs="黑体"/>
          <w:b w:val="0"/>
          <w:bCs w:val="0"/>
          <w:szCs w:val="44"/>
          <w:u w:val="none"/>
        </w:rPr>
        <w:t>第三章 分区分类 构建多维度控制体系</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_Toc28429 </w:instrText>
      </w:r>
      <w:r>
        <w:rPr>
          <w:rFonts w:hint="eastAsia" w:ascii="宋体" w:hAnsi="宋体" w:cs="仿宋_GB2312"/>
          <w:b w:val="0"/>
          <w:bCs w:val="0"/>
          <w:u w:val="none"/>
        </w:rPr>
        <w:fldChar w:fldCharType="separate"/>
      </w:r>
      <w:r>
        <w:rPr>
          <w:rFonts w:hint="eastAsia" w:ascii="宋体" w:hAnsi="宋体" w:cs="仿宋_GB2312"/>
          <w:b w:val="0"/>
          <w:bCs w:val="0"/>
          <w:u w:val="none"/>
        </w:rPr>
        <w:t>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"_Toc19322" </w:instrText>
      </w:r>
      <w:r>
        <w:rPr>
          <w:b w:val="0"/>
          <w:bCs w:val="0"/>
          <w:u w:val="none"/>
        </w:rPr>
        <w:fldChar w:fldCharType="separate"/>
      </w:r>
      <w:r>
        <w:rPr>
          <w:rFonts w:hint="eastAsia" w:ascii="宋体" w:hAnsi="宋体" w:cs="仿宋_GB2312"/>
          <w:b w:val="0"/>
          <w:bCs w:val="0"/>
          <w:snapToGrid w:val="0"/>
          <w:kern w:val="32"/>
          <w:szCs w:val="32"/>
          <w:u w:val="none"/>
          <w:lang w:eastAsia="zh-CN"/>
        </w:rPr>
        <w:t>第8条 区域布局，圈层引导动静结合</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_Toc19322 </w:instrText>
      </w:r>
      <w:r>
        <w:rPr>
          <w:rFonts w:hint="eastAsia" w:ascii="宋体" w:hAnsi="宋体" w:cs="仿宋_GB2312"/>
          <w:b w:val="0"/>
          <w:bCs w:val="0"/>
          <w:u w:val="none"/>
        </w:rPr>
        <w:fldChar w:fldCharType="separate"/>
      </w:r>
      <w:r>
        <w:rPr>
          <w:rFonts w:hint="eastAsia" w:ascii="宋体" w:hAnsi="宋体" w:cs="仿宋_GB2312"/>
          <w:b w:val="0"/>
          <w:bCs w:val="0"/>
          <w:u w:val="none"/>
        </w:rPr>
        <w:t>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"_Toc31972" </w:instrText>
      </w:r>
      <w:r>
        <w:rPr>
          <w:b w:val="0"/>
          <w:bCs w:val="0"/>
          <w:u w:val="none"/>
        </w:rPr>
        <w:fldChar w:fldCharType="separate"/>
      </w:r>
      <w:r>
        <w:rPr>
          <w:rFonts w:hint="eastAsia" w:ascii="宋体" w:hAnsi="宋体" w:cs="仿宋_GB2312"/>
          <w:b w:val="0"/>
          <w:bCs w:val="0"/>
          <w:u w:val="none"/>
        </w:rPr>
        <w:t xml:space="preserve">第9条 </w:t>
      </w:r>
      <w:r>
        <w:rPr>
          <w:rFonts w:hint="eastAsia" w:ascii="宋体" w:hAnsi="宋体" w:cs="仿宋_GB2312"/>
          <w:b w:val="0"/>
          <w:bCs w:val="0"/>
          <w:snapToGrid w:val="0"/>
          <w:kern w:val="32"/>
          <w:szCs w:val="32"/>
          <w:u w:val="none"/>
        </w:rPr>
        <w:t>用地类型，有效控制设施设置</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_Toc31972 </w:instrText>
      </w:r>
      <w:r>
        <w:rPr>
          <w:rFonts w:hint="eastAsia" w:ascii="宋体" w:hAnsi="宋体" w:cs="仿宋_GB2312"/>
          <w:b w:val="0"/>
          <w:bCs w:val="0"/>
          <w:u w:val="none"/>
        </w:rPr>
        <w:fldChar w:fldCharType="separate"/>
      </w:r>
      <w:r>
        <w:rPr>
          <w:rFonts w:hint="eastAsia" w:ascii="宋体" w:hAnsi="宋体" w:cs="仿宋_GB2312"/>
          <w:b w:val="0"/>
          <w:bCs w:val="0"/>
          <w:u w:val="none"/>
        </w:rPr>
        <w:t>10</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"_Toc5635" </w:instrText>
      </w:r>
      <w:r>
        <w:rPr>
          <w:b w:val="0"/>
          <w:bCs w:val="0"/>
          <w:u w:val="none"/>
        </w:rPr>
        <w:fldChar w:fldCharType="separate"/>
      </w:r>
      <w:r>
        <w:rPr>
          <w:rFonts w:hint="eastAsia" w:ascii="宋体" w:hAnsi="宋体" w:eastAsia="黑体" w:cs="黑体"/>
          <w:b w:val="0"/>
          <w:bCs w:val="0"/>
          <w:snapToGrid w:val="0"/>
          <w:kern w:val="32"/>
          <w:szCs w:val="44"/>
          <w:u w:val="none"/>
          <w:lang w:eastAsia="zh-CN"/>
        </w:rPr>
        <w:t>第四章 总量控制 统筹资源集约发展</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_Toc5635 </w:instrText>
      </w:r>
      <w:r>
        <w:rPr>
          <w:rFonts w:hint="eastAsia" w:ascii="宋体" w:hAnsi="宋体" w:cs="仿宋_GB2312"/>
          <w:b w:val="0"/>
          <w:bCs w:val="0"/>
          <w:u w:val="none"/>
        </w:rPr>
        <w:fldChar w:fldCharType="separate"/>
      </w:r>
      <w:r>
        <w:rPr>
          <w:rFonts w:hint="eastAsia" w:ascii="宋体" w:hAnsi="宋体" w:cs="仿宋_GB2312"/>
          <w:b w:val="0"/>
          <w:bCs w:val="0"/>
          <w:u w:val="none"/>
        </w:rPr>
        <w:t>12</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"_Toc32324" </w:instrText>
      </w:r>
      <w:r>
        <w:rPr>
          <w:b w:val="0"/>
          <w:bCs w:val="0"/>
          <w:u w:val="none"/>
        </w:rPr>
        <w:fldChar w:fldCharType="separate"/>
      </w:r>
      <w:r>
        <w:rPr>
          <w:rFonts w:hint="eastAsia" w:ascii="宋体" w:hAnsi="宋体" w:cs="仿宋_GB2312"/>
          <w:b w:val="0"/>
          <w:bCs w:val="0"/>
          <w:u w:val="none"/>
        </w:rPr>
        <w:t xml:space="preserve">第10条 </w:t>
      </w:r>
      <w:r>
        <w:rPr>
          <w:rFonts w:hint="eastAsia" w:ascii="宋体" w:hAnsi="宋体" w:cs="仿宋_GB2312"/>
          <w:b w:val="0"/>
          <w:bCs w:val="0"/>
          <w:u w:val="none"/>
          <w:lang w:eastAsia="zh-Hans"/>
        </w:rPr>
        <w:t>建立总量控制指标体系，科学合理配置资源</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_Toc32324 </w:instrText>
      </w:r>
      <w:r>
        <w:rPr>
          <w:rFonts w:hint="eastAsia" w:ascii="宋体" w:hAnsi="宋体" w:cs="仿宋_GB2312"/>
          <w:b w:val="0"/>
          <w:bCs w:val="0"/>
          <w:u w:val="none"/>
        </w:rPr>
        <w:fldChar w:fldCharType="separate"/>
      </w:r>
      <w:r>
        <w:rPr>
          <w:rFonts w:hint="eastAsia" w:ascii="宋体" w:hAnsi="宋体" w:cs="仿宋_GB2312"/>
          <w:b w:val="0"/>
          <w:bCs w:val="0"/>
          <w:u w:val="none"/>
        </w:rPr>
        <w:t>12</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"_Toc14228" </w:instrText>
      </w:r>
      <w:r>
        <w:rPr>
          <w:b w:val="0"/>
          <w:bCs w:val="0"/>
          <w:u w:val="none"/>
        </w:rPr>
        <w:fldChar w:fldCharType="separate"/>
      </w:r>
      <w:r>
        <w:rPr>
          <w:rFonts w:hint="eastAsia" w:ascii="宋体" w:hAnsi="宋体" w:cs="仿宋_GB2312"/>
          <w:b w:val="0"/>
          <w:bCs w:val="0"/>
          <w:u w:val="none"/>
        </w:rPr>
        <w:t>第11条 明确</w:t>
      </w:r>
      <w:r>
        <w:rPr>
          <w:rFonts w:hint="eastAsia" w:ascii="宋体" w:hAnsi="宋体" w:cs="仿宋_GB2312"/>
          <w:b w:val="0"/>
          <w:bCs w:val="0"/>
          <w:u w:val="none"/>
          <w:lang w:eastAsia="zh-Hans"/>
        </w:rPr>
        <w:t>立面</w:t>
      </w:r>
      <w:r>
        <w:rPr>
          <w:rFonts w:hint="eastAsia" w:ascii="宋体" w:hAnsi="宋体" w:cs="仿宋_GB2312"/>
          <w:b w:val="0"/>
          <w:bCs w:val="0"/>
          <w:u w:val="none"/>
        </w:rPr>
        <w:t>可设面积上限，实现量化控制</w:t>
      </w:r>
      <w:r>
        <w:rPr>
          <w:rFonts w:hint="eastAsia" w:ascii="宋体" w:hAnsi="宋体" w:cs="仿宋_GB2312"/>
          <w:b w:val="0"/>
          <w:bCs w:val="0"/>
          <w:u w:val="none"/>
          <w:lang w:eastAsia="zh-Hans"/>
        </w:rPr>
        <w:t>指标</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_Toc14228 </w:instrText>
      </w:r>
      <w:r>
        <w:rPr>
          <w:rFonts w:hint="eastAsia" w:ascii="宋体" w:hAnsi="宋体" w:cs="仿宋_GB2312"/>
          <w:b w:val="0"/>
          <w:bCs w:val="0"/>
          <w:u w:val="none"/>
        </w:rPr>
        <w:fldChar w:fldCharType="separate"/>
      </w:r>
      <w:r>
        <w:rPr>
          <w:rFonts w:hint="eastAsia" w:ascii="宋体" w:hAnsi="宋体" w:cs="仿宋_GB2312"/>
          <w:b w:val="0"/>
          <w:bCs w:val="0"/>
          <w:u w:val="none"/>
        </w:rPr>
        <w:t>13</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"_Toc20119" </w:instrText>
      </w:r>
      <w:r>
        <w:rPr>
          <w:b w:val="0"/>
          <w:bCs w:val="0"/>
          <w:u w:val="none"/>
        </w:rPr>
        <w:fldChar w:fldCharType="separate"/>
      </w:r>
      <w:r>
        <w:rPr>
          <w:rFonts w:hint="eastAsia" w:ascii="宋体" w:hAnsi="宋体" w:cs="仿宋_GB2312"/>
          <w:b w:val="0"/>
          <w:bCs w:val="0"/>
          <w:u w:val="none"/>
        </w:rPr>
        <w:t xml:space="preserve">第12条 </w:t>
      </w:r>
      <w:r>
        <w:rPr>
          <w:rFonts w:hint="eastAsia" w:ascii="宋体" w:hAnsi="宋体" w:cs="仿宋_GB2312"/>
          <w:b w:val="0"/>
          <w:bCs w:val="0"/>
          <w:u w:val="none"/>
          <w:lang w:eastAsia="zh-Hans"/>
        </w:rPr>
        <w:t>统筹设施设置</w:t>
      </w:r>
      <w:r>
        <w:rPr>
          <w:rFonts w:hint="eastAsia" w:ascii="宋体" w:hAnsi="宋体" w:cs="仿宋_GB2312"/>
          <w:b w:val="0"/>
          <w:bCs w:val="0"/>
          <w:u w:val="none"/>
        </w:rPr>
        <w:t>比例，衔接空间开发规模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_Toc20119 </w:instrText>
      </w:r>
      <w:r>
        <w:rPr>
          <w:rFonts w:hint="eastAsia" w:ascii="宋体" w:hAnsi="宋体" w:cs="仿宋_GB2312"/>
          <w:b w:val="0"/>
          <w:bCs w:val="0"/>
          <w:u w:val="none"/>
        </w:rPr>
        <w:fldChar w:fldCharType="separate"/>
      </w:r>
      <w:r>
        <w:rPr>
          <w:rFonts w:hint="eastAsia" w:ascii="宋体" w:hAnsi="宋体" w:cs="仿宋_GB2312"/>
          <w:b w:val="0"/>
          <w:bCs w:val="0"/>
          <w:u w:val="none"/>
        </w:rPr>
        <w:t>14</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"_Toc13609" </w:instrText>
      </w:r>
      <w:r>
        <w:rPr>
          <w:b w:val="0"/>
          <w:bCs w:val="0"/>
          <w:u w:val="none"/>
        </w:rPr>
        <w:fldChar w:fldCharType="separate"/>
      </w:r>
      <w:r>
        <w:rPr>
          <w:rFonts w:hint="eastAsia" w:ascii="宋体" w:hAnsi="宋体" w:eastAsia="黑体" w:cs="黑体"/>
          <w:b w:val="0"/>
          <w:bCs w:val="0"/>
          <w:snapToGrid w:val="0"/>
          <w:kern w:val="32"/>
          <w:szCs w:val="44"/>
          <w:u w:val="none"/>
          <w:lang w:eastAsia="zh-CN"/>
        </w:rPr>
        <w:t>第五章 风貌控制 塑造首都城市环境新形象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_Toc13609 </w:instrText>
      </w:r>
      <w:r>
        <w:rPr>
          <w:rFonts w:hint="eastAsia" w:ascii="宋体" w:hAnsi="宋体" w:cs="仿宋_GB2312"/>
          <w:b w:val="0"/>
          <w:bCs w:val="0"/>
          <w:u w:val="none"/>
        </w:rPr>
        <w:fldChar w:fldCharType="separate"/>
      </w:r>
      <w:r>
        <w:rPr>
          <w:rFonts w:hint="eastAsia" w:ascii="宋体" w:hAnsi="宋体" w:cs="仿宋_GB2312"/>
          <w:b w:val="0"/>
          <w:bCs w:val="0"/>
          <w:u w:val="none"/>
        </w:rPr>
        <w:t>15</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"_Toc24920" </w:instrText>
      </w:r>
      <w:r>
        <w:rPr>
          <w:b w:val="0"/>
          <w:bCs w:val="0"/>
          <w:u w:val="none"/>
        </w:rPr>
        <w:fldChar w:fldCharType="separate"/>
      </w:r>
      <w:r>
        <w:rPr>
          <w:rFonts w:hint="eastAsia" w:ascii="宋体" w:hAnsi="宋体" w:cs="仿宋_GB2312"/>
          <w:b w:val="0"/>
          <w:bCs w:val="0"/>
          <w:u w:val="none"/>
        </w:rPr>
        <w:t>第13条 核心区强调保护优先，塑造底蕴深厚的城市形象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_Toc24920 </w:instrText>
      </w:r>
      <w:r>
        <w:rPr>
          <w:rFonts w:hint="eastAsia" w:ascii="宋体" w:hAnsi="宋体" w:cs="仿宋_GB2312"/>
          <w:b w:val="0"/>
          <w:bCs w:val="0"/>
          <w:u w:val="none"/>
        </w:rPr>
        <w:fldChar w:fldCharType="separate"/>
      </w:r>
      <w:r>
        <w:rPr>
          <w:rFonts w:hint="eastAsia" w:ascii="宋体" w:hAnsi="宋体" w:cs="仿宋_GB2312"/>
          <w:b w:val="0"/>
          <w:bCs w:val="0"/>
          <w:u w:val="none"/>
        </w:rPr>
        <w:t>15</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"_Toc21770" </w:instrText>
      </w:r>
      <w:r>
        <w:rPr>
          <w:b w:val="0"/>
          <w:bCs w:val="0"/>
          <w:u w:val="none"/>
        </w:rPr>
        <w:fldChar w:fldCharType="separate"/>
      </w:r>
      <w:r>
        <w:rPr>
          <w:rFonts w:hint="eastAsia" w:ascii="宋体" w:hAnsi="宋体" w:cs="仿宋_GB2312"/>
          <w:b w:val="0"/>
          <w:bCs w:val="0"/>
          <w:u w:val="none"/>
        </w:rPr>
        <w:t>第14条 副中心坚持质量优先，营造多元共融的公共空间</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_Toc21770 </w:instrText>
      </w:r>
      <w:r>
        <w:rPr>
          <w:rFonts w:hint="eastAsia" w:ascii="宋体" w:hAnsi="宋体" w:cs="仿宋_GB2312"/>
          <w:b w:val="0"/>
          <w:bCs w:val="0"/>
          <w:u w:val="none"/>
        </w:rPr>
        <w:fldChar w:fldCharType="separate"/>
      </w:r>
      <w:r>
        <w:rPr>
          <w:rFonts w:hint="eastAsia" w:ascii="宋体" w:hAnsi="宋体" w:cs="仿宋_GB2312"/>
          <w:b w:val="0"/>
          <w:bCs w:val="0"/>
          <w:u w:val="none"/>
        </w:rPr>
        <w:t>17</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"_Toc2404" </w:instrText>
      </w:r>
      <w:r>
        <w:rPr>
          <w:b w:val="0"/>
          <w:bCs w:val="0"/>
          <w:u w:val="none"/>
        </w:rPr>
        <w:fldChar w:fldCharType="separate"/>
      </w:r>
      <w:r>
        <w:rPr>
          <w:rFonts w:hint="eastAsia" w:ascii="宋体" w:hAnsi="宋体" w:cs="仿宋_GB2312"/>
          <w:b w:val="0"/>
          <w:bCs w:val="0"/>
          <w:u w:val="none"/>
        </w:rPr>
        <w:t>第15条 中心城突出更新提质，展现融合创新的时代特征</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_Toc2404 </w:instrText>
      </w:r>
      <w:r>
        <w:rPr>
          <w:rFonts w:hint="eastAsia" w:ascii="宋体" w:hAnsi="宋体" w:cs="仿宋_GB2312"/>
          <w:b w:val="0"/>
          <w:bCs w:val="0"/>
          <w:u w:val="none"/>
        </w:rPr>
        <w:fldChar w:fldCharType="separate"/>
      </w:r>
      <w:r>
        <w:rPr>
          <w:rFonts w:hint="eastAsia" w:ascii="宋体" w:hAnsi="宋体" w:cs="仿宋_GB2312"/>
          <w:b w:val="0"/>
          <w:bCs w:val="0"/>
          <w:u w:val="none"/>
        </w:rPr>
        <w:t>20</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"_Toc5495" </w:instrText>
      </w:r>
      <w:r>
        <w:rPr>
          <w:b w:val="0"/>
          <w:bCs w:val="0"/>
          <w:u w:val="none"/>
        </w:rPr>
        <w:fldChar w:fldCharType="separate"/>
      </w:r>
      <w:r>
        <w:rPr>
          <w:rFonts w:hint="eastAsia" w:ascii="宋体" w:hAnsi="宋体" w:cs="仿宋_GB2312"/>
          <w:b w:val="0"/>
          <w:bCs w:val="0"/>
          <w:u w:val="none"/>
        </w:rPr>
        <w:t>第16条 平原区秉持集约高效，</w:t>
      </w:r>
      <w:r>
        <w:rPr>
          <w:rFonts w:hint="eastAsia" w:ascii="宋体" w:hAnsi="宋体" w:cs="仿宋_GB2312"/>
          <w:b w:val="0"/>
          <w:bCs w:val="0"/>
          <w:u w:val="none"/>
          <w:lang w:eastAsia="zh-Hans"/>
        </w:rPr>
        <w:t>符合</w:t>
      </w:r>
      <w:r>
        <w:rPr>
          <w:rFonts w:hint="eastAsia" w:ascii="宋体" w:hAnsi="宋体" w:cs="仿宋_GB2312"/>
          <w:b w:val="0"/>
          <w:bCs w:val="0"/>
          <w:u w:val="none"/>
        </w:rPr>
        <w:t>城野交融的风貌格局</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_Toc5495 </w:instrText>
      </w:r>
      <w:r>
        <w:rPr>
          <w:rFonts w:hint="eastAsia" w:ascii="宋体" w:hAnsi="宋体" w:cs="仿宋_GB2312"/>
          <w:b w:val="0"/>
          <w:bCs w:val="0"/>
          <w:u w:val="none"/>
        </w:rPr>
        <w:fldChar w:fldCharType="separate"/>
      </w:r>
      <w:r>
        <w:rPr>
          <w:rFonts w:hint="eastAsia" w:ascii="宋体" w:hAnsi="宋体" w:cs="仿宋_GB2312"/>
          <w:b w:val="0"/>
          <w:bCs w:val="0"/>
          <w:u w:val="none"/>
        </w:rPr>
        <w:t>21</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"_Toc12167" </w:instrText>
      </w:r>
      <w:r>
        <w:rPr>
          <w:b w:val="0"/>
          <w:bCs w:val="0"/>
          <w:u w:val="none"/>
        </w:rPr>
        <w:fldChar w:fldCharType="separate"/>
      </w:r>
      <w:r>
        <w:rPr>
          <w:rFonts w:hint="eastAsia" w:ascii="宋体" w:hAnsi="宋体" w:cs="仿宋_GB2312"/>
          <w:b w:val="0"/>
          <w:bCs w:val="0"/>
          <w:u w:val="none"/>
        </w:rPr>
        <w:t>第17条 生态区注重绿色发展，打造宜居宜业宜游示范区</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_Toc12167 </w:instrText>
      </w:r>
      <w:r>
        <w:rPr>
          <w:rFonts w:hint="eastAsia" w:ascii="宋体" w:hAnsi="宋体" w:cs="仿宋_GB2312"/>
          <w:b w:val="0"/>
          <w:bCs w:val="0"/>
          <w:u w:val="none"/>
        </w:rPr>
        <w:fldChar w:fldCharType="separate"/>
      </w:r>
      <w:r>
        <w:rPr>
          <w:rFonts w:hint="eastAsia" w:ascii="宋体" w:hAnsi="宋体" w:cs="仿宋_GB2312"/>
          <w:b w:val="0"/>
          <w:bCs w:val="0"/>
          <w:u w:val="none"/>
        </w:rPr>
        <w:t>22</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"_Toc14703" </w:instrText>
      </w:r>
      <w:r>
        <w:rPr>
          <w:b w:val="0"/>
          <w:bCs w:val="0"/>
          <w:u w:val="none"/>
        </w:rPr>
        <w:fldChar w:fldCharType="separate"/>
      </w:r>
      <w:r>
        <w:rPr>
          <w:rFonts w:hint="eastAsia" w:ascii="宋体" w:hAnsi="宋体" w:eastAsia="黑体" w:cs="黑体"/>
          <w:b w:val="0"/>
          <w:bCs w:val="0"/>
          <w:snapToGrid w:val="0"/>
          <w:kern w:val="32"/>
          <w:szCs w:val="44"/>
          <w:u w:val="none"/>
          <w:lang w:eastAsia="zh-CN"/>
        </w:rPr>
        <w:t>第六章 重点风貌 塑造特色鲜明的区域形象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_Toc14703 </w:instrText>
      </w:r>
      <w:r>
        <w:rPr>
          <w:rFonts w:hint="eastAsia" w:ascii="宋体" w:hAnsi="宋体" w:cs="仿宋_GB2312"/>
          <w:b w:val="0"/>
          <w:bCs w:val="0"/>
          <w:u w:val="none"/>
        </w:rPr>
        <w:fldChar w:fldCharType="separate"/>
      </w:r>
      <w:r>
        <w:rPr>
          <w:rFonts w:hint="eastAsia" w:ascii="宋体" w:hAnsi="宋体" w:cs="仿宋_GB2312"/>
          <w:b w:val="0"/>
          <w:bCs w:val="0"/>
          <w:u w:val="none"/>
        </w:rPr>
        <w:t>24</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"_Toc6816" </w:instrText>
      </w:r>
      <w:r>
        <w:rPr>
          <w:b w:val="0"/>
          <w:bCs w:val="0"/>
          <w:u w:val="none"/>
        </w:rPr>
        <w:fldChar w:fldCharType="separate"/>
      </w:r>
      <w:r>
        <w:rPr>
          <w:rFonts w:hint="eastAsia" w:ascii="宋体" w:hAnsi="宋体" w:cs="仿宋_GB2312"/>
          <w:b w:val="0"/>
          <w:bCs w:val="0"/>
          <w:u w:val="none"/>
        </w:rPr>
        <w:t xml:space="preserve">第18条 </w:t>
      </w:r>
      <w:r>
        <w:rPr>
          <w:rFonts w:hint="eastAsia" w:ascii="宋体" w:hAnsi="宋体" w:cs="仿宋_GB2312"/>
          <w:b w:val="0"/>
          <w:bCs w:val="0"/>
          <w:spacing w:val="-6"/>
          <w:u w:val="none"/>
        </w:rPr>
        <w:t>长安街及</w:t>
      </w:r>
      <w:r>
        <w:rPr>
          <w:rFonts w:hint="eastAsia" w:ascii="宋体" w:hAnsi="宋体" w:cs="仿宋_GB2312"/>
          <w:b w:val="0"/>
          <w:bCs w:val="0"/>
          <w:spacing w:val="-6"/>
          <w:u w:val="none"/>
          <w:lang w:eastAsia="zh-Hans"/>
        </w:rPr>
        <w:t>其</w:t>
      </w:r>
      <w:r>
        <w:rPr>
          <w:rFonts w:hint="eastAsia" w:ascii="宋体" w:hAnsi="宋体" w:cs="仿宋_GB2312"/>
          <w:b w:val="0"/>
          <w:bCs w:val="0"/>
          <w:spacing w:val="-6"/>
          <w:u w:val="none"/>
        </w:rPr>
        <w:t>延长线，维护庄严沉稳厚重大气形象气质</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_Toc6816 </w:instrText>
      </w:r>
      <w:r>
        <w:rPr>
          <w:rFonts w:hint="eastAsia" w:ascii="宋体" w:hAnsi="宋体" w:cs="仿宋_GB2312"/>
          <w:b w:val="0"/>
          <w:bCs w:val="0"/>
          <w:u w:val="none"/>
        </w:rPr>
        <w:fldChar w:fldCharType="separate"/>
      </w:r>
      <w:r>
        <w:rPr>
          <w:rFonts w:hint="eastAsia" w:ascii="宋体" w:hAnsi="宋体" w:cs="仿宋_GB2312"/>
          <w:b w:val="0"/>
          <w:bCs w:val="0"/>
          <w:u w:val="none"/>
        </w:rPr>
        <w:t>24</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"_Toc9412" </w:instrText>
      </w:r>
      <w:r>
        <w:rPr>
          <w:b w:val="0"/>
          <w:bCs w:val="0"/>
          <w:u w:val="none"/>
        </w:rPr>
        <w:fldChar w:fldCharType="separate"/>
      </w:r>
      <w:r>
        <w:rPr>
          <w:rFonts w:hint="eastAsia" w:ascii="宋体" w:hAnsi="宋体" w:cs="仿宋_GB2312"/>
          <w:b w:val="0"/>
          <w:bCs w:val="0"/>
          <w:u w:val="none"/>
        </w:rPr>
        <w:t>第19条 中轴线及</w:t>
      </w:r>
      <w:r>
        <w:rPr>
          <w:rFonts w:hint="eastAsia" w:ascii="宋体" w:hAnsi="宋体" w:cs="仿宋_GB2312"/>
          <w:b w:val="0"/>
          <w:bCs w:val="0"/>
          <w:u w:val="none"/>
          <w:lang w:eastAsia="zh-Hans"/>
        </w:rPr>
        <w:t>其</w:t>
      </w:r>
      <w:r>
        <w:rPr>
          <w:rFonts w:hint="eastAsia" w:ascii="宋体" w:hAnsi="宋体" w:cs="仿宋_GB2312"/>
          <w:b w:val="0"/>
          <w:bCs w:val="0"/>
          <w:u w:val="none"/>
        </w:rPr>
        <w:t>延长线，展现古都风韵时代风貌</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_Toc9412 </w:instrText>
      </w:r>
      <w:r>
        <w:rPr>
          <w:rFonts w:hint="eastAsia" w:ascii="宋体" w:hAnsi="宋体" w:cs="仿宋_GB2312"/>
          <w:b w:val="0"/>
          <w:bCs w:val="0"/>
          <w:u w:val="none"/>
        </w:rPr>
        <w:fldChar w:fldCharType="separate"/>
      </w:r>
      <w:r>
        <w:rPr>
          <w:rFonts w:hint="eastAsia" w:ascii="宋体" w:hAnsi="宋体" w:cs="仿宋_GB2312"/>
          <w:b w:val="0"/>
          <w:bCs w:val="0"/>
          <w:u w:val="none"/>
        </w:rPr>
        <w:t>25</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"_Toc15838" </w:instrText>
      </w:r>
      <w:r>
        <w:rPr>
          <w:b w:val="0"/>
          <w:bCs w:val="0"/>
          <w:u w:val="none"/>
        </w:rPr>
        <w:fldChar w:fldCharType="separate"/>
      </w:r>
      <w:r>
        <w:rPr>
          <w:rFonts w:hint="eastAsia" w:ascii="宋体" w:hAnsi="宋体" w:cs="仿宋_GB2312"/>
          <w:b w:val="0"/>
          <w:bCs w:val="0"/>
          <w:u w:val="none"/>
        </w:rPr>
        <w:t>第20条 二环路沿线，塑造内外协调融合的文化景观环线</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_Toc15838 </w:instrText>
      </w:r>
      <w:r>
        <w:rPr>
          <w:rFonts w:hint="eastAsia" w:ascii="宋体" w:hAnsi="宋体" w:cs="仿宋_GB2312"/>
          <w:b w:val="0"/>
          <w:bCs w:val="0"/>
          <w:u w:val="none"/>
        </w:rPr>
        <w:fldChar w:fldCharType="separate"/>
      </w:r>
      <w:r>
        <w:rPr>
          <w:rFonts w:hint="eastAsia" w:ascii="宋体" w:hAnsi="宋体" w:cs="仿宋_GB2312"/>
          <w:b w:val="0"/>
          <w:bCs w:val="0"/>
          <w:u w:val="none"/>
        </w:rPr>
        <w:t>28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"_Toc18925" </w:instrText>
      </w:r>
      <w:r>
        <w:rPr>
          <w:b w:val="0"/>
          <w:bCs w:val="0"/>
          <w:u w:val="none"/>
        </w:rPr>
        <w:fldChar w:fldCharType="separate"/>
      </w:r>
      <w:r>
        <w:rPr>
          <w:rFonts w:hint="eastAsia" w:ascii="宋体" w:hAnsi="宋体" w:cs="仿宋_GB2312"/>
          <w:b w:val="0"/>
          <w:bCs w:val="0"/>
          <w:u w:val="none"/>
        </w:rPr>
        <w:t>第21条 三环路沿线，形成简约素雅大气的城市风貌形象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_Toc18925 </w:instrText>
      </w:r>
      <w:r>
        <w:rPr>
          <w:rFonts w:hint="eastAsia" w:ascii="宋体" w:hAnsi="宋体" w:cs="仿宋_GB2312"/>
          <w:b w:val="0"/>
          <w:bCs w:val="0"/>
          <w:u w:val="none"/>
        </w:rPr>
        <w:fldChar w:fldCharType="separate"/>
      </w:r>
      <w:r>
        <w:rPr>
          <w:rFonts w:hint="eastAsia" w:ascii="宋体" w:hAnsi="宋体" w:cs="仿宋_GB2312"/>
          <w:b w:val="0"/>
          <w:bCs w:val="0"/>
          <w:u w:val="none"/>
        </w:rPr>
        <w:t>29</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"_Toc26077" </w:instrText>
      </w:r>
      <w:r>
        <w:rPr>
          <w:b w:val="0"/>
          <w:bCs w:val="0"/>
          <w:u w:val="none"/>
        </w:rPr>
        <w:fldChar w:fldCharType="separate"/>
      </w:r>
      <w:r>
        <w:rPr>
          <w:rFonts w:hint="eastAsia" w:ascii="宋体" w:hAnsi="宋体" w:cs="仿宋_GB2312"/>
          <w:b w:val="0"/>
          <w:bCs w:val="0"/>
          <w:u w:val="none"/>
        </w:rPr>
        <w:t>第22条 三山五</w:t>
      </w:r>
      <w:r>
        <w:rPr>
          <w:rFonts w:hint="eastAsia" w:ascii="宋体" w:hAnsi="宋体" w:cs="仿宋_GB2312"/>
          <w:b w:val="0"/>
          <w:bCs w:val="0"/>
          <w:u w:val="none"/>
          <w:lang w:eastAsia="zh-Hans"/>
        </w:rPr>
        <w:t>园</w:t>
      </w:r>
      <w:r>
        <w:rPr>
          <w:rFonts w:hint="eastAsia" w:ascii="宋体" w:hAnsi="宋体" w:cs="仿宋_GB2312"/>
          <w:b w:val="0"/>
          <w:bCs w:val="0"/>
          <w:u w:val="none"/>
        </w:rPr>
        <w:t>，体现历史文化与新兴文化交融特色</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_Toc26077 </w:instrText>
      </w:r>
      <w:r>
        <w:rPr>
          <w:rFonts w:hint="eastAsia" w:ascii="宋体" w:hAnsi="宋体" w:cs="仿宋_GB2312"/>
          <w:b w:val="0"/>
          <w:bCs w:val="0"/>
          <w:u w:val="none"/>
        </w:rPr>
        <w:fldChar w:fldCharType="separate"/>
      </w:r>
      <w:r>
        <w:rPr>
          <w:rFonts w:hint="eastAsia" w:ascii="宋体" w:hAnsi="宋体" w:cs="仿宋_GB2312"/>
          <w:b w:val="0"/>
          <w:bCs w:val="0"/>
          <w:u w:val="none"/>
        </w:rPr>
        <w:t>30</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"_Toc16166" </w:instrText>
      </w:r>
      <w:r>
        <w:rPr>
          <w:b w:val="0"/>
          <w:bCs w:val="0"/>
          <w:u w:val="none"/>
        </w:rPr>
        <w:fldChar w:fldCharType="separate"/>
      </w:r>
      <w:r>
        <w:rPr>
          <w:rFonts w:hint="eastAsia" w:ascii="宋体" w:hAnsi="宋体" w:cs="仿宋_GB2312"/>
          <w:b w:val="0"/>
          <w:bCs w:val="0"/>
          <w:u w:val="none"/>
        </w:rPr>
        <w:t>第23条 城市门户区域，构建精美有序的国际交往形象</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_Toc16166 </w:instrText>
      </w:r>
      <w:r>
        <w:rPr>
          <w:rFonts w:hint="eastAsia" w:ascii="宋体" w:hAnsi="宋体" w:cs="仿宋_GB2312"/>
          <w:b w:val="0"/>
          <w:bCs w:val="0"/>
          <w:u w:val="none"/>
        </w:rPr>
        <w:fldChar w:fldCharType="separate"/>
      </w:r>
      <w:r>
        <w:rPr>
          <w:rFonts w:hint="eastAsia" w:ascii="宋体" w:hAnsi="宋体" w:cs="仿宋_GB2312"/>
          <w:b w:val="0"/>
          <w:bCs w:val="0"/>
          <w:u w:val="none"/>
        </w:rPr>
        <w:t>31</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"_Toc9132" </w:instrText>
      </w:r>
      <w:r>
        <w:rPr>
          <w:b w:val="0"/>
          <w:bCs w:val="0"/>
          <w:u w:val="none"/>
        </w:rPr>
        <w:fldChar w:fldCharType="separate"/>
      </w:r>
      <w:r>
        <w:rPr>
          <w:rFonts w:hint="eastAsia" w:ascii="宋体" w:hAnsi="宋体" w:cs="仿宋_GB2312"/>
          <w:b w:val="0"/>
          <w:bCs w:val="0"/>
          <w:u w:val="none"/>
        </w:rPr>
        <w:t>第24条 产业园区，展现时代感与艺术性的创新中心环境</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_Toc9132 </w:instrText>
      </w:r>
      <w:r>
        <w:rPr>
          <w:rFonts w:hint="eastAsia" w:ascii="宋体" w:hAnsi="宋体" w:cs="仿宋_GB2312"/>
          <w:b w:val="0"/>
          <w:bCs w:val="0"/>
          <w:u w:val="none"/>
        </w:rPr>
        <w:fldChar w:fldCharType="separate"/>
      </w:r>
      <w:r>
        <w:rPr>
          <w:rFonts w:hint="eastAsia" w:ascii="宋体" w:hAnsi="宋体" w:cs="仿宋_GB2312"/>
          <w:b w:val="0"/>
          <w:bCs w:val="0"/>
          <w:u w:val="none"/>
        </w:rPr>
        <w:t>32</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"_Toc32231" </w:instrText>
      </w:r>
      <w:r>
        <w:rPr>
          <w:b w:val="0"/>
          <w:bCs w:val="0"/>
          <w:u w:val="none"/>
        </w:rPr>
        <w:fldChar w:fldCharType="separate"/>
      </w:r>
      <w:r>
        <w:rPr>
          <w:rFonts w:hint="eastAsia" w:ascii="宋体" w:hAnsi="宋体" w:cs="仿宋_GB2312"/>
          <w:b w:val="0"/>
          <w:bCs w:val="0"/>
          <w:u w:val="none"/>
        </w:rPr>
        <w:t>第25条 重点商圈，打造特色鲜明商业名片</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_Toc32231 </w:instrText>
      </w:r>
      <w:r>
        <w:rPr>
          <w:rFonts w:hint="eastAsia" w:ascii="宋体" w:hAnsi="宋体" w:cs="仿宋_GB2312"/>
          <w:b w:val="0"/>
          <w:bCs w:val="0"/>
          <w:u w:val="none"/>
        </w:rPr>
        <w:fldChar w:fldCharType="separate"/>
      </w:r>
      <w:r>
        <w:rPr>
          <w:rFonts w:hint="eastAsia" w:ascii="宋体" w:hAnsi="宋体" w:cs="仿宋_GB2312"/>
          <w:b w:val="0"/>
          <w:bCs w:val="0"/>
          <w:u w:val="none"/>
        </w:rPr>
        <w:t>33</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"_Toc3331" </w:instrText>
      </w:r>
      <w:r>
        <w:rPr>
          <w:b w:val="0"/>
          <w:bCs w:val="0"/>
          <w:u w:val="none"/>
        </w:rPr>
        <w:fldChar w:fldCharType="separate"/>
      </w:r>
      <w:r>
        <w:rPr>
          <w:rFonts w:hint="eastAsia" w:ascii="宋体" w:hAnsi="宋体" w:eastAsia="黑体" w:cs="黑体"/>
          <w:b w:val="0"/>
          <w:bCs w:val="0"/>
          <w:snapToGrid w:val="0"/>
          <w:kern w:val="32"/>
          <w:szCs w:val="44"/>
          <w:u w:val="none"/>
          <w:lang w:eastAsia="zh-CN"/>
        </w:rPr>
        <w:t>第七章 保障措施</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_Toc3331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37</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"_Toc9910" </w:instrText>
      </w:r>
      <w:r>
        <w:rPr>
          <w:b w:val="0"/>
          <w:bCs w:val="0"/>
          <w:u w:val="none"/>
        </w:rPr>
        <w:fldChar w:fldCharType="separate"/>
      </w:r>
      <w:r>
        <w:rPr>
          <w:rFonts w:hint="eastAsia" w:ascii="宋体" w:hAnsi="宋体" w:cs="仿宋_GB2312"/>
          <w:b w:val="0"/>
          <w:bCs w:val="0"/>
          <w:u w:val="none"/>
        </w:rPr>
        <w:t>第26条 加强体系建设</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_Toc9910 </w:instrText>
      </w:r>
      <w:r>
        <w:rPr>
          <w:rFonts w:hint="eastAsia" w:ascii="宋体" w:hAnsi="宋体" w:cs="仿宋_GB2312"/>
          <w:b w:val="0"/>
          <w:bCs w:val="0"/>
          <w:u w:val="none"/>
        </w:rPr>
        <w:fldChar w:fldCharType="separate"/>
      </w:r>
      <w:r>
        <w:rPr>
          <w:rFonts w:hint="eastAsia" w:ascii="宋体" w:hAnsi="宋体" w:cs="仿宋_GB2312"/>
          <w:b w:val="0"/>
          <w:bCs w:val="0"/>
          <w:u w:val="none"/>
        </w:rPr>
        <w:t>37</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"_Toc25398" </w:instrText>
      </w:r>
      <w:r>
        <w:rPr>
          <w:b w:val="0"/>
          <w:bCs w:val="0"/>
          <w:u w:val="none"/>
        </w:rPr>
        <w:fldChar w:fldCharType="separate"/>
      </w:r>
      <w:r>
        <w:rPr>
          <w:rFonts w:hint="eastAsia" w:ascii="宋体" w:hAnsi="宋体" w:cs="仿宋_GB2312"/>
          <w:b w:val="0"/>
          <w:bCs w:val="0"/>
          <w:u w:val="none"/>
          <w:lang w:eastAsia="zh-Hans"/>
        </w:rPr>
        <w:t xml:space="preserve">第27条 </w:t>
      </w:r>
      <w:r>
        <w:rPr>
          <w:rFonts w:hint="eastAsia" w:ascii="宋体" w:hAnsi="宋体" w:cs="仿宋_GB2312"/>
          <w:b w:val="0"/>
          <w:bCs w:val="0"/>
          <w:u w:val="none"/>
        </w:rPr>
        <w:t>加强机制联动</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_Toc25398 </w:instrText>
      </w:r>
      <w:r>
        <w:rPr>
          <w:rFonts w:hint="eastAsia" w:ascii="宋体" w:hAnsi="宋体" w:cs="仿宋_GB2312"/>
          <w:b w:val="0"/>
          <w:bCs w:val="0"/>
          <w:u w:val="none"/>
        </w:rPr>
        <w:fldChar w:fldCharType="separate"/>
      </w:r>
      <w:r>
        <w:rPr>
          <w:rFonts w:hint="eastAsia" w:ascii="宋体" w:hAnsi="宋体" w:cs="仿宋_GB2312"/>
          <w:b w:val="0"/>
          <w:bCs w:val="0"/>
          <w:u w:val="none"/>
        </w:rPr>
        <w:t>37</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"_Toc13533" </w:instrText>
      </w:r>
      <w:r>
        <w:rPr>
          <w:b w:val="0"/>
          <w:bCs w:val="0"/>
          <w:u w:val="none"/>
        </w:rPr>
        <w:fldChar w:fldCharType="separate"/>
      </w:r>
      <w:r>
        <w:rPr>
          <w:rFonts w:hint="eastAsia" w:ascii="宋体" w:hAnsi="宋体" w:cs="仿宋_GB2312"/>
          <w:b w:val="0"/>
          <w:bCs w:val="0"/>
          <w:u w:val="none"/>
          <w:lang w:eastAsia="zh-Hans"/>
        </w:rPr>
        <w:t>第28条 加强措施配套</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_Toc13533 </w:instrText>
      </w:r>
      <w:r>
        <w:rPr>
          <w:rFonts w:hint="eastAsia" w:ascii="宋体" w:hAnsi="宋体" w:cs="仿宋_GB2312"/>
          <w:b w:val="0"/>
          <w:bCs w:val="0"/>
          <w:u w:val="none"/>
        </w:rPr>
        <w:fldChar w:fldCharType="separate"/>
      </w:r>
      <w:r>
        <w:rPr>
          <w:rFonts w:hint="eastAsia" w:ascii="宋体" w:hAnsi="宋体" w:cs="仿宋_GB2312"/>
          <w:b w:val="0"/>
          <w:bCs w:val="0"/>
          <w:u w:val="none"/>
        </w:rPr>
        <w:t>37</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"_Toc32419" </w:instrText>
      </w:r>
      <w:r>
        <w:rPr>
          <w:b w:val="0"/>
          <w:bCs w:val="0"/>
          <w:u w:val="none"/>
        </w:rPr>
        <w:fldChar w:fldCharType="separate"/>
      </w:r>
      <w:r>
        <w:rPr>
          <w:rFonts w:hint="eastAsia" w:ascii="宋体" w:hAnsi="宋体" w:cs="仿宋_GB2312"/>
          <w:b w:val="0"/>
          <w:bCs w:val="0"/>
          <w:u w:val="none"/>
        </w:rPr>
        <w:t>第29条 加强科技赋能</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_Toc32419 </w:instrText>
      </w:r>
      <w:r>
        <w:rPr>
          <w:rFonts w:hint="eastAsia" w:ascii="宋体" w:hAnsi="宋体" w:cs="仿宋_GB2312"/>
          <w:b w:val="0"/>
          <w:bCs w:val="0"/>
          <w:u w:val="none"/>
        </w:rPr>
        <w:fldChar w:fldCharType="separate"/>
      </w:r>
      <w:r>
        <w:rPr>
          <w:rFonts w:hint="eastAsia" w:ascii="宋体" w:hAnsi="宋体" w:cs="仿宋_GB2312"/>
          <w:b w:val="0"/>
          <w:bCs w:val="0"/>
          <w:u w:val="none"/>
        </w:rPr>
        <w:t>38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"_Toc10387" </w:instrText>
      </w:r>
      <w:r>
        <w:rPr>
          <w:b w:val="0"/>
          <w:bCs w:val="0"/>
          <w:u w:val="none"/>
        </w:rPr>
        <w:fldChar w:fldCharType="separate"/>
      </w:r>
      <w:r>
        <w:rPr>
          <w:rFonts w:hint="eastAsia" w:ascii="宋体" w:hAnsi="宋体" w:cs="仿宋_GB2312"/>
          <w:b w:val="0"/>
          <w:bCs w:val="0"/>
          <w:u w:val="none"/>
        </w:rPr>
        <w:t>第30条 加强科学评估</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_Toc10387 </w:instrText>
      </w:r>
      <w:r>
        <w:rPr>
          <w:rFonts w:hint="eastAsia" w:ascii="宋体" w:hAnsi="宋体" w:cs="仿宋_GB2312"/>
          <w:b w:val="0"/>
          <w:bCs w:val="0"/>
          <w:u w:val="none"/>
        </w:rPr>
        <w:fldChar w:fldCharType="separate"/>
      </w:r>
      <w:r>
        <w:rPr>
          <w:rFonts w:hint="eastAsia" w:ascii="宋体" w:hAnsi="宋体" w:cs="仿宋_GB2312"/>
          <w:b w:val="0"/>
          <w:bCs w:val="0"/>
          <w:u w:val="none"/>
        </w:rPr>
        <w:t>38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"_Toc2732" </w:instrText>
      </w:r>
      <w:r>
        <w:rPr>
          <w:b w:val="0"/>
          <w:bCs w:val="0"/>
          <w:u w:val="none"/>
        </w:rPr>
        <w:fldChar w:fldCharType="separate"/>
      </w:r>
      <w:r>
        <w:rPr>
          <w:rFonts w:hint="eastAsia" w:ascii="宋体" w:hAnsi="宋体" w:cs="仿宋_GB2312"/>
          <w:b w:val="0"/>
          <w:bCs w:val="0"/>
          <w:u w:val="none"/>
        </w:rPr>
        <w:t>第31条 加强依法治理</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_Toc2732 </w:instrText>
      </w:r>
      <w:r>
        <w:rPr>
          <w:rFonts w:hint="eastAsia" w:ascii="宋体" w:hAnsi="宋体" w:cs="仿宋_GB2312"/>
          <w:b w:val="0"/>
          <w:bCs w:val="0"/>
          <w:u w:val="none"/>
        </w:rPr>
        <w:fldChar w:fldCharType="separate"/>
      </w:r>
      <w:r>
        <w:rPr>
          <w:rFonts w:hint="eastAsia" w:ascii="宋体" w:hAnsi="宋体" w:cs="仿宋_GB2312"/>
          <w:b w:val="0"/>
          <w:bCs w:val="0"/>
          <w:u w:val="none"/>
        </w:rPr>
        <w:t>38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9"/>
        <w:tabs>
          <w:tab w:val="right" w:leader="dot" w:pos="8845"/>
        </w:tabs>
        <w:spacing w:line="520" w:lineRule="exact"/>
        <w:ind w:left="560" w:firstLine="560"/>
        <w:rPr>
          <w:rFonts w:ascii="宋体" w:hAnsi="宋体" w:cs="仿宋_GB2312"/>
          <w:b w:val="0"/>
          <w:bCs w:val="0"/>
          <w:u w:val="none"/>
        </w:rPr>
      </w:pPr>
      <w:r>
        <w:rPr>
          <w:b w:val="0"/>
          <w:bCs w:val="0"/>
          <w:u w:val="none"/>
        </w:rPr>
        <w:fldChar w:fldCharType="begin"/>
      </w:r>
      <w:r>
        <w:rPr>
          <w:b w:val="0"/>
          <w:bCs w:val="0"/>
          <w:u w:val="none"/>
        </w:rPr>
        <w:instrText xml:space="preserve"> HYPERLINK \l "_Toc9104" </w:instrText>
      </w:r>
      <w:r>
        <w:rPr>
          <w:b w:val="0"/>
          <w:bCs w:val="0"/>
          <w:u w:val="none"/>
        </w:rPr>
        <w:fldChar w:fldCharType="separate"/>
      </w:r>
      <w:r>
        <w:rPr>
          <w:rFonts w:hint="eastAsia" w:ascii="宋体" w:hAnsi="宋体" w:cs="仿宋_GB2312"/>
          <w:b w:val="0"/>
          <w:bCs w:val="0"/>
          <w:szCs w:val="20"/>
          <w:u w:val="none"/>
        </w:rPr>
        <w:t>第32条 加强宣传</w:t>
      </w:r>
      <w:r>
        <w:rPr>
          <w:rFonts w:hint="eastAsia" w:ascii="宋体" w:hAnsi="宋体" w:cs="仿宋_GB2312"/>
          <w:b w:val="0"/>
          <w:bCs w:val="0"/>
          <w:szCs w:val="20"/>
          <w:u w:val="none"/>
          <w:lang w:eastAsia="zh-Hans"/>
        </w:rPr>
        <w:t>引导</w:t>
      </w:r>
      <w:r>
        <w:rPr>
          <w:rFonts w:hint="eastAsia" w:ascii="宋体" w:hAnsi="宋体" w:cs="仿宋_GB2312"/>
          <w:b w:val="0"/>
          <w:bCs w:val="0"/>
          <w:u w:val="none"/>
        </w:rPr>
        <w:tab/>
      </w:r>
      <w:r>
        <w:rPr>
          <w:rFonts w:hint="eastAsia" w:ascii="宋体" w:hAnsi="宋体" w:cs="仿宋_GB2312"/>
          <w:b w:val="0"/>
          <w:bCs w:val="0"/>
          <w:u w:val="none"/>
        </w:rPr>
        <w:fldChar w:fldCharType="begin"/>
      </w:r>
      <w:r>
        <w:rPr>
          <w:rFonts w:hint="eastAsia" w:ascii="宋体" w:hAnsi="宋体" w:cs="仿宋_GB2312"/>
          <w:b w:val="0"/>
          <w:bCs w:val="0"/>
          <w:u w:val="none"/>
        </w:rPr>
        <w:instrText xml:space="preserve"> PAGEREF _Toc9104 </w:instrText>
      </w:r>
      <w:r>
        <w:rPr>
          <w:rFonts w:hint="eastAsia" w:ascii="宋体" w:hAnsi="宋体" w:cs="仿宋_GB2312"/>
          <w:b w:val="0"/>
          <w:bCs w:val="0"/>
          <w:u w:val="none"/>
        </w:rPr>
        <w:fldChar w:fldCharType="separate"/>
      </w:r>
      <w:r>
        <w:rPr>
          <w:rFonts w:hint="eastAsia" w:ascii="宋体" w:hAnsi="宋体" w:cs="仿宋_GB2312"/>
          <w:b w:val="0"/>
          <w:bCs w:val="0"/>
          <w:u w:val="none"/>
        </w:rPr>
        <w:t>38</w:t>
      </w:r>
      <w:r>
        <w:rPr>
          <w:rFonts w:hint="eastAsia" w:ascii="宋体" w:hAnsi="宋体" w:cs="仿宋_GB2312"/>
          <w:b w:val="0"/>
          <w:bCs w:val="0"/>
          <w:u w:val="none"/>
        </w:rPr>
        <w:fldChar w:fldCharType="end"/>
      </w:r>
      <w:r>
        <w:rPr>
          <w:rFonts w:hint="eastAsia" w:ascii="宋体" w:hAnsi="宋体" w:cs="仿宋_GB2312"/>
          <w:b w:val="0"/>
          <w:bCs w:val="0"/>
          <w:u w:val="none"/>
        </w:rPr>
        <w:fldChar w:fldCharType="end"/>
      </w:r>
    </w:p>
    <w:p>
      <w:pPr>
        <w:pStyle w:val="8"/>
        <w:tabs>
          <w:tab w:val="right" w:leader="dot" w:pos="8845"/>
        </w:tabs>
        <w:spacing w:line="520" w:lineRule="exact"/>
        <w:ind w:firstLine="560"/>
        <w:rPr>
          <w:rFonts w:ascii="宋体" w:hAnsi="宋体" w:eastAsia="黑体" w:cs="黑体"/>
          <w:b w:val="0"/>
          <w:bCs w:val="0"/>
          <w:u w:val="none"/>
        </w:rPr>
      </w:pPr>
      <w:r>
        <w:rPr>
          <w:b w:val="0"/>
          <w:bCs w:val="0"/>
          <w:u w:val="none"/>
        </w:rPr>
        <w:fldChar w:fldCharType="begin"/>
      </w:r>
      <w:r>
        <w:rPr>
          <w:b w:val="0"/>
          <w:bCs w:val="0"/>
          <w:u w:val="none"/>
        </w:rPr>
        <w:instrText xml:space="preserve"> HYPERLINK \l "_Toc16007" </w:instrText>
      </w:r>
      <w:r>
        <w:rPr>
          <w:b w:val="0"/>
          <w:bCs w:val="0"/>
          <w:u w:val="none"/>
        </w:rPr>
        <w:fldChar w:fldCharType="separate"/>
      </w:r>
      <w:r>
        <w:rPr>
          <w:rFonts w:hint="eastAsia" w:ascii="宋体" w:hAnsi="宋体" w:eastAsia="黑体" w:cs="黑体"/>
          <w:b w:val="0"/>
          <w:bCs w:val="0"/>
          <w:szCs w:val="32"/>
          <w:u w:val="none"/>
        </w:rPr>
        <w:t>附件1</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lang w:eastAsia="zh-Hans"/>
        </w:rPr>
        <w:t>户外广告设施</w:t>
      </w:r>
      <w:r>
        <w:rPr>
          <w:rFonts w:hint="eastAsia" w:ascii="宋体" w:hAnsi="宋体" w:eastAsia="黑体" w:cs="黑体"/>
          <w:b w:val="0"/>
          <w:bCs w:val="0"/>
          <w:szCs w:val="44"/>
          <w:u w:val="none"/>
        </w:rPr>
        <w:t>术语定义</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_Toc16007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40</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eastAsia="黑体" w:cs="黑体"/>
          <w:b w:val="0"/>
          <w:bCs w:val="0"/>
          <w:u w:val="none"/>
        </w:rPr>
      </w:pPr>
      <w:r>
        <w:rPr>
          <w:b w:val="0"/>
          <w:bCs w:val="0"/>
          <w:u w:val="none"/>
        </w:rPr>
        <w:fldChar w:fldCharType="begin"/>
      </w:r>
      <w:r>
        <w:rPr>
          <w:b w:val="0"/>
          <w:bCs w:val="0"/>
          <w:u w:val="none"/>
        </w:rPr>
        <w:instrText xml:space="preserve"> HYPERLINK \l "_Toc24924" </w:instrText>
      </w:r>
      <w:r>
        <w:rPr>
          <w:b w:val="0"/>
          <w:bCs w:val="0"/>
          <w:u w:val="none"/>
        </w:rPr>
        <w:fldChar w:fldCharType="separate"/>
      </w:r>
      <w:r>
        <w:rPr>
          <w:rFonts w:hint="eastAsia" w:ascii="宋体" w:hAnsi="宋体" w:eastAsia="黑体" w:cs="黑体"/>
          <w:b w:val="0"/>
          <w:bCs w:val="0"/>
          <w:szCs w:val="32"/>
          <w:u w:val="none"/>
        </w:rPr>
        <w:t>附件2</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lang w:eastAsia="zh-Hans"/>
        </w:rPr>
        <w:t>户外广告设施设置负面清单</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_Toc24924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42</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eastAsia="黑体" w:cs="黑体"/>
          <w:b w:val="0"/>
          <w:bCs w:val="0"/>
          <w:u w:val="none"/>
        </w:rPr>
      </w:pPr>
      <w:r>
        <w:rPr>
          <w:b w:val="0"/>
          <w:bCs w:val="0"/>
          <w:u w:val="none"/>
        </w:rPr>
        <w:fldChar w:fldCharType="begin"/>
      </w:r>
      <w:r>
        <w:rPr>
          <w:b w:val="0"/>
          <w:bCs w:val="0"/>
          <w:u w:val="none"/>
        </w:rPr>
        <w:instrText xml:space="preserve"> HYPERLINK \l "_Toc7310" </w:instrText>
      </w:r>
      <w:r>
        <w:rPr>
          <w:b w:val="0"/>
          <w:bCs w:val="0"/>
          <w:u w:val="none"/>
        </w:rPr>
        <w:fldChar w:fldCharType="separate"/>
      </w:r>
      <w:r>
        <w:rPr>
          <w:rFonts w:hint="eastAsia" w:ascii="宋体" w:hAnsi="宋体" w:eastAsia="黑体" w:cs="黑体"/>
          <w:b w:val="0"/>
          <w:bCs w:val="0"/>
          <w:szCs w:val="32"/>
          <w:u w:val="none"/>
        </w:rPr>
        <w:t>附件3</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rPr>
        <w:t>公益户外广告设施布局原则及基本设置要求</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_Toc7310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45</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eastAsia="黑体" w:cs="黑体"/>
          <w:b w:val="0"/>
          <w:bCs w:val="0"/>
          <w:u w:val="none"/>
        </w:rPr>
      </w:pPr>
      <w:r>
        <w:rPr>
          <w:b w:val="0"/>
          <w:bCs w:val="0"/>
          <w:u w:val="none"/>
        </w:rPr>
        <w:fldChar w:fldCharType="begin"/>
      </w:r>
      <w:r>
        <w:rPr>
          <w:b w:val="0"/>
          <w:bCs w:val="0"/>
          <w:u w:val="none"/>
        </w:rPr>
        <w:instrText xml:space="preserve"> HYPERLINK \l "_Toc29990" </w:instrText>
      </w:r>
      <w:r>
        <w:rPr>
          <w:b w:val="0"/>
          <w:bCs w:val="0"/>
          <w:u w:val="none"/>
        </w:rPr>
        <w:fldChar w:fldCharType="separate"/>
      </w:r>
      <w:r>
        <w:rPr>
          <w:rFonts w:hint="eastAsia" w:ascii="宋体" w:hAnsi="宋体" w:eastAsia="黑体" w:cs="黑体"/>
          <w:b w:val="0"/>
          <w:bCs w:val="0"/>
          <w:szCs w:val="32"/>
          <w:u w:val="none"/>
        </w:rPr>
        <w:t>附件4</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lang w:eastAsia="zh-Hans"/>
        </w:rPr>
        <w:t>各类型户外广告设施设置要求详解</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_Toc29990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47</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eastAsia="黑体" w:cs="黑体"/>
          <w:b w:val="0"/>
          <w:bCs w:val="0"/>
          <w:u w:val="none"/>
        </w:rPr>
      </w:pPr>
      <w:r>
        <w:rPr>
          <w:b w:val="0"/>
          <w:bCs w:val="0"/>
          <w:u w:val="none"/>
        </w:rPr>
        <w:fldChar w:fldCharType="begin"/>
      </w:r>
      <w:r>
        <w:rPr>
          <w:b w:val="0"/>
          <w:bCs w:val="0"/>
          <w:u w:val="none"/>
        </w:rPr>
        <w:instrText xml:space="preserve"> HYPERLINK \l "_Toc19895" </w:instrText>
      </w:r>
      <w:r>
        <w:rPr>
          <w:b w:val="0"/>
          <w:bCs w:val="0"/>
          <w:u w:val="none"/>
        </w:rPr>
        <w:fldChar w:fldCharType="separate"/>
      </w:r>
      <w:r>
        <w:rPr>
          <w:rFonts w:hint="eastAsia" w:ascii="宋体" w:hAnsi="宋体" w:eastAsia="黑体" w:cs="黑体"/>
          <w:b w:val="0"/>
          <w:bCs w:val="0"/>
          <w:szCs w:val="32"/>
          <w:u w:val="none"/>
        </w:rPr>
        <w:t>附件5</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lang w:eastAsia="zh-Hans"/>
        </w:rPr>
        <w:t>户外广告设施设置品质要求详解</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_Toc19895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51</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eastAsia="黑体" w:cs="黑体"/>
          <w:b w:val="0"/>
          <w:bCs w:val="0"/>
          <w:u w:val="none"/>
        </w:rPr>
      </w:pPr>
      <w:r>
        <w:rPr>
          <w:b w:val="0"/>
          <w:bCs w:val="0"/>
          <w:u w:val="none"/>
        </w:rPr>
        <w:fldChar w:fldCharType="begin"/>
      </w:r>
      <w:r>
        <w:rPr>
          <w:b w:val="0"/>
          <w:bCs w:val="0"/>
          <w:u w:val="none"/>
        </w:rPr>
        <w:instrText xml:space="preserve"> HYPERLINK \l "_Toc7216" </w:instrText>
      </w:r>
      <w:r>
        <w:rPr>
          <w:b w:val="0"/>
          <w:bCs w:val="0"/>
          <w:u w:val="none"/>
        </w:rPr>
        <w:fldChar w:fldCharType="separate"/>
      </w:r>
      <w:r>
        <w:rPr>
          <w:rFonts w:hint="eastAsia" w:ascii="宋体" w:hAnsi="宋体" w:eastAsia="黑体" w:cs="黑体"/>
          <w:b w:val="0"/>
          <w:bCs w:val="0"/>
          <w:szCs w:val="32"/>
          <w:u w:val="none"/>
        </w:rPr>
        <w:t>附件6</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lang w:eastAsia="zh-Hans"/>
        </w:rPr>
        <w:t>不同区域户外广告设施设置控制指标汇总</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_Toc7216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54</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tabs>
          <w:tab w:val="right" w:leader="dot" w:pos="8845"/>
        </w:tabs>
        <w:spacing w:line="520" w:lineRule="exact"/>
        <w:ind w:firstLine="560"/>
        <w:rPr>
          <w:rFonts w:ascii="宋体" w:hAnsi="宋体" w:cs="仿宋_GB2312"/>
          <w:b w:val="0"/>
          <w:bCs w:val="0"/>
          <w:u w:val="none"/>
        </w:rPr>
      </w:pPr>
      <w:r>
        <w:rPr>
          <w:b w:val="0"/>
          <w:bCs w:val="0"/>
          <w:u w:val="none"/>
        </w:rPr>
        <w:fldChar w:fldCharType="begin"/>
      </w:r>
      <w:r>
        <w:rPr>
          <w:b w:val="0"/>
          <w:bCs w:val="0"/>
          <w:u w:val="none"/>
        </w:rPr>
        <w:instrText xml:space="preserve"> HYPERLINK \l "_Toc7035" </w:instrText>
      </w:r>
      <w:r>
        <w:rPr>
          <w:b w:val="0"/>
          <w:bCs w:val="0"/>
          <w:u w:val="none"/>
        </w:rPr>
        <w:fldChar w:fldCharType="separate"/>
      </w:r>
      <w:r>
        <w:rPr>
          <w:rFonts w:hint="eastAsia" w:ascii="宋体" w:hAnsi="宋体" w:eastAsia="黑体" w:cs="黑体"/>
          <w:b w:val="0"/>
          <w:bCs w:val="0"/>
          <w:szCs w:val="32"/>
          <w:u w:val="none"/>
          <w:lang w:eastAsia="zh-Hans"/>
        </w:rPr>
        <w:t>附件7</w:t>
      </w:r>
      <w:r>
        <w:rPr>
          <w:rFonts w:hint="eastAsia" w:ascii="宋体" w:hAnsi="宋体" w:eastAsia="黑体" w:cs="黑体"/>
          <w:b w:val="0"/>
          <w:bCs w:val="0"/>
          <w:szCs w:val="32"/>
          <w:u w:val="none"/>
          <w:lang w:eastAsia="zh-CN"/>
        </w:rPr>
        <w:t xml:space="preserve"> </w:t>
      </w:r>
      <w:r>
        <w:rPr>
          <w:rFonts w:hint="eastAsia" w:ascii="宋体" w:hAnsi="宋体" w:eastAsia="黑体" w:cs="黑体"/>
          <w:b w:val="0"/>
          <w:bCs w:val="0"/>
          <w:szCs w:val="44"/>
          <w:u w:val="none"/>
          <w:lang w:eastAsia="zh-Hans"/>
        </w:rPr>
        <w:t>户外广告设施用地分类对应表</w:t>
      </w:r>
      <w:r>
        <w:rPr>
          <w:rFonts w:hint="eastAsia" w:ascii="宋体" w:hAnsi="宋体" w:eastAsia="黑体" w:cs="黑体"/>
          <w:b w:val="0"/>
          <w:bCs w:val="0"/>
          <w:u w:val="none"/>
        </w:rPr>
        <w:tab/>
      </w:r>
      <w:r>
        <w:rPr>
          <w:rFonts w:hint="eastAsia" w:ascii="宋体" w:hAnsi="宋体" w:eastAsia="黑体" w:cs="黑体"/>
          <w:b w:val="0"/>
          <w:bCs w:val="0"/>
          <w:u w:val="none"/>
        </w:rPr>
        <w:fldChar w:fldCharType="begin"/>
      </w:r>
      <w:r>
        <w:rPr>
          <w:rFonts w:hint="eastAsia" w:ascii="宋体" w:hAnsi="宋体" w:eastAsia="黑体" w:cs="黑体"/>
          <w:b w:val="0"/>
          <w:bCs w:val="0"/>
          <w:u w:val="none"/>
        </w:rPr>
        <w:instrText xml:space="preserve"> PAGEREF _Toc7035 </w:instrText>
      </w:r>
      <w:r>
        <w:rPr>
          <w:rFonts w:hint="eastAsia" w:ascii="宋体" w:hAnsi="宋体" w:eastAsia="黑体" w:cs="黑体"/>
          <w:b w:val="0"/>
          <w:bCs w:val="0"/>
          <w:u w:val="none"/>
        </w:rPr>
        <w:fldChar w:fldCharType="separate"/>
      </w:r>
      <w:r>
        <w:rPr>
          <w:rFonts w:hint="eastAsia" w:ascii="宋体" w:hAnsi="宋体" w:eastAsia="黑体" w:cs="黑体"/>
          <w:b w:val="0"/>
          <w:bCs w:val="0"/>
          <w:u w:val="none"/>
        </w:rPr>
        <w:t>69</w:t>
      </w:r>
      <w:r>
        <w:rPr>
          <w:rFonts w:hint="eastAsia" w:ascii="宋体" w:hAnsi="宋体" w:eastAsia="黑体" w:cs="黑体"/>
          <w:b w:val="0"/>
          <w:bCs w:val="0"/>
          <w:u w:val="none"/>
        </w:rPr>
        <w:fldChar w:fldCharType="end"/>
      </w:r>
      <w:r>
        <w:rPr>
          <w:rFonts w:hint="eastAsia" w:ascii="宋体" w:hAnsi="宋体" w:eastAsia="黑体" w:cs="黑体"/>
          <w:b w:val="0"/>
          <w:bCs w:val="0"/>
          <w:u w:val="none"/>
        </w:rPr>
        <w:fldChar w:fldCharType="end"/>
      </w:r>
    </w:p>
    <w:p>
      <w:pPr>
        <w:pStyle w:val="8"/>
        <w:widowControl w:val="0"/>
        <w:tabs>
          <w:tab w:val="right" w:leader="dot" w:pos="8844"/>
        </w:tabs>
        <w:spacing w:line="480" w:lineRule="exact"/>
        <w:ind w:firstLine="0" w:firstLineChars="0"/>
        <w:outlineLvl w:val="0"/>
        <w:rPr>
          <w:rFonts w:ascii="宋体" w:hAnsi="宋体" w:eastAsia="黑体"/>
          <w:b w:val="0"/>
          <w:bCs w:val="0"/>
          <w:sz w:val="44"/>
          <w:szCs w:val="44"/>
          <w:u w:val="none"/>
          <w:lang w:eastAsia="zh-CN"/>
        </w:rPr>
        <w:sectPr>
          <w:headerReference r:id="rId8" w:type="default"/>
          <w:footerReference r:id="rId9" w:type="default"/>
          <w:pgSz w:w="11906" w:h="16838"/>
          <w:pgMar w:top="2098" w:right="1474" w:bottom="1984" w:left="1587" w:header="851" w:footer="907" w:gutter="0"/>
          <w:pgNumType w:fmt="upperRoman" w:start="1"/>
          <w:cols w:space="720" w:num="1"/>
          <w:docGrid w:type="lines" w:linePitch="312" w:charSpace="0"/>
        </w:sectPr>
      </w:pPr>
      <w:r>
        <w:rPr>
          <w:rFonts w:hint="eastAsia" w:ascii="宋体" w:hAnsi="宋体" w:cs="仿宋_GB2312"/>
          <w:b w:val="0"/>
          <w:bCs w:val="0"/>
          <w:spacing w:val="-23"/>
          <w:szCs w:val="28"/>
          <w:u w:val="none"/>
        </w:rPr>
        <w:fldChar w:fldCharType="end"/>
      </w:r>
      <w:bookmarkStart w:id="0" w:name="_Toc785554971"/>
      <w:bookmarkStart w:id="1" w:name="_Toc312229191"/>
      <w:bookmarkStart w:id="2" w:name="_Toc9862"/>
      <w:bookmarkStart w:id="3" w:name="_Toc339128918"/>
      <w:bookmarkStart w:id="4" w:name="_Toc1457911266"/>
      <w:bookmarkStart w:id="5" w:name="_Toc466219592"/>
      <w:bookmarkStart w:id="6" w:name="_Toc23518"/>
      <w:bookmarkStart w:id="7" w:name="_Toc30800"/>
      <w:bookmarkStart w:id="8" w:name="_Toc1527833323"/>
      <w:bookmarkStart w:id="9" w:name="_Toc22305"/>
      <w:bookmarkStart w:id="10" w:name="_Toc157216828"/>
      <w:bookmarkStart w:id="11" w:name="_Toc672"/>
      <w:bookmarkStart w:id="12" w:name="_Toc719713575"/>
      <w:bookmarkStart w:id="13" w:name="_Toc663749084"/>
      <w:bookmarkStart w:id="14" w:name="_Toc2134036090"/>
      <w:bookmarkStart w:id="15" w:name="_Toc6768"/>
      <w:bookmarkStart w:id="16" w:name="_Toc5271910"/>
      <w:bookmarkStart w:id="17" w:name="_Toc260713725"/>
      <w:bookmarkStart w:id="18" w:name="_Toc112217267"/>
      <w:bookmarkStart w:id="19" w:name="_Toc8010"/>
      <w:bookmarkStart w:id="20" w:name="_Toc358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widowControl w:val="0"/>
        <w:spacing w:before="120" w:after="120"/>
        <w:ind w:firstLine="312" w:firstLineChars="71"/>
        <w:jc w:val="center"/>
        <w:outlineLvl w:val="0"/>
        <w:rPr>
          <w:rFonts w:ascii="宋体" w:hAnsi="宋体" w:eastAsia="黑体"/>
          <w:b w:val="0"/>
          <w:bCs w:val="0"/>
          <w:sz w:val="44"/>
          <w:szCs w:val="44"/>
          <w:u w:val="none"/>
          <w:lang w:eastAsia="zh-Hans"/>
        </w:rPr>
      </w:pPr>
      <w:bookmarkStart w:id="21" w:name="_Toc23628"/>
      <w:bookmarkStart w:id="22" w:name="_Toc7340210"/>
      <w:bookmarkStart w:id="23" w:name="_Toc866589968"/>
      <w:bookmarkStart w:id="24" w:name="_Toc567091683"/>
      <w:bookmarkStart w:id="25" w:name="_Toc1922393240"/>
      <w:r>
        <w:rPr>
          <w:rFonts w:hint="eastAsia" w:ascii="宋体" w:hAnsi="宋体" w:eastAsia="黑体"/>
          <w:b w:val="0"/>
          <w:bCs w:val="0"/>
          <w:sz w:val="44"/>
          <w:szCs w:val="44"/>
          <w:u w:val="none"/>
          <w:lang w:eastAsia="zh-CN"/>
        </w:rPr>
        <w:t>前  言</w:t>
      </w:r>
      <w:bookmarkEnd w:id="21"/>
      <w:bookmarkEnd w:id="22"/>
      <w:bookmarkEnd w:id="23"/>
      <w:bookmarkEnd w:id="24"/>
      <w:bookmarkEnd w:id="25"/>
    </w:p>
    <w:p>
      <w:pPr>
        <w:widowControl w:val="0"/>
        <w:adjustRightInd w:val="0"/>
        <w:snapToGrid w:val="0"/>
        <w:spacing w:line="560" w:lineRule="exact"/>
        <w:ind w:firstLine="640"/>
        <w:rPr>
          <w:rFonts w:ascii="宋体" w:hAnsi="宋体" w:cs="仿宋"/>
          <w:b w:val="0"/>
          <w:bCs w:val="0"/>
          <w:sz w:val="32"/>
          <w:szCs w:val="32"/>
          <w:u w:val="none"/>
          <w:lang w:eastAsia="zh-Hans"/>
        </w:rPr>
      </w:pPr>
    </w:p>
    <w:p>
      <w:pPr>
        <w:widowControl w:val="0"/>
        <w:adjustRightInd w:val="0"/>
        <w:snapToGrid w:val="0"/>
        <w:spacing w:line="560" w:lineRule="exact"/>
        <w:ind w:firstLine="640"/>
        <w:rPr>
          <w:rFonts w:ascii="宋体" w:hAnsi="宋体" w:cs="仿宋"/>
          <w:b w:val="0"/>
          <w:bCs w:val="0"/>
          <w:sz w:val="32"/>
          <w:szCs w:val="32"/>
          <w:u w:val="none"/>
          <w:lang w:eastAsia="zh-Hans"/>
        </w:rPr>
      </w:pPr>
      <w:r>
        <w:rPr>
          <w:rFonts w:hint="eastAsia" w:ascii="宋体" w:hAnsi="宋体" w:cs="仿宋"/>
          <w:b w:val="0"/>
          <w:bCs w:val="0"/>
          <w:sz w:val="32"/>
          <w:szCs w:val="32"/>
          <w:u w:val="none"/>
          <w:lang w:eastAsia="zh-Hans"/>
        </w:rPr>
        <w:t>户外广告设施设置规划是指导户外广告设施科学化、规范化、人性化设置的重要依据，《北京市户外广告和牌匾标识设置专业规划》（</w:t>
      </w:r>
      <w:r>
        <w:rPr>
          <w:rFonts w:ascii="宋体" w:hAnsi="宋体" w:cs="仿宋"/>
          <w:b w:val="0"/>
          <w:bCs w:val="0"/>
          <w:sz w:val="32"/>
          <w:szCs w:val="32"/>
          <w:u w:val="none"/>
          <w:lang w:eastAsia="zh-Hans"/>
        </w:rPr>
        <w:t>2005年10月第96次市长办公会审议通过）已不满足首都经济社会发展需要，</w:t>
      </w:r>
      <w:r>
        <w:rPr>
          <w:rFonts w:hint="eastAsia" w:ascii="宋体" w:hAnsi="宋体" w:cs="仿宋"/>
          <w:b w:val="0"/>
          <w:bCs w:val="0"/>
          <w:sz w:val="32"/>
          <w:szCs w:val="32"/>
          <w:u w:val="none"/>
          <w:lang w:eastAsia="zh-Hans"/>
        </w:rPr>
        <w:t>也不适应</w:t>
      </w:r>
      <w:r>
        <w:rPr>
          <w:rFonts w:ascii="宋体" w:hAnsi="宋体" w:cs="仿宋"/>
          <w:b w:val="0"/>
          <w:bCs w:val="0"/>
          <w:sz w:val="32"/>
          <w:szCs w:val="32"/>
          <w:u w:val="none"/>
          <w:lang w:eastAsia="zh-Hans"/>
        </w:rPr>
        <w:t>“四个中心”功能建设、“四个服务”水平</w:t>
      </w:r>
      <w:r>
        <w:rPr>
          <w:rFonts w:hint="eastAsia" w:ascii="宋体" w:hAnsi="宋体" w:cs="仿宋"/>
          <w:b w:val="0"/>
          <w:bCs w:val="0"/>
          <w:sz w:val="32"/>
          <w:szCs w:val="32"/>
          <w:u w:val="none"/>
          <w:lang w:eastAsia="zh-Hans"/>
        </w:rPr>
        <w:t>提升要求</w:t>
      </w:r>
      <w:r>
        <w:rPr>
          <w:rFonts w:ascii="宋体" w:hAnsi="宋体" w:cs="仿宋"/>
          <w:b w:val="0"/>
          <w:bCs w:val="0"/>
          <w:sz w:val="32"/>
          <w:szCs w:val="32"/>
          <w:u w:val="none"/>
          <w:lang w:eastAsia="zh-Hans"/>
        </w:rPr>
        <w:t>。</w:t>
      </w:r>
      <w:r>
        <w:rPr>
          <w:rFonts w:hint="eastAsia" w:ascii="宋体" w:hAnsi="宋体" w:cs="仿宋"/>
          <w:b w:val="0"/>
          <w:bCs w:val="0"/>
          <w:sz w:val="32"/>
          <w:szCs w:val="32"/>
          <w:u w:val="none"/>
          <w:lang w:eastAsia="zh-Hans"/>
        </w:rPr>
        <w:t>按照北京城市总体规划、分区规划、控规等要求，根据《中华人民共和国广告法》《北京市户外广告设施、牌匾标识和标语宣传品设置管理条例》等法律法规，北京市城市管理委员会组织编制了《北京市户外广告设施设置专项规划（2022年</w:t>
      </w:r>
      <w:r>
        <w:rPr>
          <w:rFonts w:hint="eastAsia" w:ascii="宋体" w:hAnsi="宋体" w:cs="仿宋"/>
          <w:b w:val="0"/>
          <w:bCs w:val="0"/>
          <w:sz w:val="32"/>
          <w:szCs w:val="32"/>
          <w:u w:val="none"/>
          <w:lang w:eastAsia="zh-CN"/>
        </w:rPr>
        <w:t>—</w:t>
      </w:r>
      <w:r>
        <w:rPr>
          <w:rFonts w:hint="eastAsia" w:ascii="宋体" w:hAnsi="宋体" w:cs="仿宋"/>
          <w:b w:val="0"/>
          <w:bCs w:val="0"/>
          <w:sz w:val="32"/>
          <w:szCs w:val="32"/>
          <w:u w:val="none"/>
          <w:lang w:eastAsia="zh-Hans"/>
        </w:rPr>
        <w:t>2035年）》（以下简称《专项规划》）。</w:t>
      </w:r>
    </w:p>
    <w:p>
      <w:pPr>
        <w:widowControl w:val="0"/>
        <w:adjustRightInd w:val="0"/>
        <w:snapToGrid w:val="0"/>
        <w:spacing w:line="560" w:lineRule="exact"/>
        <w:ind w:firstLine="640"/>
        <w:rPr>
          <w:rFonts w:ascii="宋体" w:hAnsi="宋体" w:cs="仿宋"/>
          <w:b w:val="0"/>
          <w:bCs w:val="0"/>
          <w:sz w:val="32"/>
          <w:szCs w:val="32"/>
          <w:u w:val="none"/>
          <w:lang w:eastAsia="zh-Hans"/>
        </w:rPr>
      </w:pPr>
      <w:r>
        <w:rPr>
          <w:rFonts w:hint="eastAsia" w:ascii="宋体" w:hAnsi="宋体" w:cs="仿宋"/>
          <w:b w:val="0"/>
          <w:bCs w:val="0"/>
          <w:sz w:val="32"/>
          <w:szCs w:val="32"/>
          <w:u w:val="none"/>
          <w:lang w:eastAsia="zh-Hans"/>
        </w:rPr>
        <w:t>《专项规划》是北京城市规划体系中的重要规划，立足“四个中心”城市战略定位，以推动新时代首都发展为统领，坚持首善标准，落实精治共治法治要求，明确商业户外广告设施禁止设置区域、限制设置区域、允许设置区域划分标准和公益户外广告设施布局要求，确定户外广告设施总量、类型以及设置密度、面积上限、亮度控制、设置期限等规划指标，优化户外广告设施布局</w:t>
      </w:r>
      <w:r>
        <w:rPr>
          <w:rFonts w:hint="eastAsia" w:ascii="宋体" w:hAnsi="宋体" w:cs="仿宋"/>
          <w:b w:val="0"/>
          <w:bCs w:val="0"/>
          <w:sz w:val="32"/>
          <w:szCs w:val="32"/>
          <w:u w:val="none"/>
          <w:lang w:eastAsia="zh-CN"/>
        </w:rPr>
        <w:t>，</w:t>
      </w:r>
      <w:r>
        <w:rPr>
          <w:rFonts w:hint="eastAsia" w:ascii="宋体" w:hAnsi="宋体" w:cs="仿宋"/>
          <w:b w:val="0"/>
          <w:bCs w:val="0"/>
          <w:sz w:val="32"/>
          <w:szCs w:val="32"/>
          <w:u w:val="none"/>
          <w:lang w:eastAsia="zh-Hans"/>
        </w:rPr>
        <w:t>规范户外广告设施设置，保障城市运行安全</w:t>
      </w:r>
      <w:r>
        <w:rPr>
          <w:rFonts w:hint="eastAsia" w:ascii="宋体" w:hAnsi="宋体" w:cs="仿宋"/>
          <w:b w:val="0"/>
          <w:bCs w:val="0"/>
          <w:sz w:val="32"/>
          <w:szCs w:val="32"/>
          <w:u w:val="none"/>
          <w:lang w:eastAsia="zh-CN"/>
        </w:rPr>
        <w:t>，</w:t>
      </w:r>
      <w:r>
        <w:rPr>
          <w:rFonts w:hint="eastAsia" w:ascii="宋体" w:hAnsi="宋体" w:cs="仿宋"/>
          <w:b w:val="0"/>
          <w:bCs w:val="0"/>
          <w:sz w:val="32"/>
          <w:szCs w:val="32"/>
          <w:u w:val="none"/>
          <w:lang w:eastAsia="zh-Hans"/>
        </w:rPr>
        <w:t>提升城市环境品质</w:t>
      </w:r>
      <w:r>
        <w:rPr>
          <w:rFonts w:hint="eastAsia" w:ascii="宋体" w:hAnsi="宋体" w:cs="仿宋"/>
          <w:b w:val="0"/>
          <w:bCs w:val="0"/>
          <w:sz w:val="32"/>
          <w:szCs w:val="32"/>
          <w:u w:val="none"/>
          <w:lang w:eastAsia="zh-CN"/>
        </w:rPr>
        <w:t>，</w:t>
      </w:r>
      <w:r>
        <w:rPr>
          <w:rFonts w:hint="eastAsia" w:ascii="宋体" w:hAnsi="宋体" w:cs="仿宋"/>
          <w:b w:val="0"/>
          <w:bCs w:val="0"/>
          <w:sz w:val="32"/>
          <w:szCs w:val="32"/>
          <w:u w:val="none"/>
          <w:lang w:eastAsia="zh-Hans"/>
        </w:rPr>
        <w:t>服务社会经济发展，提高城市精细化管理水平，助力国际消费中心城市建设，为加快建设国际一流的和谐宜居之都提供坚强保障。</w:t>
      </w:r>
    </w:p>
    <w:p>
      <w:pPr>
        <w:pStyle w:val="19"/>
        <w:widowControl w:val="0"/>
        <w:spacing w:line="560" w:lineRule="exact"/>
        <w:ind w:right="0" w:rightChars="0"/>
        <w:rPr>
          <w:rFonts w:ascii="宋体" w:hAnsi="宋体" w:cs="Arial"/>
          <w:b w:val="0"/>
          <w:bCs w:val="0"/>
          <w:kern w:val="2"/>
          <w:sz w:val="21"/>
          <w:u w:val="none"/>
        </w:rPr>
      </w:pPr>
      <w:r>
        <w:rPr>
          <w:rFonts w:ascii="宋体" w:hAnsi="宋体"/>
          <w:b w:val="0"/>
          <w:bCs w:val="0"/>
          <w:u w:val="none"/>
        </w:rPr>
        <w:br w:type="page"/>
      </w:r>
    </w:p>
    <w:p>
      <w:pPr>
        <w:widowControl w:val="0"/>
        <w:spacing w:before="312" w:beforeLines="100" w:after="624" w:afterLines="200" w:line="600" w:lineRule="exact"/>
        <w:ind w:firstLine="0" w:firstLineChars="0"/>
        <w:jc w:val="center"/>
        <w:outlineLvl w:val="0"/>
        <w:rPr>
          <w:rFonts w:ascii="宋体" w:hAnsi="宋体" w:eastAsia="方正小标宋简体" w:cs="方正小标宋简体"/>
          <w:b w:val="0"/>
          <w:bCs w:val="0"/>
          <w:sz w:val="44"/>
          <w:szCs w:val="44"/>
          <w:u w:val="none"/>
          <w:lang w:eastAsia="zh-CN"/>
        </w:rPr>
      </w:pPr>
      <w:bookmarkStart w:id="26" w:name="_Toc771715565"/>
      <w:bookmarkStart w:id="27" w:name="_Toc1598155121"/>
      <w:bookmarkStart w:id="28" w:name="_Toc31224"/>
      <w:bookmarkStart w:id="29" w:name="_Toc11247"/>
      <w:bookmarkStart w:id="30" w:name="_Toc11597"/>
      <w:bookmarkStart w:id="31" w:name="_Toc543498222"/>
      <w:bookmarkStart w:id="32" w:name="_Toc92935841"/>
      <w:bookmarkStart w:id="33" w:name="_Toc24275"/>
      <w:bookmarkStart w:id="34" w:name="_Toc577490795"/>
      <w:bookmarkStart w:id="35" w:name="_Toc18639"/>
      <w:bookmarkStart w:id="36" w:name="_Toc960341591"/>
      <w:bookmarkStart w:id="37" w:name="_Toc15046"/>
      <w:bookmarkStart w:id="38" w:name="_Toc318125688"/>
      <w:bookmarkStart w:id="39" w:name="_Toc27373"/>
      <w:bookmarkStart w:id="40" w:name="_Toc23370"/>
      <w:bookmarkStart w:id="41" w:name="_Toc9877"/>
      <w:r>
        <w:rPr>
          <w:rFonts w:hint="eastAsia" w:ascii="宋体" w:hAnsi="宋体" w:eastAsia="方正小标宋简体" w:cs="方正小标宋简体"/>
          <w:b w:val="0"/>
          <w:bCs w:val="0"/>
          <w:sz w:val="44"/>
          <w:szCs w:val="44"/>
          <w:u w:val="none"/>
          <w:lang w:eastAsia="zh-CN"/>
        </w:rPr>
        <w:t>第一章 总  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widowControl w:val="0"/>
        <w:numPr>
          <w:ilvl w:val="255"/>
          <w:numId w:val="0"/>
        </w:numPr>
        <w:suppressAutoHyphens/>
        <w:adjustRightInd w:val="0"/>
        <w:snapToGrid w:val="0"/>
        <w:spacing w:line="560" w:lineRule="exact"/>
        <w:ind w:firstLine="640" w:firstLineChars="200"/>
        <w:outlineLvl w:val="1"/>
        <w:rPr>
          <w:rFonts w:ascii="宋体" w:hAnsi="宋体" w:eastAsia="黑体"/>
          <w:b w:val="0"/>
          <w:bCs w:val="0"/>
          <w:snapToGrid w:val="0"/>
          <w:kern w:val="32"/>
          <w:sz w:val="32"/>
          <w:szCs w:val="32"/>
          <w:u w:val="none"/>
          <w:lang w:eastAsia="zh-Hans"/>
        </w:rPr>
      </w:pPr>
      <w:bookmarkStart w:id="42" w:name="_Toc10045"/>
      <w:bookmarkStart w:id="43" w:name="_Toc1651640833"/>
      <w:bookmarkStart w:id="44" w:name="_Toc1569756722"/>
      <w:bookmarkStart w:id="45" w:name="_Toc10057"/>
      <w:bookmarkStart w:id="46" w:name="_Toc21639"/>
      <w:bookmarkStart w:id="47" w:name="_Toc968582696"/>
      <w:bookmarkStart w:id="48" w:name="_Toc1326666463"/>
      <w:bookmarkStart w:id="49" w:name="_Toc17341"/>
      <w:bookmarkStart w:id="50" w:name="_Toc12911"/>
      <w:bookmarkStart w:id="51" w:name="_Toc752068318"/>
      <w:bookmarkStart w:id="52" w:name="_Toc1615145618"/>
      <w:bookmarkStart w:id="53" w:name="_Toc1409190772"/>
      <w:bookmarkStart w:id="54" w:name="_Toc2121512732"/>
      <w:bookmarkStart w:id="55" w:name="_Toc25941"/>
      <w:bookmarkStart w:id="56" w:name="_Toc4740"/>
      <w:bookmarkStart w:id="57" w:name="_Toc23674"/>
      <w:bookmarkStart w:id="58" w:name="_Toc27164"/>
      <w:r>
        <w:rPr>
          <w:rFonts w:hint="eastAsia" w:ascii="宋体" w:hAnsi="宋体" w:eastAsia="黑体"/>
          <w:b w:val="0"/>
          <w:bCs w:val="0"/>
          <w:snapToGrid w:val="0"/>
          <w:kern w:val="32"/>
          <w:sz w:val="32"/>
          <w:szCs w:val="32"/>
          <w:u w:val="none"/>
          <w:lang w:eastAsia="zh-CN"/>
        </w:rPr>
        <w:t>第1条</w:t>
      </w:r>
      <w:r>
        <w:rPr>
          <w:rFonts w:hint="eastAsia" w:ascii="宋体" w:hAnsi="宋体" w:eastAsia="黑体"/>
          <w:b w:val="0"/>
          <w:bCs w:val="0"/>
          <w:snapToGrid w:val="0"/>
          <w:kern w:val="32"/>
          <w:sz w:val="32"/>
          <w:szCs w:val="32"/>
          <w:u w:val="none"/>
          <w:lang w:eastAsia="zh-Hans"/>
        </w:rPr>
        <w:t xml:space="preserve"> </w:t>
      </w:r>
      <w:bookmarkStart w:id="59" w:name="_Toc1732338488"/>
      <w:bookmarkStart w:id="60" w:name="_Toc832692482"/>
      <w:bookmarkStart w:id="61" w:name="_Toc1333463516"/>
      <w:bookmarkStart w:id="62" w:name="_Toc326235392"/>
      <w:bookmarkStart w:id="63" w:name="_Toc938342386"/>
      <w:bookmarkStart w:id="64" w:name="_Toc111789140"/>
      <w:bookmarkStart w:id="65" w:name="_Toc1620176083"/>
      <w:bookmarkStart w:id="66" w:name="_Toc112217268"/>
      <w:bookmarkStart w:id="67" w:name="_Toc948936195"/>
      <w:bookmarkStart w:id="68" w:name="_Toc558161843"/>
      <w:bookmarkStart w:id="69" w:name="_Toc1600792270"/>
      <w:r>
        <w:rPr>
          <w:rFonts w:hint="eastAsia" w:ascii="宋体" w:hAnsi="宋体" w:eastAsia="黑体"/>
          <w:b w:val="0"/>
          <w:bCs w:val="0"/>
          <w:snapToGrid w:val="0"/>
          <w:kern w:val="32"/>
          <w:sz w:val="32"/>
          <w:szCs w:val="32"/>
          <w:u w:val="none"/>
          <w:lang w:eastAsia="zh-Hans"/>
        </w:rPr>
        <w:t>指导思想</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以习近平新时代中国特色社会主义思想为指导，全面贯彻党的二十大精神，深入贯彻习近平总书记对北京一系列重要讲话精神，牢固树立以人民为中心的发展思想，完整、准确、全面贯彻新发展理念，立足首都城市战略定位，以《北京城市总体规划（2016年—2035年）》《北京市国民经济和社会发展第十四个五年规划和二〇三五年远景目标纲要》《北京市“十四五”时期城市管理发展规划》《北京市“十四五”时期城市更新规划》和《中华人民共和国广告法》《北京市户外广告设施、牌匾标识和标语宣传品设置管理条例》等</w:t>
      </w:r>
      <w:r>
        <w:rPr>
          <w:rFonts w:hint="eastAsia" w:ascii="宋体" w:hAnsi="宋体" w:eastAsia="仿宋_GB2312"/>
          <w:b w:val="0"/>
          <w:bCs w:val="0"/>
          <w:sz w:val="32"/>
          <w:u w:val="none"/>
        </w:rPr>
        <w:t>文件</w:t>
      </w:r>
      <w:r>
        <w:rPr>
          <w:rFonts w:hint="eastAsia" w:ascii="宋体" w:hAnsi="宋体" w:eastAsia="仿宋_GB2312"/>
          <w:b w:val="0"/>
          <w:bCs w:val="0"/>
          <w:sz w:val="32"/>
          <w:u w:val="none"/>
          <w:lang w:eastAsia="zh-Hans"/>
        </w:rPr>
        <w:t>为依据，坚持首善标准，推动新时代首都发展，落实精治共治法治要求，科学合理规划布局户外广告设施，推动户外广告</w:t>
      </w:r>
      <w:r>
        <w:rPr>
          <w:rFonts w:hint="eastAsia" w:ascii="宋体" w:hAnsi="宋体" w:eastAsia="仿宋_GB2312"/>
          <w:b w:val="0"/>
          <w:bCs w:val="0"/>
          <w:sz w:val="32"/>
          <w:u w:val="none"/>
        </w:rPr>
        <w:t>设施品质</w:t>
      </w:r>
      <w:r>
        <w:rPr>
          <w:rFonts w:hint="eastAsia" w:ascii="宋体" w:hAnsi="宋体" w:eastAsia="仿宋_GB2312"/>
          <w:b w:val="0"/>
          <w:bCs w:val="0"/>
          <w:sz w:val="32"/>
          <w:u w:val="none"/>
          <w:lang w:eastAsia="zh-Hans"/>
        </w:rPr>
        <w:t>升级</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为加强“四个中心”功能建设、提高“四个服务”水平，助力培育建设国际消费中心城市，建设国际一流的和谐宜居之都提供良好的环境保障。</w:t>
      </w:r>
    </w:p>
    <w:p>
      <w:pPr>
        <w:pStyle w:val="19"/>
        <w:widowControl w:val="0"/>
        <w:wordWrap/>
        <w:spacing w:line="560" w:lineRule="exact"/>
        <w:ind w:right="0" w:rightChars="0" w:firstLine="640"/>
        <w:rPr>
          <w:rFonts w:ascii="宋体" w:hAnsi="宋体"/>
          <w:b w:val="0"/>
          <w:bCs w:val="0"/>
          <w:sz w:val="32"/>
          <w:u w:val="none"/>
          <w:lang w:eastAsia="zh-Hans"/>
        </w:rPr>
      </w:pPr>
    </w:p>
    <w:p>
      <w:pPr>
        <w:widowControl w:val="0"/>
        <w:numPr>
          <w:ilvl w:val="0"/>
          <w:numId w:val="1"/>
        </w:numPr>
        <w:suppressAutoHyphens/>
        <w:adjustRightInd w:val="0"/>
        <w:snapToGrid w:val="0"/>
        <w:spacing w:line="560" w:lineRule="exact"/>
        <w:ind w:firstLine="640"/>
        <w:outlineLvl w:val="1"/>
        <w:rPr>
          <w:rFonts w:ascii="宋体" w:hAnsi="宋体" w:eastAsia="黑体"/>
          <w:b w:val="0"/>
          <w:bCs w:val="0"/>
          <w:snapToGrid w:val="0"/>
          <w:kern w:val="32"/>
          <w:sz w:val="32"/>
          <w:szCs w:val="32"/>
          <w:u w:val="none"/>
          <w:lang w:eastAsia="zh-CN"/>
        </w:rPr>
      </w:pPr>
      <w:bookmarkStart w:id="70" w:name="_Toc2108020487"/>
      <w:bookmarkStart w:id="71" w:name="_Toc5517"/>
      <w:bookmarkStart w:id="72" w:name="_Toc1285"/>
      <w:bookmarkStart w:id="73" w:name="_Toc1593495583"/>
      <w:bookmarkStart w:id="74" w:name="_Toc1977165437"/>
      <w:bookmarkStart w:id="75" w:name="_Toc512482553"/>
      <w:bookmarkStart w:id="76" w:name="_Toc1064623259"/>
      <w:bookmarkStart w:id="77" w:name="_Toc381973320"/>
      <w:bookmarkStart w:id="78" w:name="_Toc1557066743"/>
      <w:bookmarkStart w:id="79" w:name="_Toc817525205"/>
      <w:bookmarkStart w:id="80" w:name="_Toc22694"/>
      <w:bookmarkStart w:id="81" w:name="_Toc753859109"/>
      <w:bookmarkStart w:id="82" w:name="_Toc2059101122"/>
      <w:bookmarkStart w:id="83" w:name="_Toc206783021"/>
      <w:bookmarkStart w:id="84" w:name="_Toc2289"/>
      <w:bookmarkStart w:id="85" w:name="_Toc1491"/>
      <w:bookmarkStart w:id="86" w:name="_Toc111789141"/>
      <w:bookmarkStart w:id="87" w:name="_Toc1819645888"/>
      <w:bookmarkStart w:id="88" w:name="_Toc112217269"/>
      <w:bookmarkStart w:id="89" w:name="_Toc21978"/>
      <w:bookmarkStart w:id="90" w:name="_Toc19843"/>
      <w:bookmarkStart w:id="91" w:name="_Toc1559103646"/>
      <w:bookmarkStart w:id="92" w:name="_Toc2070958031"/>
      <w:bookmarkStart w:id="93" w:name="_Toc840552274"/>
      <w:bookmarkStart w:id="94" w:name="_Toc5147"/>
      <w:bookmarkStart w:id="95" w:name="_Toc1748061581"/>
      <w:bookmarkStart w:id="96" w:name="_Toc13287"/>
      <w:bookmarkStart w:id="97" w:name="_Toc1043327412"/>
      <w:r>
        <w:rPr>
          <w:rFonts w:hint="eastAsia" w:ascii="宋体" w:hAnsi="宋体" w:eastAsia="黑体"/>
          <w:b w:val="0"/>
          <w:bCs w:val="0"/>
          <w:snapToGrid w:val="0"/>
          <w:kern w:val="32"/>
          <w:sz w:val="32"/>
          <w:szCs w:val="32"/>
          <w:u w:val="none"/>
          <w:lang w:eastAsia="zh-CN"/>
        </w:rPr>
        <w:t>规划依据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lang w:eastAsia="zh-Hans"/>
        </w:rPr>
      </w:pPr>
      <w:r>
        <w:rPr>
          <w:rFonts w:hint="eastAsia" w:ascii="宋体" w:hAnsi="宋体" w:eastAsia="楷体_GB2312" w:cs="仿宋_GB2312"/>
          <w:b w:val="0"/>
          <w:bCs w:val="0"/>
          <w:sz w:val="32"/>
          <w:u w:val="none"/>
        </w:rPr>
        <w:t>1.</w:t>
      </w:r>
      <w:r>
        <w:rPr>
          <w:rFonts w:hint="eastAsia" w:ascii="宋体" w:hAnsi="宋体" w:eastAsia="楷体_GB2312" w:cs="仿宋_GB2312"/>
          <w:b w:val="0"/>
          <w:bCs w:val="0"/>
          <w:sz w:val="32"/>
          <w:u w:val="none"/>
          <w:lang w:eastAsia="zh-Hans"/>
        </w:rPr>
        <w:t>法律法规类</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《中华人民共和国广告法》</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《中华人民共和国城乡规划法》</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《北京市城乡规划条例》</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《北京市市容环境卫生条例》</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《北京市户外广告设施、牌匾标识和标语宣传品设置管理条例》</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《北京历史文化名城保护条例》</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《北京中轴线文化遗产保护条例》</w:t>
      </w:r>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2.规划导则类</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《北京城市总体规划（2016年—2035年）》</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《首都功能核心区控制性详细规划（街区层面）（2018年—2035年）》</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《北京城市副中心控制性详细规划（街区层面）（2016年—2035年）》</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《北京市国民经济和社会发展第十四个五年规划和二〇三五年远景目标纲要》</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《北京市“十四五”时期城市管理发展规划》</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《北京市“十四五”时期城乡环境建设管理规划》</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w:t>
      </w:r>
      <w:r>
        <w:rPr>
          <w:rFonts w:hint="eastAsia" w:ascii="宋体" w:hAnsi="宋体" w:eastAsia="仿宋_GB2312" w:cs="仿宋_GB2312"/>
          <w:b w:val="0"/>
          <w:bCs w:val="0"/>
          <w:sz w:val="32"/>
          <w:u w:val="none"/>
          <w:lang w:eastAsia="zh-Hans"/>
        </w:rPr>
        <w:t>“十四五”时期</w:t>
      </w:r>
      <w:r>
        <w:rPr>
          <w:rFonts w:hint="eastAsia" w:ascii="宋体" w:hAnsi="宋体" w:eastAsia="仿宋_GB2312"/>
          <w:b w:val="0"/>
          <w:bCs w:val="0"/>
          <w:sz w:val="32"/>
          <w:u w:val="none"/>
          <w:lang w:eastAsia="zh-Hans"/>
        </w:rPr>
        <w:t>城市更新规划》</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《北京市城市设计导则》</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《北京历史文化街区风貌保护与更新设计导则》</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《北京街道更新治理城市设计导则》</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《北京城市色彩城市设计导则》</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《北京中轴线风貌</w:t>
      </w:r>
      <w:r>
        <w:rPr>
          <w:rFonts w:ascii="宋体" w:hAnsi="宋体" w:eastAsia="仿宋_GB2312"/>
          <w:b w:val="0"/>
          <w:bCs w:val="0"/>
          <w:sz w:val="32"/>
          <w:u w:val="none"/>
          <w:lang w:eastAsia="zh-Hans"/>
        </w:rPr>
        <w:t>控制</w:t>
      </w:r>
      <w:r>
        <w:rPr>
          <w:rFonts w:hint="eastAsia" w:ascii="宋体" w:hAnsi="宋体" w:eastAsia="仿宋_GB2312"/>
          <w:b w:val="0"/>
          <w:bCs w:val="0"/>
          <w:sz w:val="32"/>
          <w:u w:val="none"/>
          <w:lang w:eastAsia="zh-Hans"/>
        </w:rPr>
        <w:t>设计导则》</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《北京市商业服务业设施空间布局规划》</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《北京市商业消费空间布局专项规划》</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《北京市“十四五”时期商业服务业发展规划》</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《北京市国土空间调查、规划、用途管制用地分类指南》</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《北京市文物保护单位保护范围及建设控制地带管理规定》</w:t>
      </w:r>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3.规范标准类</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《建筑设计防火规范》（GB50016—201</w:t>
      </w:r>
      <w:r>
        <w:rPr>
          <w:rFonts w:ascii="宋体" w:hAnsi="宋体" w:eastAsia="仿宋_GB2312" w:cs="仿宋_GB2312"/>
          <w:b w:val="0"/>
          <w:bCs w:val="0"/>
          <w:sz w:val="32"/>
          <w:u w:val="none"/>
          <w:lang w:eastAsia="zh-Hans"/>
        </w:rPr>
        <w:t>4</w:t>
      </w:r>
      <w:r>
        <w:rPr>
          <w:rFonts w:hint="eastAsia" w:ascii="宋体" w:hAnsi="宋体" w:eastAsia="仿宋_GB2312" w:cs="仿宋_GB2312"/>
          <w:b w:val="0"/>
          <w:bCs w:val="0"/>
          <w:sz w:val="32"/>
          <w:u w:val="none"/>
          <w:lang w:eastAsia="zh-Hans"/>
        </w:rPr>
        <w:t>）</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《室外照明干扰光限制规范》（GB/T35626—2017）</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《光环境评价方法》（GB/T12454—2017）</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《民用建筑设计统一标准》（GB50352）</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《城市户外广告和招牌设施技术标准》（CJJ/T149-2021）</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《户外广告设施技术规范》（DB11/T243）</w:t>
      </w:r>
    </w:p>
    <w:p>
      <w:pPr>
        <w:pStyle w:val="19"/>
        <w:widowControl w:val="0"/>
        <w:wordWrap/>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《城市景观照明技术规范》（DB11/T388.1）</w:t>
      </w:r>
    </w:p>
    <w:p>
      <w:pPr>
        <w:widowControl w:val="0"/>
        <w:numPr>
          <w:ilvl w:val="255"/>
          <w:numId w:val="0"/>
        </w:numPr>
        <w:suppressAutoHyphens/>
        <w:adjustRightInd w:val="0"/>
        <w:snapToGrid w:val="0"/>
        <w:spacing w:line="560" w:lineRule="exact"/>
        <w:ind w:firstLine="640" w:firstLineChars="200"/>
        <w:outlineLvl w:val="1"/>
        <w:rPr>
          <w:rFonts w:ascii="宋体" w:hAnsi="宋体" w:eastAsia="黑体"/>
          <w:b w:val="0"/>
          <w:bCs w:val="0"/>
          <w:snapToGrid w:val="0"/>
          <w:kern w:val="32"/>
          <w:sz w:val="32"/>
          <w:szCs w:val="32"/>
          <w:u w:val="none"/>
          <w:lang w:eastAsia="zh-CN"/>
        </w:rPr>
      </w:pPr>
      <w:bookmarkStart w:id="98" w:name="_Toc611701744"/>
      <w:bookmarkStart w:id="99" w:name="_Toc10060"/>
      <w:bookmarkStart w:id="100" w:name="_Toc26327"/>
      <w:bookmarkStart w:id="101" w:name="_Toc9006"/>
      <w:bookmarkStart w:id="102" w:name="_Toc5976"/>
      <w:bookmarkStart w:id="103" w:name="_Toc2104011310"/>
      <w:bookmarkStart w:id="104" w:name="_Toc289367209"/>
      <w:bookmarkStart w:id="105" w:name="_Toc12199"/>
      <w:bookmarkStart w:id="106" w:name="_Toc315116803"/>
      <w:bookmarkStart w:id="107" w:name="_Toc2571"/>
      <w:bookmarkStart w:id="108" w:name="_Toc176676441"/>
      <w:bookmarkStart w:id="109" w:name="_Toc259517628"/>
      <w:bookmarkStart w:id="110" w:name="_Toc13635"/>
      <w:bookmarkStart w:id="111" w:name="_Toc26343"/>
      <w:bookmarkStart w:id="112" w:name="_Toc16930"/>
      <w:bookmarkStart w:id="113" w:name="_Toc473822689"/>
      <w:r>
        <w:rPr>
          <w:rFonts w:hint="eastAsia" w:ascii="宋体" w:hAnsi="宋体" w:eastAsia="黑体"/>
          <w:b w:val="0"/>
          <w:bCs w:val="0"/>
          <w:snapToGrid w:val="0"/>
          <w:kern w:val="32"/>
          <w:sz w:val="32"/>
          <w:szCs w:val="32"/>
          <w:u w:val="none"/>
          <w:lang w:eastAsia="zh-CN"/>
        </w:rPr>
        <w:t>第3条</w:t>
      </w:r>
      <w:r>
        <w:rPr>
          <w:rFonts w:hint="eastAsia" w:ascii="宋体" w:hAnsi="宋体" w:eastAsia="黑体"/>
          <w:b w:val="0"/>
          <w:bCs w:val="0"/>
          <w:snapToGrid w:val="0"/>
          <w:kern w:val="32"/>
          <w:sz w:val="32"/>
          <w:szCs w:val="32"/>
          <w:u w:val="none"/>
          <w:lang w:eastAsia="zh-Hans"/>
        </w:rPr>
        <w:t xml:space="preserve"> </w:t>
      </w:r>
      <w:bookmarkStart w:id="114" w:name="_Toc111789142"/>
      <w:bookmarkStart w:id="115" w:name="_Toc1884843801"/>
      <w:bookmarkStart w:id="116" w:name="_Toc545746929"/>
      <w:bookmarkStart w:id="117" w:name="_Toc2094700907"/>
      <w:bookmarkStart w:id="118" w:name="_Toc996968357"/>
      <w:bookmarkStart w:id="119" w:name="_Toc1014639152"/>
      <w:bookmarkStart w:id="120" w:name="_Toc57545981"/>
      <w:bookmarkStart w:id="121" w:name="_Toc112217270"/>
      <w:bookmarkStart w:id="122" w:name="_Toc773693101"/>
      <w:bookmarkStart w:id="123" w:name="_Toc613586049"/>
      <w:bookmarkStart w:id="124" w:name="_Toc385027259"/>
      <w:r>
        <w:rPr>
          <w:rFonts w:hint="eastAsia" w:ascii="宋体" w:hAnsi="宋体" w:eastAsia="黑体"/>
          <w:b w:val="0"/>
          <w:bCs w:val="0"/>
          <w:snapToGrid w:val="0"/>
          <w:kern w:val="32"/>
          <w:sz w:val="32"/>
          <w:szCs w:val="32"/>
          <w:u w:val="none"/>
          <w:lang w:eastAsia="zh-CN"/>
        </w:rPr>
        <w:t>规划范围</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为北京市行政辖区，总面积16410平方公里。</w:t>
      </w:r>
    </w:p>
    <w:p>
      <w:pPr>
        <w:pStyle w:val="19"/>
        <w:widowControl w:val="0"/>
        <w:wordWrap/>
        <w:spacing w:line="520" w:lineRule="exact"/>
        <w:ind w:right="0" w:rightChars="0" w:firstLine="640"/>
        <w:rPr>
          <w:rFonts w:ascii="宋体" w:hAnsi="宋体"/>
          <w:b w:val="0"/>
          <w:bCs w:val="0"/>
          <w:sz w:val="32"/>
          <w:u w:val="none"/>
          <w:lang w:eastAsia="zh-Hans"/>
        </w:rPr>
      </w:pPr>
    </w:p>
    <w:p>
      <w:pPr>
        <w:widowControl w:val="0"/>
        <w:numPr>
          <w:ilvl w:val="255"/>
          <w:numId w:val="0"/>
        </w:numPr>
        <w:suppressAutoHyphens/>
        <w:adjustRightInd w:val="0"/>
        <w:snapToGrid w:val="0"/>
        <w:spacing w:line="520" w:lineRule="exact"/>
        <w:ind w:firstLine="640" w:firstLineChars="200"/>
        <w:outlineLvl w:val="1"/>
        <w:rPr>
          <w:rFonts w:ascii="宋体" w:hAnsi="宋体" w:eastAsia="黑体"/>
          <w:b w:val="0"/>
          <w:bCs w:val="0"/>
          <w:snapToGrid w:val="0"/>
          <w:kern w:val="32"/>
          <w:sz w:val="32"/>
          <w:szCs w:val="32"/>
          <w:u w:val="none"/>
          <w:lang w:eastAsia="zh-CN"/>
        </w:rPr>
      </w:pPr>
      <w:bookmarkStart w:id="125" w:name="_Toc173486739"/>
      <w:bookmarkStart w:id="126" w:name="_Toc6460"/>
      <w:bookmarkStart w:id="127" w:name="_Toc8939"/>
      <w:bookmarkStart w:id="128" w:name="_Toc866993219"/>
      <w:bookmarkStart w:id="129" w:name="_Toc22736"/>
      <w:bookmarkStart w:id="130" w:name="_Toc1652355668"/>
      <w:bookmarkStart w:id="131" w:name="_Toc9823"/>
      <w:bookmarkStart w:id="132" w:name="_Toc27284"/>
      <w:bookmarkStart w:id="133" w:name="_Toc31855"/>
      <w:bookmarkStart w:id="134" w:name="_Toc739"/>
      <w:bookmarkStart w:id="135" w:name="_Toc473434519"/>
      <w:bookmarkStart w:id="136" w:name="_Toc16705"/>
      <w:bookmarkStart w:id="137" w:name="_Toc1491704855"/>
      <w:bookmarkStart w:id="138" w:name="_Toc1578543733"/>
      <w:bookmarkStart w:id="139" w:name="_Toc668570947"/>
      <w:bookmarkStart w:id="140" w:name="_Toc17664"/>
      <w:r>
        <w:rPr>
          <w:rFonts w:hint="eastAsia" w:ascii="宋体" w:hAnsi="宋体" w:eastAsia="黑体"/>
          <w:b w:val="0"/>
          <w:bCs w:val="0"/>
          <w:snapToGrid w:val="0"/>
          <w:kern w:val="32"/>
          <w:sz w:val="32"/>
          <w:szCs w:val="32"/>
          <w:u w:val="none"/>
          <w:lang w:eastAsia="zh-CN"/>
        </w:rPr>
        <w:t>第4条</w:t>
      </w:r>
      <w:r>
        <w:rPr>
          <w:rFonts w:hint="eastAsia" w:ascii="宋体" w:hAnsi="宋体" w:eastAsia="黑体"/>
          <w:b w:val="0"/>
          <w:bCs w:val="0"/>
          <w:snapToGrid w:val="0"/>
          <w:kern w:val="32"/>
          <w:sz w:val="32"/>
          <w:szCs w:val="32"/>
          <w:u w:val="none"/>
          <w:lang w:eastAsia="zh-Hans"/>
        </w:rPr>
        <w:t xml:space="preserve"> </w:t>
      </w:r>
      <w:bookmarkStart w:id="141" w:name="_Toc1938718678"/>
      <w:bookmarkStart w:id="142" w:name="_Toc1038486510"/>
      <w:bookmarkStart w:id="143" w:name="_Toc112217271"/>
      <w:bookmarkStart w:id="144" w:name="_Toc807661517"/>
      <w:bookmarkStart w:id="145" w:name="_Toc465979366"/>
      <w:bookmarkStart w:id="146" w:name="_Toc2020070484"/>
      <w:bookmarkStart w:id="147" w:name="_Toc111789143"/>
      <w:bookmarkStart w:id="148" w:name="_Toc446465922"/>
      <w:bookmarkStart w:id="149" w:name="_Toc324252649"/>
      <w:bookmarkStart w:id="150" w:name="_Toc784913602"/>
      <w:bookmarkStart w:id="151" w:name="_Toc1379762205"/>
      <w:r>
        <w:rPr>
          <w:rFonts w:hint="eastAsia" w:ascii="宋体" w:hAnsi="宋体" w:eastAsia="黑体"/>
          <w:b w:val="0"/>
          <w:bCs w:val="0"/>
          <w:snapToGrid w:val="0"/>
          <w:kern w:val="32"/>
          <w:sz w:val="32"/>
          <w:szCs w:val="32"/>
          <w:u w:val="none"/>
          <w:lang w:eastAsia="zh-CN"/>
        </w:rPr>
        <w:t>规划期限</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为2022年</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2035年，中期到2030年。</w:t>
      </w:r>
    </w:p>
    <w:p>
      <w:pPr>
        <w:pStyle w:val="19"/>
        <w:widowControl w:val="0"/>
        <w:wordWrap/>
        <w:spacing w:line="520" w:lineRule="exact"/>
        <w:ind w:right="0" w:rightChars="0" w:firstLine="640"/>
        <w:rPr>
          <w:rFonts w:ascii="宋体" w:hAnsi="宋体" w:eastAsia="仿宋_GB2312"/>
          <w:b w:val="0"/>
          <w:bCs w:val="0"/>
          <w:sz w:val="32"/>
          <w:u w:val="none"/>
          <w:lang w:eastAsia="zh-Hans"/>
        </w:rPr>
      </w:pPr>
    </w:p>
    <w:p>
      <w:pPr>
        <w:widowControl w:val="0"/>
        <w:numPr>
          <w:ilvl w:val="255"/>
          <w:numId w:val="0"/>
        </w:numPr>
        <w:suppressAutoHyphens/>
        <w:adjustRightInd w:val="0"/>
        <w:snapToGrid w:val="0"/>
        <w:spacing w:line="520" w:lineRule="exact"/>
        <w:ind w:firstLine="640" w:firstLineChars="200"/>
        <w:outlineLvl w:val="1"/>
        <w:rPr>
          <w:rFonts w:ascii="宋体" w:hAnsi="宋体" w:eastAsia="黑体"/>
          <w:b w:val="0"/>
          <w:bCs w:val="0"/>
          <w:snapToGrid w:val="0"/>
          <w:kern w:val="32"/>
          <w:sz w:val="32"/>
          <w:szCs w:val="32"/>
          <w:u w:val="none"/>
          <w:lang w:eastAsia="zh-CN"/>
        </w:rPr>
      </w:pPr>
      <w:bookmarkStart w:id="152" w:name="_Toc571545493"/>
      <w:bookmarkStart w:id="153" w:name="_Toc11637"/>
      <w:bookmarkStart w:id="154" w:name="_Toc1656313394"/>
      <w:bookmarkStart w:id="155" w:name="_Toc999835729"/>
      <w:bookmarkStart w:id="156" w:name="_Toc16777"/>
      <w:bookmarkStart w:id="157" w:name="_Toc587048698"/>
      <w:bookmarkStart w:id="158" w:name="_Toc1359402907"/>
      <w:bookmarkStart w:id="159" w:name="_Toc28304"/>
      <w:bookmarkStart w:id="160" w:name="_Toc2030672719"/>
      <w:bookmarkStart w:id="161" w:name="_Toc18752"/>
      <w:bookmarkStart w:id="162" w:name="_Toc26126"/>
      <w:bookmarkStart w:id="163" w:name="_Toc878486838"/>
      <w:bookmarkStart w:id="164" w:name="_Toc1037465125"/>
      <w:bookmarkStart w:id="165" w:name="_Toc20178"/>
      <w:bookmarkStart w:id="166" w:name="_Toc28743"/>
      <w:bookmarkStart w:id="167" w:name="_Toc9716"/>
      <w:bookmarkStart w:id="168" w:name="_Toc25877"/>
      <w:r>
        <w:rPr>
          <w:rFonts w:hint="eastAsia" w:ascii="宋体" w:hAnsi="宋体" w:eastAsia="黑体"/>
          <w:b w:val="0"/>
          <w:bCs w:val="0"/>
          <w:snapToGrid w:val="0"/>
          <w:kern w:val="32"/>
          <w:sz w:val="32"/>
          <w:szCs w:val="32"/>
          <w:u w:val="none"/>
          <w:lang w:eastAsia="zh-CN"/>
        </w:rPr>
        <w:t>第5条</w:t>
      </w:r>
      <w:r>
        <w:rPr>
          <w:rFonts w:hint="eastAsia" w:ascii="宋体" w:hAnsi="宋体" w:eastAsia="黑体"/>
          <w:b w:val="0"/>
          <w:bCs w:val="0"/>
          <w:snapToGrid w:val="0"/>
          <w:kern w:val="32"/>
          <w:sz w:val="32"/>
          <w:szCs w:val="32"/>
          <w:u w:val="none"/>
          <w:lang w:eastAsia="zh-Hans"/>
        </w:rPr>
        <w:t xml:space="preserve"> </w:t>
      </w:r>
      <w:bookmarkStart w:id="169" w:name="_Toc444888436"/>
      <w:bookmarkStart w:id="170" w:name="_Toc1548259304"/>
      <w:bookmarkStart w:id="171" w:name="_Toc111789144"/>
      <w:bookmarkStart w:id="172" w:name="_Toc1755649165"/>
      <w:bookmarkStart w:id="173" w:name="_Toc112217272"/>
      <w:bookmarkStart w:id="174" w:name="_Toc275445215"/>
      <w:bookmarkStart w:id="175" w:name="_Toc122983532"/>
      <w:bookmarkStart w:id="176" w:name="_Toc1243174401"/>
      <w:bookmarkStart w:id="177" w:name="_Toc1134959129"/>
      <w:bookmarkStart w:id="178" w:name="_Toc1989827400"/>
      <w:bookmarkStart w:id="179" w:name="_Toc50865293"/>
      <w:r>
        <w:rPr>
          <w:rFonts w:hint="eastAsia" w:ascii="宋体" w:hAnsi="宋体" w:eastAsia="黑体"/>
          <w:b w:val="0"/>
          <w:bCs w:val="0"/>
          <w:snapToGrid w:val="0"/>
          <w:kern w:val="32"/>
          <w:sz w:val="32"/>
          <w:szCs w:val="32"/>
          <w:u w:val="none"/>
          <w:lang w:eastAsia="zh-CN"/>
        </w:rPr>
        <w:t>规划对象</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本规划对象为户外广告设施，即利用建筑物、构筑物、户外场地、城市轨道交通设施地面部分和公共交通工具等载体设置的灯箱、霓虹灯、电子显示装置以及其他向城市道路、公路、铁路、广场等城市户外公共空间发布广告的设施。</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本规划不涉及牌匾标识和标语宣传品，设置牌匾标识按照本市固定式牌匾标识设置规范执行，设置标语宣传品按照城市管理部门许可的范围、地点、形式、数量、规格和期限执行。</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br w:type="page"/>
      </w:r>
    </w:p>
    <w:p>
      <w:pPr>
        <w:pStyle w:val="19"/>
        <w:widowControl w:val="0"/>
        <w:wordWrap/>
        <w:spacing w:before="312" w:beforeLines="100" w:after="624" w:afterLines="200" w:line="560" w:lineRule="exact"/>
        <w:ind w:right="0" w:rightChars="0" w:firstLine="0" w:firstLineChars="0"/>
        <w:jc w:val="center"/>
        <w:outlineLvl w:val="0"/>
        <w:rPr>
          <w:rFonts w:ascii="宋体" w:hAnsi="宋体" w:eastAsia="方正小标宋简体" w:cs="方正小标宋简体"/>
          <w:b w:val="0"/>
          <w:bCs w:val="0"/>
          <w:sz w:val="44"/>
          <w:szCs w:val="44"/>
          <w:u w:val="none"/>
        </w:rPr>
      </w:pPr>
      <w:bookmarkStart w:id="180" w:name="_Toc1256625882"/>
      <w:bookmarkStart w:id="181" w:name="_Toc778213141"/>
      <w:bookmarkStart w:id="182" w:name="_Toc7694"/>
      <w:bookmarkStart w:id="183" w:name="_Toc1976180544"/>
      <w:bookmarkStart w:id="184" w:name="_Toc406137516"/>
      <w:bookmarkStart w:id="185" w:name="_Toc270747820"/>
      <w:bookmarkStart w:id="186" w:name="_Toc22361"/>
      <w:bookmarkStart w:id="187" w:name="_Toc1706270109"/>
      <w:bookmarkStart w:id="188" w:name="_Toc2356"/>
      <w:bookmarkStart w:id="189" w:name="_Toc1849368645"/>
      <w:bookmarkStart w:id="190" w:name="_Toc770206375"/>
      <w:bookmarkStart w:id="191" w:name="_Toc1308328449"/>
      <w:bookmarkStart w:id="192" w:name="_Toc194487945"/>
      <w:bookmarkStart w:id="193" w:name="_Toc3882"/>
      <w:bookmarkStart w:id="194" w:name="_Toc266277069"/>
      <w:bookmarkStart w:id="195" w:name="_Toc112217273"/>
      <w:bookmarkStart w:id="196" w:name="_Toc25379"/>
      <w:bookmarkStart w:id="197" w:name="_Toc4658"/>
      <w:bookmarkStart w:id="198" w:name="_Toc27593"/>
      <w:bookmarkStart w:id="199" w:name="_Toc1104953910"/>
      <w:bookmarkStart w:id="200" w:name="_Toc1163755944"/>
      <w:bookmarkStart w:id="201" w:name="_Toc534771629"/>
      <w:bookmarkStart w:id="202" w:name="_Toc1580469220"/>
      <w:bookmarkStart w:id="203" w:name="_Toc16081"/>
      <w:bookmarkStart w:id="204" w:name="_Toc21543"/>
      <w:r>
        <w:rPr>
          <w:rFonts w:hint="eastAsia" w:ascii="宋体" w:hAnsi="宋体" w:eastAsia="方正小标宋简体" w:cs="方正小标宋简体"/>
          <w:b w:val="0"/>
          <w:bCs w:val="0"/>
          <w:sz w:val="44"/>
          <w:szCs w:val="44"/>
          <w:u w:val="none"/>
        </w:rPr>
        <w:t xml:space="preserve">第二章 </w:t>
      </w:r>
      <w:bookmarkStart w:id="205" w:name="_Toc1705976078"/>
      <w:bookmarkStart w:id="206" w:name="_Toc684318506"/>
      <w:bookmarkStart w:id="207" w:name="_Toc2088246394"/>
      <w:bookmarkStart w:id="208" w:name="_Toc1932583572"/>
      <w:bookmarkStart w:id="209" w:name="_Toc26984"/>
      <w:bookmarkStart w:id="210" w:name="_Toc1250201246"/>
      <w:r>
        <w:rPr>
          <w:rFonts w:hint="eastAsia" w:ascii="宋体" w:hAnsi="宋体" w:eastAsia="方正小标宋简体" w:cs="方正小标宋简体"/>
          <w:b w:val="0"/>
          <w:bCs w:val="0"/>
          <w:sz w:val="44"/>
          <w:szCs w:val="44"/>
          <w:u w:val="none"/>
        </w:rPr>
        <w:t>原则和目标</w:t>
      </w:r>
      <w:bookmarkEnd w:id="180"/>
      <w:bookmarkEnd w:id="205"/>
      <w:bookmarkEnd w:id="206"/>
      <w:bookmarkEnd w:id="207"/>
      <w:bookmarkEnd w:id="208"/>
      <w:bookmarkEnd w:id="209"/>
      <w:bookmarkEnd w:id="210"/>
      <w:bookmarkStart w:id="211" w:name="_Toc1757014176"/>
      <w:bookmarkStart w:id="212" w:name="_Toc1510682107"/>
      <w:r>
        <w:rPr>
          <w:rFonts w:hint="eastAsia" w:ascii="宋体" w:hAnsi="宋体" w:eastAsia="方正小标宋简体" w:cs="方正小标宋简体"/>
          <w:b w:val="0"/>
          <w:bCs w:val="0"/>
          <w:sz w:val="44"/>
          <w:szCs w:val="44"/>
          <w:u w:val="none"/>
        </w:rPr>
        <w:t xml:space="preserve"> 落实首都战略定位</w:t>
      </w:r>
      <w:bookmarkEnd w:id="181"/>
      <w:bookmarkEnd w:id="182"/>
      <w:bookmarkEnd w:id="183"/>
      <w:bookmarkEnd w:id="184"/>
      <w:bookmarkEnd w:id="185"/>
      <w:bookmarkEnd w:id="186"/>
      <w:bookmarkEnd w:id="187"/>
      <w:bookmarkEnd w:id="211"/>
      <w:bookmarkEnd w:id="212"/>
      <w:bookmarkStart w:id="213" w:name="_Toc3254"/>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13"/>
    <w:p>
      <w:pPr>
        <w:widowControl w:val="0"/>
        <w:numPr>
          <w:ilvl w:val="255"/>
          <w:numId w:val="0"/>
        </w:numPr>
        <w:suppressAutoHyphens/>
        <w:adjustRightInd w:val="0"/>
        <w:snapToGrid w:val="0"/>
        <w:spacing w:line="560" w:lineRule="exact"/>
        <w:ind w:firstLine="640" w:firstLineChars="200"/>
        <w:outlineLvl w:val="1"/>
        <w:rPr>
          <w:rFonts w:ascii="宋体" w:hAnsi="宋体" w:eastAsia="黑体"/>
          <w:b w:val="0"/>
          <w:bCs w:val="0"/>
          <w:snapToGrid w:val="0"/>
          <w:kern w:val="32"/>
          <w:sz w:val="32"/>
          <w:szCs w:val="32"/>
          <w:u w:val="none"/>
          <w:lang w:eastAsia="zh-CN"/>
        </w:rPr>
      </w:pPr>
      <w:bookmarkStart w:id="214" w:name="_Toc112217275"/>
      <w:bookmarkStart w:id="215" w:name="_Toc14897"/>
      <w:bookmarkStart w:id="216" w:name="_Toc1566200657"/>
      <w:bookmarkStart w:id="217" w:name="_Toc6030"/>
      <w:bookmarkStart w:id="218" w:name="_Toc1152339274"/>
      <w:bookmarkStart w:id="219" w:name="_Toc987592968"/>
      <w:bookmarkStart w:id="220" w:name="_Toc7994"/>
      <w:bookmarkStart w:id="221" w:name="_Toc227224747"/>
      <w:bookmarkStart w:id="222" w:name="_Toc52880538"/>
      <w:bookmarkStart w:id="223" w:name="_Toc1252850557"/>
      <w:bookmarkStart w:id="224" w:name="_Toc1480701269"/>
      <w:bookmarkStart w:id="225" w:name="_Toc3417"/>
      <w:bookmarkStart w:id="226" w:name="_Toc1744234402"/>
      <w:bookmarkStart w:id="227" w:name="_Toc831901037"/>
      <w:bookmarkStart w:id="228" w:name="_Toc17610"/>
      <w:bookmarkStart w:id="229" w:name="_Toc241933729"/>
      <w:bookmarkStart w:id="230" w:name="_Toc2107252801"/>
      <w:bookmarkStart w:id="231" w:name="_Toc26469"/>
      <w:bookmarkStart w:id="232" w:name="_Toc917308805"/>
      <w:bookmarkStart w:id="233" w:name="_Toc2534"/>
      <w:bookmarkStart w:id="234" w:name="_Toc2505"/>
      <w:bookmarkStart w:id="235" w:name="_Toc1669269761"/>
      <w:bookmarkStart w:id="236" w:name="_Toc6448"/>
      <w:bookmarkStart w:id="237" w:name="_Toc89626135"/>
      <w:bookmarkStart w:id="238" w:name="_Toc743543191"/>
      <w:bookmarkStart w:id="239" w:name="_Toc516207602"/>
      <w:bookmarkStart w:id="240" w:name="_Toc1807993484"/>
      <w:bookmarkStart w:id="241" w:name="_Toc2112577579"/>
      <w:bookmarkStart w:id="242" w:name="_Toc687705908"/>
      <w:bookmarkStart w:id="243" w:name="_Toc112217274"/>
      <w:bookmarkStart w:id="244" w:name="_Toc1974604156"/>
      <w:bookmarkStart w:id="245" w:name="_Toc991180710"/>
      <w:bookmarkStart w:id="246" w:name="_Toc2110261982"/>
      <w:bookmarkStart w:id="247" w:name="_Toc720950797"/>
      <w:bookmarkStart w:id="248" w:name="_Toc288780881"/>
      <w:r>
        <w:rPr>
          <w:rFonts w:hint="eastAsia" w:ascii="宋体" w:hAnsi="宋体" w:eastAsia="黑体"/>
          <w:b w:val="0"/>
          <w:bCs w:val="0"/>
          <w:snapToGrid w:val="0"/>
          <w:kern w:val="32"/>
          <w:sz w:val="32"/>
          <w:szCs w:val="32"/>
          <w:u w:val="none"/>
          <w:lang w:eastAsia="zh-CN"/>
        </w:rPr>
        <w:t>第6条 规划原则</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首善标准。对标国际一流城市，学习借鉴国内外户外广告设施设置管理的经验做法，结合本市实际，坚持户外广告设施规划与区域功能定位相符、设施设置与环境景观协调，高标准编制户外广告设施设置规划，引导设置设计精美、工艺精湛、品质一流的户外广告设施，持续提升城市户外公共空间环境</w:t>
      </w:r>
      <w:r>
        <w:rPr>
          <w:rFonts w:hint="eastAsia" w:ascii="宋体" w:hAnsi="宋体" w:eastAsia="仿宋_GB2312"/>
          <w:b w:val="0"/>
          <w:bCs w:val="0"/>
          <w:sz w:val="32"/>
          <w:u w:val="none"/>
        </w:rPr>
        <w:t>品质</w:t>
      </w:r>
      <w:r>
        <w:rPr>
          <w:rFonts w:hint="eastAsia" w:ascii="宋体" w:hAnsi="宋体" w:eastAsia="仿宋_GB2312"/>
          <w:b w:val="0"/>
          <w:bCs w:val="0"/>
          <w:sz w:val="32"/>
          <w:u w:val="none"/>
          <w:lang w:eastAsia="zh-Hans"/>
        </w:rPr>
        <w:t>，展现新时代大国首都形象。</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总量控制。统筹公共空间的风貌特征和人文特色，融合区域功能，合理划分商业户外广告设施设置区域，按照区域风貌特点，确定户外广告设施规划条件及要求，以建筑体量为基础，结合区域控制和用地使用功能，实现户外广告设施设置总量控制。</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坚持绿色低碳。突出节能、节材和碳中和理念，适应行业发展变化和趋势，选用节能环保的新技术、新材料、新工艺，提升户外广告设施科技节能水平，提高运行效率，促进城乡环境建设管理绿色低碳发展。</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安全发展。统筹发展和安全，增强忧患意识，强化底线思维，把安全发展贯穿于户外广告设施规划、设置、运行全过程，着力补短板、提能力、增韧性，规范户外广告设施设置，加强设施运行安全管理，坚持日常安全隐患排查治理，维护城市公共空间安全，系统提升防范化解风险的能力。</w:t>
      </w:r>
    </w:p>
    <w:p>
      <w:pPr>
        <w:widowControl w:val="0"/>
        <w:numPr>
          <w:ilvl w:val="255"/>
          <w:numId w:val="0"/>
        </w:numPr>
        <w:suppressAutoHyphens/>
        <w:adjustRightInd w:val="0"/>
        <w:snapToGrid w:val="0"/>
        <w:spacing w:line="560" w:lineRule="exact"/>
        <w:ind w:firstLine="640" w:firstLineChars="200"/>
        <w:outlineLvl w:val="1"/>
        <w:rPr>
          <w:rFonts w:ascii="宋体" w:hAnsi="宋体" w:eastAsia="黑体"/>
          <w:b w:val="0"/>
          <w:bCs w:val="0"/>
          <w:snapToGrid w:val="0"/>
          <w:kern w:val="32"/>
          <w:sz w:val="32"/>
          <w:szCs w:val="32"/>
          <w:u w:val="none"/>
          <w:lang w:eastAsia="zh-CN"/>
        </w:rPr>
      </w:pPr>
      <w:bookmarkStart w:id="249" w:name="_Toc17569"/>
      <w:bookmarkStart w:id="250" w:name="_Toc9138"/>
      <w:bookmarkStart w:id="251" w:name="_Toc16884"/>
      <w:bookmarkStart w:id="252" w:name="_Toc5559"/>
      <w:bookmarkStart w:id="253" w:name="_Toc2728"/>
      <w:bookmarkStart w:id="254" w:name="_Toc690508719"/>
      <w:bookmarkStart w:id="255" w:name="_Toc960414398"/>
      <w:bookmarkStart w:id="256" w:name="_Toc2539"/>
      <w:bookmarkStart w:id="257" w:name="_Toc1358649472"/>
      <w:bookmarkStart w:id="258" w:name="_Toc573905513"/>
      <w:bookmarkStart w:id="259" w:name="_Toc1427380920"/>
      <w:bookmarkStart w:id="260" w:name="_Toc6577"/>
      <w:bookmarkStart w:id="261" w:name="_Toc582152664"/>
      <w:bookmarkStart w:id="262" w:name="_Toc1642186889"/>
      <w:bookmarkStart w:id="263" w:name="_Toc993639532"/>
      <w:bookmarkStart w:id="264" w:name="_Toc8549"/>
      <w:bookmarkStart w:id="265" w:name="_Toc27092"/>
      <w:r>
        <w:rPr>
          <w:rFonts w:hint="eastAsia" w:ascii="宋体" w:hAnsi="宋体" w:eastAsia="黑体"/>
          <w:b w:val="0"/>
          <w:bCs w:val="0"/>
          <w:snapToGrid w:val="0"/>
          <w:kern w:val="32"/>
          <w:sz w:val="32"/>
          <w:szCs w:val="32"/>
          <w:u w:val="none"/>
          <w:lang w:eastAsia="zh-CN"/>
        </w:rPr>
        <w:t>第7条 规划目标</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到2030年，城市公共空间户外广告设施治理取得明显成效，设施品质显著提升，全面建成符合首都城市战略定位和建设国际一流和谐宜居之都需要的户外广告设施设置规划体系。</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到2035年，户外广告设施治理实现精治共治法治要求，全面建成权责明晰、管理精细、执法规范、安全有序的户外广告设施法规制度标准体系，设施品质达到国际一流水平，充分体现城市文化魅力和活力。</w:t>
      </w:r>
    </w:p>
    <w:p>
      <w:pPr>
        <w:pStyle w:val="19"/>
        <w:widowControl w:val="0"/>
        <w:spacing w:before="312" w:beforeLines="100" w:after="624" w:afterLines="200" w:line="600" w:lineRule="exact"/>
        <w:ind w:right="0" w:rightChars="0" w:firstLine="0" w:firstLineChars="0"/>
        <w:jc w:val="center"/>
        <w:outlineLvl w:val="0"/>
        <w:rPr>
          <w:rFonts w:ascii="宋体" w:hAnsi="宋体" w:eastAsia="方正小标宋简体" w:cs="方正小标宋简体"/>
          <w:b w:val="0"/>
          <w:bCs w:val="0"/>
          <w:sz w:val="44"/>
          <w:szCs w:val="44"/>
          <w:u w:val="none"/>
          <w:shd w:val="clear" w:color="auto" w:fill="auto"/>
        </w:rPr>
      </w:pPr>
      <w:bookmarkStart w:id="266" w:name="_Toc83231642"/>
      <w:bookmarkStart w:id="267" w:name="_Toc440904777"/>
      <w:r>
        <w:rPr>
          <w:rFonts w:hint="eastAsia" w:ascii="宋体" w:hAnsi="宋体" w:cs="方正小标宋简体"/>
          <w:b w:val="0"/>
          <w:bCs w:val="0"/>
          <w:szCs w:val="44"/>
          <w:u w:val="none"/>
        </w:rPr>
        <w:br w:type="page"/>
      </w:r>
      <w:bookmarkEnd w:id="266"/>
      <w:bookmarkStart w:id="268" w:name="_Toc1574216737"/>
      <w:bookmarkStart w:id="269" w:name="_Toc1356716923"/>
      <w:bookmarkStart w:id="270" w:name="_Toc112217277"/>
      <w:bookmarkStart w:id="271" w:name="_Toc520331553"/>
      <w:bookmarkStart w:id="272" w:name="_Toc1771758638"/>
      <w:bookmarkStart w:id="273" w:name="_Toc9321479"/>
      <w:bookmarkStart w:id="274" w:name="_Toc407523416"/>
      <w:bookmarkStart w:id="275" w:name="_Toc545355608"/>
      <w:bookmarkStart w:id="276" w:name="_Toc1078104765"/>
      <w:bookmarkStart w:id="277" w:name="_Toc1266775252"/>
      <w:bookmarkStart w:id="278" w:name="_Toc628057353"/>
      <w:bookmarkStart w:id="279" w:name="_Toc23271"/>
      <w:bookmarkStart w:id="280" w:name="_Toc1197696334"/>
      <w:bookmarkStart w:id="281" w:name="_Toc15248"/>
      <w:bookmarkStart w:id="282" w:name="_Toc19201"/>
      <w:bookmarkStart w:id="283" w:name="_Toc25633"/>
      <w:bookmarkStart w:id="284" w:name="_Toc378411845"/>
      <w:bookmarkStart w:id="285" w:name="_Toc11120"/>
      <w:bookmarkStart w:id="286" w:name="_Toc304328116"/>
      <w:bookmarkStart w:id="287" w:name="_Toc21584"/>
      <w:bookmarkStart w:id="288" w:name="_Toc25670"/>
      <w:bookmarkStart w:id="289" w:name="_Toc1280898314"/>
      <w:bookmarkStart w:id="290" w:name="_Toc28429"/>
      <w:bookmarkStart w:id="291" w:name="_Toc26066"/>
      <w:r>
        <w:rPr>
          <w:rFonts w:hint="eastAsia" w:ascii="宋体" w:hAnsi="宋体" w:eastAsia="方正小标宋简体" w:cs="方正小标宋简体"/>
          <w:b w:val="0"/>
          <w:bCs w:val="0"/>
          <w:sz w:val="44"/>
          <w:szCs w:val="44"/>
          <w:u w:val="none"/>
          <w:shd w:val="clear" w:color="auto" w:fill="auto"/>
        </w:rPr>
        <w:t xml:space="preserve">第三章 </w:t>
      </w:r>
      <w:bookmarkEnd w:id="267"/>
      <w:bookmarkEnd w:id="268"/>
      <w:bookmarkEnd w:id="269"/>
      <w:bookmarkEnd w:id="270"/>
      <w:bookmarkEnd w:id="271"/>
      <w:bookmarkEnd w:id="272"/>
      <w:bookmarkEnd w:id="273"/>
      <w:bookmarkEnd w:id="274"/>
      <w:bookmarkEnd w:id="275"/>
      <w:bookmarkEnd w:id="276"/>
      <w:r>
        <w:rPr>
          <w:rFonts w:hint="eastAsia" w:ascii="宋体" w:hAnsi="宋体" w:eastAsia="方正小标宋简体" w:cs="方正小标宋简体"/>
          <w:b w:val="0"/>
          <w:bCs w:val="0"/>
          <w:sz w:val="44"/>
          <w:szCs w:val="44"/>
          <w:u w:val="none"/>
          <w:shd w:val="clear" w:color="auto" w:fill="auto"/>
        </w:rPr>
        <w:t>分区分类 构建多维度</w:t>
      </w:r>
      <w:r>
        <w:rPr>
          <w:rFonts w:ascii="宋体" w:hAnsi="宋体" w:eastAsia="方正小标宋简体" w:cs="方正小标宋简体"/>
          <w:b w:val="0"/>
          <w:bCs w:val="0"/>
          <w:sz w:val="44"/>
          <w:szCs w:val="44"/>
          <w:u w:val="none"/>
          <w:shd w:val="clear" w:color="auto" w:fill="auto"/>
        </w:rPr>
        <w:t>控制</w:t>
      </w:r>
      <w:r>
        <w:rPr>
          <w:rFonts w:hint="eastAsia" w:ascii="宋体" w:hAnsi="宋体" w:eastAsia="方正小标宋简体" w:cs="方正小标宋简体"/>
          <w:b w:val="0"/>
          <w:bCs w:val="0"/>
          <w:sz w:val="44"/>
          <w:szCs w:val="44"/>
          <w:u w:val="none"/>
          <w:shd w:val="clear" w:color="auto" w:fill="auto"/>
        </w:rPr>
        <w:t>体系</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widowControl w:val="0"/>
        <w:numPr>
          <w:ilvl w:val="255"/>
          <w:numId w:val="0"/>
        </w:numPr>
        <w:suppressAutoHyphens/>
        <w:adjustRightInd w:val="0"/>
        <w:snapToGrid w:val="0"/>
        <w:spacing w:line="560" w:lineRule="exact"/>
        <w:ind w:firstLine="640" w:firstLineChars="200"/>
        <w:outlineLvl w:val="1"/>
        <w:rPr>
          <w:rFonts w:ascii="宋体" w:hAnsi="宋体" w:eastAsia="黑体"/>
          <w:b w:val="0"/>
          <w:bCs w:val="0"/>
          <w:snapToGrid w:val="0"/>
          <w:kern w:val="32"/>
          <w:sz w:val="32"/>
          <w:szCs w:val="32"/>
          <w:u w:val="none"/>
          <w:lang w:eastAsia="zh-CN"/>
        </w:rPr>
      </w:pPr>
      <w:bookmarkStart w:id="292" w:name="_Toc21956"/>
      <w:bookmarkStart w:id="293" w:name="_Toc24099"/>
      <w:bookmarkStart w:id="294" w:name="_Toc16518"/>
      <w:bookmarkStart w:id="295" w:name="_Toc15913"/>
      <w:bookmarkStart w:id="296" w:name="_Toc1684082105"/>
      <w:bookmarkStart w:id="297" w:name="_Toc659000687"/>
      <w:bookmarkStart w:id="298" w:name="_Toc19322"/>
      <w:bookmarkStart w:id="299" w:name="_Toc877806866"/>
      <w:bookmarkStart w:id="300" w:name="_Toc1681885870"/>
      <w:bookmarkStart w:id="301" w:name="_Toc1387255616"/>
      <w:bookmarkStart w:id="302" w:name="_Toc920702429"/>
      <w:bookmarkStart w:id="303" w:name="_Toc939179564"/>
      <w:bookmarkStart w:id="304" w:name="_Toc862167719"/>
      <w:bookmarkStart w:id="305" w:name="_Toc10832"/>
      <w:bookmarkStart w:id="306" w:name="_Toc775212179"/>
      <w:bookmarkStart w:id="307" w:name="_Toc339"/>
      <w:bookmarkStart w:id="308" w:name="_Toc451301803"/>
      <w:bookmarkStart w:id="309" w:name="_Toc2047274969"/>
      <w:bookmarkStart w:id="310" w:name="_Toc1268800148"/>
      <w:bookmarkStart w:id="311" w:name="_Toc16161"/>
      <w:bookmarkStart w:id="312" w:name="_Toc112217278"/>
      <w:bookmarkStart w:id="313" w:name="_Toc359961015"/>
      <w:bookmarkStart w:id="314" w:name="_Toc538784006"/>
      <w:bookmarkStart w:id="315" w:name="_Toc331498260"/>
      <w:bookmarkStart w:id="316" w:name="_Toc13915"/>
      <w:bookmarkStart w:id="317" w:name="_Toc1318062207"/>
      <w:r>
        <w:rPr>
          <w:rFonts w:hint="eastAsia" w:ascii="宋体" w:hAnsi="宋体" w:eastAsia="黑体"/>
          <w:b w:val="0"/>
          <w:bCs w:val="0"/>
          <w:snapToGrid w:val="0"/>
          <w:kern w:val="32"/>
          <w:sz w:val="32"/>
          <w:szCs w:val="32"/>
          <w:u w:val="none"/>
          <w:lang w:eastAsia="zh-CN"/>
        </w:rPr>
        <w:t>第8条 区域布局，圈层引导动静结合</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按照城市空间结构，根据城市区域功能定位，严格控制政务区域、文物保护区域、生态保护区域户外广告设施设置，鼓励在商业区域内设置形式丰富多元、</w:t>
      </w:r>
      <w:bookmarkStart w:id="1150" w:name="_GoBack"/>
      <w:bookmarkEnd w:id="1150"/>
      <w:r>
        <w:rPr>
          <w:rFonts w:hint="eastAsia" w:ascii="宋体" w:hAnsi="宋体" w:eastAsia="仿宋_GB2312"/>
          <w:b w:val="0"/>
          <w:bCs w:val="0"/>
          <w:sz w:val="32"/>
          <w:u w:val="none"/>
          <w:lang w:eastAsia="zh-Hans"/>
        </w:rPr>
        <w:t>体现特色活力的户外广告设施，</w:t>
      </w:r>
      <w:r>
        <w:rPr>
          <w:rFonts w:hint="eastAsia" w:ascii="宋体" w:hAnsi="宋体" w:eastAsia="仿宋_GB2312" w:cs="仿宋_GB2312"/>
          <w:b w:val="0"/>
          <w:bCs w:val="0"/>
          <w:sz w:val="32"/>
          <w:szCs w:val="32"/>
          <w:u w:val="none"/>
          <w:lang w:eastAsia="zh-Hans"/>
        </w:rPr>
        <w:t>划分全市商业户外广告设施禁止设置区域、限制设置区域和允许设置区域，明确公益户外广告设施布局原则。</w:t>
      </w:r>
    </w:p>
    <w:p>
      <w:pPr>
        <w:pStyle w:val="19"/>
        <w:widowControl w:val="0"/>
        <w:numPr>
          <w:ilvl w:val="255"/>
          <w:numId w:val="0"/>
        </w:numPr>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楷体_GB2312" w:cs="仿宋_GB2312"/>
          <w:b w:val="0"/>
          <w:bCs w:val="0"/>
          <w:sz w:val="32"/>
          <w:u w:val="none"/>
        </w:rPr>
        <w:t>1.禁止设置区域。</w:t>
      </w:r>
      <w:r>
        <w:rPr>
          <w:rFonts w:hint="eastAsia" w:ascii="宋体" w:hAnsi="宋体" w:eastAsia="仿宋_GB2312"/>
          <w:b w:val="0"/>
          <w:bCs w:val="0"/>
          <w:sz w:val="32"/>
          <w:u w:val="none"/>
          <w:lang w:eastAsia="zh-Hans"/>
        </w:rPr>
        <w:t>保障中央政务环境、保护历史文化名城、维护生态环境安全的重点区域，禁止设置商业户外广告设施，</w:t>
      </w:r>
      <w:r>
        <w:rPr>
          <w:rFonts w:hint="eastAsia" w:ascii="宋体" w:hAnsi="宋体" w:eastAsia="仿宋_GB2312"/>
          <w:b w:val="0"/>
          <w:bCs w:val="0"/>
          <w:sz w:val="32"/>
          <w:u w:val="none"/>
        </w:rPr>
        <w:t>展</w:t>
      </w:r>
      <w:r>
        <w:rPr>
          <w:rFonts w:hint="eastAsia" w:ascii="宋体" w:hAnsi="宋体" w:eastAsia="仿宋_GB2312"/>
          <w:b w:val="0"/>
          <w:bCs w:val="0"/>
          <w:sz w:val="32"/>
          <w:u w:val="none"/>
          <w:lang w:eastAsia="zh-Hans"/>
        </w:rPr>
        <w:t>现庄重、恢弘、肃静的风貌环境。</w:t>
      </w:r>
    </w:p>
    <w:p>
      <w:pPr>
        <w:pStyle w:val="19"/>
        <w:widowControl w:val="0"/>
        <w:numPr>
          <w:ilvl w:val="255"/>
          <w:numId w:val="0"/>
        </w:numPr>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楷体_GB2312" w:cs="仿宋_GB2312"/>
          <w:b w:val="0"/>
          <w:bCs w:val="0"/>
          <w:sz w:val="32"/>
          <w:u w:val="none"/>
        </w:rPr>
        <w:t>2.限制设置区域。</w:t>
      </w:r>
      <w:r>
        <w:rPr>
          <w:rFonts w:hint="eastAsia" w:ascii="宋体" w:hAnsi="宋体" w:eastAsia="仿宋_GB2312" w:cs="仿宋_GB2312"/>
          <w:b w:val="0"/>
          <w:bCs w:val="0"/>
          <w:sz w:val="32"/>
          <w:szCs w:val="32"/>
          <w:u w:val="none"/>
          <w:lang w:eastAsia="zh-Hans"/>
        </w:rPr>
        <w:t>根据控制严格程度分为两级，限制设置一级区域和二级区域，通过控制商业户外广告设施的类型、面积、高度、色彩、亮度等指标，引导设置与区域功能</w:t>
      </w:r>
      <w:r>
        <w:rPr>
          <w:rFonts w:hint="eastAsia" w:ascii="宋体" w:hAnsi="宋体" w:eastAsia="仿宋_GB2312"/>
          <w:b w:val="0"/>
          <w:bCs w:val="0"/>
          <w:sz w:val="32"/>
          <w:u w:val="none"/>
          <w:lang w:eastAsia="zh-Hans"/>
        </w:rPr>
        <w:t>、风貌特点相符合的户外广告设施。</w:t>
      </w:r>
    </w:p>
    <w:p>
      <w:pPr>
        <w:pStyle w:val="19"/>
        <w:widowControl w:val="0"/>
        <w:numPr>
          <w:ilvl w:val="255"/>
          <w:numId w:val="0"/>
        </w:numPr>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楷体_GB2312" w:cs="仿宋_GB2312"/>
          <w:b w:val="0"/>
          <w:bCs w:val="0"/>
          <w:sz w:val="32"/>
          <w:u w:val="none"/>
        </w:rPr>
        <w:t>3.允许设置区域。</w:t>
      </w:r>
      <w:r>
        <w:rPr>
          <w:rFonts w:hint="eastAsia" w:ascii="宋体" w:hAnsi="宋体" w:eastAsia="仿宋_GB2312"/>
          <w:b w:val="0"/>
          <w:bCs w:val="0"/>
          <w:sz w:val="32"/>
          <w:u w:val="none"/>
          <w:lang w:eastAsia="zh-Hans"/>
        </w:rPr>
        <w:t>围绕推动“两区”建设和培育建设国际消费中心城市的重点区域，在设施类型、面积、高度、色彩、亮度等指标上，给予设置人更大的创意设计空间，引导设置多元化的户外广告设施，营造浓郁商业氛围。</w:t>
      </w:r>
    </w:p>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lang w:eastAsia="zh-Hans"/>
        </w:rPr>
      </w:pPr>
      <w:r>
        <w:rPr>
          <w:rFonts w:hint="eastAsia" w:ascii="宋体" w:hAnsi="宋体" w:eastAsia="楷体_GB2312" w:cs="仿宋_GB2312"/>
          <w:b w:val="0"/>
          <w:bCs w:val="0"/>
          <w:sz w:val="32"/>
          <w:u w:val="none"/>
          <w:lang w:eastAsia="zh-Hans"/>
        </w:rPr>
        <w:t>4.公益户外广告设施布局原则及基本设置要求遵循附件3。</w:t>
      </w:r>
    </w:p>
    <w:p>
      <w:pPr>
        <w:pStyle w:val="19"/>
        <w:widowControl w:val="0"/>
        <w:numPr>
          <w:ilvl w:val="255"/>
          <w:numId w:val="0"/>
        </w:numPr>
        <w:wordWrap/>
        <w:spacing w:line="560" w:lineRule="exact"/>
        <w:ind w:right="0" w:rightChars="0" w:firstLine="640"/>
        <w:rPr>
          <w:rFonts w:ascii="宋体" w:hAnsi="宋体" w:eastAsia="仿宋_GB2312"/>
          <w:b w:val="0"/>
          <w:bCs w:val="0"/>
          <w:sz w:val="32"/>
          <w:u w:val="none"/>
          <w:lang w:eastAsia="zh-Hans"/>
        </w:rPr>
      </w:pPr>
    </w:p>
    <w:p>
      <w:pPr>
        <w:pStyle w:val="19"/>
        <w:widowControl w:val="0"/>
        <w:wordWrap/>
        <w:spacing w:line="560" w:lineRule="exact"/>
        <w:ind w:right="0" w:rightChars="0" w:firstLine="640"/>
        <w:rPr>
          <w:rFonts w:ascii="宋体" w:hAnsi="宋体" w:eastAsia="仿宋_GB2312"/>
          <w:b w:val="0"/>
          <w:bCs w:val="0"/>
          <w:sz w:val="32"/>
          <w:u w:val="none"/>
          <w:lang w:eastAsia="zh-Hans"/>
        </w:rPr>
      </w:pPr>
    </w:p>
    <w:p>
      <w:pPr>
        <w:pStyle w:val="19"/>
        <w:widowControl w:val="0"/>
        <w:wordWrap/>
        <w:spacing w:line="560" w:lineRule="exact"/>
        <w:ind w:right="0" w:rightChars="0" w:firstLine="640"/>
        <w:rPr>
          <w:rFonts w:ascii="宋体" w:hAnsi="宋体" w:eastAsia="仿宋_GB2312"/>
          <w:b w:val="0"/>
          <w:bCs w:val="0"/>
          <w:sz w:val="32"/>
          <w:u w:val="none"/>
          <w:lang w:eastAsia="zh-Hans"/>
        </w:rPr>
      </w:pPr>
    </w:p>
    <w:p>
      <w:pPr>
        <w:pStyle w:val="20"/>
        <w:widowControl w:val="0"/>
        <w:spacing w:line="520" w:lineRule="exact"/>
        <w:rPr>
          <w:rFonts w:ascii="宋体" w:hAnsi="宋体" w:eastAsia="仿宋"/>
          <w:b w:val="0"/>
          <w:bCs w:val="0"/>
          <w:sz w:val="28"/>
          <w:u w:val="none"/>
          <w:shd w:val="clear" w:color="auto" w:fill="FFFFFF"/>
          <w:lang w:eastAsia="zh-Hans"/>
        </w:rPr>
      </w:pPr>
      <w:r>
        <w:rPr>
          <w:rFonts w:hint="eastAsia" w:ascii="宋体" w:hAnsi="宋体" w:eastAsia="仿宋"/>
          <w:b w:val="0"/>
          <w:bCs w:val="0"/>
          <w:sz w:val="28"/>
          <w:u w:val="none"/>
          <w:shd w:val="clear" w:color="auto" w:fill="FFFFFF"/>
          <w:lang w:eastAsia="zh-Hans"/>
        </w:rPr>
        <w:t>表</w:t>
      </w:r>
      <w:r>
        <w:rPr>
          <w:rFonts w:ascii="宋体" w:hAnsi="宋体" w:eastAsia="仿宋"/>
          <w:b w:val="0"/>
          <w:bCs w:val="0"/>
          <w:sz w:val="28"/>
          <w:u w:val="none"/>
          <w:shd w:val="clear" w:color="auto" w:fill="FFFFFF"/>
          <w:lang w:eastAsia="zh-Hans"/>
        </w:rPr>
        <w:t>3</w:t>
      </w:r>
      <w:r>
        <w:rPr>
          <w:rFonts w:hint="eastAsia" w:ascii="宋体" w:hAnsi="宋体" w:eastAsia="仿宋"/>
          <w:b w:val="0"/>
          <w:bCs w:val="0"/>
          <w:sz w:val="28"/>
          <w:u w:val="none"/>
          <w:shd w:val="clear" w:color="auto" w:fill="FFFFFF"/>
        </w:rPr>
        <w:t>—</w:t>
      </w:r>
      <w:r>
        <w:rPr>
          <w:rFonts w:hint="eastAsia" w:ascii="宋体" w:hAnsi="宋体" w:eastAsia="仿宋"/>
          <w:b w:val="0"/>
          <w:bCs w:val="0"/>
          <w:sz w:val="28"/>
          <w:u w:val="none"/>
          <w:shd w:val="clear" w:color="auto" w:fill="FFFFFF"/>
          <w:lang w:eastAsia="zh-Hans"/>
        </w:rPr>
        <w:t>1</w:t>
      </w:r>
      <w:r>
        <w:rPr>
          <w:rFonts w:ascii="宋体" w:hAnsi="宋体" w:eastAsia="仿宋"/>
          <w:b w:val="0"/>
          <w:bCs w:val="0"/>
          <w:sz w:val="28"/>
          <w:u w:val="none"/>
          <w:shd w:val="clear" w:color="auto" w:fill="FFFFFF"/>
          <w:lang w:eastAsia="zh-Hans"/>
        </w:rPr>
        <w:t xml:space="preserve"> </w:t>
      </w:r>
      <w:r>
        <w:rPr>
          <w:rFonts w:hint="eastAsia" w:ascii="宋体" w:hAnsi="宋体" w:eastAsia="仿宋"/>
          <w:b w:val="0"/>
          <w:bCs w:val="0"/>
          <w:sz w:val="28"/>
          <w:u w:val="none"/>
          <w:shd w:val="clear" w:color="auto" w:fill="FFFFFF"/>
          <w:lang w:eastAsia="zh-Hans"/>
        </w:rPr>
        <w:t>区域划分及范围</w:t>
      </w:r>
    </w:p>
    <w:tbl>
      <w:tblPr>
        <w:tblStyle w:val="1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47"/>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9" w:hRule="atLeast"/>
          <w:tblHeader/>
          <w:jc w:val="center"/>
        </w:trPr>
        <w:tc>
          <w:tcPr>
            <w:tcW w:w="1691" w:type="dxa"/>
            <w:gridSpan w:val="2"/>
            <w:shd w:val="clear" w:color="auto" w:fill="E7E6E6"/>
            <w:vAlign w:val="center"/>
          </w:tcPr>
          <w:p>
            <w:pPr>
              <w:pStyle w:val="19"/>
              <w:widowControl w:val="0"/>
              <w:wordWrap/>
              <w:spacing w:line="240" w:lineRule="auto"/>
              <w:ind w:right="0" w:rightChars="0" w:firstLine="0" w:firstLineChars="0"/>
              <w:jc w:val="center"/>
              <w:rPr>
                <w:rFonts w:ascii="宋体" w:hAnsi="宋体"/>
                <w:b w:val="0"/>
                <w:bCs w:val="0"/>
                <w:szCs w:val="24"/>
                <w:u w:val="none"/>
                <w:lang w:eastAsia="zh-Hans"/>
              </w:rPr>
            </w:pPr>
            <w:r>
              <w:rPr>
                <w:rFonts w:hint="eastAsia" w:ascii="宋体" w:hAnsi="宋体"/>
                <w:b w:val="0"/>
                <w:bCs w:val="0"/>
                <w:szCs w:val="24"/>
                <w:u w:val="none"/>
                <w:lang w:eastAsia="zh-Hans"/>
              </w:rPr>
              <w:t>区域划分</w:t>
            </w:r>
          </w:p>
        </w:tc>
        <w:tc>
          <w:tcPr>
            <w:tcW w:w="7928" w:type="dxa"/>
            <w:shd w:val="clear" w:color="auto" w:fill="E7E6E6"/>
            <w:vAlign w:val="center"/>
          </w:tcPr>
          <w:p>
            <w:pPr>
              <w:pStyle w:val="19"/>
              <w:widowControl w:val="0"/>
              <w:wordWrap/>
              <w:spacing w:line="240" w:lineRule="auto"/>
              <w:ind w:right="0" w:rightChars="0" w:firstLine="0" w:firstLineChars="0"/>
              <w:jc w:val="center"/>
              <w:rPr>
                <w:rFonts w:ascii="宋体" w:hAnsi="宋体"/>
                <w:b w:val="0"/>
                <w:bCs w:val="0"/>
                <w:szCs w:val="24"/>
                <w:u w:val="none"/>
                <w:lang w:eastAsia="zh-Hans"/>
              </w:rPr>
            </w:pPr>
            <w:r>
              <w:rPr>
                <w:rFonts w:hint="eastAsia" w:ascii="宋体" w:hAnsi="宋体"/>
                <w:b w:val="0"/>
                <w:bCs w:val="0"/>
                <w:szCs w:val="24"/>
                <w:u w:val="none"/>
                <w:lang w:eastAsia="zh-Hans"/>
              </w:rPr>
              <w:t>控制范围</w:t>
            </w:r>
          </w:p>
        </w:tc>
      </w:tr>
      <w:tr>
        <w:trPr>
          <w:cantSplit/>
          <w:trHeight w:val="3615" w:hRule="atLeast"/>
          <w:jc w:val="center"/>
        </w:trPr>
        <w:tc>
          <w:tcPr>
            <w:tcW w:w="1691" w:type="dxa"/>
            <w:gridSpan w:val="2"/>
            <w:shd w:val="clear" w:color="auto" w:fill="E7E6E6"/>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禁止</w:t>
            </w:r>
          </w:p>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设置</w:t>
            </w:r>
          </w:p>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区域</w:t>
            </w:r>
          </w:p>
        </w:tc>
        <w:tc>
          <w:tcPr>
            <w:tcW w:w="7928" w:type="dxa"/>
            <w:shd w:val="clear" w:color="auto" w:fill="auto"/>
            <w:vAlign w:val="center"/>
          </w:tcPr>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lang w:eastAsia="zh-Hans"/>
              </w:rPr>
            </w:pPr>
            <w:r>
              <w:rPr>
                <w:rFonts w:hint="eastAsia" w:ascii="宋体" w:hAnsi="宋体" w:eastAsia="仿宋_GB2312" w:cs="仿宋_GB2312"/>
                <w:b w:val="0"/>
                <w:bCs w:val="0"/>
                <w:u w:val="none"/>
                <w:lang w:eastAsia="zh-Hans"/>
              </w:rPr>
              <w:t>天安门广场、中南海及故宫周边区域：东起南北河沿大街、正义路，西至府右街、北新华街；北起文津街、景山前街，南至前门东西大街。</w:t>
            </w:r>
          </w:p>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lang w:eastAsia="zh-Hans"/>
              </w:rPr>
            </w:pPr>
            <w:r>
              <w:rPr>
                <w:rFonts w:hint="eastAsia" w:ascii="宋体" w:hAnsi="宋体" w:eastAsia="仿宋_GB2312" w:cs="仿宋_GB2312"/>
                <w:b w:val="0"/>
                <w:bCs w:val="0"/>
                <w:u w:val="none"/>
                <w:lang w:eastAsia="zh-Hans"/>
              </w:rPr>
              <w:t>长安街及其延长线（三环内路段）：东起国贸桥东端、西至新兴桥西端路段，道路红线</w:t>
            </w:r>
            <w:r>
              <w:rPr>
                <w:rFonts w:hint="eastAsia" w:ascii="宋体" w:hAnsi="宋体" w:eastAsia="仿宋_GB2312" w:cs="仿宋_GB2312"/>
                <w:b w:val="0"/>
                <w:bCs w:val="0"/>
                <w:szCs w:val="24"/>
                <w:u w:val="none"/>
                <w:lang w:eastAsia="zh-Hans"/>
              </w:rPr>
              <w:t>南北两侧临街建筑之间及临街建筑立面</w:t>
            </w:r>
            <w:r>
              <w:rPr>
                <w:rFonts w:hint="eastAsia" w:ascii="宋体" w:hAnsi="宋体" w:eastAsia="仿宋_GB2312" w:cs="仿宋_GB2312"/>
                <w:b w:val="0"/>
                <w:bCs w:val="0"/>
                <w:u w:val="none"/>
                <w:lang w:eastAsia="zh-Hans"/>
              </w:rPr>
              <w:t>。</w:t>
            </w:r>
          </w:p>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lang w:eastAsia="zh-Hans"/>
              </w:rPr>
            </w:pPr>
            <w:r>
              <w:rPr>
                <w:rFonts w:hint="eastAsia" w:ascii="宋体" w:hAnsi="宋体" w:eastAsia="仿宋_GB2312" w:cs="仿宋_GB2312"/>
                <w:b w:val="0"/>
                <w:bCs w:val="0"/>
                <w:u w:val="none"/>
                <w:lang w:eastAsia="zh-Hans"/>
              </w:rPr>
              <w:t>钓鱼台国宾馆周边区域：北起三里河路阜成路路口、南至钓</w:t>
            </w:r>
            <w:r>
              <w:rPr>
                <w:rFonts w:ascii="宋体" w:hAnsi="宋体" w:eastAsia="仿宋_GB2312" w:cs="仿宋_GB2312"/>
                <w:b w:val="0"/>
                <w:bCs w:val="0"/>
                <w:u w:val="none"/>
                <w:lang w:eastAsia="zh-Hans"/>
              </w:rPr>
              <w:t>鱼台国宾馆南侧院墙的沿街地区、东起三里河路阜成路路口、西至阜成路南一街路段南侧的沿街地区。</w:t>
            </w:r>
          </w:p>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lang w:eastAsia="zh-Hans"/>
              </w:rPr>
            </w:pPr>
            <w:r>
              <w:rPr>
                <w:rFonts w:ascii="宋体" w:hAnsi="宋体" w:eastAsia="仿宋_GB2312" w:cs="仿宋_GB2312"/>
                <w:b w:val="0"/>
                <w:bCs w:val="0"/>
                <w:u w:val="none"/>
                <w:lang w:eastAsia="zh-Hans"/>
              </w:rPr>
              <w:t>国家以及本市党政机关、外国使领馆区域。</w:t>
            </w:r>
          </w:p>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lang w:eastAsia="zh-Hans"/>
              </w:rPr>
            </w:pPr>
            <w:r>
              <w:rPr>
                <w:rFonts w:ascii="宋体" w:hAnsi="宋体" w:eastAsia="仿宋_GB2312" w:cs="仿宋_GB2312"/>
                <w:b w:val="0"/>
                <w:bCs w:val="0"/>
                <w:u w:val="none"/>
                <w:lang w:eastAsia="zh-Hans"/>
              </w:rPr>
              <w:t>军事机关、军事禁区用地红线范围内。</w:t>
            </w:r>
          </w:p>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lang w:eastAsia="zh-Hans"/>
              </w:rPr>
            </w:pPr>
            <w:r>
              <w:rPr>
                <w:rFonts w:ascii="宋体" w:hAnsi="宋体" w:eastAsia="仿宋_GB2312" w:cs="仿宋_GB2312"/>
                <w:b w:val="0"/>
                <w:bCs w:val="0"/>
                <w:u w:val="none"/>
                <w:lang w:eastAsia="zh-Hans"/>
              </w:rPr>
              <w:t>湿地、风景名胜区的管理</w:t>
            </w:r>
            <w:r>
              <w:rPr>
                <w:rFonts w:hint="eastAsia" w:ascii="宋体" w:hAnsi="宋体" w:eastAsia="仿宋_GB2312" w:cs="仿宋_GB2312"/>
                <w:b w:val="0"/>
                <w:bCs w:val="0"/>
                <w:u w:val="none"/>
                <w:lang w:eastAsia="zh-Hans"/>
              </w:rPr>
              <w:t>范围内。</w:t>
            </w:r>
          </w:p>
          <w:p>
            <w:pPr>
              <w:pStyle w:val="19"/>
              <w:widowControl w:val="0"/>
              <w:numPr>
                <w:ilvl w:val="0"/>
                <w:numId w:val="2"/>
              </w:numPr>
              <w:wordWrap/>
              <w:snapToGrid w:val="0"/>
              <w:spacing w:line="360" w:lineRule="exact"/>
              <w:ind w:right="0" w:rightChars="0" w:firstLineChars="0"/>
              <w:contextualSpacing/>
              <w:jc w:val="left"/>
              <w:rPr>
                <w:rFonts w:ascii="宋体" w:hAnsi="宋体" w:eastAsia="仿宋_GB2312" w:cs="仿宋_GB2312"/>
                <w:b w:val="0"/>
                <w:bCs w:val="0"/>
                <w:u w:val="none"/>
              </w:rPr>
            </w:pPr>
            <w:r>
              <w:rPr>
                <w:rFonts w:hint="eastAsia" w:ascii="宋体" w:hAnsi="宋体" w:eastAsia="仿宋_GB2312" w:cs="仿宋_GB2312"/>
                <w:b w:val="0"/>
                <w:bCs w:val="0"/>
                <w:u w:val="none"/>
                <w:lang w:eastAsia="zh-Hans"/>
              </w:rPr>
              <w:t>文物保护单位、历史建筑的保护范围内。</w:t>
            </w:r>
          </w:p>
          <w:p>
            <w:pPr>
              <w:pStyle w:val="19"/>
              <w:widowControl w:val="0"/>
              <w:numPr>
                <w:ilvl w:val="0"/>
                <w:numId w:val="2"/>
              </w:numPr>
              <w:wordWrap/>
              <w:snapToGrid w:val="0"/>
              <w:spacing w:line="360" w:lineRule="exact"/>
              <w:ind w:right="0" w:rightChars="0" w:firstLineChars="0"/>
              <w:contextualSpacing/>
              <w:jc w:val="left"/>
              <w:rPr>
                <w:rFonts w:ascii="宋体" w:hAnsi="宋体"/>
                <w:b w:val="0"/>
                <w:bCs w:val="0"/>
                <w:szCs w:val="24"/>
                <w:u w:val="none"/>
                <w:lang w:eastAsia="zh-Hans"/>
              </w:rPr>
            </w:pPr>
            <w:r>
              <w:rPr>
                <w:rFonts w:hint="eastAsia" w:ascii="宋体" w:hAnsi="宋体" w:eastAsia="仿宋_GB2312" w:cs="仿宋_GB2312"/>
                <w:b w:val="0"/>
                <w:bCs w:val="0"/>
                <w:u w:val="none"/>
                <w:lang w:eastAsia="zh-Hans"/>
              </w:rPr>
              <w:t>市人民政府确定的其他区域。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844" w:type="dxa"/>
            <w:vMerge w:val="restart"/>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限制</w:t>
            </w:r>
          </w:p>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设置</w:t>
            </w:r>
          </w:p>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区域</w:t>
            </w:r>
          </w:p>
        </w:tc>
        <w:tc>
          <w:tcPr>
            <w:tcW w:w="847" w:type="dxa"/>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一级</w:t>
            </w:r>
          </w:p>
        </w:tc>
        <w:tc>
          <w:tcPr>
            <w:tcW w:w="7928" w:type="dxa"/>
            <w:shd w:val="clear" w:color="auto" w:fill="auto"/>
            <w:vAlign w:val="center"/>
          </w:tcPr>
          <w:p>
            <w:pPr>
              <w:pStyle w:val="19"/>
              <w:widowControl w:val="0"/>
              <w:numPr>
                <w:ilvl w:val="0"/>
                <w:numId w:val="3"/>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长安街延长线(三环</w:t>
            </w:r>
            <w:r>
              <w:rPr>
                <w:rFonts w:hint="eastAsia" w:ascii="宋体" w:hAnsi="宋体" w:eastAsia="仿宋_GB2312" w:cs="仿宋_GB2312"/>
                <w:b w:val="0"/>
                <w:bCs w:val="0"/>
                <w:szCs w:val="24"/>
                <w:u w:val="none"/>
              </w:rPr>
              <w:t>—</w:t>
            </w:r>
            <w:r>
              <w:rPr>
                <w:rFonts w:hint="eastAsia" w:ascii="宋体" w:hAnsi="宋体" w:eastAsia="仿宋_GB2312" w:cs="仿宋_GB2312"/>
                <w:b w:val="0"/>
                <w:bCs w:val="0"/>
                <w:szCs w:val="24"/>
                <w:u w:val="none"/>
                <w:lang w:eastAsia="zh-Hans"/>
              </w:rPr>
              <w:t>五环路段)：国贸桥以东至远通桥、新兴桥以西至八角桥，道路红线两侧临街建筑之间及</w:t>
            </w:r>
            <w:r>
              <w:rPr>
                <w:rFonts w:ascii="宋体" w:hAnsi="宋体" w:eastAsia="仿宋_GB2312" w:cs="仿宋_GB2312"/>
                <w:b w:val="0"/>
                <w:bCs w:val="0"/>
                <w:szCs w:val="24"/>
                <w:u w:val="none"/>
                <w:lang w:eastAsia="zh-Hans"/>
              </w:rPr>
              <w:t>临街建筑立面</w:t>
            </w:r>
            <w:r>
              <w:rPr>
                <w:rFonts w:hint="eastAsia" w:ascii="宋体" w:hAnsi="宋体" w:eastAsia="仿宋_GB2312" w:cs="仿宋_GB2312"/>
                <w:b w:val="0"/>
                <w:bCs w:val="0"/>
                <w:szCs w:val="24"/>
                <w:u w:val="none"/>
                <w:lang w:eastAsia="zh-Hans"/>
              </w:rPr>
              <w:t>。</w:t>
            </w:r>
          </w:p>
          <w:p>
            <w:pPr>
              <w:pStyle w:val="19"/>
              <w:widowControl w:val="0"/>
              <w:numPr>
                <w:ilvl w:val="0"/>
                <w:numId w:val="3"/>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传统中轴线：北端为北京鼓楼、钟楼，南端为永定门，道路红线两侧临街建筑之间及</w:t>
            </w:r>
            <w:r>
              <w:rPr>
                <w:rFonts w:ascii="宋体" w:hAnsi="宋体" w:eastAsia="仿宋_GB2312" w:cs="仿宋_GB2312"/>
                <w:b w:val="0"/>
                <w:bCs w:val="0"/>
                <w:szCs w:val="24"/>
                <w:u w:val="none"/>
                <w:lang w:eastAsia="zh-Hans"/>
              </w:rPr>
              <w:t>临街建筑立面</w:t>
            </w:r>
            <w:r>
              <w:rPr>
                <w:rFonts w:hint="eastAsia" w:ascii="宋体" w:hAnsi="宋体" w:eastAsia="仿宋_GB2312" w:cs="仿宋_GB2312"/>
                <w:b w:val="0"/>
                <w:bCs w:val="0"/>
                <w:szCs w:val="24"/>
                <w:u w:val="none"/>
                <w:lang w:eastAsia="zh-Hans"/>
              </w:rPr>
              <w:t>（不含禁止设置区域、允许设置区域）。</w:t>
            </w:r>
          </w:p>
          <w:p>
            <w:pPr>
              <w:pStyle w:val="19"/>
              <w:widowControl w:val="0"/>
              <w:numPr>
                <w:ilvl w:val="0"/>
                <w:numId w:val="3"/>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二环路沿线：道路红线两侧临街建筑之间及</w:t>
            </w:r>
            <w:r>
              <w:rPr>
                <w:rFonts w:ascii="宋体" w:hAnsi="宋体" w:eastAsia="仿宋_GB2312" w:cs="仿宋_GB2312"/>
                <w:b w:val="0"/>
                <w:bCs w:val="0"/>
                <w:szCs w:val="24"/>
                <w:u w:val="none"/>
                <w:lang w:eastAsia="zh-Hans"/>
              </w:rPr>
              <w:t>临街建筑立面</w:t>
            </w:r>
            <w:r>
              <w:rPr>
                <w:rFonts w:hint="eastAsia" w:ascii="宋体" w:hAnsi="宋体" w:eastAsia="仿宋_GB2312" w:cs="仿宋_GB2312"/>
                <w:b w:val="0"/>
                <w:bCs w:val="0"/>
                <w:szCs w:val="24"/>
                <w:u w:val="none"/>
                <w:lang w:eastAsia="zh-Hans"/>
              </w:rPr>
              <w:t>。</w:t>
            </w:r>
          </w:p>
          <w:p>
            <w:pPr>
              <w:pStyle w:val="19"/>
              <w:widowControl w:val="0"/>
              <w:numPr>
                <w:ilvl w:val="0"/>
                <w:numId w:val="3"/>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三山五园地区：东界地铁13号线和京密引水渠、西至海淀区区界、北起西山山脊线和北五环、南至北四环。</w:t>
            </w:r>
          </w:p>
          <w:p>
            <w:pPr>
              <w:pStyle w:val="19"/>
              <w:widowControl w:val="0"/>
              <w:numPr>
                <w:ilvl w:val="0"/>
                <w:numId w:val="3"/>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首都功能核心区（不含禁止设置区域、允许设置区域）。</w:t>
            </w:r>
          </w:p>
          <w:p>
            <w:pPr>
              <w:pStyle w:val="19"/>
              <w:widowControl w:val="0"/>
              <w:numPr>
                <w:ilvl w:val="0"/>
                <w:numId w:val="3"/>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城市副中心行政办公区：东西毗邻通运路至通济路之间，南北毗邻北运河及运潮减河（不含禁止设置区域、允许设置区域）。</w:t>
            </w:r>
          </w:p>
          <w:p>
            <w:pPr>
              <w:pStyle w:val="19"/>
              <w:widowControl w:val="0"/>
              <w:numPr>
                <w:ilvl w:val="0"/>
                <w:numId w:val="3"/>
              </w:numPr>
              <w:wordWrap/>
              <w:snapToGrid w:val="0"/>
              <w:spacing w:line="360" w:lineRule="exact"/>
              <w:ind w:right="0" w:rightChars="0" w:firstLineChars="0"/>
              <w:contextualSpacing/>
              <w:jc w:val="left"/>
              <w:rPr>
                <w:rFonts w:ascii="宋体" w:hAnsi="宋体"/>
                <w:b w:val="0"/>
                <w:bCs w:val="0"/>
                <w:szCs w:val="24"/>
                <w:u w:val="none"/>
                <w:lang w:eastAsia="zh-Hans"/>
              </w:rPr>
            </w:pPr>
            <w:r>
              <w:rPr>
                <w:rFonts w:hint="eastAsia" w:ascii="宋体" w:hAnsi="宋体" w:eastAsia="仿宋_GB2312" w:cs="仿宋_GB2312"/>
                <w:b w:val="0"/>
                <w:bCs w:val="0"/>
                <w:szCs w:val="24"/>
                <w:u w:val="none"/>
                <w:lang w:eastAsia="zh-Hans"/>
              </w:rPr>
              <w:t>中心城区、平原新城、生态涵养区的限制建设区（不含禁止设置区域、允许设置区域）。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8" w:hRule="atLeast"/>
          <w:jc w:val="center"/>
        </w:trPr>
        <w:tc>
          <w:tcPr>
            <w:tcW w:w="844" w:type="dxa"/>
            <w:vMerge w:val="continue"/>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p>
        </w:tc>
        <w:tc>
          <w:tcPr>
            <w:tcW w:w="847" w:type="dxa"/>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二级</w:t>
            </w:r>
          </w:p>
        </w:tc>
        <w:tc>
          <w:tcPr>
            <w:tcW w:w="7928" w:type="dxa"/>
            <w:shd w:val="clear" w:color="auto" w:fill="auto"/>
            <w:vAlign w:val="center"/>
          </w:tcPr>
          <w:p>
            <w:pPr>
              <w:pStyle w:val="19"/>
              <w:widowControl w:val="0"/>
              <w:numPr>
                <w:ilvl w:val="0"/>
                <w:numId w:val="4"/>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长安街延长线（五环以外段）：远通桥以东至通济路，八角桥以西至石担路，道路红线两侧临街建筑之间及临街建筑立面。</w:t>
            </w:r>
          </w:p>
          <w:p>
            <w:pPr>
              <w:pStyle w:val="19"/>
              <w:widowControl w:val="0"/>
              <w:numPr>
                <w:ilvl w:val="0"/>
                <w:numId w:val="4"/>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南北中轴线及其延长线：传统中轴线向北延伸至北六环，向南延伸至大礼路，道路红线两侧临街建筑之间及临街建筑立面（不含禁止设置区域、允许设置区域）。</w:t>
            </w:r>
          </w:p>
          <w:p>
            <w:pPr>
              <w:pStyle w:val="19"/>
              <w:widowControl w:val="0"/>
              <w:numPr>
                <w:ilvl w:val="0"/>
                <w:numId w:val="4"/>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城市门户：航空、铁路枢纽用地控制范围、高速公路及服务区、收费站用地范围。</w:t>
            </w:r>
          </w:p>
          <w:p>
            <w:pPr>
              <w:pStyle w:val="19"/>
              <w:widowControl w:val="0"/>
              <w:numPr>
                <w:ilvl w:val="0"/>
                <w:numId w:val="4"/>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北京城市副中心及拓展区（不含行政办公区、禁止设置区域、允许设置区域）。</w:t>
            </w:r>
          </w:p>
          <w:p>
            <w:pPr>
              <w:pStyle w:val="19"/>
              <w:widowControl w:val="0"/>
              <w:numPr>
                <w:ilvl w:val="0"/>
                <w:numId w:val="4"/>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中心城区、平原新城、生态涵养区的集中建设区（不含禁止设置区域、允许设置区域）。</w:t>
            </w:r>
          </w:p>
        </w:tc>
      </w:tr>
      <w:tr>
        <w:trPr>
          <w:cantSplit/>
          <w:trHeight w:val="818" w:hRule="atLeast"/>
          <w:jc w:val="center"/>
        </w:trPr>
        <w:tc>
          <w:tcPr>
            <w:tcW w:w="844" w:type="dxa"/>
            <w:vMerge w:val="restart"/>
            <w:shd w:val="clear" w:color="auto" w:fill="E7E6E6"/>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允许</w:t>
            </w:r>
          </w:p>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设置</w:t>
            </w:r>
          </w:p>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区域</w:t>
            </w:r>
          </w:p>
        </w:tc>
        <w:tc>
          <w:tcPr>
            <w:tcW w:w="847" w:type="dxa"/>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一级</w:t>
            </w:r>
          </w:p>
        </w:tc>
        <w:tc>
          <w:tcPr>
            <w:tcW w:w="7928" w:type="dxa"/>
            <w:shd w:val="clear" w:color="auto" w:fill="auto"/>
            <w:vAlign w:val="center"/>
          </w:tcPr>
          <w:p>
            <w:pPr>
              <w:pStyle w:val="19"/>
              <w:widowControl w:val="0"/>
              <w:numPr>
                <w:ilvl w:val="0"/>
                <w:numId w:val="5"/>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地区活力消费圈。</w:t>
            </w:r>
          </w:p>
          <w:p>
            <w:pPr>
              <w:pStyle w:val="19"/>
              <w:widowControl w:val="0"/>
              <w:numPr>
                <w:ilvl w:val="0"/>
                <w:numId w:val="5"/>
              </w:numPr>
              <w:wordWrap/>
              <w:snapToGrid w:val="0"/>
              <w:spacing w:line="360" w:lineRule="exact"/>
              <w:ind w:right="0" w:rightChars="0" w:firstLine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文化、体育、科技、商务会展等产业园区。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8" w:hRule="atLeast"/>
          <w:jc w:val="center"/>
        </w:trPr>
        <w:tc>
          <w:tcPr>
            <w:tcW w:w="844" w:type="dxa"/>
            <w:vMerge w:val="continue"/>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p>
        </w:tc>
        <w:tc>
          <w:tcPr>
            <w:tcW w:w="847" w:type="dxa"/>
            <w:shd w:val="clear" w:color="auto" w:fill="E7E6E6"/>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二级</w:t>
            </w:r>
          </w:p>
        </w:tc>
        <w:tc>
          <w:tcPr>
            <w:tcW w:w="7928" w:type="dxa"/>
            <w:shd w:val="clear" w:color="auto" w:fill="auto"/>
            <w:vAlign w:val="center"/>
          </w:tcPr>
          <w:p>
            <w:pPr>
              <w:pStyle w:val="19"/>
              <w:widowControl w:val="0"/>
              <w:numPr>
                <w:ilvl w:val="255"/>
                <w:numId w:val="0"/>
              </w:numPr>
              <w:wordWrap/>
              <w:snapToGrid w:val="0"/>
              <w:spacing w:line="360" w:lineRule="exact"/>
              <w:ind w:right="0" w:rightChars="0"/>
              <w:contextualSpacing/>
              <w:jc w:val="left"/>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国际消费体验区、城市消费中心、特色消费街区。</w:t>
            </w:r>
          </w:p>
        </w:tc>
      </w:tr>
    </w:tbl>
    <w:p>
      <w:pPr>
        <w:pStyle w:val="19"/>
        <w:widowControl w:val="0"/>
        <w:ind w:firstLine="640"/>
        <w:rPr>
          <w:rFonts w:ascii="宋体" w:hAnsi="宋体"/>
          <w:b w:val="0"/>
          <w:bCs w:val="0"/>
          <w:sz w:val="32"/>
          <w:u w:val="none"/>
          <w:lang w:eastAsia="zh-Hans"/>
        </w:rPr>
      </w:pPr>
      <w:bookmarkStart w:id="318" w:name="_Toc4087"/>
      <w:bookmarkStart w:id="319" w:name="_Toc1251378830"/>
      <w:bookmarkStart w:id="320" w:name="_Toc15868"/>
      <w:bookmarkStart w:id="321" w:name="_Toc1380686924"/>
      <w:bookmarkStart w:id="322" w:name="_Toc2067"/>
      <w:bookmarkStart w:id="323" w:name="_Toc11198"/>
      <w:bookmarkStart w:id="324" w:name="_Toc918675502"/>
      <w:bookmarkStart w:id="325" w:name="_Toc207806104"/>
      <w:bookmarkStart w:id="326" w:name="_Toc15121"/>
      <w:bookmarkStart w:id="327" w:name="_Toc8737"/>
      <w:bookmarkStart w:id="328" w:name="_Toc19950"/>
      <w:bookmarkStart w:id="329" w:name="_Toc28428"/>
      <w:bookmarkStart w:id="330" w:name="_Toc117161817"/>
      <w:bookmarkStart w:id="331" w:name="_Toc87341972"/>
      <w:bookmarkStart w:id="332" w:name="_Toc403345506"/>
      <w:bookmarkStart w:id="333" w:name="_Toc1551733090"/>
      <w:bookmarkStart w:id="334" w:name="_Toc786126698"/>
      <w:bookmarkStart w:id="335" w:name="_Toc211472726"/>
      <w:bookmarkStart w:id="336" w:name="_Toc375182633"/>
      <w:bookmarkStart w:id="337" w:name="_Toc1626047568"/>
      <w:bookmarkStart w:id="338" w:name="_Toc1567411749"/>
    </w:p>
    <w:p>
      <w:pPr>
        <w:pStyle w:val="21"/>
        <w:keepLines w:val="0"/>
        <w:widowControl w:val="0"/>
        <w:numPr>
          <w:ilvl w:val="255"/>
          <w:numId w:val="0"/>
        </w:numPr>
        <w:suppressAutoHyphens/>
        <w:spacing w:before="0" w:after="0" w:line="560" w:lineRule="exact"/>
        <w:ind w:firstLine="640" w:firstLineChars="200"/>
        <w:jc w:val="both"/>
        <w:rPr>
          <w:rFonts w:ascii="宋体" w:hAnsi="宋体" w:eastAsia="黑体" w:cs="微软雅黑"/>
          <w:b w:val="0"/>
          <w:bCs w:val="0"/>
          <w:snapToGrid w:val="0"/>
          <w:kern w:val="32"/>
          <w:szCs w:val="32"/>
          <w:u w:val="none"/>
        </w:rPr>
      </w:pPr>
      <w:bookmarkStart w:id="339" w:name="_Toc128571629"/>
      <w:bookmarkStart w:id="340" w:name="_Toc533471275"/>
      <w:bookmarkStart w:id="341" w:name="_Toc1377694244"/>
      <w:bookmarkStart w:id="342" w:name="_Toc31972"/>
      <w:r>
        <w:rPr>
          <w:rFonts w:hint="eastAsia" w:ascii="宋体" w:hAnsi="宋体" w:eastAsia="黑体"/>
          <w:b w:val="0"/>
          <w:bCs w:val="0"/>
          <w:u w:val="none"/>
        </w:rPr>
        <w:t xml:space="preserve">第9条 </w:t>
      </w:r>
      <w:r>
        <w:rPr>
          <w:rFonts w:hint="eastAsia" w:ascii="宋体" w:hAnsi="宋体" w:eastAsia="黑体" w:cs="微软雅黑"/>
          <w:b w:val="0"/>
          <w:bCs w:val="0"/>
          <w:snapToGrid w:val="0"/>
          <w:kern w:val="32"/>
          <w:szCs w:val="32"/>
          <w:u w:val="none"/>
        </w:rPr>
        <w:t>用地类型，有效控制设施设置</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19"/>
        <w:widowControl w:val="0"/>
        <w:wordWrap/>
        <w:spacing w:line="560" w:lineRule="exact"/>
        <w:ind w:right="0" w:rightChars="0" w:firstLine="640"/>
        <w:rPr>
          <w:rFonts w:ascii="宋体" w:hAnsi="宋体" w:eastAsia="仿宋_GB2312"/>
          <w:b w:val="0"/>
          <w:bCs w:val="0"/>
          <w:sz w:val="32"/>
          <w:u w:val="none"/>
          <w:lang w:eastAsia="zh-Hans"/>
        </w:rPr>
      </w:pPr>
      <w:bookmarkStart w:id="343" w:name="_Toc234723393"/>
      <w:r>
        <w:rPr>
          <w:rFonts w:hint="eastAsia" w:ascii="宋体" w:hAnsi="宋体" w:eastAsia="仿宋_GB2312"/>
          <w:b w:val="0"/>
          <w:bCs w:val="0"/>
          <w:sz w:val="32"/>
          <w:u w:val="none"/>
          <w:lang w:eastAsia="zh-Hans"/>
        </w:rPr>
        <w:t>按照户外广告设施载体用地功能与产业发展的关联程度，由严到松划分为设置户外广告设施的四类功能用地，确保户外广告设施设置与载体用地功能相一致。</w:t>
      </w:r>
      <w:bookmarkEnd w:id="343"/>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根据载体用地实际使用功能，对照《北京市国土空间调查、规划、用途管制用地分类指南》确定所属的户外广告设施功能用地类型。具体详见附件</w:t>
      </w:r>
      <w:r>
        <w:rPr>
          <w:rFonts w:ascii="宋体" w:hAnsi="宋体" w:eastAsia="仿宋_GB2312"/>
          <w:b w:val="0"/>
          <w:bCs w:val="0"/>
          <w:sz w:val="32"/>
          <w:u w:val="none"/>
          <w:lang w:eastAsia="zh-Hans"/>
        </w:rPr>
        <w:t>7。</w:t>
      </w:r>
    </w:p>
    <w:p>
      <w:pPr>
        <w:pStyle w:val="19"/>
        <w:widowControl w:val="0"/>
        <w:numPr>
          <w:ilvl w:val="255"/>
          <w:numId w:val="0"/>
        </w:numPr>
        <w:wordWrap/>
        <w:spacing w:line="560" w:lineRule="exact"/>
        <w:ind w:right="0" w:rightChars="0" w:firstLine="640" w:firstLineChars="200"/>
        <w:rPr>
          <w:rFonts w:ascii="宋体" w:hAnsi="宋体" w:eastAsia="楷体_GB2312" w:cs="楷体_GB2312"/>
          <w:b w:val="0"/>
          <w:bCs w:val="0"/>
          <w:sz w:val="32"/>
          <w:u w:val="none"/>
          <w:lang w:eastAsia="zh-Hans"/>
        </w:rPr>
      </w:pPr>
      <w:r>
        <w:rPr>
          <w:rFonts w:ascii="宋体" w:hAnsi="宋体" w:eastAsia="楷体_GB2312" w:cs="楷体_GB2312"/>
          <w:b w:val="0"/>
          <w:bCs w:val="0"/>
          <w:sz w:val="32"/>
          <w:u w:val="none"/>
          <w:lang w:eastAsia="zh-Hans"/>
        </w:rPr>
        <w:t>1.</w:t>
      </w:r>
      <w:r>
        <w:rPr>
          <w:rFonts w:hint="eastAsia" w:ascii="宋体" w:hAnsi="宋体" w:eastAsia="楷体_GB2312" w:cs="楷体_GB2312"/>
          <w:b w:val="0"/>
          <w:bCs w:val="0"/>
          <w:sz w:val="32"/>
          <w:u w:val="none"/>
          <w:lang w:eastAsia="zh-Hans"/>
        </w:rPr>
        <w:t>一类功能</w:t>
      </w:r>
      <w:r>
        <w:rPr>
          <w:rFonts w:hint="eastAsia" w:ascii="宋体" w:hAnsi="宋体" w:eastAsia="楷体_GB2312" w:cs="楷体_GB2312"/>
          <w:b w:val="0"/>
          <w:bCs w:val="0"/>
          <w:sz w:val="32"/>
          <w:u w:val="none"/>
        </w:rPr>
        <w:t>用地</w:t>
      </w:r>
      <w:r>
        <w:rPr>
          <w:rFonts w:ascii="宋体" w:hAnsi="宋体" w:eastAsia="楷体_GB2312" w:cs="楷体_GB2312"/>
          <w:b w:val="0"/>
          <w:bCs w:val="0"/>
          <w:sz w:val="32"/>
          <w:u w:val="none"/>
        </w:rPr>
        <w:t xml:space="preserve"> </w:t>
      </w:r>
      <w:r>
        <w:rPr>
          <w:rFonts w:hint="eastAsia" w:ascii="宋体" w:hAnsi="宋体" w:eastAsia="楷体_GB2312" w:cs="楷体_GB2312"/>
          <w:b w:val="0"/>
          <w:bCs w:val="0"/>
          <w:sz w:val="32"/>
          <w:u w:val="none"/>
        </w:rPr>
        <w:t>控制设置</w:t>
      </w:r>
    </w:p>
    <w:p>
      <w:pPr>
        <w:pStyle w:val="19"/>
        <w:widowControl w:val="0"/>
        <w:numPr>
          <w:ilvl w:val="255"/>
          <w:numId w:val="0"/>
        </w:numPr>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城镇社区服务设施用地、农村社区服务设施用地、园地等。</w:t>
      </w:r>
    </w:p>
    <w:p>
      <w:pPr>
        <w:pStyle w:val="19"/>
        <w:widowControl w:val="0"/>
        <w:numPr>
          <w:ilvl w:val="255"/>
          <w:numId w:val="0"/>
        </w:numPr>
        <w:wordWrap/>
        <w:spacing w:line="560" w:lineRule="exact"/>
        <w:ind w:right="0" w:rightChars="0" w:firstLine="640"/>
        <w:rPr>
          <w:rFonts w:ascii="宋体" w:hAnsi="宋体" w:eastAsia="楷体_GB2312" w:cs="楷体_GB2312"/>
          <w:b w:val="0"/>
          <w:bCs w:val="0"/>
          <w:sz w:val="32"/>
          <w:u w:val="none"/>
          <w:lang w:eastAsia="zh-Hans"/>
        </w:rPr>
      </w:pPr>
      <w:r>
        <w:rPr>
          <w:rFonts w:ascii="宋体" w:hAnsi="宋体" w:eastAsia="楷体_GB2312" w:cs="楷体_GB2312"/>
          <w:b w:val="0"/>
          <w:bCs w:val="0"/>
          <w:sz w:val="32"/>
          <w:u w:val="none"/>
          <w:lang w:eastAsia="zh-Hans"/>
        </w:rPr>
        <w:t>2.二类功能用地 适度设置</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工业用地、物流仓储用地、公园绿地、广场用地等。</w:t>
      </w:r>
    </w:p>
    <w:p>
      <w:pPr>
        <w:pStyle w:val="19"/>
        <w:widowControl w:val="0"/>
        <w:numPr>
          <w:ilvl w:val="255"/>
          <w:numId w:val="0"/>
        </w:numPr>
        <w:wordWrap/>
        <w:spacing w:line="560" w:lineRule="exact"/>
        <w:ind w:right="0" w:rightChars="0" w:firstLine="640" w:firstLineChars="200"/>
        <w:rPr>
          <w:rFonts w:ascii="宋体" w:hAnsi="宋体" w:eastAsia="楷体_GB2312" w:cs="楷体_GB2312"/>
          <w:b w:val="0"/>
          <w:bCs w:val="0"/>
          <w:sz w:val="32"/>
          <w:u w:val="none"/>
          <w:lang w:eastAsia="zh-Hans"/>
        </w:rPr>
      </w:pPr>
      <w:r>
        <w:rPr>
          <w:rFonts w:ascii="宋体" w:hAnsi="宋体" w:eastAsia="楷体_GB2312" w:cs="楷体_GB2312"/>
          <w:b w:val="0"/>
          <w:bCs w:val="0"/>
          <w:sz w:val="32"/>
          <w:u w:val="none"/>
          <w:lang w:eastAsia="zh-Hans"/>
        </w:rPr>
        <w:t>3.三类功能用地 合理设置</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文化用地、体育用地、商务金融用地、城市轨道交通用地、交通场站用地、城镇道路用地、公路用地、机场用地等。</w:t>
      </w:r>
    </w:p>
    <w:p>
      <w:pPr>
        <w:pStyle w:val="19"/>
        <w:widowControl w:val="0"/>
        <w:numPr>
          <w:ilvl w:val="255"/>
          <w:numId w:val="0"/>
        </w:numPr>
        <w:wordWrap/>
        <w:spacing w:line="560" w:lineRule="exact"/>
        <w:ind w:right="0" w:rightChars="0" w:firstLine="640" w:firstLineChars="200"/>
        <w:rPr>
          <w:rFonts w:ascii="宋体" w:hAnsi="宋体" w:eastAsia="楷体_GB2312" w:cs="楷体_GB2312"/>
          <w:b w:val="0"/>
          <w:bCs w:val="0"/>
          <w:sz w:val="32"/>
          <w:u w:val="none"/>
          <w:lang w:eastAsia="zh-Hans"/>
        </w:rPr>
      </w:pPr>
      <w:r>
        <w:rPr>
          <w:rFonts w:ascii="宋体" w:hAnsi="宋体" w:eastAsia="楷体_GB2312" w:cs="楷体_GB2312"/>
          <w:b w:val="0"/>
          <w:bCs w:val="0"/>
          <w:sz w:val="32"/>
          <w:u w:val="none"/>
          <w:lang w:eastAsia="zh-Hans"/>
        </w:rPr>
        <w:t>4.四类功能用地 多样设置</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商业用地、娱乐用地等。</w:t>
      </w:r>
    </w:p>
    <w:p>
      <w:pPr>
        <w:pStyle w:val="19"/>
        <w:widowControl w:val="0"/>
        <w:wordWrap/>
        <w:spacing w:line="560" w:lineRule="exact"/>
        <w:ind w:right="0" w:rightChars="0" w:firstLine="640" w:firstLineChars="0"/>
        <w:rPr>
          <w:rFonts w:ascii="宋体" w:hAnsi="宋体" w:eastAsia="仿宋_GB2312"/>
          <w:b w:val="0"/>
          <w:bCs w:val="0"/>
          <w:sz w:val="32"/>
          <w:u w:val="none"/>
          <w:lang w:eastAsia="zh-Hans"/>
        </w:rPr>
      </w:pPr>
    </w:p>
    <w:p>
      <w:pPr>
        <w:pStyle w:val="11"/>
        <w:widowControl w:val="0"/>
        <w:spacing w:before="312" w:beforeLines="100" w:after="624" w:afterLines="200" w:line="600" w:lineRule="exact"/>
        <w:ind w:firstLine="0" w:firstLineChars="0"/>
        <w:rPr>
          <w:rFonts w:ascii="宋体" w:hAnsi="宋体" w:eastAsia="方正小标宋简体" w:cs="方正小标宋简体"/>
          <w:b w:val="0"/>
          <w:bCs w:val="0"/>
          <w:snapToGrid w:val="0"/>
          <w:kern w:val="32"/>
          <w:szCs w:val="44"/>
          <w:u w:val="none"/>
          <w:lang w:eastAsia="zh-CN"/>
        </w:rPr>
      </w:pPr>
      <w:r>
        <w:rPr>
          <w:rFonts w:ascii="宋体" w:hAnsi="宋体" w:eastAsia="仿宋"/>
          <w:b w:val="0"/>
          <w:bCs w:val="0"/>
          <w:szCs w:val="24"/>
          <w:u w:val="none"/>
          <w:lang w:eastAsia="zh-Hans"/>
        </w:rPr>
        <w:br w:type="page"/>
      </w:r>
      <w:bookmarkStart w:id="344" w:name="_Toc1900"/>
      <w:bookmarkStart w:id="345" w:name="_Toc1644325833"/>
      <w:bookmarkStart w:id="346" w:name="_Toc136670097"/>
      <w:bookmarkStart w:id="347" w:name="_Toc1616640739"/>
      <w:bookmarkStart w:id="348" w:name="_Toc936634462"/>
      <w:bookmarkStart w:id="349" w:name="_Toc636"/>
      <w:bookmarkStart w:id="350" w:name="_Toc534819721"/>
      <w:bookmarkStart w:id="351" w:name="_Toc2608"/>
      <w:bookmarkStart w:id="352" w:name="_Toc1569529410"/>
      <w:bookmarkStart w:id="353" w:name="_Toc1112016942"/>
      <w:bookmarkStart w:id="354" w:name="_Toc24082"/>
      <w:bookmarkStart w:id="355" w:name="_Toc307367694"/>
      <w:bookmarkStart w:id="356" w:name="_Toc307492700"/>
      <w:bookmarkStart w:id="357" w:name="_Toc1225192503"/>
      <w:bookmarkStart w:id="358" w:name="_Toc788779906"/>
      <w:bookmarkStart w:id="359" w:name="_Toc30689"/>
      <w:bookmarkStart w:id="360" w:name="_Toc104583654"/>
      <w:bookmarkStart w:id="361" w:name="_Toc1919223831"/>
      <w:bookmarkStart w:id="362" w:name="_Toc5635"/>
      <w:bookmarkStart w:id="363" w:name="_Toc14166"/>
      <w:bookmarkStart w:id="364" w:name="_Toc17074"/>
      <w:bookmarkStart w:id="365" w:name="_Toc2043637667"/>
      <w:bookmarkStart w:id="366" w:name="_Toc112217280"/>
      <w:bookmarkStart w:id="367" w:name="_Toc738476954"/>
      <w:bookmarkStart w:id="368" w:name="_Toc7647"/>
      <w:bookmarkStart w:id="369" w:name="_Toc682525239"/>
      <w:r>
        <w:rPr>
          <w:rFonts w:hint="eastAsia" w:ascii="宋体" w:hAnsi="宋体" w:eastAsia="方正小标宋简体" w:cs="方正小标宋简体"/>
          <w:b w:val="0"/>
          <w:bCs w:val="0"/>
          <w:snapToGrid w:val="0"/>
          <w:kern w:val="32"/>
          <w:szCs w:val="44"/>
          <w:u w:val="none"/>
          <w:lang w:eastAsia="zh-CN"/>
        </w:rPr>
        <w:t>第四章 总量控制 统筹资源集约发展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917798529"/>
      <w:bookmarkStart w:id="371" w:name="_Toc217221988"/>
      <w:bookmarkStart w:id="372" w:name="_Toc1539157769"/>
      <w:bookmarkStart w:id="373" w:name="_Toc118564353"/>
      <w:bookmarkStart w:id="374" w:name="_Toc713593761"/>
      <w:bookmarkStart w:id="375" w:name="_Toc112217281"/>
      <w:bookmarkStart w:id="376" w:name="_Toc1491533246"/>
      <w:bookmarkStart w:id="377" w:name="_Toc793197073"/>
      <w:bookmarkStart w:id="378" w:name="_Toc1095849532"/>
      <w:bookmarkStart w:id="379" w:name="_Toc1190549677"/>
      <w:bookmarkStart w:id="380" w:name="_Toc1230662023"/>
    </w:p>
    <w:p>
      <w:pPr>
        <w:pStyle w:val="19"/>
        <w:widowControl w:val="0"/>
        <w:numPr>
          <w:ilvl w:val="255"/>
          <w:numId w:val="0"/>
        </w:numPr>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统筹考虑城市区域功能、土地使用性质以及开发强度等因素，兼顾社会公众视觉体验与商业经济效益，建立户外广告设施设置面积控制指标体系，以建筑体量为基础，结合区域控制系数、用地控制系数，确定户外广告设施设置总量。</w:t>
      </w:r>
      <w:bookmarkStart w:id="381" w:name="_Toc2239"/>
      <w:bookmarkStart w:id="382" w:name="_Toc6803"/>
      <w:bookmarkStart w:id="383" w:name="_Toc1737190485"/>
      <w:bookmarkStart w:id="384" w:name="_Toc15627"/>
      <w:bookmarkStart w:id="385" w:name="_Toc3596"/>
      <w:bookmarkStart w:id="386" w:name="_Toc17632"/>
      <w:bookmarkStart w:id="387" w:name="_Toc1354301636"/>
      <w:bookmarkStart w:id="388" w:name="_Toc960270324"/>
      <w:bookmarkStart w:id="389" w:name="_Toc607327211"/>
      <w:bookmarkStart w:id="390" w:name="_Toc26043"/>
      <w:bookmarkStart w:id="391" w:name="_Toc1025"/>
      <w:bookmarkStart w:id="392" w:name="_Toc564819151"/>
      <w:bookmarkStart w:id="393" w:name="_Toc32145"/>
    </w:p>
    <w:p>
      <w:pPr>
        <w:pStyle w:val="19"/>
        <w:widowControl w:val="0"/>
        <w:numPr>
          <w:ilvl w:val="255"/>
          <w:numId w:val="0"/>
        </w:numPr>
        <w:wordWrap/>
        <w:spacing w:line="560" w:lineRule="exact"/>
        <w:ind w:right="0" w:rightChars="0"/>
        <w:rPr>
          <w:rFonts w:ascii="宋体" w:hAnsi="宋体" w:eastAsia="仿宋_GB2312"/>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lang w:eastAsia="zh-Hans"/>
        </w:rPr>
      </w:pPr>
      <w:bookmarkStart w:id="394" w:name="_Toc32324"/>
      <w:bookmarkStart w:id="395" w:name="_Toc1184154218"/>
      <w:bookmarkStart w:id="396" w:name="_Toc1274169865"/>
      <w:bookmarkStart w:id="397" w:name="_Toc1495988152"/>
      <w:r>
        <w:rPr>
          <w:rFonts w:hint="eastAsia" w:ascii="宋体" w:hAnsi="宋体" w:eastAsia="黑体" w:cs="黑体"/>
          <w:b w:val="0"/>
          <w:bCs w:val="0"/>
          <w:u w:val="none"/>
        </w:rPr>
        <w:t xml:space="preserve">第10条 </w:t>
      </w:r>
      <w:r>
        <w:rPr>
          <w:rFonts w:hint="eastAsia" w:ascii="宋体" w:hAnsi="宋体" w:eastAsia="黑体" w:cs="黑体"/>
          <w:b w:val="0"/>
          <w:bCs w:val="0"/>
          <w:u w:val="none"/>
          <w:lang w:eastAsia="zh-Hans"/>
        </w:rPr>
        <w:t>建立总量控制指标体系，科学合理配置资源</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1.区域控制系数</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体现不同区域户外广告设施设置的控制指标：</w:t>
      </w:r>
    </w:p>
    <w:p>
      <w:pPr>
        <w:pStyle w:val="20"/>
        <w:widowControl w:val="0"/>
        <w:spacing w:line="560" w:lineRule="exact"/>
        <w:ind w:firstLine="0"/>
        <w:rPr>
          <w:rFonts w:ascii="宋体" w:hAnsi="宋体" w:eastAsia="仿宋"/>
          <w:b w:val="0"/>
          <w:bCs w:val="0"/>
          <w:sz w:val="28"/>
          <w:u w:val="none"/>
          <w:shd w:val="clear" w:color="auto" w:fill="FFFFFF"/>
          <w:lang w:eastAsia="zh-Hans"/>
        </w:rPr>
      </w:pPr>
      <w:r>
        <w:rPr>
          <w:rFonts w:hint="eastAsia" w:ascii="宋体" w:hAnsi="宋体" w:eastAsia="仿宋"/>
          <w:b w:val="0"/>
          <w:bCs w:val="0"/>
          <w:sz w:val="28"/>
          <w:u w:val="none"/>
          <w:shd w:val="clear" w:color="auto" w:fill="FFFFFF"/>
          <w:lang w:eastAsia="zh-Hans"/>
        </w:rPr>
        <w:t>表</w:t>
      </w:r>
      <w:r>
        <w:rPr>
          <w:rFonts w:ascii="宋体" w:hAnsi="宋体" w:eastAsia="仿宋"/>
          <w:b w:val="0"/>
          <w:bCs w:val="0"/>
          <w:sz w:val="28"/>
          <w:u w:val="none"/>
          <w:shd w:val="clear" w:color="auto" w:fill="FFFFFF"/>
          <w:lang w:eastAsia="zh-Hans"/>
        </w:rPr>
        <w:t>4</w:t>
      </w:r>
      <w:r>
        <w:rPr>
          <w:rFonts w:hint="eastAsia" w:ascii="宋体" w:hAnsi="宋体" w:eastAsia="仿宋"/>
          <w:b w:val="0"/>
          <w:bCs w:val="0"/>
          <w:sz w:val="28"/>
          <w:u w:val="none"/>
          <w:shd w:val="clear" w:color="auto" w:fill="FFFFFF"/>
        </w:rPr>
        <w:t>—</w:t>
      </w:r>
      <w:r>
        <w:rPr>
          <w:rFonts w:hint="eastAsia" w:ascii="宋体" w:hAnsi="宋体" w:eastAsia="仿宋"/>
          <w:b w:val="0"/>
          <w:bCs w:val="0"/>
          <w:sz w:val="28"/>
          <w:u w:val="none"/>
          <w:shd w:val="clear" w:color="auto" w:fill="FFFFFF"/>
          <w:lang w:eastAsia="zh-Hans"/>
        </w:rPr>
        <w:t>1区域控制系数表</w:t>
      </w:r>
    </w:p>
    <w:tbl>
      <w:tblPr>
        <w:tblStyle w:val="12"/>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208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4321" w:type="dxa"/>
            <w:gridSpan w:val="2"/>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区域划分</w:t>
            </w:r>
          </w:p>
        </w:tc>
        <w:tc>
          <w:tcPr>
            <w:tcW w:w="3458"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区域控制系数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4321" w:type="dxa"/>
            <w:gridSpan w:val="2"/>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禁止设置区域</w:t>
            </w:r>
          </w:p>
        </w:tc>
        <w:tc>
          <w:tcPr>
            <w:tcW w:w="3458"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2241" w:type="dxa"/>
            <w:vMerge w:val="restart"/>
            <w:shd w:val="clear" w:color="auto" w:fill="F1F1F1"/>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限制设置区域</w:t>
            </w:r>
          </w:p>
        </w:tc>
        <w:tc>
          <w:tcPr>
            <w:tcW w:w="2080"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一级</w:t>
            </w:r>
          </w:p>
        </w:tc>
        <w:tc>
          <w:tcPr>
            <w:tcW w:w="3458"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w:t>
            </w:r>
            <w:r>
              <w:rPr>
                <w:rFonts w:ascii="宋体" w:hAnsi="宋体"/>
                <w:b w:val="0"/>
                <w:bCs w:val="0"/>
                <w:szCs w:val="24"/>
                <w:u w:val="no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2241" w:type="dxa"/>
            <w:vMerge w:val="continue"/>
            <w:shd w:val="clear" w:color="auto" w:fill="F1F1F1"/>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p>
        </w:tc>
        <w:tc>
          <w:tcPr>
            <w:tcW w:w="2080"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二级</w:t>
            </w:r>
          </w:p>
        </w:tc>
        <w:tc>
          <w:tcPr>
            <w:tcW w:w="3458"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w:t>
            </w:r>
            <w:r>
              <w:rPr>
                <w:rFonts w:ascii="宋体" w:hAnsi="宋体"/>
                <w:b w:val="0"/>
                <w:bCs w:val="0"/>
                <w:szCs w:val="24"/>
                <w:u w:val="none"/>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2241" w:type="dxa"/>
            <w:vMerge w:val="restart"/>
            <w:shd w:val="clear" w:color="auto" w:fill="F1F1F1"/>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r>
              <w:rPr>
                <w:rFonts w:hint="eastAsia" w:ascii="宋体" w:hAnsi="宋体"/>
                <w:b w:val="0"/>
                <w:bCs w:val="0"/>
                <w:szCs w:val="24"/>
                <w:u w:val="none"/>
                <w:lang w:eastAsia="zh-Hans"/>
              </w:rPr>
              <w:t>允许设置区域</w:t>
            </w:r>
          </w:p>
        </w:tc>
        <w:tc>
          <w:tcPr>
            <w:tcW w:w="2080"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一级</w:t>
            </w:r>
          </w:p>
        </w:tc>
        <w:tc>
          <w:tcPr>
            <w:tcW w:w="3458"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w:t>
            </w:r>
            <w:r>
              <w:rPr>
                <w:rFonts w:ascii="宋体" w:hAnsi="宋体"/>
                <w:b w:val="0"/>
                <w:bCs w:val="0"/>
                <w:szCs w:val="24"/>
                <w:u w:val="none"/>
                <w:lang w:eastAsia="zh-Han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2241" w:type="dxa"/>
            <w:vMerge w:val="continue"/>
            <w:shd w:val="clear" w:color="auto" w:fill="F1F1F1"/>
            <w:vAlign w:val="center"/>
          </w:tcPr>
          <w:p>
            <w:pPr>
              <w:pStyle w:val="19"/>
              <w:widowControl w:val="0"/>
              <w:wordWrap/>
              <w:snapToGrid w:val="0"/>
              <w:spacing w:line="240" w:lineRule="auto"/>
              <w:ind w:right="0" w:rightChars="0" w:firstLine="0" w:firstLineChars="0"/>
              <w:contextualSpacing/>
              <w:jc w:val="left"/>
              <w:rPr>
                <w:rFonts w:ascii="宋体" w:hAnsi="宋体"/>
                <w:b w:val="0"/>
                <w:bCs w:val="0"/>
                <w:szCs w:val="24"/>
                <w:u w:val="none"/>
                <w:lang w:eastAsia="zh-Hans"/>
              </w:rPr>
            </w:pPr>
          </w:p>
        </w:tc>
        <w:tc>
          <w:tcPr>
            <w:tcW w:w="2080"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二级</w:t>
            </w:r>
          </w:p>
        </w:tc>
        <w:tc>
          <w:tcPr>
            <w:tcW w:w="3458"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w:t>
            </w:r>
            <w:r>
              <w:rPr>
                <w:rFonts w:ascii="宋体" w:hAnsi="宋体"/>
                <w:b w:val="0"/>
                <w:bCs w:val="0"/>
                <w:szCs w:val="24"/>
                <w:u w:val="none"/>
                <w:lang w:eastAsia="zh-Hans"/>
              </w:rPr>
              <w:t>.5</w:t>
            </w:r>
          </w:p>
        </w:tc>
      </w:tr>
    </w:tbl>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2.用地控制系数</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体现不同功能用地类型设置户外广告设施的控制指标：</w:t>
      </w:r>
    </w:p>
    <w:p>
      <w:pPr>
        <w:pStyle w:val="20"/>
        <w:widowControl w:val="0"/>
        <w:spacing w:line="560" w:lineRule="exact"/>
        <w:ind w:firstLine="0"/>
        <w:rPr>
          <w:rFonts w:ascii="宋体" w:hAnsi="宋体" w:eastAsia="仿宋" w:cs="微软雅黑"/>
          <w:b w:val="0"/>
          <w:bCs w:val="0"/>
          <w:kern w:val="0"/>
          <w:sz w:val="28"/>
          <w:szCs w:val="28"/>
          <w:u w:val="none"/>
          <w:shd w:val="clear" w:color="auto" w:fill="FFFFFF"/>
          <w:lang w:eastAsia="zh-Hans"/>
        </w:rPr>
      </w:pPr>
      <w:r>
        <w:rPr>
          <w:rFonts w:hint="eastAsia" w:ascii="宋体" w:hAnsi="宋体" w:eastAsia="仿宋" w:cs="微软雅黑"/>
          <w:b w:val="0"/>
          <w:bCs w:val="0"/>
          <w:kern w:val="0"/>
          <w:sz w:val="28"/>
          <w:szCs w:val="28"/>
          <w:u w:val="none"/>
          <w:shd w:val="clear" w:color="auto" w:fill="FFFFFF"/>
          <w:lang w:eastAsia="zh-Hans"/>
        </w:rPr>
        <w:t>表</w:t>
      </w:r>
      <w:r>
        <w:rPr>
          <w:rFonts w:ascii="宋体" w:hAnsi="宋体" w:eastAsia="仿宋" w:cs="微软雅黑"/>
          <w:b w:val="0"/>
          <w:bCs w:val="0"/>
          <w:kern w:val="0"/>
          <w:sz w:val="28"/>
          <w:szCs w:val="28"/>
          <w:u w:val="none"/>
          <w:shd w:val="clear" w:color="auto" w:fill="FFFFFF"/>
          <w:lang w:eastAsia="zh-Hans"/>
        </w:rPr>
        <w:t>4</w:t>
      </w:r>
      <w:r>
        <w:rPr>
          <w:rFonts w:hint="eastAsia" w:ascii="宋体" w:hAnsi="宋体" w:eastAsia="仿宋" w:cs="微软雅黑"/>
          <w:b w:val="0"/>
          <w:bCs w:val="0"/>
          <w:kern w:val="0"/>
          <w:sz w:val="28"/>
          <w:szCs w:val="28"/>
          <w:u w:val="none"/>
          <w:shd w:val="clear" w:color="auto" w:fill="FFFFFF"/>
        </w:rPr>
        <w:t>—</w:t>
      </w:r>
      <w:r>
        <w:rPr>
          <w:rFonts w:ascii="宋体" w:hAnsi="宋体" w:eastAsia="仿宋" w:cs="微软雅黑"/>
          <w:b w:val="0"/>
          <w:bCs w:val="0"/>
          <w:kern w:val="0"/>
          <w:sz w:val="28"/>
          <w:szCs w:val="28"/>
          <w:u w:val="none"/>
          <w:shd w:val="clear" w:color="auto" w:fill="FFFFFF"/>
          <w:lang w:eastAsia="zh-Hans"/>
        </w:rPr>
        <w:t>2</w:t>
      </w:r>
      <w:r>
        <w:rPr>
          <w:rFonts w:hint="eastAsia" w:ascii="宋体" w:hAnsi="宋体" w:eastAsia="仿宋" w:cs="微软雅黑"/>
          <w:b w:val="0"/>
          <w:bCs w:val="0"/>
          <w:kern w:val="0"/>
          <w:sz w:val="28"/>
          <w:szCs w:val="28"/>
          <w:u w:val="none"/>
          <w:shd w:val="clear" w:color="auto" w:fill="FFFFFF"/>
          <w:lang w:eastAsia="zh-Hans"/>
        </w:rPr>
        <w:t xml:space="preserve"> 用地分类一览表</w:t>
      </w:r>
    </w:p>
    <w:tbl>
      <w:tblPr>
        <w:tblStyle w:val="12"/>
        <w:tblW w:w="7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2"/>
        <w:gridCol w:w="4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6" w:hRule="atLeast"/>
          <w:jc w:val="center"/>
        </w:trPr>
        <w:tc>
          <w:tcPr>
            <w:tcW w:w="3282"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功能用地类型</w:t>
            </w:r>
          </w:p>
        </w:tc>
        <w:tc>
          <w:tcPr>
            <w:tcW w:w="4417"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用地控制系数</w:t>
            </w:r>
          </w:p>
        </w:tc>
      </w:tr>
      <w:tr>
        <w:trPr>
          <w:trHeight w:val="189" w:hRule="atLeast"/>
          <w:jc w:val="center"/>
        </w:trPr>
        <w:tc>
          <w:tcPr>
            <w:tcW w:w="3282"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一类功能用地</w:t>
            </w:r>
          </w:p>
        </w:tc>
        <w:tc>
          <w:tcPr>
            <w:tcW w:w="4417"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bookmarkStart w:id="398" w:name="_Hlk117152327"/>
            <w:r>
              <w:rPr>
                <w:rFonts w:hint="eastAsia" w:ascii="宋体" w:hAnsi="宋体"/>
                <w:b w:val="0"/>
                <w:bCs w:val="0"/>
                <w:szCs w:val="24"/>
                <w:u w:val="none"/>
                <w:lang w:eastAsia="zh-Hans"/>
              </w:rPr>
              <w:t>≤</w:t>
            </w:r>
            <w:bookmarkEnd w:id="398"/>
            <w:r>
              <w:rPr>
                <w:rFonts w:hint="eastAsia" w:ascii="宋体" w:hAnsi="宋体"/>
                <w:b w:val="0"/>
                <w:bCs w:val="0"/>
                <w:szCs w:val="24"/>
                <w:u w:val="none"/>
                <w:lang w:eastAsia="zh-Hans"/>
              </w:rPr>
              <w:t>0.</w:t>
            </w:r>
            <w:r>
              <w:rPr>
                <w:rFonts w:ascii="宋体" w:hAnsi="宋体"/>
                <w:b w:val="0"/>
                <w:bCs w:val="0"/>
                <w:szCs w:val="24"/>
                <w:u w:val="none"/>
                <w:lang w:eastAsia="zh-Hans"/>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6" w:hRule="atLeast"/>
          <w:jc w:val="center"/>
        </w:trPr>
        <w:tc>
          <w:tcPr>
            <w:tcW w:w="3282"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二类功能用地</w:t>
            </w:r>
          </w:p>
        </w:tc>
        <w:tc>
          <w:tcPr>
            <w:tcW w:w="4417"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w:t>
            </w:r>
            <w:r>
              <w:rPr>
                <w:rFonts w:ascii="宋体" w:hAnsi="宋体"/>
                <w:b w:val="0"/>
                <w:bCs w:val="0"/>
                <w:szCs w:val="24"/>
                <w:u w:val="none"/>
                <w:lang w:eastAsia="zh-Hans"/>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1" w:hRule="atLeast"/>
          <w:jc w:val="center"/>
        </w:trPr>
        <w:tc>
          <w:tcPr>
            <w:tcW w:w="3282"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三类功能用地</w:t>
            </w:r>
          </w:p>
        </w:tc>
        <w:tc>
          <w:tcPr>
            <w:tcW w:w="4417"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5" w:hRule="atLeast"/>
          <w:jc w:val="center"/>
        </w:trPr>
        <w:tc>
          <w:tcPr>
            <w:tcW w:w="3282" w:type="dxa"/>
            <w:shd w:val="clear" w:color="auto" w:fill="F1F1F1"/>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四类功能用地</w:t>
            </w:r>
          </w:p>
        </w:tc>
        <w:tc>
          <w:tcPr>
            <w:tcW w:w="4417" w:type="dxa"/>
            <w:vAlign w:val="center"/>
          </w:tcPr>
          <w:p>
            <w:pPr>
              <w:pStyle w:val="19"/>
              <w:widowControl w:val="0"/>
              <w:wordWrap/>
              <w:snapToGrid w:val="0"/>
              <w:spacing w:line="240" w:lineRule="auto"/>
              <w:ind w:right="0" w:rightChars="0" w:firstLine="0" w:firstLineChars="0"/>
              <w:contextualSpacing/>
              <w:jc w:val="center"/>
              <w:rPr>
                <w:rFonts w:ascii="宋体" w:hAnsi="宋体"/>
                <w:b w:val="0"/>
                <w:bCs w:val="0"/>
                <w:szCs w:val="24"/>
                <w:u w:val="none"/>
                <w:lang w:eastAsia="zh-Hans"/>
              </w:rPr>
            </w:pPr>
            <w:r>
              <w:rPr>
                <w:rFonts w:hint="eastAsia" w:ascii="宋体" w:hAnsi="宋体"/>
                <w:b w:val="0"/>
                <w:bCs w:val="0"/>
                <w:szCs w:val="24"/>
                <w:u w:val="none"/>
                <w:lang w:eastAsia="zh-Hans"/>
              </w:rPr>
              <w:t>≤0.6</w:t>
            </w:r>
          </w:p>
        </w:tc>
      </w:tr>
    </w:tbl>
    <w:p>
      <w:pPr>
        <w:pStyle w:val="21"/>
        <w:keepLines w:val="0"/>
        <w:widowControl w:val="0"/>
        <w:numPr>
          <w:ilvl w:val="255"/>
          <w:numId w:val="0"/>
        </w:numPr>
        <w:suppressAutoHyphens/>
        <w:spacing w:before="0" w:after="0" w:line="560" w:lineRule="exact"/>
        <w:ind w:firstLine="640" w:firstLineChars="200"/>
        <w:outlineLvl w:val="9"/>
        <w:rPr>
          <w:rFonts w:ascii="宋体" w:hAnsi="宋体" w:eastAsia="黑体" w:cs="黑体"/>
          <w:b w:val="0"/>
          <w:bCs w:val="0"/>
          <w:u w:val="none"/>
        </w:rPr>
      </w:pPr>
      <w:bookmarkStart w:id="399" w:name="_Toc1348985177"/>
      <w:bookmarkStart w:id="400" w:name="_Toc265993171"/>
      <w:bookmarkStart w:id="401" w:name="_Toc14228"/>
      <w:bookmarkStart w:id="402" w:name="_Toc334331588"/>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lang w:eastAsia="zh-Hans"/>
        </w:rPr>
      </w:pPr>
      <w:r>
        <w:rPr>
          <w:rFonts w:hint="eastAsia" w:ascii="宋体" w:hAnsi="宋体" w:eastAsia="黑体" w:cs="黑体"/>
          <w:b w:val="0"/>
          <w:bCs w:val="0"/>
          <w:u w:val="none"/>
        </w:rPr>
        <w:t>第11条 明确</w:t>
      </w:r>
      <w:r>
        <w:rPr>
          <w:rFonts w:hint="eastAsia" w:ascii="宋体" w:hAnsi="宋体" w:eastAsia="黑体" w:cs="黑体"/>
          <w:b w:val="0"/>
          <w:bCs w:val="0"/>
          <w:u w:val="none"/>
          <w:lang w:eastAsia="zh-Hans"/>
        </w:rPr>
        <w:t>立面</w:t>
      </w:r>
      <w:r>
        <w:rPr>
          <w:rFonts w:hint="eastAsia" w:ascii="宋体" w:hAnsi="宋体" w:eastAsia="黑体" w:cs="黑体"/>
          <w:b w:val="0"/>
          <w:bCs w:val="0"/>
          <w:u w:val="none"/>
        </w:rPr>
        <w:t>可设面积上限，实现量化</w:t>
      </w:r>
      <w:r>
        <w:rPr>
          <w:rFonts w:ascii="宋体" w:hAnsi="宋体" w:eastAsia="黑体" w:cs="黑体"/>
          <w:b w:val="0"/>
          <w:bCs w:val="0"/>
          <w:u w:val="none"/>
        </w:rPr>
        <w:t>控制</w:t>
      </w:r>
      <w:r>
        <w:rPr>
          <w:rFonts w:hint="eastAsia" w:ascii="宋体" w:hAnsi="宋体" w:eastAsia="黑体" w:cs="黑体"/>
          <w:b w:val="0"/>
          <w:bCs w:val="0"/>
          <w:u w:val="none"/>
          <w:lang w:eastAsia="zh-Hans"/>
        </w:rPr>
        <w:t>指标</w:t>
      </w:r>
      <w:bookmarkEnd w:id="399"/>
      <w:bookmarkEnd w:id="400"/>
      <w:bookmarkEnd w:id="401"/>
      <w:bookmarkEnd w:id="402"/>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以建筑立面体量为基础，结合所在设置区域及功能用地类型，计算得出</w:t>
      </w:r>
      <w:bookmarkStart w:id="403" w:name="_Hlk105504724"/>
      <w:r>
        <w:rPr>
          <w:rFonts w:hint="eastAsia" w:ascii="宋体" w:hAnsi="宋体" w:eastAsia="仿宋_GB2312"/>
          <w:b w:val="0"/>
          <w:bCs w:val="0"/>
          <w:sz w:val="32"/>
          <w:u w:val="none"/>
          <w:lang w:eastAsia="zh-Hans"/>
        </w:rPr>
        <w:t>设置</w:t>
      </w:r>
      <w:bookmarkStart w:id="404" w:name="_Hlk105591714"/>
      <w:r>
        <w:rPr>
          <w:rFonts w:hint="eastAsia" w:ascii="宋体" w:hAnsi="宋体" w:eastAsia="仿宋_GB2312"/>
          <w:b w:val="0"/>
          <w:bCs w:val="0"/>
          <w:sz w:val="32"/>
          <w:u w:val="none"/>
          <w:lang w:eastAsia="zh-Hans"/>
        </w:rPr>
        <w:t>户外广告设施的总面积</w:t>
      </w:r>
      <w:bookmarkEnd w:id="403"/>
      <w:r>
        <w:rPr>
          <w:rFonts w:hint="eastAsia" w:ascii="宋体" w:hAnsi="宋体" w:eastAsia="仿宋_GB2312"/>
          <w:b w:val="0"/>
          <w:bCs w:val="0"/>
          <w:sz w:val="32"/>
          <w:u w:val="none"/>
          <w:lang w:eastAsia="zh-Hans"/>
        </w:rPr>
        <w:t>上限值</w:t>
      </w:r>
      <w:bookmarkEnd w:id="404"/>
      <w:r>
        <w:rPr>
          <w:rFonts w:hint="eastAsia" w:ascii="宋体" w:hAnsi="宋体" w:eastAsia="仿宋_GB2312"/>
          <w:b w:val="0"/>
          <w:bCs w:val="0"/>
          <w:sz w:val="32"/>
          <w:u w:val="none"/>
          <w:lang w:eastAsia="zh-Hans"/>
        </w:rPr>
        <w:t>。</w:t>
      </w:r>
    </w:p>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lang w:eastAsia="zh-Hans"/>
        </w:rPr>
      </w:pPr>
      <w:r>
        <w:rPr>
          <w:rFonts w:hint="eastAsia" w:ascii="宋体" w:hAnsi="宋体" w:eastAsia="楷体_GB2312" w:cs="仿宋_GB2312"/>
          <w:b w:val="0"/>
          <w:bCs w:val="0"/>
          <w:sz w:val="32"/>
          <w:u w:val="none"/>
        </w:rPr>
        <w:t>1.总面积上限值</w:t>
      </w:r>
      <w:r>
        <w:rPr>
          <w:rFonts w:hint="eastAsia" w:ascii="宋体" w:hAnsi="宋体" w:eastAsia="楷体_GB2312" w:cs="仿宋_GB2312"/>
          <w:b w:val="0"/>
          <w:bCs w:val="0"/>
          <w:sz w:val="32"/>
          <w:u w:val="none"/>
          <w:lang w:eastAsia="zh-Hans"/>
        </w:rPr>
        <w:t>控制</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（1）建筑立面户外广告设施面积上限值=</w:t>
      </w:r>
      <w:r>
        <w:rPr>
          <w:rFonts w:ascii="宋体" w:hAnsi="宋体" w:eastAsia="仿宋_GB2312"/>
          <w:b w:val="0"/>
          <w:bCs w:val="0"/>
          <w:sz w:val="32"/>
          <w:u w:val="none"/>
          <w:lang w:eastAsia="zh-Hans"/>
        </w:rPr>
        <w:t>24米以下</w:t>
      </w:r>
      <w:r>
        <w:rPr>
          <w:rFonts w:hint="eastAsia" w:ascii="宋体" w:hAnsi="宋体" w:eastAsia="仿宋_GB2312"/>
          <w:b w:val="0"/>
          <w:bCs w:val="0"/>
          <w:sz w:val="32"/>
          <w:u w:val="none"/>
          <w:lang w:eastAsia="zh-Hans"/>
        </w:rPr>
        <w:t>建筑立面</w:t>
      </w:r>
      <w:r>
        <w:rPr>
          <w:rFonts w:ascii="宋体" w:hAnsi="宋体" w:eastAsia="仿宋_GB2312"/>
          <w:b w:val="0"/>
          <w:bCs w:val="0"/>
          <w:sz w:val="32"/>
          <w:u w:val="none"/>
          <w:lang w:eastAsia="zh-Hans"/>
        </w:rPr>
        <w:t>垂直投影面积×区域控制系数×用地控制系数</w:t>
      </w:r>
      <w:r>
        <w:rPr>
          <w:rFonts w:hint="eastAsia" w:ascii="宋体" w:hAnsi="宋体" w:eastAsia="仿宋_GB2312"/>
          <w:b w:val="0"/>
          <w:bCs w:val="0"/>
          <w:sz w:val="32"/>
          <w:u w:val="none"/>
        </w:rPr>
        <w:t>。</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建筑高度超过24米的，按24米高度的建筑立面垂直投影面积计算；建筑高度低于24米的，按实际建筑立面垂直投影面积计算。</w:t>
      </w:r>
    </w:p>
    <w:p>
      <w:pPr>
        <w:pStyle w:val="19"/>
        <w:widowControl w:val="0"/>
        <w:wordWrap/>
        <w:spacing w:line="560" w:lineRule="exact"/>
        <w:ind w:right="0" w:rightChars="0" w:firstLineChars="0"/>
        <w:rPr>
          <w:rFonts w:ascii="宋体" w:hAnsi="宋体"/>
          <w:b w:val="0"/>
          <w:bCs w:val="0"/>
          <w:sz w:val="32"/>
          <w:u w:val="none"/>
        </w:rPr>
      </w:pPr>
      <w:r>
        <w:rPr>
          <w:rFonts w:ascii="宋体" w:hAnsi="宋体"/>
          <w:b w:val="0"/>
          <w:bCs w:val="0"/>
          <w:sz w:val="32"/>
          <w:u w:val="none"/>
          <w:lang w:eastAsia="zh-Hans"/>
        </w:rPr>
        <w:drawing>
          <wp:anchor distT="0" distB="0" distL="114300" distR="114300" simplePos="0" relativeHeight="251677696" behindDoc="0" locked="0" layoutInCell="1" allowOverlap="1">
            <wp:simplePos x="0" y="0"/>
            <wp:positionH relativeFrom="page">
              <wp:posOffset>2006600</wp:posOffset>
            </wp:positionH>
            <wp:positionV relativeFrom="paragraph">
              <wp:posOffset>34290</wp:posOffset>
            </wp:positionV>
            <wp:extent cx="3442335" cy="2454275"/>
            <wp:effectExtent l="0" t="0" r="5715" b="3175"/>
            <wp:wrapThrough wrapText="bothSides">
              <wp:wrapPolygon>
                <wp:start x="0" y="0"/>
                <wp:lineTo x="0" y="21460"/>
                <wp:lineTo x="21516" y="21460"/>
                <wp:lineTo x="21516" y="0"/>
                <wp:lineTo x="0" y="0"/>
              </wp:wrapPolygon>
            </wp:wrapThrough>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12"/>
                    <a:srcRect t="10738" r="1360"/>
                    <a:stretch>
                      <a:fillRect/>
                    </a:stretch>
                  </pic:blipFill>
                  <pic:spPr>
                    <a:xfrm>
                      <a:off x="0" y="0"/>
                      <a:ext cx="3442335" cy="2454275"/>
                    </a:xfrm>
                    <a:prstGeom prst="rect">
                      <a:avLst/>
                    </a:prstGeom>
                    <a:noFill/>
                    <a:ln>
                      <a:noFill/>
                    </a:ln>
                  </pic:spPr>
                </pic:pic>
              </a:graphicData>
            </a:graphic>
          </wp:anchor>
        </w:drawing>
      </w:r>
    </w:p>
    <w:p>
      <w:pPr>
        <w:pStyle w:val="19"/>
        <w:widowControl w:val="0"/>
        <w:wordWrap/>
        <w:spacing w:line="560" w:lineRule="exact"/>
        <w:ind w:right="0" w:rightChars="0" w:firstLineChars="0"/>
        <w:rPr>
          <w:rFonts w:ascii="宋体" w:hAnsi="宋体"/>
          <w:b w:val="0"/>
          <w:bCs w:val="0"/>
          <w:sz w:val="32"/>
          <w:u w:val="none"/>
        </w:rPr>
      </w:pPr>
    </w:p>
    <w:p>
      <w:pPr>
        <w:pStyle w:val="19"/>
        <w:widowControl w:val="0"/>
        <w:wordWrap/>
        <w:spacing w:line="560" w:lineRule="exact"/>
        <w:ind w:right="0" w:rightChars="0" w:firstLineChars="0"/>
        <w:rPr>
          <w:rFonts w:ascii="宋体" w:hAnsi="宋体"/>
          <w:b w:val="0"/>
          <w:bCs w:val="0"/>
          <w:sz w:val="32"/>
          <w:u w:val="none"/>
        </w:rPr>
      </w:pPr>
    </w:p>
    <w:p>
      <w:pPr>
        <w:pStyle w:val="19"/>
        <w:widowControl w:val="0"/>
        <w:wordWrap/>
        <w:spacing w:line="560" w:lineRule="exact"/>
        <w:ind w:right="0" w:rightChars="0" w:firstLineChars="0"/>
        <w:rPr>
          <w:rFonts w:ascii="宋体" w:hAnsi="宋体"/>
          <w:b w:val="0"/>
          <w:bCs w:val="0"/>
          <w:sz w:val="32"/>
          <w:u w:val="none"/>
        </w:rPr>
      </w:pPr>
      <w:r>
        <w:rPr>
          <w:b w:val="0"/>
          <w:bCs w:val="0"/>
          <w:sz w:val="32"/>
          <w:u w:val="none"/>
        </w:rPr>
        <mc:AlternateContent>
          <mc:Choice Requires="wps">
            <w:drawing>
              <wp:anchor distT="0" distB="0" distL="114300" distR="114300" simplePos="0" relativeHeight="251678720" behindDoc="0" locked="0" layoutInCell="1" allowOverlap="1">
                <wp:simplePos x="0" y="0"/>
                <wp:positionH relativeFrom="column">
                  <wp:posOffset>3933825</wp:posOffset>
                </wp:positionH>
                <wp:positionV relativeFrom="paragraph">
                  <wp:posOffset>14605</wp:posOffset>
                </wp:positionV>
                <wp:extent cx="490855" cy="303530"/>
                <wp:effectExtent l="6350" t="6350" r="10795" b="20320"/>
                <wp:wrapNone/>
                <wp:docPr id="4" name="矩形 4"/>
                <wp:cNvGraphicFramePr/>
                <a:graphic xmlns:a="http://schemas.openxmlformats.org/drawingml/2006/main">
                  <a:graphicData uri="http://schemas.microsoft.com/office/word/2010/wordprocessingShape">
                    <wps:wsp>
                      <wps:cNvSpPr/>
                      <wps:spPr>
                        <a:xfrm>
                          <a:off x="4941570" y="6245860"/>
                          <a:ext cx="490855" cy="30353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75pt;margin-top:1.15pt;height:23.9pt;width:38.65pt;z-index:251678720;v-text-anchor:middle;mso-width-relative:page;mso-height-relative:page;" fillcolor="#FFFFFF" filled="t" stroked="f" coordsize="21600,21600" o:gfxdata="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HYrey3YAAAACAEA&#10;AA8AAAAAAAAAAQAgAAAAOAAAAGRycy9kb3ducmV2LnhtbFBLAQIUABQAAAAIAIdO4kCeiuwbdgIA&#10;ANYEAAAOAAAAAAAAAAEAIAAAAD0BAABkcnMvZTJvRG9jLnhtbFBLBQYAAAAABgAGAFkBAAAlBgAA&#10;AAA=&#10;">
                <v:fill on="t" focussize="0,0"/>
                <v:stroke on="f" weight="1pt" miterlimit="8" joinstyle="miter"/>
                <v:imagedata o:title=""/>
                <o:lock v:ext="edit" aspectratio="f"/>
              </v:rect>
            </w:pict>
          </mc:Fallback>
        </mc:AlternateContent>
      </w:r>
    </w:p>
    <w:p>
      <w:pPr>
        <w:pStyle w:val="19"/>
        <w:widowControl w:val="0"/>
        <w:wordWrap/>
        <w:spacing w:line="560" w:lineRule="exact"/>
        <w:ind w:right="0" w:rightChars="0" w:firstLineChars="0"/>
        <w:rPr>
          <w:rFonts w:ascii="宋体" w:hAnsi="宋体"/>
          <w:b w:val="0"/>
          <w:bCs w:val="0"/>
          <w:sz w:val="32"/>
          <w:u w:val="none"/>
        </w:rPr>
      </w:pPr>
    </w:p>
    <w:p>
      <w:pPr>
        <w:pStyle w:val="19"/>
        <w:widowControl w:val="0"/>
        <w:wordWrap/>
        <w:spacing w:line="560" w:lineRule="exact"/>
        <w:ind w:right="0" w:rightChars="0" w:firstLineChars="0"/>
        <w:rPr>
          <w:rFonts w:ascii="宋体" w:hAnsi="宋体"/>
          <w:b w:val="0"/>
          <w:bCs w:val="0"/>
          <w:sz w:val="32"/>
          <w:u w:val="none"/>
        </w:rPr>
      </w:pPr>
    </w:p>
    <w:p>
      <w:pPr>
        <w:pStyle w:val="19"/>
        <w:widowControl w:val="0"/>
        <w:wordWrap/>
        <w:spacing w:line="560" w:lineRule="exact"/>
        <w:ind w:right="0" w:rightChars="0" w:firstLine="640"/>
        <w:rPr>
          <w:rFonts w:ascii="宋体" w:hAnsi="宋体" w:eastAsia="仿宋_GB2312"/>
          <w:b w:val="0"/>
          <w:bCs w:val="0"/>
          <w:sz w:val="32"/>
          <w:u w:val="none"/>
          <w:lang w:eastAsia="zh-Hans"/>
        </w:rPr>
      </w:pPr>
    </w:p>
    <w:p>
      <w:pPr>
        <w:pStyle w:val="19"/>
        <w:widowControl w:val="0"/>
        <w:wordWrap/>
        <w:spacing w:line="560" w:lineRule="exact"/>
        <w:ind w:right="0" w:rightChars="0" w:firstLine="640"/>
        <w:rPr>
          <w:rFonts w:ascii="宋体" w:hAnsi="宋体" w:eastAsia="仿宋_GB2312"/>
          <w:b w:val="0"/>
          <w:bCs w:val="0"/>
          <w:sz w:val="32"/>
          <w:u w:val="none"/>
          <w:lang w:eastAsia="zh-Hans"/>
        </w:rPr>
      </w:pP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（2）</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总面积上限值：</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户外电子显示屏总面积上限值=24米以下建筑立面垂直投影面积×区域控制系数×用地控制系数×</w:t>
      </w:r>
      <w:r>
        <w:rPr>
          <w:rFonts w:hint="eastAsia" w:ascii="宋体" w:hAnsi="宋体"/>
          <w:b w:val="0"/>
          <w:bCs w:val="0"/>
          <w:szCs w:val="24"/>
          <w:u w:val="none"/>
          <w:lang w:eastAsia="zh-Hans"/>
        </w:rPr>
        <w:t>≤</w:t>
      </w:r>
      <w:r>
        <w:rPr>
          <w:rFonts w:ascii="宋体" w:hAnsi="宋体" w:eastAsia="仿宋_GB2312"/>
          <w:b w:val="0"/>
          <w:bCs w:val="0"/>
          <w:sz w:val="32"/>
          <w:u w:val="none"/>
          <w:lang w:eastAsia="zh-Hans"/>
        </w:rPr>
        <w:t>5</w:t>
      </w:r>
      <w:r>
        <w:rPr>
          <w:rFonts w:hint="eastAsia" w:ascii="宋体" w:hAnsi="宋体" w:eastAsia="仿宋_GB2312"/>
          <w:b w:val="0"/>
          <w:bCs w:val="0"/>
          <w:sz w:val="32"/>
          <w:u w:val="none"/>
          <w:lang w:eastAsia="zh-Hans"/>
        </w:rPr>
        <w:t>0%电子屏控制比例。</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w:t>
      </w:r>
      <w:r>
        <w:rPr>
          <w:rFonts w:ascii="宋体" w:hAnsi="宋体" w:eastAsia="仿宋_GB2312"/>
          <w:b w:val="0"/>
          <w:bCs w:val="0"/>
          <w:sz w:val="32"/>
          <w:u w:val="none"/>
          <w:lang w:eastAsia="zh-Hans"/>
        </w:rPr>
        <w:t>3</w:t>
      </w:r>
      <w:r>
        <w:rPr>
          <w:rFonts w:hint="eastAsia" w:ascii="宋体" w:hAnsi="宋体" w:eastAsia="仿宋_GB2312"/>
          <w:b w:val="0"/>
          <w:bCs w:val="0"/>
          <w:sz w:val="32"/>
          <w:u w:val="none"/>
          <w:lang w:eastAsia="zh-Hans"/>
        </w:rPr>
        <w:t>）街区户外广告面积上限值：为区域范围内可设置户外广告设施面积之和。包括以下设施面积：附着式广告设施、落地式广告设施、品牌集中展示广告设施、利用建筑橱窗设置二维平面广告的橱窗广告设施。</w:t>
      </w:r>
    </w:p>
    <w:p>
      <w:pPr>
        <w:pStyle w:val="19"/>
        <w:widowControl w:val="0"/>
        <w:ind w:firstLine="0" w:firstLineChars="0"/>
        <w:rPr>
          <w:rFonts w:ascii="宋体" w:hAnsi="宋体"/>
          <w:b w:val="0"/>
          <w:bCs w:val="0"/>
          <w:sz w:val="32"/>
          <w:u w:val="none"/>
          <w:lang w:eastAsia="zh-Hans"/>
        </w:rPr>
      </w:pPr>
      <w:bookmarkStart w:id="405" w:name="_Toc2050209521"/>
      <w:bookmarkStart w:id="406" w:name="_Toc1168346141"/>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407" w:name="_Toc1633755590"/>
      <w:bookmarkStart w:id="408" w:name="_Toc1409008460"/>
      <w:bookmarkStart w:id="409" w:name="_Toc1293778964"/>
      <w:bookmarkStart w:id="410" w:name="_Toc20119"/>
      <w:r>
        <w:rPr>
          <w:rFonts w:hint="eastAsia" w:ascii="宋体" w:hAnsi="宋体" w:eastAsia="黑体" w:cs="黑体"/>
          <w:b w:val="0"/>
          <w:bCs w:val="0"/>
          <w:u w:val="none"/>
        </w:rPr>
        <w:t xml:space="preserve">第12条 </w:t>
      </w:r>
      <w:r>
        <w:rPr>
          <w:rFonts w:hint="eastAsia" w:ascii="宋体" w:hAnsi="宋体" w:eastAsia="黑体" w:cs="黑体"/>
          <w:b w:val="0"/>
          <w:bCs w:val="0"/>
          <w:u w:val="none"/>
          <w:lang w:eastAsia="zh-Hans"/>
        </w:rPr>
        <w:t>统筹设施设置</w:t>
      </w:r>
      <w:r>
        <w:rPr>
          <w:rFonts w:hint="eastAsia" w:ascii="宋体" w:hAnsi="宋体" w:eastAsia="黑体" w:cs="黑体"/>
          <w:b w:val="0"/>
          <w:bCs w:val="0"/>
          <w:u w:val="none"/>
        </w:rPr>
        <w:t>比例，衔接空间开发规模</w:t>
      </w:r>
      <w:bookmarkEnd w:id="407"/>
      <w:bookmarkEnd w:id="408"/>
      <w:bookmarkEnd w:id="409"/>
      <w:bookmarkEnd w:id="410"/>
    </w:p>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lang w:eastAsia="zh-Hans"/>
        </w:rPr>
      </w:pPr>
      <w:r>
        <w:rPr>
          <w:rFonts w:hint="eastAsia" w:ascii="宋体" w:hAnsi="宋体" w:eastAsia="楷体_GB2312" w:cs="仿宋_GB2312"/>
          <w:b w:val="0"/>
          <w:bCs w:val="0"/>
          <w:sz w:val="32"/>
          <w:u w:val="none"/>
          <w:lang w:eastAsia="zh-Hans"/>
        </w:rPr>
        <w:t>1.街区可设置面积</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在限制设置区域内，除第四类功能用地以外，规划设置户外</w:t>
      </w:r>
      <w:r>
        <w:rPr>
          <w:rFonts w:hint="eastAsia" w:ascii="宋体" w:hAnsi="宋体" w:eastAsia="仿宋_GB2312"/>
          <w:b w:val="0"/>
          <w:bCs w:val="0"/>
          <w:spacing w:val="-6"/>
          <w:sz w:val="32"/>
          <w:u w:val="none"/>
          <w:lang w:eastAsia="zh-Hans"/>
        </w:rPr>
        <w:t>广告设施的其他用地类型，原则上控制在街区建筑总量的30%以内。</w:t>
      </w:r>
    </w:p>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w:t>
      </w:r>
      <w:bookmarkEnd w:id="405"/>
      <w:bookmarkEnd w:id="406"/>
      <w:r>
        <w:rPr>
          <w:rFonts w:hint="eastAsia" w:ascii="宋体" w:hAnsi="宋体" w:eastAsia="楷体_GB2312" w:cs="仿宋_GB2312"/>
          <w:b w:val="0"/>
          <w:bCs w:val="0"/>
          <w:sz w:val="32"/>
          <w:u w:val="none"/>
          <w:lang w:eastAsia="zh-Hans"/>
        </w:rPr>
        <w:t>建筑立面可设置面积</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在总面积上限值不变基础上，单体建筑临道路不同立面户外广告设施面积可以集中展示于同一立面，但该立面户外广告设施设置面积不得超过该立面24米以下垂直投影面积的30%，其他立面户外广告设施设置面积相应减少。</w:t>
      </w:r>
    </w:p>
    <w:p>
      <w:pPr>
        <w:pStyle w:val="19"/>
        <w:widowControl w:val="0"/>
        <w:numPr>
          <w:ilvl w:val="255"/>
          <w:numId w:val="0"/>
        </w:numPr>
        <w:wordWrap/>
        <w:spacing w:line="560" w:lineRule="exact"/>
        <w:ind w:right="0" w:rightChars="0" w:firstLine="64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3.</w:t>
      </w:r>
      <w:r>
        <w:rPr>
          <w:rFonts w:hint="eastAsia" w:ascii="宋体" w:hAnsi="宋体" w:eastAsia="楷体_GB2312" w:cs="仿宋_GB2312"/>
          <w:b w:val="0"/>
          <w:bCs w:val="0"/>
          <w:sz w:val="32"/>
          <w:u w:val="none"/>
          <w:lang w:eastAsia="zh-Hans"/>
        </w:rPr>
        <w:t>单幅</w:t>
      </w:r>
      <w:r>
        <w:rPr>
          <w:rFonts w:hint="eastAsia" w:ascii="宋体" w:hAnsi="宋体" w:eastAsia="楷体_GB2312" w:cs="仿宋_GB2312"/>
          <w:b w:val="0"/>
          <w:bCs w:val="0"/>
          <w:sz w:val="32"/>
          <w:u w:val="none"/>
        </w:rPr>
        <w:t>户外广告</w:t>
      </w:r>
      <w:r>
        <w:rPr>
          <w:rFonts w:hint="eastAsia" w:ascii="宋体" w:hAnsi="宋体" w:eastAsia="楷体_GB2312" w:cs="仿宋_GB2312"/>
          <w:b w:val="0"/>
          <w:bCs w:val="0"/>
          <w:sz w:val="32"/>
          <w:u w:val="none"/>
          <w:lang w:eastAsia="zh-Hans"/>
        </w:rPr>
        <w:t>可设置</w:t>
      </w:r>
      <w:r>
        <w:rPr>
          <w:rFonts w:hint="eastAsia" w:ascii="宋体" w:hAnsi="宋体" w:eastAsia="楷体_GB2312" w:cs="仿宋_GB2312"/>
          <w:b w:val="0"/>
          <w:bCs w:val="0"/>
          <w:sz w:val="32"/>
          <w:u w:val="none"/>
        </w:rPr>
        <w:t>面积</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单体户外广告设施设置面积控制要求，根据区域公共空间尺度、建筑体量大小、周边环境特点等实际情况，在街区层面户外广告设施设置规划中明确。</w:t>
      </w:r>
    </w:p>
    <w:p>
      <w:pPr>
        <w:pStyle w:val="19"/>
        <w:widowControl w:val="0"/>
        <w:ind w:firstLine="640"/>
        <w:rPr>
          <w:rFonts w:ascii="宋体" w:hAnsi="宋体"/>
          <w:b w:val="0"/>
          <w:bCs w:val="0"/>
          <w:sz w:val="32"/>
          <w:u w:val="none"/>
          <w:lang w:eastAsia="zh-Hans"/>
        </w:rPr>
      </w:pPr>
      <w:bookmarkStart w:id="411" w:name="_Toc1456233237"/>
    </w:p>
    <w:bookmarkEnd w:id="411"/>
    <w:p>
      <w:pPr>
        <w:pStyle w:val="19"/>
        <w:widowControl w:val="0"/>
        <w:wordWrap/>
        <w:spacing w:line="560" w:lineRule="exact"/>
        <w:ind w:right="0" w:rightChars="0" w:firstLine="0" w:firstLineChars="0"/>
        <w:rPr>
          <w:rFonts w:ascii="宋体" w:hAnsi="宋体"/>
          <w:b w:val="0"/>
          <w:bCs w:val="0"/>
          <w:sz w:val="32"/>
          <w:u w:val="none"/>
        </w:rPr>
      </w:pPr>
      <w:r>
        <w:rPr>
          <w:rFonts w:ascii="宋体" w:hAnsi="宋体"/>
          <w:b w:val="0"/>
          <w:bCs w:val="0"/>
          <w:sz w:val="32"/>
          <w:u w:val="none"/>
        </w:rPr>
        <w:br w:type="page"/>
      </w:r>
    </w:p>
    <w:bookmarkEnd w:id="370"/>
    <w:bookmarkEnd w:id="371"/>
    <w:bookmarkEnd w:id="372"/>
    <w:bookmarkEnd w:id="373"/>
    <w:bookmarkEnd w:id="374"/>
    <w:bookmarkEnd w:id="375"/>
    <w:bookmarkEnd w:id="376"/>
    <w:bookmarkEnd w:id="377"/>
    <w:bookmarkEnd w:id="378"/>
    <w:bookmarkEnd w:id="379"/>
    <w:bookmarkEnd w:id="380"/>
    <w:p>
      <w:pPr>
        <w:widowControl w:val="0"/>
        <w:numPr>
          <w:ilvl w:val="255"/>
          <w:numId w:val="0"/>
        </w:numPr>
        <w:adjustRightInd w:val="0"/>
        <w:snapToGrid w:val="0"/>
        <w:spacing w:before="312" w:beforeLines="100" w:line="600" w:lineRule="exact"/>
        <w:jc w:val="center"/>
        <w:outlineLvl w:val="0"/>
        <w:rPr>
          <w:rFonts w:ascii="宋体" w:hAnsi="宋体"/>
          <w:b w:val="0"/>
          <w:bCs w:val="0"/>
          <w:sz w:val="32"/>
          <w:u w:val="none"/>
          <w:lang w:eastAsia="zh-Hans"/>
        </w:rPr>
      </w:pPr>
      <w:bookmarkStart w:id="412" w:name="_Toc1950846632"/>
      <w:bookmarkStart w:id="413" w:name="_Toc495178894"/>
      <w:bookmarkStart w:id="414" w:name="_Toc112217284"/>
      <w:bookmarkStart w:id="415" w:name="_Toc863516901"/>
      <w:bookmarkStart w:id="416" w:name="_Toc598670637"/>
      <w:bookmarkStart w:id="417" w:name="_Toc1512121350"/>
      <w:bookmarkStart w:id="418" w:name="_Toc462079526"/>
      <w:bookmarkStart w:id="419" w:name="_Toc320856937"/>
      <w:bookmarkStart w:id="420" w:name="_Toc2049200890"/>
      <w:bookmarkStart w:id="421" w:name="_Toc804290588"/>
      <w:bookmarkStart w:id="422" w:name="_Toc1231109691"/>
      <w:bookmarkStart w:id="423" w:name="_Toc284694133"/>
      <w:bookmarkStart w:id="424" w:name="_Toc2030372619"/>
      <w:bookmarkStart w:id="425" w:name="_Toc1203340203"/>
      <w:bookmarkStart w:id="426" w:name="_Toc14543"/>
      <w:bookmarkStart w:id="427" w:name="_Toc7269"/>
      <w:bookmarkStart w:id="428" w:name="_Toc10983"/>
      <w:bookmarkStart w:id="429" w:name="_Toc1271122073"/>
      <w:bookmarkStart w:id="430" w:name="_Toc11409"/>
      <w:bookmarkStart w:id="431" w:name="_Toc30732"/>
      <w:bookmarkStart w:id="432" w:name="_Toc7306"/>
      <w:bookmarkStart w:id="433" w:name="_Toc7943"/>
      <w:bookmarkStart w:id="434" w:name="_Toc20996"/>
      <w:bookmarkStart w:id="435" w:name="_Toc903011751"/>
      <w:bookmarkStart w:id="436" w:name="_Toc40889400"/>
      <w:bookmarkStart w:id="437" w:name="_Toc13609"/>
      <w:r>
        <w:rPr>
          <w:rFonts w:hint="eastAsia" w:ascii="宋体" w:hAnsi="宋体" w:eastAsia="方正小标宋简体" w:cs="方正小标宋简体"/>
          <w:b w:val="0"/>
          <w:bCs w:val="0"/>
          <w:snapToGrid w:val="0"/>
          <w:kern w:val="32"/>
          <w:sz w:val="44"/>
          <w:szCs w:val="44"/>
          <w:u w:val="none"/>
          <w:lang w:eastAsia="zh-CN"/>
        </w:rPr>
        <w:t xml:space="preserve">第五章 </w:t>
      </w:r>
      <w:bookmarkEnd w:id="412"/>
      <w:bookmarkEnd w:id="413"/>
      <w:bookmarkEnd w:id="414"/>
      <w:bookmarkEnd w:id="415"/>
      <w:bookmarkEnd w:id="416"/>
      <w:bookmarkEnd w:id="417"/>
      <w:bookmarkEnd w:id="418"/>
      <w:bookmarkEnd w:id="419"/>
      <w:bookmarkEnd w:id="420"/>
      <w:r>
        <w:rPr>
          <w:rFonts w:hint="eastAsia" w:ascii="宋体" w:hAnsi="宋体" w:eastAsia="方正小标宋简体" w:cs="方正小标宋简体"/>
          <w:b w:val="0"/>
          <w:bCs w:val="0"/>
          <w:snapToGrid w:val="0"/>
          <w:kern w:val="32"/>
          <w:sz w:val="44"/>
          <w:szCs w:val="44"/>
          <w:u w:val="none"/>
          <w:lang w:eastAsia="zh-CN"/>
        </w:rPr>
        <w:t>风貌控制</w:t>
      </w:r>
      <w:bookmarkEnd w:id="421"/>
      <w:bookmarkEnd w:id="422"/>
      <w:bookmarkEnd w:id="423"/>
      <w:bookmarkEnd w:id="424"/>
      <w:bookmarkEnd w:id="425"/>
      <w:bookmarkEnd w:id="426"/>
      <w:bookmarkStart w:id="438" w:name="_Toc18737"/>
      <w:r>
        <w:rPr>
          <w:rFonts w:hint="eastAsia" w:ascii="宋体" w:hAnsi="宋体" w:eastAsia="方正小标宋简体" w:cs="方正小标宋简体"/>
          <w:b w:val="0"/>
          <w:bCs w:val="0"/>
          <w:snapToGrid w:val="0"/>
          <w:kern w:val="32"/>
          <w:sz w:val="44"/>
          <w:szCs w:val="44"/>
          <w:u w:val="none"/>
          <w:lang w:eastAsia="zh-CN"/>
        </w:rPr>
        <w:t xml:space="preserve"> </w:t>
      </w:r>
      <w:bookmarkStart w:id="439" w:name="_Toc957456703"/>
      <w:bookmarkStart w:id="440" w:name="_Toc131001930"/>
      <w:bookmarkStart w:id="441" w:name="_Toc255637792"/>
      <w:bookmarkStart w:id="442" w:name="_Toc1685288022"/>
      <w:bookmarkStart w:id="443" w:name="_Toc260727815"/>
      <w:bookmarkStart w:id="444" w:name="_Toc1221"/>
      <w:bookmarkStart w:id="445" w:name="_Toc1449838298"/>
      <w:bookmarkStart w:id="446" w:name="_Toc990544358"/>
      <w:r>
        <w:rPr>
          <w:rFonts w:hint="eastAsia" w:ascii="宋体" w:hAnsi="宋体" w:eastAsia="方正小标宋简体" w:cs="方正小标宋简体"/>
          <w:b w:val="0"/>
          <w:bCs w:val="0"/>
          <w:snapToGrid w:val="0"/>
          <w:kern w:val="32"/>
          <w:sz w:val="44"/>
          <w:szCs w:val="44"/>
          <w:u w:val="none"/>
          <w:lang w:eastAsia="zh-CN"/>
        </w:rPr>
        <w:t>塑造首都城市环境新形象</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紧密衔接城市空间结构，按照区域功能定位、风貌特点，明确不同分区户外广告设施的基本设置要求，并提出设施类型、体量、风格、色彩、照明、亮度等风貌要素的设置指引。</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lang w:eastAsia="zh-Hans"/>
        </w:rPr>
        <w:t>长安街及其延长线、中轴线及其延长线、二环路、三环路、三山五园地区、城市门户、产业园区、重点商圈等，遵循第六章重点风貌指引要求。</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jc w:val="both"/>
        <w:rPr>
          <w:rFonts w:ascii="宋体" w:hAnsi="宋体" w:eastAsia="黑体" w:cs="黑体"/>
          <w:b w:val="0"/>
          <w:bCs w:val="0"/>
          <w:u w:val="none"/>
        </w:rPr>
      </w:pPr>
      <w:bookmarkStart w:id="447" w:name="_Toc15174"/>
      <w:bookmarkStart w:id="448" w:name="_Toc1599983133"/>
      <w:bookmarkStart w:id="449" w:name="_Toc1569378564"/>
      <w:bookmarkStart w:id="450" w:name="_Toc722"/>
      <w:bookmarkStart w:id="451" w:name="_Toc32313"/>
      <w:bookmarkStart w:id="452" w:name="_Toc581360555"/>
      <w:bookmarkStart w:id="453" w:name="_Toc29978"/>
      <w:bookmarkStart w:id="454" w:name="_Toc33378760"/>
      <w:bookmarkStart w:id="455" w:name="_Toc264050795"/>
      <w:bookmarkStart w:id="456" w:name="_Toc2082815624"/>
      <w:bookmarkStart w:id="457" w:name="_Toc1987400377"/>
      <w:bookmarkStart w:id="458" w:name="_Toc1473965471"/>
      <w:bookmarkStart w:id="459" w:name="_Toc651565708"/>
      <w:bookmarkStart w:id="460" w:name="_Toc1857012017"/>
      <w:bookmarkStart w:id="461" w:name="_Toc24920"/>
      <w:bookmarkStart w:id="462" w:name="_Toc8190"/>
      <w:bookmarkStart w:id="463" w:name="_Toc1537076144"/>
      <w:bookmarkStart w:id="464" w:name="_Toc559197178"/>
      <w:bookmarkStart w:id="465" w:name="_Toc19413"/>
      <w:bookmarkStart w:id="466" w:name="_Toc879840350"/>
      <w:bookmarkStart w:id="467" w:name="_Toc25674"/>
      <w:bookmarkStart w:id="468" w:name="_Toc194"/>
      <w:bookmarkStart w:id="469" w:name="_Toc1185746825"/>
      <w:r>
        <w:rPr>
          <w:rFonts w:hint="eastAsia" w:ascii="宋体" w:hAnsi="宋体" w:eastAsia="黑体" w:cs="黑体"/>
          <w:b w:val="0"/>
          <w:bCs w:val="0"/>
          <w:u w:val="none"/>
        </w:rPr>
        <w:t>第13条 核心区强调保护优先，塑造底蕴深厚的城市形象</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保护优先原则，按照古今包容共生的特色风貌和亲切宜人的街巷格局，控制设施体量和形式，优化设施风貌和品质，融合古都传统文化元素，精心打造与文化特色、空间尺度、街道景观相协调的户外广告设施，塑造底蕴深厚、精彩多元的区域形象，实现历史文化保护与更新的和谐共融。</w:t>
      </w:r>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1.区域范围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包括东城区和西城区，分为古都风貌保护区、古都风貌协调区和现代风貌控制区三类风貌区。</w:t>
      </w:r>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2.设置指引</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（1）古都风貌保护区：注重保护修缮、强化传统风貌，营造安静舒适的生活氛围。属于限制设置一级区域，可在第四类功能用地上规划设置户外广告设施。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形式：宜采用平行附着式广告设施、橱窗广告设施、品牌集中展示广告设施形式；不宜规划设置落地式广告设施。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高度：宜控制在建筑二层及以下区域。</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风格：宜采用传统风格形式，展现古都韵味。</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色彩：宜采用同色相配色、无色彩或金属色配色，使用低彩度，局部可点缀使用中彩度色彩，与北京独特的“灰韵环绕”城</w:t>
      </w:r>
      <w:r>
        <w:rPr>
          <w:rFonts w:hint="eastAsia" w:ascii="宋体" w:hAnsi="宋体" w:eastAsia="仿宋_GB2312"/>
          <w:b w:val="0"/>
          <w:bCs w:val="0"/>
          <w:spacing w:val="-6"/>
          <w:sz w:val="32"/>
          <w:u w:val="none"/>
          <w:lang w:eastAsia="zh-Hans"/>
        </w:rPr>
        <w:t>市色彩氛围相协调，保护历史传承的皇城和周边传统建筑色彩风貌。</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照明：宜采用中性光及暖黄光，夜间亮度与所在区域宁静祥和夜间氛围和生活环境亮度相融合，不采用动态照明。</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（2）古都风貌协调区：加强与古都风貌保护区的衔接，体现古今交融、和谐过渡的城市风貌。属于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lang w:eastAsia="zh-Hans"/>
        </w:rPr>
        <w:t>，可在第三类与第四类功能用地上规划设置户外广告设施。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形式：宜采用平行附着式广告设施、橱窗广告设施、品牌集中展示广告设施形式，不宜规划设置落地式广告设施。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w:t>
      </w:r>
      <w:r>
        <w:rPr>
          <w:rFonts w:ascii="宋体" w:hAnsi="宋体" w:eastAsia="仿宋_GB2312"/>
          <w:b w:val="0"/>
          <w:bCs w:val="0"/>
          <w:sz w:val="32"/>
          <w:u w:val="none"/>
          <w:lang w:eastAsia="zh-Hans"/>
        </w:rPr>
        <w:t>18米以下区域</w:t>
      </w:r>
      <w:r>
        <w:rPr>
          <w:rFonts w:hint="eastAsia" w:ascii="宋体" w:hAnsi="宋体" w:eastAsia="仿宋_GB2312"/>
          <w:b w:val="0"/>
          <w:bCs w:val="0"/>
          <w:sz w:val="32"/>
          <w:u w:val="none"/>
          <w:lang w:eastAsia="zh-Hans"/>
        </w:rPr>
        <w:t>。</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风格：宜采用传统风格形式，展现古都韵味。</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色彩：宜采用同色相配色、类似色相配色、无色彩或金属色配色，使用中、低彩度，与北京城市独特的“灰韵环绕”色彩氛围相协调。</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照明：宜采用中性光及暖黄光，夜间亮度与所在区域宁静祥和夜间氛围和生活环境亮度相融合，不采用动态照明。</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（3）现代风貌控制区：呼应传统风貌基调，形成对古都风貌的完整烘托。属于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lang w:eastAsia="zh-Hans"/>
        </w:rPr>
        <w:t>。</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w:t>
      </w:r>
      <w:r>
        <w:rPr>
          <w:rFonts w:hint="eastAsia" w:ascii="宋体" w:hAnsi="宋体" w:eastAsia="仿宋_GB2312"/>
          <w:b w:val="0"/>
          <w:bCs w:val="0"/>
          <w:spacing w:val="-3"/>
          <w:sz w:val="32"/>
          <w:u w:val="none"/>
          <w:lang w:eastAsia="zh-Hans"/>
        </w:rPr>
        <w:t>中展示广告设施的形式；不宜规划设置落地式广告设施。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w:t>
      </w:r>
      <w:r>
        <w:rPr>
          <w:rFonts w:ascii="宋体" w:hAnsi="宋体" w:eastAsia="仿宋_GB2312"/>
          <w:b w:val="0"/>
          <w:bCs w:val="0"/>
          <w:sz w:val="32"/>
          <w:u w:val="none"/>
          <w:lang w:eastAsia="zh-Hans"/>
        </w:rPr>
        <w:t>24米以下区域。</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风格：宜采用现代中式风格，呼应传统、简约得体设置。</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色彩：宜采用同色相配色、类似色相配色、无色彩或金属色配色，使用中、低彩度，第四类功能用地局部可点缀使用高彩度色彩，注重与现代风貌及传统风貌相协调。</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照明：宜采用中性光及暖黄光，局部彩光，夜间亮度与所在区域宁静祥和夜间氛围</w:t>
      </w:r>
      <w:r>
        <w:rPr>
          <w:rFonts w:hint="eastAsia" w:ascii="宋体" w:hAnsi="宋体" w:eastAsia="仿宋_GB2312"/>
          <w:b w:val="0"/>
          <w:bCs w:val="0"/>
          <w:sz w:val="32"/>
          <w:u w:val="none"/>
        </w:rPr>
        <w:t>及</w:t>
      </w:r>
      <w:r>
        <w:rPr>
          <w:rFonts w:hint="eastAsia" w:ascii="宋体" w:hAnsi="宋体" w:eastAsia="仿宋_GB2312"/>
          <w:b w:val="0"/>
          <w:bCs w:val="0"/>
          <w:sz w:val="32"/>
          <w:u w:val="none"/>
          <w:lang w:eastAsia="zh-Hans"/>
        </w:rPr>
        <w:t>生活环境亮度相融合，不采用动态照明。</w:t>
      </w:r>
    </w:p>
    <w:p>
      <w:pPr>
        <w:pStyle w:val="19"/>
        <w:widowControl w:val="0"/>
        <w:numPr>
          <w:ilvl w:val="255"/>
          <w:numId w:val="0"/>
        </w:numPr>
        <w:wordWrap/>
        <w:snapToGrid w:val="0"/>
        <w:spacing w:line="560" w:lineRule="exact"/>
        <w:ind w:right="0" w:rightChars="0" w:firstLine="640" w:firstLineChars="200"/>
        <w:jc w:val="left"/>
        <w:rPr>
          <w:rFonts w:ascii="宋体" w:hAnsi="宋体"/>
          <w:b w:val="0"/>
          <w:bCs w:val="0"/>
          <w:sz w:val="32"/>
          <w:u w:val="none"/>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470" w:name="_Toc1198530459"/>
      <w:bookmarkStart w:id="471" w:name="_Toc12690"/>
      <w:bookmarkStart w:id="472" w:name="_Toc1413649867"/>
      <w:bookmarkStart w:id="473" w:name="_Toc1997203649"/>
      <w:bookmarkStart w:id="474" w:name="_Toc27252"/>
      <w:bookmarkStart w:id="475" w:name="_Toc6402"/>
      <w:bookmarkStart w:id="476" w:name="_Toc1141912876"/>
      <w:bookmarkStart w:id="477" w:name="_Toc431561771"/>
      <w:bookmarkStart w:id="478" w:name="_Toc24917"/>
      <w:bookmarkStart w:id="479" w:name="_Toc1200638308"/>
      <w:bookmarkStart w:id="480" w:name="_Toc21770"/>
      <w:bookmarkStart w:id="481" w:name="_Toc561269744"/>
      <w:bookmarkStart w:id="482" w:name="_Toc818606543"/>
      <w:bookmarkStart w:id="483" w:name="_Toc145724941"/>
      <w:bookmarkStart w:id="484" w:name="_Toc112217287"/>
      <w:bookmarkStart w:id="485" w:name="_Toc845738303"/>
      <w:bookmarkStart w:id="486" w:name="_Toc624893256"/>
      <w:bookmarkStart w:id="487" w:name="_Toc22520"/>
      <w:bookmarkStart w:id="488" w:name="_Toc406705244"/>
      <w:bookmarkStart w:id="489" w:name="_Toc1835540700"/>
      <w:bookmarkStart w:id="490" w:name="_Toc1600894770"/>
      <w:bookmarkStart w:id="491" w:name="_Toc1538"/>
      <w:bookmarkStart w:id="492" w:name="_Toc2023737682"/>
      <w:bookmarkStart w:id="493" w:name="_Toc582955542"/>
      <w:bookmarkStart w:id="494" w:name="_Toc28418"/>
      <w:bookmarkStart w:id="495" w:name="_Toc25138"/>
      <w:r>
        <w:rPr>
          <w:rFonts w:hint="eastAsia" w:ascii="宋体" w:hAnsi="宋体" w:eastAsia="黑体" w:cs="黑体"/>
          <w:b w:val="0"/>
          <w:bCs w:val="0"/>
          <w:u w:val="none"/>
        </w:rPr>
        <w:t>第1</w:t>
      </w:r>
      <w:r>
        <w:rPr>
          <w:rFonts w:ascii="宋体" w:hAnsi="宋体" w:eastAsia="黑体" w:cs="黑体"/>
          <w:b w:val="0"/>
          <w:bCs w:val="0"/>
          <w:u w:val="none"/>
        </w:rPr>
        <w:t>4</w:t>
      </w:r>
      <w:r>
        <w:rPr>
          <w:rFonts w:hint="eastAsia" w:ascii="宋体" w:hAnsi="宋体" w:eastAsia="黑体" w:cs="黑体"/>
          <w:b w:val="0"/>
          <w:bCs w:val="0"/>
          <w:u w:val="none"/>
        </w:rPr>
        <w:t>条 副中心坚持质量优先，营造多元共融的公共空间</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质量优先，围绕“一带、一轴、多组团”的城市空间结构，聚焦行政办公、商务服务、文化旅游三大主导功能，统筹考虑区域城市肌理、建筑轮廓，采取多元化的户外广告设施形式，塑造比例均衡、尺度宜人的设施体量，构建疏密有序、错落有致的城市空间秩序。</w:t>
      </w:r>
    </w:p>
    <w:p>
      <w:pPr>
        <w:pStyle w:val="19"/>
        <w:widowControl w:val="0"/>
        <w:numPr>
          <w:ilvl w:val="255"/>
          <w:numId w:val="0"/>
        </w:numPr>
        <w:wordWrap/>
        <w:snapToGrid w:val="0"/>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1.区域范围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为原通州新城规划建设区，总用地面积约155平方公里，加上拓展区覆盖通州全区约906平方公里。</w:t>
      </w:r>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lang w:eastAsia="zh-Hans"/>
        </w:rPr>
      </w:pPr>
      <w:r>
        <w:rPr>
          <w:rFonts w:hint="eastAsia" w:ascii="宋体" w:hAnsi="宋体" w:eastAsia="楷体_GB2312" w:cs="仿宋_GB2312"/>
          <w:b w:val="0"/>
          <w:bCs w:val="0"/>
          <w:sz w:val="32"/>
          <w:u w:val="none"/>
        </w:rPr>
        <w:t>2.设置指引</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（1）城市副中心行政办公区</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lang w:eastAsia="zh-Hans"/>
        </w:rPr>
        <w:t>，可在第三类、第四类功能用地上规划设置户外广告设施。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宜在第四类功能用地上规划设置；不宜规划设置落地式户外广告设施。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高度：宜控制在建筑高度24米以下区域，以多层建筑墙面和高层建筑裙楼墙面为主，超高层建筑及高层建筑的主体墙面不规划设置户外广告设施。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风格：宜采用现代中式风格、现代简约风格。</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，使用中、低彩度，第四类功能用地上的设施可采用类似色配色，局部点缀高彩度色彩，与“水彩清韵、朴雅相融”的</w:t>
      </w:r>
      <w:r>
        <w:rPr>
          <w:rFonts w:hint="eastAsia" w:ascii="宋体" w:hAnsi="宋体" w:eastAsia="仿宋_GB2312"/>
          <w:b w:val="0"/>
          <w:bCs w:val="0"/>
          <w:sz w:val="32"/>
          <w:u w:val="none"/>
        </w:rPr>
        <w:t>整体</w:t>
      </w:r>
      <w:r>
        <w:rPr>
          <w:rFonts w:hint="eastAsia" w:ascii="宋体" w:hAnsi="宋体" w:eastAsia="仿宋_GB2312"/>
          <w:b w:val="0"/>
          <w:bCs w:val="0"/>
          <w:sz w:val="32"/>
          <w:u w:val="none"/>
          <w:lang w:eastAsia="zh-Hans"/>
        </w:rPr>
        <w:t>城市色彩基调相呼应，</w:t>
      </w:r>
      <w:r>
        <w:rPr>
          <w:rFonts w:hint="eastAsia" w:ascii="宋体" w:hAnsi="宋体" w:eastAsia="仿宋_GB2312"/>
          <w:b w:val="0"/>
          <w:bCs w:val="0"/>
          <w:sz w:val="32"/>
          <w:u w:val="none"/>
        </w:rPr>
        <w:t>做到</w:t>
      </w:r>
      <w:r>
        <w:rPr>
          <w:rFonts w:hint="eastAsia" w:ascii="宋体" w:hAnsi="宋体" w:eastAsia="仿宋_GB2312"/>
          <w:b w:val="0"/>
          <w:bCs w:val="0"/>
          <w:sz w:val="32"/>
          <w:u w:val="none"/>
          <w:lang w:eastAsia="zh-Hans"/>
        </w:rPr>
        <w:t>和谐统一</w:t>
      </w:r>
      <w:r>
        <w:rPr>
          <w:rFonts w:hint="eastAsia" w:ascii="宋体" w:hAnsi="宋体" w:eastAsia="仿宋_GB2312"/>
          <w:b w:val="0"/>
          <w:bCs w:val="0"/>
          <w:sz w:val="32"/>
          <w:u w:val="none"/>
        </w:rPr>
        <w:t>。</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照明：宜采用间接照明方式及橱窗内透方式，不采用动态照明，以中性光及暖光为主，与建筑、区域环境亮度相协调，融入壮丽有序的行政办公区夜景氛围。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（2）城市副中心（除行政办公区以外）</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w:t>
      </w:r>
      <w:r>
        <w:rPr>
          <w:rFonts w:ascii="宋体" w:hAnsi="宋体" w:eastAsia="仿宋_GB2312"/>
          <w:b w:val="0"/>
          <w:bCs w:val="0"/>
          <w:sz w:val="32"/>
          <w:u w:val="none"/>
          <w:lang w:eastAsia="zh-Hans"/>
        </w:rPr>
        <w:t>限制设置二级区域</w:t>
      </w:r>
      <w:r>
        <w:rPr>
          <w:rFonts w:hint="eastAsia" w:ascii="宋体" w:hAnsi="宋体" w:eastAsia="仿宋_GB2312"/>
          <w:b w:val="0"/>
          <w:bCs w:val="0"/>
          <w:sz w:val="32"/>
          <w:u w:val="none"/>
          <w:lang w:eastAsia="zh-Hans"/>
        </w:rPr>
        <w:t>。</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之间间距≥5米时，可在第三类</w:t>
      </w:r>
      <w:r>
        <w:rPr>
          <w:rFonts w:hint="eastAsia" w:ascii="宋体" w:hAnsi="宋体" w:eastAsia="仿宋_GB2312"/>
          <w:b w:val="0"/>
          <w:bCs w:val="0"/>
          <w:sz w:val="32"/>
          <w:u w:val="none"/>
        </w:rPr>
        <w:t>与</w:t>
      </w:r>
      <w:r>
        <w:rPr>
          <w:rFonts w:hint="eastAsia" w:ascii="宋体" w:hAnsi="宋体" w:eastAsia="仿宋_GB2312"/>
          <w:b w:val="0"/>
          <w:bCs w:val="0"/>
          <w:sz w:val="32"/>
          <w:u w:val="none"/>
          <w:lang w:eastAsia="zh-Hans"/>
        </w:rPr>
        <w:t>第四类功能用地上规划设置小型、中型落地式户外广告设施；可在第三类</w:t>
      </w:r>
      <w:r>
        <w:rPr>
          <w:rFonts w:hint="eastAsia" w:ascii="宋体" w:hAnsi="宋体" w:eastAsia="仿宋_GB2312"/>
          <w:b w:val="0"/>
          <w:bCs w:val="0"/>
          <w:sz w:val="32"/>
          <w:u w:val="none"/>
        </w:rPr>
        <w:t>与</w:t>
      </w:r>
      <w:r>
        <w:rPr>
          <w:rFonts w:hint="eastAsia" w:ascii="宋体" w:hAnsi="宋体" w:eastAsia="仿宋_GB2312"/>
          <w:b w:val="0"/>
          <w:bCs w:val="0"/>
          <w:sz w:val="32"/>
          <w:u w:val="none"/>
          <w:lang w:eastAsia="zh-Hans"/>
        </w:rPr>
        <w:t>第四类功能用地上规划设置</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高度：宜控制在建筑高度24米以下区域，设置在大运河两岸宜控制在建筑高度</w:t>
      </w:r>
      <w:r>
        <w:rPr>
          <w:rFonts w:hint="eastAsia" w:ascii="宋体" w:hAnsi="宋体" w:eastAsia="仿宋_GB2312"/>
          <w:b w:val="0"/>
          <w:bCs w:val="0"/>
          <w:sz w:val="32"/>
          <w:u w:val="none"/>
        </w:rPr>
        <w:t>1</w:t>
      </w:r>
      <w:r>
        <w:rPr>
          <w:rFonts w:ascii="宋体" w:hAnsi="宋体" w:eastAsia="仿宋_GB2312"/>
          <w:b w:val="0"/>
          <w:bCs w:val="0"/>
          <w:sz w:val="32"/>
          <w:u w:val="none"/>
        </w:rPr>
        <w:t>8</w:t>
      </w:r>
      <w:r>
        <w:rPr>
          <w:rFonts w:hint="eastAsia" w:ascii="宋体" w:hAnsi="宋体" w:eastAsia="仿宋_GB2312"/>
          <w:b w:val="0"/>
          <w:bCs w:val="0"/>
          <w:sz w:val="32"/>
          <w:u w:val="none"/>
        </w:rPr>
        <w:t>米以下区域。</w:t>
      </w:r>
      <w:r>
        <w:rPr>
          <w:rFonts w:hint="eastAsia" w:ascii="宋体" w:hAnsi="宋体" w:eastAsia="仿宋_GB2312"/>
          <w:b w:val="0"/>
          <w:bCs w:val="0"/>
          <w:sz w:val="32"/>
          <w:u w:val="none"/>
          <w:lang w:eastAsia="zh-Hans"/>
        </w:rPr>
        <w:t>以多层建筑墙面和高层建筑裙楼墙面为主，超高层建筑及高层建筑的主体墙面不设置户外广告设施。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风格：宜采用现代中式风格、现代简约风格，契合副中心</w:t>
      </w:r>
      <w:r>
        <w:rPr>
          <w:rFonts w:ascii="宋体" w:hAnsi="宋体" w:eastAsia="仿宋_GB2312"/>
          <w:b w:val="0"/>
          <w:bCs w:val="0"/>
          <w:sz w:val="32"/>
          <w:u w:val="none"/>
          <w:lang w:eastAsia="zh-Hans"/>
        </w:rPr>
        <w:t>“新而中”</w:t>
      </w:r>
      <w:r>
        <w:rPr>
          <w:rFonts w:hint="eastAsia" w:ascii="宋体" w:hAnsi="宋体" w:eastAsia="仿宋_GB2312"/>
          <w:b w:val="0"/>
          <w:bCs w:val="0"/>
          <w:sz w:val="32"/>
          <w:u w:val="none"/>
          <w:lang w:eastAsia="zh-Hans"/>
        </w:rPr>
        <w:t>的</w:t>
      </w:r>
      <w:r>
        <w:rPr>
          <w:rFonts w:ascii="宋体" w:hAnsi="宋体" w:eastAsia="仿宋_GB2312"/>
          <w:b w:val="0"/>
          <w:bCs w:val="0"/>
          <w:sz w:val="32"/>
          <w:u w:val="none"/>
          <w:lang w:eastAsia="zh-Hans"/>
        </w:rPr>
        <w:t>建筑风格</w:t>
      </w:r>
      <w:r>
        <w:rPr>
          <w:rFonts w:hint="eastAsia" w:ascii="宋体" w:hAnsi="宋体" w:eastAsia="仿宋_GB2312"/>
          <w:b w:val="0"/>
          <w:bCs w:val="0"/>
          <w:sz w:val="32"/>
          <w:u w:val="none"/>
          <w:lang w:eastAsia="zh-Hans"/>
        </w:rPr>
        <w:t>要求，大运河两岸</w:t>
      </w:r>
      <w:r>
        <w:rPr>
          <w:rFonts w:hint="eastAsia" w:ascii="宋体" w:hAnsi="宋体" w:eastAsia="仿宋_GB2312"/>
          <w:b w:val="0"/>
          <w:bCs w:val="0"/>
          <w:sz w:val="32"/>
          <w:u w:val="none"/>
        </w:rPr>
        <w:t>宜结合滨水景观要素</w:t>
      </w:r>
      <w:r>
        <w:rPr>
          <w:rFonts w:ascii="宋体" w:hAnsi="宋体" w:eastAsia="仿宋_GB2312"/>
          <w:b w:val="0"/>
          <w:bCs w:val="0"/>
          <w:sz w:val="32"/>
          <w:u w:val="none"/>
        </w:rPr>
        <w:t>以</w:t>
      </w:r>
      <w:r>
        <w:rPr>
          <w:rFonts w:hint="eastAsia" w:ascii="宋体" w:hAnsi="宋体" w:eastAsia="仿宋_GB2312"/>
          <w:b w:val="0"/>
          <w:bCs w:val="0"/>
          <w:sz w:val="32"/>
          <w:u w:val="none"/>
        </w:rPr>
        <w:t>自然简约</w:t>
      </w:r>
      <w:r>
        <w:rPr>
          <w:rFonts w:ascii="宋体" w:hAnsi="宋体" w:eastAsia="仿宋_GB2312"/>
          <w:b w:val="0"/>
          <w:bCs w:val="0"/>
          <w:sz w:val="32"/>
          <w:u w:val="none"/>
        </w:rPr>
        <w:t>风格为主</w:t>
      </w:r>
      <w:r>
        <w:rPr>
          <w:rFonts w:hint="eastAsia" w:ascii="宋体" w:hAnsi="宋体" w:eastAsia="仿宋_GB2312"/>
          <w:b w:val="0"/>
          <w:bCs w:val="0"/>
          <w:sz w:val="32"/>
          <w:u w:val="none"/>
        </w:rPr>
        <w:t>。</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，使用低彩度、中彩度，第四类功能用地上可使用对比色配色，局部点缀高彩度色彩。</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rPr>
      </w:pPr>
      <w:r>
        <w:rPr>
          <w:rFonts w:hint="eastAsia" w:ascii="宋体" w:hAnsi="宋体" w:eastAsia="仿宋_GB2312"/>
          <w:b w:val="0"/>
          <w:bCs w:val="0"/>
          <w:sz w:val="32"/>
          <w:u w:val="none"/>
          <w:lang w:eastAsia="zh-Hans"/>
        </w:rPr>
        <w:t>照明：</w:t>
      </w:r>
      <w:r>
        <w:rPr>
          <w:rFonts w:hint="eastAsia" w:ascii="宋体" w:hAnsi="宋体" w:eastAsia="仿宋_GB2312"/>
          <w:b w:val="0"/>
          <w:bCs w:val="0"/>
          <w:sz w:val="32"/>
          <w:u w:val="none"/>
        </w:rPr>
        <w:t>与所处景观及建筑照明统筹考虑，</w:t>
      </w:r>
      <w:r>
        <w:rPr>
          <w:rFonts w:hint="eastAsia" w:ascii="宋体" w:hAnsi="宋体" w:eastAsia="仿宋_GB2312"/>
          <w:b w:val="0"/>
          <w:bCs w:val="0"/>
          <w:sz w:val="32"/>
          <w:u w:val="none"/>
          <w:lang w:eastAsia="zh-Hans"/>
        </w:rPr>
        <w:t>宜采用中性光及暖光，可局部彩光照明，</w:t>
      </w:r>
      <w:r>
        <w:rPr>
          <w:rFonts w:hint="eastAsia" w:ascii="宋体" w:hAnsi="宋体" w:eastAsia="仿宋_GB2312"/>
          <w:b w:val="0"/>
          <w:bCs w:val="0"/>
          <w:sz w:val="32"/>
          <w:u w:val="none"/>
        </w:rPr>
        <w:t>大运河两岸自然景观环境段宜低亮度设置。</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w:t>
      </w:r>
      <w:r>
        <w:rPr>
          <w:rFonts w:hint="eastAsia" w:ascii="宋体" w:hAnsi="宋体" w:eastAsia="仿宋_GB2312"/>
          <w:b w:val="0"/>
          <w:bCs w:val="0"/>
          <w:sz w:val="32"/>
          <w:u w:val="none"/>
        </w:rPr>
        <w:t>3</w:t>
      </w:r>
      <w:r>
        <w:rPr>
          <w:rFonts w:hint="eastAsia" w:ascii="宋体" w:hAnsi="宋体" w:eastAsia="仿宋_GB2312"/>
          <w:b w:val="0"/>
          <w:bCs w:val="0"/>
          <w:sz w:val="32"/>
          <w:u w:val="none"/>
          <w:lang w:eastAsia="zh-Hans"/>
        </w:rPr>
        <w:t>）通州区其他区域（除城市副中心以外）</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w:t>
      </w:r>
      <w:r>
        <w:rPr>
          <w:rFonts w:ascii="宋体" w:hAnsi="宋体" w:eastAsia="仿宋_GB2312"/>
          <w:b w:val="0"/>
          <w:bCs w:val="0"/>
          <w:sz w:val="32"/>
          <w:u w:val="none"/>
          <w:lang w:eastAsia="zh-Hans"/>
        </w:rPr>
        <w:t>限制设置二级区域</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之间间距≥5米时，可在第</w:t>
      </w:r>
      <w:r>
        <w:rPr>
          <w:rFonts w:ascii="宋体" w:hAnsi="宋体" w:eastAsia="仿宋_GB2312"/>
          <w:b w:val="0"/>
          <w:bCs w:val="0"/>
          <w:sz w:val="32"/>
          <w:u w:val="none"/>
          <w:lang w:eastAsia="zh-Hans"/>
        </w:rPr>
        <w:t>四类</w:t>
      </w:r>
      <w:r>
        <w:rPr>
          <w:rFonts w:hint="eastAsia" w:ascii="宋体" w:hAnsi="宋体" w:eastAsia="仿宋_GB2312"/>
          <w:b w:val="0"/>
          <w:bCs w:val="0"/>
          <w:sz w:val="32"/>
          <w:u w:val="none"/>
          <w:lang w:eastAsia="zh-Hans"/>
        </w:rPr>
        <w:t>功能</w:t>
      </w:r>
      <w:r>
        <w:rPr>
          <w:rFonts w:ascii="宋体" w:hAnsi="宋体" w:eastAsia="仿宋_GB2312"/>
          <w:b w:val="0"/>
          <w:bCs w:val="0"/>
          <w:sz w:val="32"/>
          <w:u w:val="none"/>
          <w:lang w:eastAsia="zh-Hans"/>
        </w:rPr>
        <w:t>用地</w:t>
      </w:r>
      <w:r>
        <w:rPr>
          <w:rFonts w:hint="eastAsia" w:ascii="宋体" w:hAnsi="宋体" w:eastAsia="仿宋_GB2312"/>
          <w:b w:val="0"/>
          <w:bCs w:val="0"/>
          <w:sz w:val="32"/>
          <w:u w:val="none"/>
          <w:lang w:eastAsia="zh-Hans"/>
        </w:rPr>
        <w:t>上</w:t>
      </w:r>
      <w:r>
        <w:rPr>
          <w:rFonts w:ascii="宋体" w:hAnsi="宋体" w:eastAsia="仿宋_GB2312"/>
          <w:b w:val="0"/>
          <w:bCs w:val="0"/>
          <w:sz w:val="32"/>
          <w:u w:val="none"/>
          <w:lang w:eastAsia="zh-Hans"/>
        </w:rPr>
        <w:t>规划设置小型落地式户外广告设施；户外电子显示屏宜在</w:t>
      </w:r>
      <w:r>
        <w:rPr>
          <w:rFonts w:hint="eastAsia" w:ascii="宋体" w:hAnsi="宋体" w:eastAsia="仿宋_GB2312"/>
          <w:b w:val="0"/>
          <w:bCs w:val="0"/>
          <w:sz w:val="32"/>
          <w:u w:val="none"/>
          <w:lang w:eastAsia="zh-Hans"/>
        </w:rPr>
        <w:t>第</w:t>
      </w:r>
      <w:r>
        <w:rPr>
          <w:rFonts w:ascii="宋体" w:hAnsi="宋体" w:eastAsia="仿宋_GB2312"/>
          <w:b w:val="0"/>
          <w:bCs w:val="0"/>
          <w:sz w:val="32"/>
          <w:u w:val="none"/>
          <w:lang w:eastAsia="zh-Hans"/>
        </w:rPr>
        <w:t>四类</w:t>
      </w:r>
      <w:r>
        <w:rPr>
          <w:rFonts w:hint="eastAsia" w:ascii="宋体" w:hAnsi="宋体" w:eastAsia="仿宋_GB2312"/>
          <w:b w:val="0"/>
          <w:bCs w:val="0"/>
          <w:sz w:val="32"/>
          <w:u w:val="none"/>
          <w:lang w:eastAsia="zh-Hans"/>
        </w:rPr>
        <w:t>功能</w:t>
      </w:r>
      <w:r>
        <w:rPr>
          <w:rFonts w:ascii="宋体" w:hAnsi="宋体" w:eastAsia="仿宋_GB2312"/>
          <w:b w:val="0"/>
          <w:bCs w:val="0"/>
          <w:sz w:val="32"/>
          <w:u w:val="none"/>
          <w:lang w:eastAsia="zh-Hans"/>
        </w:rPr>
        <w:t>用地上规划设置。</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高度：宜控制在建筑24米以下区域，以多层建筑墙面和高层建筑裙楼墙面为主，超高层建筑及高层建筑的主体墙面不规划设置户外广告设施。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风格：宜采用传统风格、现代中式风格、现代简约风格等。</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，第四类功能用地可采用类似色配色，局部点缀高彩度色彩。</w:t>
      </w:r>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lang w:eastAsia="zh-Hans"/>
        </w:rPr>
        <w:t>照明：宜采用暖光，亮度与所在区域</w:t>
      </w:r>
      <w:r>
        <w:rPr>
          <w:rFonts w:hint="eastAsia" w:ascii="宋体" w:hAnsi="宋体" w:eastAsia="仿宋_GB2312"/>
          <w:b w:val="0"/>
          <w:bCs w:val="0"/>
          <w:sz w:val="32"/>
          <w:u w:val="none"/>
        </w:rPr>
        <w:t>环</w:t>
      </w:r>
      <w:r>
        <w:rPr>
          <w:rFonts w:hint="eastAsia" w:ascii="宋体" w:hAnsi="宋体" w:eastAsia="仿宋_GB2312"/>
          <w:b w:val="0"/>
          <w:bCs w:val="0"/>
          <w:sz w:val="32"/>
          <w:u w:val="none"/>
          <w:lang w:eastAsia="zh-Hans"/>
        </w:rPr>
        <w:t>境亮度相融合，第四类功能用地可使用缓慢动态照明展示，允许局部彩光。</w:t>
      </w:r>
    </w:p>
    <w:p>
      <w:pPr>
        <w:pStyle w:val="19"/>
        <w:widowControl w:val="0"/>
        <w:numPr>
          <w:ilvl w:val="255"/>
          <w:numId w:val="0"/>
        </w:numPr>
        <w:wordWrap/>
        <w:snapToGrid w:val="0"/>
        <w:spacing w:line="560" w:lineRule="exact"/>
        <w:ind w:right="0" w:rightChars="0" w:firstLine="640" w:firstLineChars="200"/>
        <w:jc w:val="left"/>
        <w:rPr>
          <w:rFonts w:ascii="宋体" w:hAnsi="宋体"/>
          <w:b w:val="0"/>
          <w:bCs w:val="0"/>
          <w:sz w:val="32"/>
          <w:u w:val="none"/>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496" w:name="_Toc15757"/>
      <w:bookmarkStart w:id="497" w:name="_Toc4703"/>
      <w:bookmarkStart w:id="498" w:name="_Toc1713802952"/>
      <w:bookmarkStart w:id="499" w:name="_Toc277490801"/>
      <w:bookmarkStart w:id="500" w:name="_Toc390372708"/>
      <w:bookmarkStart w:id="501" w:name="_Toc2404"/>
      <w:bookmarkStart w:id="502" w:name="_Toc22175"/>
      <w:bookmarkStart w:id="503" w:name="_Toc1200496863"/>
      <w:bookmarkStart w:id="504" w:name="_Toc129399028"/>
      <w:bookmarkStart w:id="505" w:name="_Toc524"/>
      <w:bookmarkStart w:id="506" w:name="_Toc1507324961"/>
      <w:bookmarkStart w:id="507" w:name="_Toc503587453"/>
      <w:bookmarkStart w:id="508" w:name="_Toc14971"/>
      <w:bookmarkStart w:id="509" w:name="_Toc896016896"/>
      <w:bookmarkStart w:id="510" w:name="_Toc1898746468"/>
      <w:bookmarkStart w:id="511" w:name="_Toc9676"/>
      <w:bookmarkStart w:id="512" w:name="_Toc1113220188"/>
      <w:bookmarkStart w:id="513" w:name="_Toc198643615"/>
      <w:bookmarkStart w:id="514" w:name="_Toc1151372694"/>
      <w:bookmarkStart w:id="515" w:name="_Toc2051852855"/>
      <w:bookmarkStart w:id="516" w:name="_Toc1038531374"/>
      <w:bookmarkStart w:id="517" w:name="_Toc20778"/>
      <w:bookmarkStart w:id="518" w:name="_Toc1421127868"/>
      <w:bookmarkStart w:id="519" w:name="_Toc1557962445"/>
      <w:bookmarkStart w:id="520" w:name="_Toc18102"/>
      <w:bookmarkStart w:id="521" w:name="_Toc112217286"/>
      <w:bookmarkStart w:id="522" w:name="_Toc126288597"/>
      <w:r>
        <w:rPr>
          <w:rFonts w:hint="eastAsia" w:ascii="宋体" w:hAnsi="宋体" w:eastAsia="黑体" w:cs="黑体"/>
          <w:b w:val="0"/>
          <w:bCs w:val="0"/>
          <w:u w:val="none"/>
        </w:rPr>
        <w:t>第</w:t>
      </w:r>
      <w:r>
        <w:rPr>
          <w:rFonts w:ascii="宋体" w:hAnsi="宋体" w:eastAsia="黑体" w:cs="黑体"/>
          <w:b w:val="0"/>
          <w:bCs w:val="0"/>
          <w:u w:val="none"/>
        </w:rPr>
        <w:t>15</w:t>
      </w:r>
      <w:r>
        <w:rPr>
          <w:rFonts w:hint="eastAsia" w:ascii="宋体" w:hAnsi="宋体" w:eastAsia="黑体" w:cs="黑体"/>
          <w:b w:val="0"/>
          <w:bCs w:val="0"/>
          <w:u w:val="none"/>
        </w:rPr>
        <w:t>条 中心城突出更新提质，展现融合创新的时代特征</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合理规划布局户外广告设施，与西北部地区发展科技创新和文化创意产业、东北部地区强化</w:t>
      </w:r>
      <w:r>
        <w:rPr>
          <w:rFonts w:ascii="宋体" w:hAnsi="宋体" w:eastAsia="仿宋_GB2312"/>
          <w:b w:val="0"/>
          <w:bCs w:val="0"/>
          <w:sz w:val="32"/>
          <w:u w:val="none"/>
          <w:lang w:eastAsia="zh-Hans"/>
        </w:rPr>
        <w:t>国际交往功能</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南部地区建设</w:t>
      </w:r>
      <w:r>
        <w:rPr>
          <w:rFonts w:ascii="宋体" w:hAnsi="宋体" w:eastAsia="仿宋_GB2312"/>
          <w:b w:val="0"/>
          <w:bCs w:val="0"/>
          <w:sz w:val="32"/>
          <w:u w:val="none"/>
          <w:lang w:eastAsia="zh-Hans"/>
        </w:rPr>
        <w:t>首都生产生活高品质服务保障</w:t>
      </w:r>
      <w:r>
        <w:rPr>
          <w:rFonts w:hint="eastAsia" w:ascii="宋体" w:hAnsi="宋体" w:eastAsia="仿宋_GB2312"/>
          <w:b w:val="0"/>
          <w:bCs w:val="0"/>
          <w:sz w:val="32"/>
          <w:u w:val="none"/>
          <w:lang w:eastAsia="zh-Hans"/>
        </w:rPr>
        <w:t>区</w:t>
      </w:r>
      <w:r>
        <w:rPr>
          <w:rFonts w:hint="eastAsia" w:ascii="宋体" w:hAnsi="宋体" w:eastAsia="仿宋_GB2312"/>
          <w:b w:val="0"/>
          <w:bCs w:val="0"/>
          <w:sz w:val="32"/>
          <w:u w:val="none"/>
        </w:rPr>
        <w:t>的战略</w:t>
      </w:r>
      <w:r>
        <w:rPr>
          <w:rFonts w:hint="eastAsia" w:ascii="宋体" w:hAnsi="宋体" w:eastAsia="仿宋_GB2312"/>
          <w:b w:val="0"/>
          <w:bCs w:val="0"/>
          <w:sz w:val="32"/>
          <w:u w:val="none"/>
          <w:lang w:eastAsia="zh-Hans"/>
        </w:rPr>
        <w:t>定位相适应，采用现代化的表现手法，通过新技术、新材料提升设施品质，形成特色</w:t>
      </w:r>
      <w:r>
        <w:rPr>
          <w:rFonts w:hint="eastAsia" w:ascii="宋体" w:hAnsi="宋体" w:eastAsia="仿宋_GB2312"/>
          <w:b w:val="0"/>
          <w:bCs w:val="0"/>
          <w:sz w:val="32"/>
          <w:u w:val="none"/>
        </w:rPr>
        <w:t>鲜明</w:t>
      </w:r>
      <w:r>
        <w:rPr>
          <w:rFonts w:hint="eastAsia" w:ascii="宋体" w:hAnsi="宋体" w:eastAsia="仿宋_GB2312"/>
          <w:b w:val="0"/>
          <w:bCs w:val="0"/>
          <w:sz w:val="32"/>
          <w:u w:val="none"/>
          <w:lang w:eastAsia="zh-Hans"/>
        </w:rPr>
        <w:t>、富有韵律的城市景观环境，展现活力繁华的城市风貌、融合创新的时代特征。</w:t>
      </w:r>
    </w:p>
    <w:p>
      <w:pPr>
        <w:pStyle w:val="19"/>
        <w:widowControl w:val="0"/>
        <w:numPr>
          <w:ilvl w:val="255"/>
          <w:numId w:val="0"/>
        </w:numPr>
        <w:wordWrap/>
        <w:snapToGrid w:val="0"/>
        <w:spacing w:line="560" w:lineRule="exact"/>
        <w:ind w:right="0" w:rightChars="0" w:firstLine="64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1.区域范围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包括朝阳区、海淀区、丰台区、石景山区。</w:t>
      </w:r>
    </w:p>
    <w:p>
      <w:pPr>
        <w:pStyle w:val="19"/>
        <w:widowControl w:val="0"/>
        <w:numPr>
          <w:ilvl w:val="255"/>
          <w:numId w:val="0"/>
        </w:numPr>
        <w:wordWrap/>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2.设置指引</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限制建设区属于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lang w:eastAsia="zh-Hans"/>
        </w:rPr>
        <w:t>，集中建设区属于</w:t>
      </w:r>
      <w:r>
        <w:rPr>
          <w:rFonts w:ascii="宋体" w:hAnsi="宋体" w:eastAsia="仿宋_GB2312"/>
          <w:b w:val="0"/>
          <w:bCs w:val="0"/>
          <w:sz w:val="32"/>
          <w:u w:val="none"/>
          <w:lang w:eastAsia="zh-Hans"/>
        </w:rPr>
        <w:t>限制设置二级区域</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之间间距≥5米时，可规划设置小型落地式广告设施；</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宜在第四类功能用地上规划设置。</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风格：宜采用传统风格、现代中式风格、现代简约风格。</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；使用低、中彩度，第四类功能用地可局部使用对比色配色、点缀高彩度色彩。</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照明：与所在街区及建筑夜间亮度环境相适应，注重近人空间广告照明，突出街区夜间生活吸引力及温馨氛围营造。</w:t>
      </w:r>
    </w:p>
    <w:p>
      <w:pPr>
        <w:pStyle w:val="19"/>
        <w:widowControl w:val="0"/>
        <w:ind w:firstLine="640"/>
        <w:rPr>
          <w:rFonts w:ascii="宋体" w:hAnsi="宋体"/>
          <w:b w:val="0"/>
          <w:bCs w:val="0"/>
          <w:sz w:val="32"/>
          <w:u w:val="none"/>
          <w:lang w:eastAsia="zh-Hans"/>
        </w:rPr>
      </w:pPr>
      <w:bookmarkStart w:id="523" w:name="_Toc24101"/>
      <w:bookmarkStart w:id="524" w:name="_Toc913396780"/>
      <w:bookmarkStart w:id="525" w:name="_Toc1206409278"/>
      <w:bookmarkStart w:id="526" w:name="_Toc13681"/>
      <w:bookmarkStart w:id="527" w:name="_Toc304815553"/>
      <w:bookmarkStart w:id="528" w:name="_Toc112217288"/>
      <w:bookmarkStart w:id="529" w:name="_Toc1371695344"/>
      <w:bookmarkStart w:id="530" w:name="_Toc4379"/>
      <w:bookmarkStart w:id="531" w:name="_Toc1329955745"/>
      <w:bookmarkStart w:id="532" w:name="_Toc1601727908"/>
      <w:bookmarkStart w:id="533" w:name="_Toc1832326133"/>
      <w:bookmarkStart w:id="534" w:name="_Toc24932"/>
      <w:bookmarkStart w:id="535" w:name="_Toc1512409784"/>
      <w:bookmarkStart w:id="536" w:name="_Toc32331"/>
      <w:bookmarkStart w:id="537" w:name="_Toc23015"/>
      <w:bookmarkStart w:id="538" w:name="_Toc54587507"/>
      <w:bookmarkStart w:id="539" w:name="_Toc1539925519"/>
      <w:bookmarkStart w:id="540" w:name="_Toc415786127"/>
      <w:bookmarkStart w:id="541" w:name="_Toc26857"/>
      <w:bookmarkStart w:id="542" w:name="_Toc18285"/>
      <w:bookmarkStart w:id="543" w:name="_Toc1067725807"/>
      <w:bookmarkStart w:id="544" w:name="_Toc68353693"/>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545" w:name="_Toc1556408239"/>
      <w:bookmarkStart w:id="546" w:name="_Toc2064250753"/>
      <w:bookmarkStart w:id="547" w:name="_Toc1014167052"/>
      <w:bookmarkStart w:id="548" w:name="_Toc6819"/>
      <w:bookmarkStart w:id="549" w:name="_Toc1556012832"/>
      <w:bookmarkStart w:id="550" w:name="_Toc1454793796"/>
      <w:bookmarkStart w:id="551" w:name="_Toc9646"/>
      <w:bookmarkStart w:id="552" w:name="_Toc476712880"/>
      <w:bookmarkStart w:id="553" w:name="_Toc1545804572"/>
      <w:bookmarkStart w:id="554" w:name="_Toc31916"/>
      <w:bookmarkStart w:id="555" w:name="_Toc55284189"/>
      <w:bookmarkStart w:id="556" w:name="_Toc7889"/>
      <w:bookmarkStart w:id="557" w:name="_Toc28411"/>
      <w:bookmarkStart w:id="558" w:name="_Toc5495"/>
      <w:bookmarkStart w:id="559" w:name="_Toc112217289"/>
      <w:bookmarkStart w:id="560" w:name="_Toc205649151"/>
      <w:bookmarkStart w:id="561" w:name="_Toc846696063"/>
      <w:bookmarkStart w:id="562" w:name="_Toc1727624019"/>
      <w:bookmarkStart w:id="563" w:name="_Toc12799"/>
      <w:bookmarkStart w:id="564" w:name="_Toc1533434611"/>
      <w:bookmarkStart w:id="565" w:name="_Toc894283917"/>
      <w:bookmarkStart w:id="566" w:name="_Toc1286501176"/>
      <w:bookmarkStart w:id="567" w:name="_Toc8203"/>
      <w:bookmarkStart w:id="568" w:name="_Toc989819351"/>
      <w:bookmarkStart w:id="569" w:name="_Toc18478"/>
      <w:bookmarkStart w:id="570" w:name="_Toc1246572704"/>
      <w:r>
        <w:rPr>
          <w:rFonts w:hint="eastAsia" w:ascii="宋体" w:hAnsi="宋体" w:eastAsia="黑体" w:cs="黑体"/>
          <w:b w:val="0"/>
          <w:bCs w:val="0"/>
          <w:u w:val="none"/>
        </w:rPr>
        <w:t>第1</w:t>
      </w:r>
      <w:r>
        <w:rPr>
          <w:rFonts w:ascii="宋体" w:hAnsi="宋体" w:eastAsia="黑体" w:cs="黑体"/>
          <w:b w:val="0"/>
          <w:bCs w:val="0"/>
          <w:u w:val="none"/>
        </w:rPr>
        <w:t>6</w:t>
      </w:r>
      <w:r>
        <w:rPr>
          <w:rFonts w:hint="eastAsia" w:ascii="宋体" w:hAnsi="宋体" w:eastAsia="黑体" w:cs="黑体"/>
          <w:b w:val="0"/>
          <w:bCs w:val="0"/>
          <w:u w:val="none"/>
        </w:rPr>
        <w:t>条 平原区秉持集约高效，</w:t>
      </w:r>
      <w:r>
        <w:rPr>
          <w:rFonts w:hint="eastAsia" w:ascii="宋体" w:hAnsi="宋体" w:eastAsia="黑体" w:cs="黑体"/>
          <w:b w:val="0"/>
          <w:bCs w:val="0"/>
          <w:u w:val="none"/>
          <w:lang w:eastAsia="zh-Hans"/>
        </w:rPr>
        <w:t>符合</w:t>
      </w:r>
      <w:r>
        <w:rPr>
          <w:rFonts w:hint="eastAsia" w:ascii="宋体" w:hAnsi="宋体" w:eastAsia="黑体" w:cs="黑体"/>
          <w:b w:val="0"/>
          <w:bCs w:val="0"/>
          <w:u w:val="none"/>
        </w:rPr>
        <w:t>城野交融的风貌格局</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与平原新城聚集的组团式空间形态相协调，结合街道两侧环境景观建设，系统规划、精心设计户外广告设施，符合城野交融、活力城区的风貌格局。</w:t>
      </w:r>
    </w:p>
    <w:p>
      <w:pPr>
        <w:pStyle w:val="19"/>
        <w:widowControl w:val="0"/>
        <w:numPr>
          <w:ilvl w:val="255"/>
          <w:numId w:val="0"/>
        </w:numPr>
        <w:wordWrap/>
        <w:snapToGrid w:val="0"/>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1.区域范围</w:t>
      </w:r>
    </w:p>
    <w:p>
      <w:pPr>
        <w:pStyle w:val="19"/>
        <w:widowControl w:val="0"/>
        <w:wordWrap/>
        <w:snapToGrid w:val="0"/>
        <w:spacing w:line="560" w:lineRule="exact"/>
        <w:ind w:right="0" w:rightChars="0" w:firstLine="643" w:firstLineChars="209"/>
        <w:rPr>
          <w:rFonts w:ascii="宋体" w:hAnsi="宋体" w:eastAsia="仿宋_GB2312"/>
          <w:b w:val="0"/>
          <w:bCs w:val="0"/>
          <w:spacing w:val="-6"/>
          <w:sz w:val="32"/>
          <w:u w:val="none"/>
          <w:lang w:eastAsia="zh-Hans"/>
        </w:rPr>
      </w:pPr>
      <w:r>
        <w:rPr>
          <w:rFonts w:hint="eastAsia" w:ascii="宋体" w:hAnsi="宋体" w:eastAsia="仿宋_GB2312"/>
          <w:b w:val="0"/>
          <w:bCs w:val="0"/>
          <w:spacing w:val="-6"/>
          <w:sz w:val="32"/>
          <w:u w:val="none"/>
          <w:lang w:eastAsia="zh-Hans"/>
        </w:rPr>
        <w:t>包括顺义</w:t>
      </w:r>
      <w:r>
        <w:rPr>
          <w:rFonts w:hint="eastAsia" w:ascii="宋体" w:hAnsi="宋体" w:eastAsia="仿宋_GB2312"/>
          <w:b w:val="0"/>
          <w:bCs w:val="0"/>
          <w:spacing w:val="-6"/>
          <w:sz w:val="32"/>
          <w:u w:val="none"/>
        </w:rPr>
        <w:t>区</w:t>
      </w:r>
      <w:r>
        <w:rPr>
          <w:rFonts w:hint="eastAsia" w:ascii="宋体" w:hAnsi="宋体" w:eastAsia="仿宋_GB2312"/>
          <w:b w:val="0"/>
          <w:bCs w:val="0"/>
          <w:spacing w:val="-6"/>
          <w:sz w:val="32"/>
          <w:u w:val="none"/>
          <w:lang w:eastAsia="zh-Hans"/>
        </w:rPr>
        <w:t>、大兴</w:t>
      </w:r>
      <w:r>
        <w:rPr>
          <w:rFonts w:hint="eastAsia" w:ascii="宋体" w:hAnsi="宋体" w:eastAsia="仿宋_GB2312"/>
          <w:b w:val="0"/>
          <w:bCs w:val="0"/>
          <w:spacing w:val="-6"/>
          <w:sz w:val="32"/>
          <w:u w:val="none"/>
        </w:rPr>
        <w:t>区</w:t>
      </w:r>
      <w:r>
        <w:rPr>
          <w:rFonts w:hint="eastAsia" w:ascii="宋体" w:hAnsi="宋体" w:eastAsia="仿宋_GB2312"/>
          <w:b w:val="0"/>
          <w:bCs w:val="0"/>
          <w:spacing w:val="-6"/>
          <w:sz w:val="32"/>
          <w:u w:val="none"/>
          <w:lang w:eastAsia="zh-Hans"/>
        </w:rPr>
        <w:t>、</w:t>
      </w:r>
      <w:r>
        <w:rPr>
          <w:rFonts w:hint="eastAsia" w:ascii="宋体" w:hAnsi="宋体" w:eastAsia="仿宋_GB2312"/>
          <w:b w:val="0"/>
          <w:bCs w:val="0"/>
          <w:spacing w:val="-6"/>
          <w:sz w:val="32"/>
          <w:u w:val="none"/>
        </w:rPr>
        <w:t>北京经济技术开发区</w:t>
      </w:r>
      <w:r>
        <w:rPr>
          <w:rFonts w:hint="eastAsia" w:ascii="宋体" w:hAnsi="宋体" w:eastAsia="仿宋_GB2312"/>
          <w:b w:val="0"/>
          <w:bCs w:val="0"/>
          <w:spacing w:val="-6"/>
          <w:sz w:val="32"/>
          <w:u w:val="none"/>
          <w:lang w:eastAsia="zh-Hans"/>
        </w:rPr>
        <w:t>、昌平</w:t>
      </w:r>
      <w:r>
        <w:rPr>
          <w:rFonts w:hint="eastAsia" w:ascii="宋体" w:hAnsi="宋体" w:eastAsia="仿宋_GB2312"/>
          <w:b w:val="0"/>
          <w:bCs w:val="0"/>
          <w:spacing w:val="-6"/>
          <w:sz w:val="32"/>
          <w:u w:val="none"/>
        </w:rPr>
        <w:t>区</w:t>
      </w:r>
      <w:r>
        <w:rPr>
          <w:rFonts w:hint="eastAsia" w:ascii="宋体" w:hAnsi="宋体" w:eastAsia="仿宋_GB2312"/>
          <w:b w:val="0"/>
          <w:bCs w:val="0"/>
          <w:spacing w:val="-6"/>
          <w:sz w:val="32"/>
          <w:u w:val="none"/>
          <w:lang w:eastAsia="zh-Hans"/>
        </w:rPr>
        <w:t>、房山</w:t>
      </w:r>
      <w:r>
        <w:rPr>
          <w:rFonts w:hint="eastAsia" w:ascii="宋体" w:hAnsi="宋体" w:eastAsia="仿宋_GB2312"/>
          <w:b w:val="0"/>
          <w:bCs w:val="0"/>
          <w:spacing w:val="-6"/>
          <w:sz w:val="32"/>
          <w:u w:val="none"/>
        </w:rPr>
        <w:t>区</w:t>
      </w:r>
      <w:r>
        <w:rPr>
          <w:rFonts w:hint="eastAsia" w:ascii="宋体" w:hAnsi="宋体" w:eastAsia="仿宋_GB2312"/>
          <w:b w:val="0"/>
          <w:bCs w:val="0"/>
          <w:spacing w:val="-6"/>
          <w:sz w:val="32"/>
          <w:u w:val="none"/>
          <w:lang w:eastAsia="zh-Hans"/>
        </w:rPr>
        <w:t>。</w:t>
      </w:r>
    </w:p>
    <w:p>
      <w:pPr>
        <w:pStyle w:val="19"/>
        <w:widowControl w:val="0"/>
        <w:numPr>
          <w:ilvl w:val="255"/>
          <w:numId w:val="0"/>
        </w:numPr>
        <w:wordWrap/>
        <w:snapToGrid w:val="0"/>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w:t>
      </w:r>
      <w:r>
        <w:rPr>
          <w:rFonts w:ascii="宋体" w:hAnsi="宋体" w:eastAsia="楷体_GB2312" w:cs="仿宋_GB2312"/>
          <w:b w:val="0"/>
          <w:bCs w:val="0"/>
          <w:sz w:val="32"/>
          <w:u w:val="none"/>
        </w:rPr>
        <w:t>设置指引</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限制建设区属于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集中建设区属于</w:t>
      </w:r>
      <w:r>
        <w:rPr>
          <w:rFonts w:ascii="宋体" w:hAnsi="宋体" w:eastAsia="仿宋_GB2312"/>
          <w:b w:val="0"/>
          <w:bCs w:val="0"/>
          <w:sz w:val="32"/>
          <w:u w:val="none"/>
          <w:lang w:eastAsia="zh-Hans"/>
        </w:rPr>
        <w:t>限制设置二级区域</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w:t>
      </w:r>
      <w:r>
        <w:rPr>
          <w:rFonts w:ascii="宋体" w:hAnsi="宋体" w:eastAsia="仿宋_GB2312"/>
          <w:b w:val="0"/>
          <w:bCs w:val="0"/>
          <w:sz w:val="32"/>
          <w:u w:val="none"/>
          <w:lang w:eastAsia="zh-Hans"/>
        </w:rPr>
        <w:t>户外电子显示屏宜在</w:t>
      </w:r>
      <w:r>
        <w:rPr>
          <w:rFonts w:hint="eastAsia" w:ascii="宋体" w:hAnsi="宋体" w:eastAsia="仿宋_GB2312"/>
          <w:b w:val="0"/>
          <w:bCs w:val="0"/>
          <w:sz w:val="32"/>
          <w:u w:val="none"/>
          <w:lang w:eastAsia="zh-Hans"/>
        </w:rPr>
        <w:t>第</w:t>
      </w:r>
      <w:r>
        <w:rPr>
          <w:rFonts w:ascii="宋体" w:hAnsi="宋体" w:eastAsia="仿宋_GB2312"/>
          <w:b w:val="0"/>
          <w:bCs w:val="0"/>
          <w:sz w:val="32"/>
          <w:u w:val="none"/>
          <w:lang w:eastAsia="zh-Hans"/>
        </w:rPr>
        <w:t>四类</w:t>
      </w:r>
      <w:r>
        <w:rPr>
          <w:rFonts w:hint="eastAsia" w:ascii="宋体" w:hAnsi="宋体" w:eastAsia="仿宋_GB2312"/>
          <w:b w:val="0"/>
          <w:bCs w:val="0"/>
          <w:sz w:val="32"/>
          <w:u w:val="none"/>
          <w:lang w:eastAsia="zh-Hans"/>
        </w:rPr>
        <w:t>功能</w:t>
      </w:r>
      <w:r>
        <w:rPr>
          <w:rFonts w:ascii="宋体" w:hAnsi="宋体" w:eastAsia="仿宋_GB2312"/>
          <w:b w:val="0"/>
          <w:bCs w:val="0"/>
          <w:sz w:val="32"/>
          <w:u w:val="none"/>
          <w:lang w:eastAsia="zh-Hans"/>
        </w:rPr>
        <w:t>用地上规划设置</w:t>
      </w:r>
      <w:r>
        <w:rPr>
          <w:rFonts w:hint="eastAsia" w:ascii="宋体" w:hAnsi="宋体" w:eastAsia="仿宋_GB2312"/>
          <w:b w:val="0"/>
          <w:bCs w:val="0"/>
          <w:sz w:val="32"/>
          <w:u w:val="none"/>
          <w:lang w:eastAsia="zh-Hans"/>
        </w:rPr>
        <w:t>；当在</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之间间距≥5米时，可在第</w:t>
      </w:r>
      <w:r>
        <w:rPr>
          <w:rFonts w:ascii="宋体" w:hAnsi="宋体" w:eastAsia="仿宋_GB2312"/>
          <w:b w:val="0"/>
          <w:bCs w:val="0"/>
          <w:sz w:val="32"/>
          <w:u w:val="none"/>
          <w:lang w:eastAsia="zh-Hans"/>
        </w:rPr>
        <w:t>四类</w:t>
      </w:r>
      <w:r>
        <w:rPr>
          <w:rFonts w:hint="eastAsia" w:ascii="宋体" w:hAnsi="宋体" w:eastAsia="仿宋_GB2312"/>
          <w:b w:val="0"/>
          <w:bCs w:val="0"/>
          <w:sz w:val="32"/>
          <w:u w:val="none"/>
          <w:lang w:eastAsia="zh-Hans"/>
        </w:rPr>
        <w:t>功能</w:t>
      </w:r>
      <w:r>
        <w:rPr>
          <w:rFonts w:ascii="宋体" w:hAnsi="宋体" w:eastAsia="仿宋_GB2312"/>
          <w:b w:val="0"/>
          <w:bCs w:val="0"/>
          <w:sz w:val="32"/>
          <w:u w:val="none"/>
          <w:lang w:eastAsia="zh-Hans"/>
        </w:rPr>
        <w:t>用地</w:t>
      </w:r>
      <w:r>
        <w:rPr>
          <w:rFonts w:hint="eastAsia" w:ascii="宋体" w:hAnsi="宋体" w:eastAsia="仿宋_GB2312"/>
          <w:b w:val="0"/>
          <w:bCs w:val="0"/>
          <w:sz w:val="32"/>
          <w:u w:val="none"/>
          <w:lang w:eastAsia="zh-Hans"/>
        </w:rPr>
        <w:t>上</w:t>
      </w:r>
      <w:r>
        <w:rPr>
          <w:rFonts w:ascii="宋体" w:hAnsi="宋体" w:eastAsia="仿宋_GB2312"/>
          <w:b w:val="0"/>
          <w:bCs w:val="0"/>
          <w:sz w:val="32"/>
          <w:u w:val="none"/>
          <w:lang w:eastAsia="zh-Hans"/>
        </w:rPr>
        <w:t>规划设置小型落地式户外广告设施。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高度：宜控制在建筑24米以下区域，以多层建筑墙面和高层建筑裙楼墙面为主，超高层建筑及高层建筑的主体墙面不规划设置户外广告设施。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风格：宜采用传统风格、现代中式风格、现代简约风格等。</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色彩：凸显新城多元活力城市氛围，宜采用同色相配色、类似色相配色、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，第四类功能用地可采用类似色配色，局部点缀高彩度色彩。</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照明：宜采用暖光，夜间亮度与所在区域夜间氛围和生活环境亮度相融合，第四类功能用地可使用缓慢动态照明展示，允许局部彩光。</w:t>
      </w:r>
    </w:p>
    <w:p>
      <w:pPr>
        <w:pStyle w:val="19"/>
        <w:widowControl w:val="0"/>
        <w:wordWrap/>
        <w:snapToGrid w:val="0"/>
        <w:spacing w:line="560" w:lineRule="exact"/>
        <w:ind w:right="0" w:rightChars="0" w:firstLine="640"/>
        <w:rPr>
          <w:rFonts w:ascii="宋体" w:hAnsi="宋体"/>
          <w:b w:val="0"/>
          <w:bCs w:val="0"/>
          <w:sz w:val="32"/>
          <w:u w:val="none"/>
          <w:lang w:eastAsia="zh-Hans"/>
        </w:rPr>
      </w:pPr>
      <w:bookmarkStart w:id="571" w:name="_Toc459900914"/>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572" w:name="_Toc2139231313"/>
      <w:bookmarkStart w:id="573" w:name="_Toc296975996"/>
      <w:bookmarkStart w:id="574" w:name="_Toc13546"/>
      <w:bookmarkStart w:id="575" w:name="_Toc28086"/>
      <w:bookmarkStart w:id="576" w:name="_Toc1194085819"/>
      <w:bookmarkStart w:id="577" w:name="_Toc54968766"/>
      <w:bookmarkStart w:id="578" w:name="_Toc1485502595"/>
      <w:bookmarkStart w:id="579" w:name="_Toc8420"/>
      <w:bookmarkStart w:id="580" w:name="_Toc30670"/>
      <w:bookmarkStart w:id="581" w:name="_Toc1999370850"/>
      <w:bookmarkStart w:id="582" w:name="_Toc50496246"/>
      <w:bookmarkStart w:id="583" w:name="_Toc12167"/>
      <w:bookmarkStart w:id="584" w:name="_Toc112217290"/>
      <w:bookmarkStart w:id="585" w:name="_Toc1448429019"/>
      <w:bookmarkStart w:id="586" w:name="_Toc1359907036"/>
      <w:bookmarkStart w:id="587" w:name="_Toc10064"/>
      <w:bookmarkStart w:id="588" w:name="_Toc28244"/>
      <w:bookmarkStart w:id="589" w:name="_Toc80280198"/>
      <w:bookmarkStart w:id="590" w:name="_Toc527936725"/>
      <w:bookmarkStart w:id="591" w:name="_Toc1264088386"/>
      <w:bookmarkStart w:id="592" w:name="_Toc19269"/>
      <w:bookmarkStart w:id="593" w:name="_Toc1999297905"/>
      <w:bookmarkStart w:id="594" w:name="_Toc10436"/>
      <w:bookmarkStart w:id="595" w:name="_Toc1618008277"/>
      <w:bookmarkStart w:id="596" w:name="_Toc484259430"/>
      <w:bookmarkStart w:id="597" w:name="_Toc1044092834"/>
      <w:r>
        <w:rPr>
          <w:rFonts w:hint="eastAsia" w:ascii="宋体" w:hAnsi="宋体" w:eastAsia="黑体" w:cs="黑体"/>
          <w:b w:val="0"/>
          <w:bCs w:val="0"/>
          <w:u w:val="none"/>
        </w:rPr>
        <w:t>第1</w:t>
      </w:r>
      <w:r>
        <w:rPr>
          <w:rFonts w:ascii="宋体" w:hAnsi="宋体" w:eastAsia="黑体" w:cs="黑体"/>
          <w:b w:val="0"/>
          <w:bCs w:val="0"/>
          <w:u w:val="none"/>
        </w:rPr>
        <w:t>7</w:t>
      </w:r>
      <w:r>
        <w:rPr>
          <w:rFonts w:hint="eastAsia" w:ascii="宋体" w:hAnsi="宋体" w:eastAsia="黑体" w:cs="黑体"/>
          <w:b w:val="0"/>
          <w:bCs w:val="0"/>
          <w:u w:val="none"/>
        </w:rPr>
        <w:t>条 生态区注重绿色发展，打造宜居宜业宜游示范区</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突出生态保育优先，坚持低影响开发理念，严格控制户外广告设施设置，注重保护重要观山视廊与看水通道，做到不突兀</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与自然山水不冲突、和谐共生，增强设施与自然环境的融合度，营造尺度得体、亲切宜人、</w:t>
      </w:r>
      <w:r>
        <w:rPr>
          <w:rFonts w:hint="eastAsia" w:ascii="宋体" w:hAnsi="宋体" w:eastAsia="仿宋_GB2312"/>
          <w:b w:val="0"/>
          <w:bCs w:val="0"/>
          <w:spacing w:val="-6"/>
          <w:sz w:val="32"/>
          <w:u w:val="none"/>
          <w:lang w:eastAsia="zh-Hans"/>
        </w:rPr>
        <w:t>景致丰富的街道空间，体现含蓄低调、节制得体的生态涵养区风貌。</w:t>
      </w:r>
    </w:p>
    <w:p>
      <w:pPr>
        <w:pStyle w:val="19"/>
        <w:widowControl w:val="0"/>
        <w:numPr>
          <w:ilvl w:val="255"/>
          <w:numId w:val="0"/>
        </w:numPr>
        <w:wordWrap/>
        <w:snapToGrid w:val="0"/>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1.区域范围</w:t>
      </w:r>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包括门头沟区、平谷区、怀柔区、密云区、延庆区。</w:t>
      </w:r>
    </w:p>
    <w:p>
      <w:pPr>
        <w:pStyle w:val="19"/>
        <w:widowControl w:val="0"/>
        <w:numPr>
          <w:ilvl w:val="255"/>
          <w:numId w:val="0"/>
        </w:numPr>
        <w:wordWrap/>
        <w:snapToGrid w:val="0"/>
        <w:spacing w:line="560" w:lineRule="exact"/>
        <w:ind w:right="0" w:rightChars="0" w:firstLine="640" w:firstLineChars="200"/>
        <w:rPr>
          <w:rFonts w:ascii="宋体" w:hAnsi="宋体" w:eastAsia="楷体_GB2312" w:cs="仿宋_GB2312"/>
          <w:b w:val="0"/>
          <w:bCs w:val="0"/>
          <w:sz w:val="32"/>
          <w:u w:val="none"/>
        </w:rPr>
      </w:pPr>
      <w:r>
        <w:rPr>
          <w:rFonts w:hint="eastAsia" w:ascii="宋体" w:hAnsi="宋体" w:eastAsia="楷体_GB2312" w:cs="仿宋_GB2312"/>
          <w:b w:val="0"/>
          <w:bCs w:val="0"/>
          <w:sz w:val="32"/>
          <w:u w:val="none"/>
        </w:rPr>
        <w:t>2.设置指引</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限制建设区属于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集中建设区属于</w:t>
      </w:r>
      <w:r>
        <w:rPr>
          <w:rFonts w:ascii="宋体" w:hAnsi="宋体" w:eastAsia="仿宋_GB2312"/>
          <w:b w:val="0"/>
          <w:bCs w:val="0"/>
          <w:sz w:val="32"/>
          <w:u w:val="none"/>
          <w:lang w:eastAsia="zh-Hans"/>
        </w:rPr>
        <w:t>限制设置二级区域</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形式：宜采用平行附着式广告设施、橱窗广告设施、品牌集中展示广告设施等；可在</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w:t>
      </w:r>
      <w:r>
        <w:rPr>
          <w:rFonts w:ascii="宋体" w:hAnsi="宋体" w:eastAsia="仿宋_GB2312"/>
          <w:b w:val="0"/>
          <w:bCs w:val="0"/>
          <w:sz w:val="32"/>
          <w:u w:val="none"/>
          <w:lang w:eastAsia="zh-Hans"/>
        </w:rPr>
        <w:t>的</w:t>
      </w:r>
      <w:r>
        <w:rPr>
          <w:rFonts w:hint="eastAsia" w:ascii="宋体" w:hAnsi="宋体" w:eastAsia="仿宋_GB2312"/>
          <w:b w:val="0"/>
          <w:bCs w:val="0"/>
          <w:sz w:val="32"/>
          <w:u w:val="none"/>
          <w:lang w:eastAsia="zh-Hans"/>
        </w:rPr>
        <w:t>第</w:t>
      </w:r>
      <w:r>
        <w:rPr>
          <w:rFonts w:ascii="宋体" w:hAnsi="宋体" w:eastAsia="仿宋_GB2312"/>
          <w:b w:val="0"/>
          <w:bCs w:val="0"/>
          <w:sz w:val="32"/>
          <w:u w:val="none"/>
          <w:lang w:eastAsia="zh-Hans"/>
        </w:rPr>
        <w:t>四类</w:t>
      </w:r>
      <w:r>
        <w:rPr>
          <w:rFonts w:hint="eastAsia" w:ascii="宋体" w:hAnsi="宋体" w:eastAsia="仿宋_GB2312"/>
          <w:b w:val="0"/>
          <w:bCs w:val="0"/>
          <w:sz w:val="32"/>
          <w:u w:val="none"/>
          <w:lang w:eastAsia="zh-Hans"/>
        </w:rPr>
        <w:t>功能</w:t>
      </w:r>
      <w:r>
        <w:rPr>
          <w:rFonts w:ascii="宋体" w:hAnsi="宋体" w:eastAsia="仿宋_GB2312"/>
          <w:b w:val="0"/>
          <w:bCs w:val="0"/>
          <w:sz w:val="32"/>
          <w:u w:val="none"/>
          <w:lang w:eastAsia="zh-Hans"/>
        </w:rPr>
        <w:t>用地</w:t>
      </w:r>
      <w:r>
        <w:rPr>
          <w:rFonts w:hint="eastAsia" w:ascii="宋体" w:hAnsi="宋体" w:eastAsia="仿宋_GB2312"/>
          <w:b w:val="0"/>
          <w:bCs w:val="0"/>
          <w:sz w:val="32"/>
          <w:u w:val="none"/>
          <w:lang w:eastAsia="zh-Hans"/>
        </w:rPr>
        <w:t>上规划设置小型落地式户外广告设施；</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宜规划设置在第四类功能用地。</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风格：以自然风格为主，景观艺术化设置。</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色彩：与自然山水色彩及城市空间环境色彩和谐共生，宜采用同色相配色、类似色相配色、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，使用中、低彩度。</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照明：宜采用暖光及中性光，夜间亮度与所在区域夜间氛围和生活环境亮度相融合，第四类功能用地可局部彩光。</w:t>
      </w:r>
    </w:p>
    <w:p>
      <w:pPr>
        <w:widowControl w:val="0"/>
        <w:spacing w:line="560" w:lineRule="exact"/>
        <w:ind w:firstLine="640"/>
        <w:rPr>
          <w:rFonts w:ascii="宋体" w:hAnsi="宋体" w:eastAsia="仿宋"/>
          <w:b w:val="0"/>
          <w:bCs w:val="0"/>
          <w:sz w:val="32"/>
          <w:szCs w:val="28"/>
          <w:u w:val="none"/>
          <w:shd w:val="clear" w:color="auto" w:fill="FFFFFF"/>
          <w:lang w:eastAsia="zh-CN"/>
        </w:rPr>
      </w:pPr>
      <w:r>
        <w:rPr>
          <w:rFonts w:ascii="宋体" w:hAnsi="宋体" w:eastAsia="仿宋"/>
          <w:b w:val="0"/>
          <w:bCs w:val="0"/>
          <w:sz w:val="32"/>
          <w:u w:val="none"/>
          <w:lang w:eastAsia="zh-CN"/>
        </w:rPr>
        <w:br w:type="page"/>
      </w:r>
    </w:p>
    <w:p>
      <w:pPr>
        <w:widowControl w:val="0"/>
        <w:numPr>
          <w:ilvl w:val="255"/>
          <w:numId w:val="0"/>
        </w:numPr>
        <w:adjustRightInd w:val="0"/>
        <w:snapToGrid w:val="0"/>
        <w:spacing w:before="312" w:beforeLines="100" w:after="624" w:afterLines="200" w:line="600" w:lineRule="exact"/>
        <w:jc w:val="center"/>
        <w:outlineLvl w:val="0"/>
        <w:rPr>
          <w:rFonts w:ascii="宋体" w:hAnsi="宋体" w:eastAsia="方正小标宋简体" w:cs="方正小标宋简体"/>
          <w:b w:val="0"/>
          <w:bCs w:val="0"/>
          <w:snapToGrid w:val="0"/>
          <w:kern w:val="32"/>
          <w:sz w:val="44"/>
          <w:szCs w:val="44"/>
          <w:u w:val="none"/>
          <w:lang w:eastAsia="zh-CN"/>
        </w:rPr>
      </w:pPr>
      <w:bookmarkStart w:id="598" w:name="_Toc442081952"/>
      <w:bookmarkStart w:id="599" w:name="_Toc18111"/>
      <w:bookmarkStart w:id="600" w:name="_Toc2132701527"/>
      <w:bookmarkStart w:id="601" w:name="_Toc1749251341"/>
      <w:bookmarkStart w:id="602" w:name="_Toc649557470"/>
      <w:bookmarkStart w:id="603" w:name="_Toc289099031"/>
      <w:bookmarkStart w:id="604" w:name="_Toc979381401"/>
      <w:bookmarkStart w:id="605" w:name="_Toc2019383588"/>
      <w:bookmarkStart w:id="606" w:name="_Toc889459517"/>
      <w:bookmarkStart w:id="607" w:name="_Toc434365957"/>
      <w:bookmarkStart w:id="608" w:name="_Toc765678718"/>
      <w:bookmarkStart w:id="609" w:name="_Toc477783731"/>
      <w:bookmarkStart w:id="610" w:name="_Toc112217291"/>
      <w:bookmarkStart w:id="611" w:name="_Toc197234143"/>
      <w:bookmarkStart w:id="612" w:name="_Toc523569144"/>
      <w:bookmarkStart w:id="613" w:name="_Toc523264726"/>
      <w:bookmarkStart w:id="614" w:name="_Toc10325"/>
      <w:bookmarkStart w:id="615" w:name="_Toc14703"/>
      <w:bookmarkStart w:id="616" w:name="_Toc1777591318"/>
      <w:bookmarkStart w:id="617" w:name="_Toc10494"/>
      <w:bookmarkStart w:id="618" w:name="_Toc3688"/>
      <w:bookmarkStart w:id="619" w:name="_Toc10140"/>
      <w:bookmarkStart w:id="620" w:name="_Toc378"/>
      <w:bookmarkStart w:id="621" w:name="_Toc14988"/>
      <w:bookmarkStart w:id="622" w:name="_Toc2424"/>
      <w:bookmarkStart w:id="623" w:name="_Toc279689578"/>
      <w:r>
        <w:rPr>
          <w:rFonts w:hint="eastAsia" w:ascii="宋体" w:hAnsi="宋体" w:eastAsia="方正小标宋简体" w:cs="方正小标宋简体"/>
          <w:b w:val="0"/>
          <w:bCs w:val="0"/>
          <w:snapToGrid w:val="0"/>
          <w:kern w:val="32"/>
          <w:sz w:val="44"/>
          <w:szCs w:val="44"/>
          <w:u w:val="none"/>
          <w:lang w:eastAsia="zh-CN"/>
        </w:rPr>
        <w:t>第六章 重点风貌</w:t>
      </w:r>
      <w:bookmarkEnd w:id="598"/>
      <w:bookmarkEnd w:id="599"/>
      <w:bookmarkEnd w:id="600"/>
      <w:bookmarkEnd w:id="601"/>
      <w:bookmarkEnd w:id="602"/>
      <w:bookmarkEnd w:id="603"/>
      <w:bookmarkStart w:id="624" w:name="_Toc30265"/>
      <w:r>
        <w:rPr>
          <w:rFonts w:hint="eastAsia" w:ascii="宋体" w:hAnsi="宋体" w:eastAsia="方正小标宋简体" w:cs="方正小标宋简体"/>
          <w:b w:val="0"/>
          <w:bCs w:val="0"/>
          <w:snapToGrid w:val="0"/>
          <w:kern w:val="32"/>
          <w:sz w:val="44"/>
          <w:szCs w:val="44"/>
          <w:u w:val="none"/>
          <w:lang w:eastAsia="zh-CN"/>
        </w:rPr>
        <w:t xml:space="preserve"> </w:t>
      </w:r>
      <w:bookmarkStart w:id="625" w:name="_Toc1279404503"/>
      <w:bookmarkStart w:id="626" w:name="_Toc665012212"/>
      <w:bookmarkStart w:id="627" w:name="_Toc1453020589"/>
      <w:bookmarkStart w:id="628" w:name="_Toc17963"/>
      <w:bookmarkStart w:id="629" w:name="_Toc298888419"/>
      <w:bookmarkStart w:id="630" w:name="_Toc254806104"/>
      <w:bookmarkStart w:id="631" w:name="_Toc1925432291"/>
      <w:bookmarkStart w:id="632" w:name="_Toc616160757"/>
      <w:r>
        <w:rPr>
          <w:rFonts w:hint="eastAsia" w:ascii="宋体" w:hAnsi="宋体" w:eastAsia="方正小标宋简体" w:cs="方正小标宋简体"/>
          <w:b w:val="0"/>
          <w:bCs w:val="0"/>
          <w:snapToGrid w:val="0"/>
          <w:kern w:val="32"/>
          <w:sz w:val="44"/>
          <w:szCs w:val="44"/>
          <w:u w:val="none"/>
          <w:lang w:eastAsia="zh-CN"/>
        </w:rPr>
        <w:t>塑造特色鲜明的</w:t>
      </w:r>
      <w:bookmarkEnd w:id="604"/>
      <w:bookmarkEnd w:id="605"/>
      <w:bookmarkEnd w:id="606"/>
      <w:bookmarkEnd w:id="607"/>
      <w:bookmarkEnd w:id="608"/>
      <w:bookmarkEnd w:id="609"/>
      <w:bookmarkEnd w:id="610"/>
      <w:bookmarkEnd w:id="611"/>
      <w:bookmarkEnd w:id="612"/>
      <w:bookmarkStart w:id="633" w:name="_Toc2131550430"/>
      <w:r>
        <w:rPr>
          <w:rFonts w:hint="eastAsia" w:ascii="宋体" w:hAnsi="宋体" w:eastAsia="方正小标宋简体" w:cs="方正小标宋简体"/>
          <w:b w:val="0"/>
          <w:bCs w:val="0"/>
          <w:snapToGrid w:val="0"/>
          <w:kern w:val="32"/>
          <w:sz w:val="44"/>
          <w:szCs w:val="44"/>
          <w:u w:val="none"/>
          <w:lang w:eastAsia="zh-CN"/>
        </w:rPr>
        <w:t>区域形象</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Style w:val="21"/>
        <w:keepLines w:val="0"/>
        <w:widowControl w:val="0"/>
        <w:numPr>
          <w:ilvl w:val="255"/>
          <w:numId w:val="0"/>
        </w:numPr>
        <w:suppressAutoHyphens/>
        <w:spacing w:before="0" w:after="0" w:line="560" w:lineRule="exact"/>
        <w:ind w:firstLine="560" w:firstLineChars="200"/>
        <w:rPr>
          <w:rFonts w:ascii="宋体" w:hAnsi="宋体" w:eastAsia="黑体" w:cs="黑体"/>
          <w:b w:val="0"/>
          <w:bCs w:val="0"/>
          <w:spacing w:val="-20"/>
          <w:u w:val="none"/>
        </w:rPr>
      </w:pPr>
      <w:bookmarkStart w:id="634" w:name="_Toc1385919762"/>
      <w:bookmarkStart w:id="635" w:name="_Toc564715417"/>
      <w:bookmarkStart w:id="636" w:name="_Toc6816"/>
      <w:bookmarkStart w:id="637" w:name="_Toc184784562"/>
      <w:bookmarkStart w:id="638" w:name="_Toc14497"/>
      <w:bookmarkStart w:id="639" w:name="_Toc1880489286"/>
      <w:bookmarkStart w:id="640" w:name="_Toc669810784"/>
      <w:bookmarkStart w:id="641" w:name="_Toc30738"/>
      <w:bookmarkStart w:id="642" w:name="_Toc112217292"/>
      <w:bookmarkStart w:id="643" w:name="_Toc2048517810"/>
      <w:bookmarkStart w:id="644" w:name="_Toc1355348096"/>
      <w:bookmarkStart w:id="645" w:name="_Toc32550"/>
      <w:bookmarkStart w:id="646" w:name="_Toc1122"/>
      <w:bookmarkStart w:id="647" w:name="_Toc1052352"/>
      <w:bookmarkStart w:id="648" w:name="_Toc30201"/>
      <w:bookmarkStart w:id="649" w:name="_Toc512435452"/>
      <w:bookmarkStart w:id="650" w:name="_Toc2370"/>
      <w:bookmarkStart w:id="651" w:name="_Toc1091723146"/>
      <w:bookmarkStart w:id="652" w:name="_Toc1346974080"/>
      <w:bookmarkStart w:id="653" w:name="_Toc948406328"/>
      <w:bookmarkStart w:id="654" w:name="_Toc309438194"/>
      <w:bookmarkStart w:id="655" w:name="_Toc4169"/>
      <w:bookmarkStart w:id="656" w:name="_Toc1386101449"/>
      <w:bookmarkStart w:id="657" w:name="_Toc1040200602"/>
      <w:bookmarkStart w:id="658" w:name="_Toc20527"/>
      <w:bookmarkStart w:id="659" w:name="_Toc647697065"/>
      <w:bookmarkStart w:id="660" w:name="_Toc197724510"/>
      <w:r>
        <w:rPr>
          <w:rFonts w:hint="eastAsia" w:ascii="宋体" w:hAnsi="宋体" w:eastAsia="黑体" w:cs="黑体"/>
          <w:b w:val="0"/>
          <w:bCs w:val="0"/>
          <w:spacing w:val="-20"/>
          <w:u w:val="none"/>
        </w:rPr>
        <w:t>第1</w:t>
      </w:r>
      <w:r>
        <w:rPr>
          <w:rFonts w:ascii="宋体" w:hAnsi="宋体" w:eastAsia="黑体" w:cs="黑体"/>
          <w:b w:val="0"/>
          <w:bCs w:val="0"/>
          <w:spacing w:val="-20"/>
          <w:u w:val="none"/>
        </w:rPr>
        <w:t>8</w:t>
      </w:r>
      <w:r>
        <w:rPr>
          <w:rFonts w:hint="eastAsia" w:ascii="宋体" w:hAnsi="宋体" w:eastAsia="黑体" w:cs="黑体"/>
          <w:b w:val="0"/>
          <w:bCs w:val="0"/>
          <w:spacing w:val="-20"/>
          <w:u w:val="none"/>
        </w:rPr>
        <w:t>条 长安街及</w:t>
      </w:r>
      <w:r>
        <w:rPr>
          <w:rFonts w:hint="eastAsia" w:ascii="宋体" w:hAnsi="宋体" w:eastAsia="黑体" w:cs="黑体"/>
          <w:b w:val="0"/>
          <w:bCs w:val="0"/>
          <w:spacing w:val="-20"/>
          <w:u w:val="none"/>
          <w:lang w:eastAsia="zh-Hans"/>
        </w:rPr>
        <w:t>其</w:t>
      </w:r>
      <w:r>
        <w:rPr>
          <w:rFonts w:hint="eastAsia" w:ascii="宋体" w:hAnsi="宋体" w:eastAsia="黑体" w:cs="黑体"/>
          <w:b w:val="0"/>
          <w:bCs w:val="0"/>
          <w:spacing w:val="-20"/>
          <w:u w:val="none"/>
        </w:rPr>
        <w:t>延长线，</w:t>
      </w:r>
      <w:bookmarkEnd w:id="634"/>
      <w:r>
        <w:rPr>
          <w:rFonts w:hint="eastAsia" w:ascii="宋体" w:hAnsi="宋体" w:eastAsia="黑体" w:cs="黑体"/>
          <w:b w:val="0"/>
          <w:bCs w:val="0"/>
          <w:spacing w:val="-20"/>
          <w:u w:val="none"/>
        </w:rPr>
        <w:t>维护庄严沉稳厚重大气形象气质</w:t>
      </w:r>
      <w:bookmarkEnd w:id="635"/>
      <w:bookmarkEnd w:id="636"/>
      <w:bookmarkEnd w:id="637"/>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突出国家行政、军事管理、文化国际交往功能的区域定位，保障安全、整洁、有序的政务环境，严格控制户外广告设施总量、形式、高度、色彩、照明等，维护庄严、沉稳、厚重、大气的形象气质。</w:t>
      </w:r>
    </w:p>
    <w:p>
      <w:pPr>
        <w:pStyle w:val="19"/>
        <w:widowControl w:val="0"/>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1</w:t>
      </w:r>
      <w:r>
        <w:rPr>
          <w:rFonts w:ascii="宋体" w:hAnsi="宋体" w:eastAsia="楷体_GB2312"/>
          <w:b w:val="0"/>
          <w:bCs w:val="0"/>
          <w:sz w:val="32"/>
          <w:u w:val="none"/>
        </w:rPr>
        <w:t>.</w:t>
      </w:r>
      <w:r>
        <w:rPr>
          <w:rFonts w:hint="eastAsia" w:ascii="宋体" w:hAnsi="宋体" w:eastAsia="楷体_GB2312"/>
          <w:b w:val="0"/>
          <w:bCs w:val="0"/>
          <w:sz w:val="32"/>
          <w:u w:val="none"/>
          <w:lang w:eastAsia="zh-Hans"/>
        </w:rPr>
        <w:t>区域范围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以天安门广场为中心东西向延伸，向西延伸至石担路，向东延伸至通济路；宽度范围为两侧临街建筑之间及</w:t>
      </w:r>
      <w:r>
        <w:rPr>
          <w:rFonts w:ascii="宋体" w:hAnsi="宋体" w:eastAsia="仿宋_GB2312"/>
          <w:b w:val="0"/>
          <w:bCs w:val="0"/>
          <w:sz w:val="32"/>
          <w:u w:val="none"/>
          <w:lang w:eastAsia="zh-Hans"/>
        </w:rPr>
        <w:t>临街建筑立面</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2.长安街延长线</w:t>
      </w:r>
      <w:r>
        <w:rPr>
          <w:rFonts w:hint="eastAsia" w:ascii="宋体" w:hAnsi="宋体" w:eastAsia="楷体_GB2312"/>
          <w:b w:val="0"/>
          <w:bCs w:val="0"/>
          <w:sz w:val="32"/>
          <w:u w:val="none"/>
          <w:lang w:eastAsia="zh-Hans"/>
        </w:rPr>
        <w:t>三环内路段</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为商业户外广告设施禁止设置区域。</w:t>
      </w:r>
    </w:p>
    <w:p>
      <w:pPr>
        <w:pStyle w:val="19"/>
        <w:widowControl w:val="0"/>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3.</w:t>
      </w:r>
      <w:r>
        <w:rPr>
          <w:rFonts w:hint="eastAsia" w:ascii="宋体" w:hAnsi="宋体" w:eastAsia="楷体_GB2312"/>
          <w:b w:val="0"/>
          <w:bCs w:val="0"/>
          <w:sz w:val="32"/>
          <w:u w:val="none"/>
          <w:lang w:eastAsia="zh-Hans"/>
        </w:rPr>
        <w:t>长安街延长线（三环—五环段）</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lang w:eastAsia="zh-Hans"/>
        </w:rPr>
        <w:t>，可在第四类功能用地规划设置户外广告设施。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形式：宜采用平行附着式广告设施、橱窗广告设施、品牌集中展示广告设施等；不宜规划设置落地式户外广告设施。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高度：控制在建筑立面24米以下区域，以多层建筑墙面和高层建筑裙楼墙面为主，超高层建筑及高层建筑的主体墙面不规划设置户外广告设施。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风格：宜采用传统风格、现代中式风格，与所在建筑风貌融合协调。</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w:t>
      </w:r>
      <w:r>
        <w:rPr>
          <w:rFonts w:hint="eastAsia" w:ascii="宋体" w:hAnsi="宋体" w:eastAsia="仿宋_GB2312"/>
          <w:b w:val="0"/>
          <w:bCs w:val="0"/>
          <w:spacing w:val="-6"/>
          <w:sz w:val="32"/>
          <w:u w:val="none"/>
          <w:lang w:eastAsia="zh-Hans"/>
        </w:rPr>
        <w:t>低彩度，与长安街沿线暖红黄、蓝灰色、浅灰色的建筑色彩相融合。</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照明：符合沿街界面明亮整饬的亮度要求，满足街区</w:t>
      </w:r>
      <w:r>
        <w:rPr>
          <w:rFonts w:ascii="宋体" w:hAnsi="宋体" w:eastAsia="仿宋_GB2312"/>
          <w:b w:val="0"/>
          <w:bCs w:val="0"/>
          <w:sz w:val="32"/>
          <w:u w:val="none"/>
          <w:lang w:eastAsia="zh-Hans"/>
        </w:rPr>
        <w:t>光色冷暖变化有序</w:t>
      </w:r>
      <w:r>
        <w:rPr>
          <w:rFonts w:hint="eastAsia" w:ascii="宋体" w:hAnsi="宋体" w:eastAsia="仿宋_GB2312"/>
          <w:b w:val="0"/>
          <w:bCs w:val="0"/>
          <w:sz w:val="32"/>
          <w:u w:val="none"/>
          <w:lang w:eastAsia="zh-Hans"/>
        </w:rPr>
        <w:t>、古今传承和谐的景观氛围要求，不采用动态照明。</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4.</w:t>
      </w:r>
      <w:r>
        <w:rPr>
          <w:rFonts w:hint="eastAsia" w:ascii="宋体" w:hAnsi="宋体" w:eastAsia="楷体_GB2312"/>
          <w:b w:val="0"/>
          <w:bCs w:val="0"/>
          <w:sz w:val="32"/>
          <w:u w:val="none"/>
          <w:lang w:eastAsia="zh-Hans"/>
        </w:rPr>
        <w:t>长安街延长线（五环以外段）</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w:t>
      </w:r>
      <w:r>
        <w:rPr>
          <w:rFonts w:ascii="宋体" w:hAnsi="宋体" w:eastAsia="仿宋_GB2312"/>
          <w:b w:val="0"/>
          <w:bCs w:val="0"/>
          <w:sz w:val="32"/>
          <w:u w:val="none"/>
          <w:lang w:eastAsia="zh-Hans"/>
        </w:rPr>
        <w:t>限制设置二级区域</w:t>
      </w:r>
      <w:r>
        <w:rPr>
          <w:rFonts w:hint="eastAsia" w:ascii="宋体" w:hAnsi="宋体" w:eastAsia="仿宋_GB2312"/>
          <w:b w:val="0"/>
          <w:bCs w:val="0"/>
          <w:sz w:val="32"/>
          <w:u w:val="none"/>
          <w:lang w:eastAsia="zh-Hans"/>
        </w:rPr>
        <w:t>要求，可在第三类、第四类功能用地上规划设置户外广告设施。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高度：控制在建筑立面24米以下区域，以多层建筑墙面和高层建筑裙楼墙面为主，超高层建筑及高层建筑的主体墙面不规划设置户外广告设施。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风格：宜采用现代中式风格、现代风格，与所在建筑风貌融合协调。</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w:t>
      </w:r>
      <w:r>
        <w:rPr>
          <w:rFonts w:hint="eastAsia" w:ascii="宋体" w:hAnsi="宋体" w:eastAsia="仿宋_GB2312"/>
          <w:b w:val="0"/>
          <w:bCs w:val="0"/>
          <w:spacing w:val="-6"/>
          <w:sz w:val="32"/>
          <w:u w:val="none"/>
          <w:lang w:eastAsia="zh-Hans"/>
        </w:rPr>
        <w:t>低彩度，第四类功能用地可采用类似色配色，局部点缀高彩度色彩。</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照明：符合沿街界面明亮整饬的亮度要求，满足街区</w:t>
      </w:r>
      <w:r>
        <w:rPr>
          <w:rFonts w:ascii="宋体" w:hAnsi="宋体" w:eastAsia="仿宋_GB2312"/>
          <w:b w:val="0"/>
          <w:bCs w:val="0"/>
          <w:sz w:val="32"/>
          <w:u w:val="none"/>
          <w:lang w:eastAsia="zh-Hans"/>
        </w:rPr>
        <w:t>光色冷暖变化有序</w:t>
      </w:r>
      <w:r>
        <w:rPr>
          <w:rFonts w:hint="eastAsia" w:ascii="宋体" w:hAnsi="宋体" w:eastAsia="仿宋_GB2312"/>
          <w:b w:val="0"/>
          <w:bCs w:val="0"/>
          <w:sz w:val="32"/>
          <w:u w:val="none"/>
          <w:lang w:eastAsia="zh-Hans"/>
        </w:rPr>
        <w:t>、古今传承和谐的景观氛围要求，不采用动态照明。</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661" w:name="_Toc412779972"/>
      <w:bookmarkStart w:id="662" w:name="_Toc9412"/>
      <w:bookmarkStart w:id="663" w:name="_Toc1441777426"/>
      <w:r>
        <w:rPr>
          <w:rFonts w:hint="eastAsia" w:ascii="宋体" w:hAnsi="宋体" w:eastAsia="黑体" w:cs="黑体"/>
          <w:b w:val="0"/>
          <w:bCs w:val="0"/>
          <w:u w:val="none"/>
        </w:rPr>
        <w:t>第19条 中轴线及</w:t>
      </w:r>
      <w:r>
        <w:rPr>
          <w:rFonts w:hint="eastAsia" w:ascii="宋体" w:hAnsi="宋体" w:eastAsia="黑体" w:cs="黑体"/>
          <w:b w:val="0"/>
          <w:bCs w:val="0"/>
          <w:u w:val="none"/>
          <w:lang w:eastAsia="zh-Hans"/>
        </w:rPr>
        <w:t>其</w:t>
      </w:r>
      <w:r>
        <w:rPr>
          <w:rFonts w:hint="eastAsia" w:ascii="宋体" w:hAnsi="宋体" w:eastAsia="黑体" w:cs="黑体"/>
          <w:b w:val="0"/>
          <w:bCs w:val="0"/>
          <w:u w:val="none"/>
        </w:rPr>
        <w:t>延长线，展现古都风韵时代风貌</w:t>
      </w:r>
      <w:bookmarkEnd w:id="661"/>
      <w:bookmarkEnd w:id="662"/>
      <w:bookmarkEnd w:id="663"/>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按照传统中轴线严谨对称的空间格局、北中</w:t>
      </w:r>
      <w:r>
        <w:rPr>
          <w:rFonts w:ascii="宋体" w:hAnsi="宋体" w:eastAsia="仿宋_GB2312"/>
          <w:b w:val="0"/>
          <w:bCs w:val="0"/>
          <w:sz w:val="32"/>
          <w:u w:val="none"/>
          <w:lang w:eastAsia="zh-Hans"/>
        </w:rPr>
        <w:t>轴及其延</w:t>
      </w:r>
      <w:r>
        <w:rPr>
          <w:rFonts w:hint="eastAsia" w:ascii="宋体" w:hAnsi="宋体" w:eastAsia="仿宋_GB2312"/>
          <w:b w:val="0"/>
          <w:bCs w:val="0"/>
          <w:sz w:val="32"/>
          <w:u w:val="none"/>
          <w:lang w:eastAsia="zh-Hans"/>
        </w:rPr>
        <w:t>长线活力开放与生态活力的街道面貌、南中</w:t>
      </w:r>
      <w:r>
        <w:rPr>
          <w:rFonts w:ascii="宋体" w:hAnsi="宋体" w:eastAsia="仿宋_GB2312"/>
          <w:b w:val="0"/>
          <w:bCs w:val="0"/>
          <w:sz w:val="32"/>
          <w:u w:val="none"/>
          <w:lang w:eastAsia="zh-Hans"/>
        </w:rPr>
        <w:t>轴及其延</w:t>
      </w:r>
      <w:r>
        <w:rPr>
          <w:rFonts w:hint="eastAsia" w:ascii="宋体" w:hAnsi="宋体" w:eastAsia="仿宋_GB2312"/>
          <w:b w:val="0"/>
          <w:bCs w:val="0"/>
          <w:sz w:val="32"/>
          <w:u w:val="none"/>
          <w:lang w:eastAsia="zh-Hans"/>
        </w:rPr>
        <w:t>长线</w:t>
      </w:r>
      <w:r>
        <w:rPr>
          <w:rFonts w:ascii="宋体" w:hAnsi="宋体" w:eastAsia="仿宋_GB2312"/>
          <w:b w:val="0"/>
          <w:bCs w:val="0"/>
          <w:sz w:val="32"/>
          <w:u w:val="none"/>
          <w:lang w:eastAsia="zh-Hans"/>
        </w:rPr>
        <w:t>国际交往新门户</w:t>
      </w:r>
      <w:r>
        <w:rPr>
          <w:rFonts w:hint="eastAsia" w:ascii="宋体" w:hAnsi="宋体" w:eastAsia="仿宋_GB2312"/>
          <w:b w:val="0"/>
          <w:bCs w:val="0"/>
          <w:sz w:val="32"/>
          <w:u w:val="none"/>
          <w:lang w:eastAsia="zh-Hans"/>
        </w:rPr>
        <w:t>城市形象，通过控制户外广告设施的面积、色彩、风貌，展示传统文化精髓，体现现代文明魅力，接续城市景观视廊，分段强化</w:t>
      </w:r>
      <w:r>
        <w:rPr>
          <w:rFonts w:hint="eastAsia" w:ascii="宋体" w:hAnsi="宋体" w:eastAsia="仿宋_GB2312"/>
          <w:b w:val="0"/>
          <w:bCs w:val="0"/>
          <w:sz w:val="32"/>
          <w:u w:val="none"/>
        </w:rPr>
        <w:t>中</w:t>
      </w:r>
      <w:r>
        <w:rPr>
          <w:rFonts w:hint="eastAsia" w:ascii="宋体" w:hAnsi="宋体" w:eastAsia="仿宋_GB2312"/>
          <w:b w:val="0"/>
          <w:bCs w:val="0"/>
          <w:sz w:val="32"/>
          <w:u w:val="none"/>
          <w:lang w:eastAsia="zh-Hans"/>
        </w:rPr>
        <w:t>轴线秩序，展现壮美的古都风韵精华、彰显共融的时代风貌精神。</w:t>
      </w:r>
    </w:p>
    <w:p>
      <w:pPr>
        <w:pStyle w:val="19"/>
        <w:widowControl w:val="0"/>
        <w:numPr>
          <w:ilvl w:val="255"/>
          <w:numId w:val="0"/>
        </w:numPr>
        <w:wordWrap/>
        <w:snapToGrid w:val="0"/>
        <w:spacing w:line="560" w:lineRule="exact"/>
        <w:ind w:right="0" w:rightChars="0" w:firstLine="640" w:firstLineChars="200"/>
        <w:rPr>
          <w:rFonts w:ascii="宋体" w:hAnsi="宋体" w:eastAsia="楷体_GB2312"/>
          <w:b w:val="0"/>
          <w:bCs w:val="0"/>
          <w:sz w:val="32"/>
          <w:u w:val="none"/>
          <w:lang w:eastAsia="zh-Hans"/>
        </w:rPr>
      </w:pPr>
      <w:r>
        <w:rPr>
          <w:rFonts w:hint="eastAsia" w:ascii="宋体" w:hAnsi="宋体" w:eastAsia="楷体_GB2312"/>
          <w:b w:val="0"/>
          <w:bCs w:val="0"/>
          <w:sz w:val="32"/>
          <w:u w:val="none"/>
        </w:rPr>
        <w:t>1.</w:t>
      </w:r>
      <w:r>
        <w:rPr>
          <w:rFonts w:hint="eastAsia" w:ascii="宋体" w:hAnsi="宋体" w:eastAsia="楷体_GB2312"/>
          <w:b w:val="0"/>
          <w:bCs w:val="0"/>
          <w:sz w:val="32"/>
          <w:u w:val="none"/>
          <w:lang w:eastAsia="zh-Hans"/>
        </w:rPr>
        <w:t>区域范围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传统中轴线范围：北端为北京鼓楼、钟楼，南端为永定门，道路红线两侧临街建筑之间及</w:t>
      </w:r>
      <w:r>
        <w:rPr>
          <w:rFonts w:ascii="宋体" w:hAnsi="宋体" w:eastAsia="仿宋_GB2312"/>
          <w:b w:val="0"/>
          <w:bCs w:val="0"/>
          <w:sz w:val="32"/>
          <w:u w:val="none"/>
          <w:lang w:eastAsia="zh-Hans"/>
        </w:rPr>
        <w:t>临街建筑立面</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北中轴及其延长线范围：由北京鼓楼、钟楼向北延伸至北六环道路红线两侧临街建筑之间及</w:t>
      </w:r>
      <w:r>
        <w:rPr>
          <w:rFonts w:ascii="宋体" w:hAnsi="宋体" w:eastAsia="仿宋_GB2312"/>
          <w:b w:val="0"/>
          <w:bCs w:val="0"/>
          <w:sz w:val="32"/>
          <w:u w:val="none"/>
          <w:lang w:eastAsia="zh-Hans"/>
        </w:rPr>
        <w:t>临街建筑立面</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南中轴及其延长线范围：由永定门向南延伸至大礼路，道路红线两侧临街建筑之间及</w:t>
      </w:r>
      <w:r>
        <w:rPr>
          <w:rFonts w:ascii="宋体" w:hAnsi="宋体" w:eastAsia="仿宋_GB2312"/>
          <w:b w:val="0"/>
          <w:bCs w:val="0"/>
          <w:sz w:val="32"/>
          <w:u w:val="none"/>
          <w:lang w:eastAsia="zh-Hans"/>
        </w:rPr>
        <w:t>临街建筑立面</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firstLineChars="0"/>
        <w:rPr>
          <w:rFonts w:ascii="宋体" w:hAnsi="宋体" w:eastAsia="楷体_GB2312"/>
          <w:b w:val="0"/>
          <w:bCs w:val="0"/>
          <w:sz w:val="32"/>
          <w:u w:val="none"/>
          <w:lang w:eastAsia="zh-Hans"/>
        </w:rPr>
      </w:pPr>
      <w:r>
        <w:rPr>
          <w:rFonts w:hint="eastAsia" w:ascii="宋体" w:hAnsi="宋体" w:eastAsia="楷体_GB2312"/>
          <w:b w:val="0"/>
          <w:bCs w:val="0"/>
          <w:sz w:val="32"/>
          <w:u w:val="none"/>
        </w:rPr>
        <w:t>2.</w:t>
      </w:r>
      <w:r>
        <w:rPr>
          <w:rFonts w:hint="eastAsia" w:ascii="宋体" w:hAnsi="宋体" w:eastAsia="楷体_GB2312"/>
          <w:b w:val="0"/>
          <w:bCs w:val="0"/>
          <w:sz w:val="32"/>
          <w:u w:val="none"/>
          <w:lang w:eastAsia="zh-Hans"/>
        </w:rPr>
        <w:t>传统中轴线范围设置指引</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w:t>
      </w:r>
      <w:r>
        <w:rPr>
          <w:rFonts w:ascii="宋体" w:hAnsi="宋体" w:eastAsia="仿宋_GB2312"/>
          <w:b w:val="0"/>
          <w:bCs w:val="0"/>
          <w:sz w:val="32"/>
          <w:u w:val="none"/>
          <w:lang w:eastAsia="zh-Hans"/>
        </w:rPr>
        <w:t>限制设置一级区域</w:t>
      </w:r>
      <w:r>
        <w:rPr>
          <w:rFonts w:hint="eastAsia" w:ascii="宋体" w:hAnsi="宋体" w:eastAsia="仿宋_GB2312"/>
          <w:b w:val="0"/>
          <w:bCs w:val="0"/>
          <w:sz w:val="32"/>
          <w:u w:val="none"/>
          <w:lang w:eastAsia="zh-Hans"/>
        </w:rPr>
        <w:t>，可在第四类功能用地规划设置商业户外广告设施。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形式：宜采用平行附着式广告设施、橱窗广告设施、品牌集中展示广告设施等，设施体量应与建筑体量相协调；不宜规划设置</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及落地式户外广告设施。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高度：宜控制在建筑二层及以下区域。</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风格：宜采用传统元素，以“中而古、中而新”的方式，展现传统中轴线历史文化价值。</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，使用中、低彩度，保护传承传统中轴色彩形象，与完整的建筑色彩相融合。</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照明：宜采用间接照明方式、直接照明灯箱、橱窗内透等方式，不采用动态照明，宜暖黄光为主，彰显中轴国之正中的夜间观景界面。</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3.</w:t>
      </w:r>
      <w:r>
        <w:rPr>
          <w:rFonts w:hint="eastAsia" w:ascii="宋体" w:hAnsi="宋体" w:eastAsia="楷体_GB2312"/>
          <w:b w:val="0"/>
          <w:bCs w:val="0"/>
          <w:sz w:val="32"/>
          <w:u w:val="none"/>
          <w:lang w:eastAsia="zh-Hans"/>
        </w:rPr>
        <w:t>南、北中轴及其延长线设置指引</w:t>
      </w:r>
    </w:p>
    <w:p>
      <w:pPr>
        <w:widowControl w:val="0"/>
        <w:spacing w:line="560" w:lineRule="exact"/>
        <w:ind w:firstLine="640"/>
        <w:rPr>
          <w:rFonts w:ascii="宋体" w:hAnsi="宋体"/>
          <w:b w:val="0"/>
          <w:bCs w:val="0"/>
          <w:sz w:val="32"/>
          <w:u w:val="none"/>
          <w:lang w:eastAsia="zh-Hans"/>
        </w:rPr>
      </w:pPr>
      <w:r>
        <w:rPr>
          <w:rFonts w:hint="eastAsia" w:ascii="宋体" w:hAnsi="宋体"/>
          <w:b w:val="0"/>
          <w:bCs w:val="0"/>
          <w:sz w:val="32"/>
          <w:u w:val="none"/>
          <w:lang w:eastAsia="zh-Hans"/>
        </w:rPr>
        <w:t>属于</w:t>
      </w:r>
      <w:r>
        <w:rPr>
          <w:rFonts w:ascii="宋体" w:hAnsi="宋体"/>
          <w:b w:val="0"/>
          <w:bCs w:val="0"/>
          <w:sz w:val="32"/>
          <w:u w:val="none"/>
          <w:lang w:eastAsia="zh-Hans"/>
        </w:rPr>
        <w:t>限制设置二级区域</w:t>
      </w:r>
      <w:r>
        <w:rPr>
          <w:rFonts w:hint="eastAsia" w:ascii="宋体" w:hAnsi="宋体"/>
          <w:b w:val="0"/>
          <w:bCs w:val="0"/>
          <w:sz w:val="32"/>
          <w:u w:val="none"/>
          <w:lang w:eastAsia="zh-Hans"/>
        </w:rPr>
        <w:t>，其中南中轴及其延长线，可在第三类与第四类功能用地规划设置户外广告设施，重要功能建筑周边规划设置户外广告设施符合区域形象气质要求。</w:t>
      </w:r>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w:t>
      </w:r>
      <w:r>
        <w:rPr>
          <w:rFonts w:hint="eastAsia" w:ascii="宋体" w:hAnsi="宋体" w:eastAsia="仿宋_GB2312"/>
          <w:b w:val="0"/>
          <w:bCs w:val="0"/>
          <w:sz w:val="32"/>
          <w:szCs w:val="24"/>
          <w:u w:val="none"/>
          <w:shd w:val="clear" w:color="auto" w:fill="auto"/>
          <w:lang w:eastAsia="zh-Hans"/>
        </w:rPr>
        <w:t>符合中轴线及其延长线高度管控要求，且不宜超过</w:t>
      </w:r>
      <w:r>
        <w:rPr>
          <w:rFonts w:ascii="宋体" w:hAnsi="宋体" w:eastAsia="仿宋_GB2312"/>
          <w:b w:val="0"/>
          <w:bCs w:val="0"/>
          <w:sz w:val="32"/>
          <w:szCs w:val="24"/>
          <w:u w:val="none"/>
          <w:shd w:val="clear" w:color="auto" w:fill="auto"/>
          <w:lang w:eastAsia="zh-Hans"/>
        </w:rPr>
        <w:t>24</w:t>
      </w:r>
      <w:r>
        <w:rPr>
          <w:rFonts w:hint="eastAsia" w:ascii="宋体" w:hAnsi="宋体" w:eastAsia="仿宋_GB2312"/>
          <w:b w:val="0"/>
          <w:bCs w:val="0"/>
          <w:sz w:val="32"/>
          <w:szCs w:val="24"/>
          <w:u w:val="none"/>
          <w:shd w:val="clear" w:color="auto" w:fill="auto"/>
          <w:lang w:eastAsia="zh-Hans"/>
        </w:rPr>
        <w:t>米，</w:t>
      </w:r>
      <w:r>
        <w:rPr>
          <w:rFonts w:hint="eastAsia" w:ascii="宋体" w:hAnsi="宋体" w:eastAsia="仿宋_GB2312"/>
          <w:b w:val="0"/>
          <w:bCs w:val="0"/>
          <w:sz w:val="32"/>
          <w:u w:val="none"/>
          <w:lang w:eastAsia="zh-Hans"/>
        </w:rPr>
        <w:t>以多层建筑墙面和高层建筑裙楼墙面为主，高层建筑及超高层建筑的主体墙面不规划设置户外广告设施。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风格：北中轴及其延长线宜可采用现代简约风格、现代中式风格、自然风格。南中轴及其延长线可采用现代简约风格、现代中式风格。</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，使用中、低彩度，第四类功能用地可采用类似色配色、局部点缀高彩度色彩，与国际现代、生态活力、门户形象的多元功能定位相融合。</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照明：宜采用暖黄光为主，与所在建筑景观照明协调设计。</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jc w:val="both"/>
        <w:rPr>
          <w:rFonts w:ascii="宋体" w:hAnsi="宋体" w:eastAsia="黑体" w:cs="黑体"/>
          <w:b w:val="0"/>
          <w:bCs w:val="0"/>
          <w:u w:val="none"/>
        </w:rPr>
      </w:pPr>
      <w:bookmarkStart w:id="664" w:name="_Toc15838"/>
      <w:bookmarkStart w:id="665" w:name="_Toc1895209681"/>
      <w:bookmarkStart w:id="666" w:name="_Toc1220809594"/>
      <w:r>
        <w:rPr>
          <w:rFonts w:hint="eastAsia" w:ascii="宋体" w:hAnsi="宋体" w:eastAsia="黑体" w:cs="黑体"/>
          <w:b w:val="0"/>
          <w:bCs w:val="0"/>
          <w:u w:val="none"/>
        </w:rPr>
        <w:t>第</w:t>
      </w:r>
      <w:r>
        <w:rPr>
          <w:rFonts w:ascii="宋体" w:hAnsi="宋体" w:eastAsia="黑体" w:cs="黑体"/>
          <w:b w:val="0"/>
          <w:bCs w:val="0"/>
          <w:u w:val="none"/>
        </w:rPr>
        <w:t>20</w:t>
      </w:r>
      <w:r>
        <w:rPr>
          <w:rFonts w:hint="eastAsia" w:ascii="宋体" w:hAnsi="宋体" w:eastAsia="黑体" w:cs="黑体"/>
          <w:b w:val="0"/>
          <w:bCs w:val="0"/>
          <w:u w:val="none"/>
        </w:rPr>
        <w:t>条 二环路沿线</w:t>
      </w:r>
      <w:bookmarkEnd w:id="633"/>
      <w:r>
        <w:rPr>
          <w:rFonts w:hint="eastAsia" w:ascii="宋体" w:hAnsi="宋体" w:eastAsia="黑体" w:cs="黑体"/>
          <w:b w:val="0"/>
          <w:bCs w:val="0"/>
          <w:u w:val="none"/>
        </w:rPr>
        <w:t>，塑造内外协调融合的文化景观环线</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4"/>
      <w:bookmarkEnd w:id="665"/>
      <w:bookmarkEnd w:id="666"/>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以提升沿线区域形象为目标，遵循二环路文化景观空间布局要求，严格控制户外广告设施设置位置、色彩及夜间亮度，强化老城整体风貌保护，结合区域特点，优化提升品质，形成展示历史人文遗迹和现代化首都风貌的文化景观环线。</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1.</w:t>
      </w:r>
      <w:r>
        <w:rPr>
          <w:rFonts w:hint="eastAsia" w:ascii="宋体" w:hAnsi="宋体" w:eastAsia="楷体_GB2312"/>
          <w:b w:val="0"/>
          <w:bCs w:val="0"/>
          <w:sz w:val="32"/>
          <w:u w:val="none"/>
          <w:lang w:eastAsia="zh-Hans"/>
        </w:rPr>
        <w:t>区域范围</w:t>
      </w:r>
    </w:p>
    <w:p>
      <w:pPr>
        <w:pStyle w:val="19"/>
        <w:widowControl w:val="0"/>
        <w:wordWrap/>
        <w:snapToGrid w:val="0"/>
        <w:spacing w:line="560" w:lineRule="exact"/>
        <w:ind w:right="0" w:rightChars="0" w:firstLine="640" w:firstLineChars="0"/>
        <w:rPr>
          <w:rFonts w:ascii="宋体" w:hAnsi="宋体" w:eastAsia="仿宋_GB2312"/>
          <w:b w:val="0"/>
          <w:bCs w:val="0"/>
          <w:spacing w:val="-6"/>
          <w:sz w:val="32"/>
          <w:u w:val="none"/>
          <w:lang w:eastAsia="zh-Hans"/>
        </w:rPr>
      </w:pPr>
      <w:r>
        <w:rPr>
          <w:rFonts w:hint="eastAsia" w:ascii="宋体" w:hAnsi="宋体" w:eastAsia="仿宋_GB2312"/>
          <w:b w:val="0"/>
          <w:bCs w:val="0"/>
          <w:sz w:val="32"/>
          <w:u w:val="none"/>
          <w:lang w:eastAsia="zh-Hans"/>
        </w:rPr>
        <w:t>为二环路道路红线两侧临街建筑之间及</w:t>
      </w:r>
      <w:r>
        <w:rPr>
          <w:rFonts w:ascii="宋体" w:hAnsi="宋体" w:eastAsia="仿宋_GB2312"/>
          <w:b w:val="0"/>
          <w:bCs w:val="0"/>
          <w:sz w:val="32"/>
          <w:u w:val="none"/>
          <w:lang w:eastAsia="zh-Hans"/>
        </w:rPr>
        <w:t>临街建筑立面</w:t>
      </w:r>
      <w:r>
        <w:rPr>
          <w:rFonts w:hint="eastAsia" w:ascii="宋体" w:hAnsi="宋体" w:eastAsia="仿宋_GB2312"/>
          <w:b w:val="0"/>
          <w:bCs w:val="0"/>
          <w:sz w:val="32"/>
          <w:u w:val="none"/>
          <w:lang w:eastAsia="zh-Hans"/>
        </w:rPr>
        <w:t>。</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2.</w:t>
      </w:r>
      <w:r>
        <w:rPr>
          <w:rFonts w:ascii="宋体" w:hAnsi="宋体" w:eastAsia="楷体_GB2312"/>
          <w:b w:val="0"/>
          <w:bCs w:val="0"/>
          <w:sz w:val="32"/>
          <w:u w:val="none"/>
        </w:rPr>
        <w:t>设置指引</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属于限制设置一级区域，可在第三类</w:t>
      </w:r>
      <w:r>
        <w:rPr>
          <w:rFonts w:hint="eastAsia" w:ascii="宋体" w:hAnsi="宋体" w:eastAsia="仿宋_GB2312"/>
          <w:b w:val="0"/>
          <w:bCs w:val="0"/>
          <w:sz w:val="32"/>
          <w:u w:val="none"/>
        </w:rPr>
        <w:t>与</w:t>
      </w:r>
      <w:r>
        <w:rPr>
          <w:rFonts w:hint="eastAsia" w:ascii="宋体" w:hAnsi="宋体" w:eastAsia="仿宋_GB2312"/>
          <w:b w:val="0"/>
          <w:bCs w:val="0"/>
          <w:sz w:val="32"/>
          <w:u w:val="none"/>
          <w:lang w:eastAsia="zh-Hans"/>
        </w:rPr>
        <w:t>第四类功能用地规划设置户外广告设施。其中，二环路与两轴相交区域，遵循两轴区域控制要求；沿线属城市门户区域的，遵循城市门户区域控制要求。</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形式：宜采用平行附着式广告设施、橱窗广告设施、品牌集中展示广告设施等，少而精设置；不宜规划设置</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及落地式户外广告设施。</w:t>
      </w:r>
    </w:p>
    <w:p>
      <w:pPr>
        <w:pStyle w:val="19"/>
        <w:widowControl w:val="0"/>
        <w:wordWrap/>
        <w:snapToGrid w:val="0"/>
        <w:spacing w:line="560" w:lineRule="exact"/>
        <w:ind w:right="0" w:rightChars="0" w:firstLine="640" w:firstLineChars="0"/>
        <w:rPr>
          <w:rFonts w:ascii="宋体" w:hAnsi="宋体"/>
          <w:b w:val="0"/>
          <w:bCs w:val="0"/>
          <w:sz w:val="32"/>
          <w:u w:val="none"/>
          <w:lang w:eastAsia="zh-Hans"/>
        </w:rPr>
      </w:pPr>
      <w:r>
        <w:rPr>
          <w:rFonts w:hint="eastAsia" w:ascii="宋体" w:hAnsi="宋体" w:eastAsia="仿宋_GB2312"/>
          <w:b w:val="0"/>
          <w:bCs w:val="0"/>
          <w:sz w:val="32"/>
          <w:u w:val="none"/>
          <w:lang w:eastAsia="zh-Hans"/>
        </w:rPr>
        <w:t>高度：宜控制在建筑</w:t>
      </w:r>
      <w:r>
        <w:rPr>
          <w:rFonts w:ascii="宋体" w:hAnsi="宋体" w:eastAsia="仿宋_GB2312"/>
          <w:b w:val="0"/>
          <w:bCs w:val="0"/>
          <w:sz w:val="32"/>
          <w:u w:val="none"/>
          <w:lang w:eastAsia="zh-Hans"/>
        </w:rPr>
        <w:t>18</w:t>
      </w:r>
      <w:r>
        <w:rPr>
          <w:rFonts w:hint="eastAsia" w:ascii="宋体" w:hAnsi="宋体" w:eastAsia="仿宋_GB2312"/>
          <w:b w:val="0"/>
          <w:bCs w:val="0"/>
          <w:sz w:val="32"/>
          <w:u w:val="none"/>
          <w:lang w:eastAsia="zh-Hans"/>
        </w:rPr>
        <w:t>米以下区域</w:t>
      </w:r>
      <w:r>
        <w:rPr>
          <w:rFonts w:hint="eastAsia" w:ascii="宋体" w:hAnsi="宋体"/>
          <w:b w:val="0"/>
          <w:bCs w:val="0"/>
          <w:sz w:val="32"/>
          <w:u w:val="none"/>
          <w:lang w:eastAsia="zh-Hans"/>
        </w:rPr>
        <w:t>。</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风格：宜采用传统风格、现代中式风格，与环线两侧历史人文景观和现代首都风貌融合呼应。</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，使用低、中彩度，确保环线两侧古都风貌区和风貌控制区城市色彩环境和谐过渡。</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照明：遵循环路“庄重大气，典雅礼制，保护古城风貌”的景观照明格局要求，宜采用暖光及中性光暖白光，与所在建筑景观照明</w:t>
      </w:r>
      <w:r>
        <w:rPr>
          <w:rFonts w:hint="eastAsia" w:ascii="宋体" w:hAnsi="宋体" w:eastAsia="仿宋_GB2312"/>
          <w:b w:val="0"/>
          <w:bCs w:val="0"/>
          <w:sz w:val="32"/>
          <w:u w:val="none"/>
        </w:rPr>
        <w:t>相</w:t>
      </w:r>
      <w:r>
        <w:rPr>
          <w:rFonts w:hint="eastAsia" w:ascii="宋体" w:hAnsi="宋体" w:eastAsia="仿宋_GB2312"/>
          <w:b w:val="0"/>
          <w:bCs w:val="0"/>
          <w:sz w:val="32"/>
          <w:u w:val="none"/>
          <w:lang w:eastAsia="zh-Hans"/>
        </w:rPr>
        <w:t>协调，形成有序的夜间观景界面。</w:t>
      </w:r>
    </w:p>
    <w:p>
      <w:pPr>
        <w:pStyle w:val="19"/>
        <w:widowControl w:val="0"/>
        <w:wordWrap/>
        <w:snapToGrid w:val="0"/>
        <w:spacing w:line="560" w:lineRule="exact"/>
        <w:ind w:right="0" w:rightChars="0" w:firstLine="640"/>
        <w:rPr>
          <w:rFonts w:ascii="宋体" w:hAnsi="宋体"/>
          <w:b w:val="0"/>
          <w:bCs w:val="0"/>
          <w:sz w:val="32"/>
          <w:u w:val="none"/>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667" w:name="_Toc10984"/>
      <w:bookmarkStart w:id="668" w:name="_Toc490634854"/>
      <w:bookmarkStart w:id="669" w:name="_Toc1241526662"/>
      <w:bookmarkStart w:id="670" w:name="_Toc304450687"/>
      <w:bookmarkStart w:id="671" w:name="_Toc1093217294"/>
      <w:bookmarkStart w:id="672" w:name="_Toc18965"/>
      <w:bookmarkStart w:id="673" w:name="_Toc21092"/>
      <w:bookmarkStart w:id="674" w:name="_Toc866596903"/>
      <w:bookmarkStart w:id="675" w:name="_Toc976405743"/>
      <w:bookmarkStart w:id="676" w:name="_Toc4518"/>
      <w:bookmarkStart w:id="677" w:name="_Toc1968239533"/>
      <w:bookmarkStart w:id="678" w:name="_Toc507010888"/>
      <w:bookmarkStart w:id="679" w:name="_Toc2134631234"/>
      <w:bookmarkStart w:id="680" w:name="_Toc22133"/>
      <w:bookmarkStart w:id="681" w:name="_Toc112217293"/>
      <w:bookmarkStart w:id="682" w:name="_Toc400569114"/>
      <w:bookmarkStart w:id="683" w:name="_Toc12451"/>
      <w:bookmarkStart w:id="684" w:name="_Toc1088082920"/>
      <w:bookmarkStart w:id="685" w:name="_Toc1311656263"/>
      <w:bookmarkStart w:id="686" w:name="_Toc249964812"/>
      <w:bookmarkStart w:id="687" w:name="_Toc28446"/>
      <w:bookmarkStart w:id="688" w:name="_Toc1669817171"/>
      <w:bookmarkStart w:id="689" w:name="_Toc12934"/>
      <w:bookmarkStart w:id="690" w:name="_Toc18925"/>
      <w:bookmarkStart w:id="691" w:name="_Toc998637661"/>
      <w:bookmarkStart w:id="692" w:name="_Toc981003966"/>
      <w:r>
        <w:rPr>
          <w:rFonts w:hint="eastAsia" w:ascii="宋体" w:hAnsi="宋体" w:eastAsia="黑体" w:cs="黑体"/>
          <w:b w:val="0"/>
          <w:bCs w:val="0"/>
          <w:u w:val="none"/>
        </w:rPr>
        <w:t>第2</w:t>
      </w:r>
      <w:r>
        <w:rPr>
          <w:rFonts w:ascii="宋体" w:hAnsi="宋体" w:eastAsia="黑体" w:cs="黑体"/>
          <w:b w:val="0"/>
          <w:bCs w:val="0"/>
          <w:u w:val="none"/>
        </w:rPr>
        <w:t>1</w:t>
      </w:r>
      <w:r>
        <w:rPr>
          <w:rFonts w:hint="eastAsia" w:ascii="宋体" w:hAnsi="宋体" w:eastAsia="黑体" w:cs="黑体"/>
          <w:b w:val="0"/>
          <w:bCs w:val="0"/>
          <w:u w:val="none"/>
        </w:rPr>
        <w:t>条 三环路沿线，形成简约素雅大气的城市风貌形象</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结合沿线区域特点、风貌特征，适度控制户外广告设施设置类型、面积、色彩及夜间亮度，优化提升设施品质，展现干净素雅、简约大气的城市风貌形象。</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1.</w:t>
      </w:r>
      <w:r>
        <w:rPr>
          <w:rFonts w:hint="eastAsia" w:ascii="宋体" w:hAnsi="宋体" w:eastAsia="楷体_GB2312"/>
          <w:b w:val="0"/>
          <w:bCs w:val="0"/>
          <w:sz w:val="32"/>
          <w:u w:val="none"/>
          <w:lang w:eastAsia="zh-Hans"/>
        </w:rPr>
        <w:t>区域范围</w:t>
      </w:r>
    </w:p>
    <w:p>
      <w:pPr>
        <w:pStyle w:val="19"/>
        <w:widowControl w:val="0"/>
        <w:wordWrap/>
        <w:snapToGrid w:val="0"/>
        <w:spacing w:line="560" w:lineRule="exact"/>
        <w:ind w:right="0" w:rightChars="0" w:firstLine="640"/>
        <w:rPr>
          <w:rFonts w:ascii="宋体" w:hAnsi="宋体" w:eastAsia="仿宋_GB2312"/>
          <w:b w:val="0"/>
          <w:bCs w:val="0"/>
          <w:spacing w:val="-6"/>
          <w:sz w:val="32"/>
          <w:u w:val="none"/>
          <w:lang w:eastAsia="zh-Hans"/>
        </w:rPr>
      </w:pPr>
      <w:r>
        <w:rPr>
          <w:rFonts w:hint="eastAsia" w:ascii="宋体" w:hAnsi="宋体" w:eastAsia="仿宋_GB2312"/>
          <w:b w:val="0"/>
          <w:bCs w:val="0"/>
          <w:sz w:val="32"/>
          <w:u w:val="none"/>
          <w:lang w:eastAsia="zh-Hans"/>
        </w:rPr>
        <w:t>为三环路道路红线两侧临街建筑之间及</w:t>
      </w:r>
      <w:r>
        <w:rPr>
          <w:rFonts w:ascii="宋体" w:hAnsi="宋体" w:eastAsia="仿宋_GB2312"/>
          <w:b w:val="0"/>
          <w:bCs w:val="0"/>
          <w:sz w:val="32"/>
          <w:u w:val="none"/>
          <w:lang w:eastAsia="zh-Hans"/>
        </w:rPr>
        <w:t>临街建筑立面</w:t>
      </w:r>
      <w:r>
        <w:rPr>
          <w:rFonts w:hint="eastAsia" w:ascii="宋体" w:hAnsi="宋体" w:eastAsia="仿宋_GB2312"/>
          <w:b w:val="0"/>
          <w:bCs w:val="0"/>
          <w:spacing w:val="-6"/>
          <w:sz w:val="32"/>
          <w:u w:val="none"/>
          <w:lang w:eastAsia="zh-Hans"/>
        </w:rPr>
        <w:t>。</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lang w:eastAsia="zh-Hans"/>
        </w:rPr>
      </w:pPr>
      <w:r>
        <w:rPr>
          <w:rFonts w:hint="eastAsia" w:ascii="宋体" w:hAnsi="宋体" w:eastAsia="楷体_GB2312"/>
          <w:b w:val="0"/>
          <w:bCs w:val="0"/>
          <w:sz w:val="32"/>
          <w:u w:val="none"/>
        </w:rPr>
        <w:t>2.</w:t>
      </w:r>
      <w:r>
        <w:rPr>
          <w:rFonts w:ascii="宋体" w:hAnsi="宋体" w:eastAsia="楷体_GB2312"/>
          <w:b w:val="0"/>
          <w:bCs w:val="0"/>
          <w:sz w:val="32"/>
          <w:u w:val="none"/>
          <w:lang w:eastAsia="zh-Hans"/>
        </w:rPr>
        <w:t>设置指引</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属于限制设置二级区域，可在第三类与第四类功能用地规划设置户外广告设施。其中，三环路与两轴相交区域，遵循两轴区</w:t>
      </w:r>
      <w:r>
        <w:rPr>
          <w:rFonts w:hint="eastAsia" w:ascii="宋体" w:hAnsi="宋体" w:eastAsia="仿宋_GB2312"/>
          <w:b w:val="0"/>
          <w:bCs w:val="0"/>
          <w:spacing w:val="-6"/>
          <w:sz w:val="32"/>
          <w:u w:val="none"/>
          <w:lang w:eastAsia="zh-Hans"/>
        </w:rPr>
        <w:t>域控制要求；沿线属城市门户区域的，遵循城市门户区域控制要求。</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之间间距≥5米时，可规划设置小型落地式户外广告设施；户外广告电子显示屏宜在第四类功能用地上规划设置。</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高度：宜控制在建筑高度24米以下区域，以多层建筑墙面和高层建筑裙楼墙面为主，超高层建筑及高层建筑的主体墙面不设置户外广告设施</w:t>
      </w:r>
      <w:r>
        <w:rPr>
          <w:rFonts w:hint="eastAsia" w:ascii="宋体" w:hAnsi="宋体" w:eastAsia="仿宋_GB2312"/>
          <w:b w:val="0"/>
          <w:bCs w:val="0"/>
          <w:sz w:val="32"/>
          <w:u w:val="none"/>
        </w:rPr>
        <w:t>。</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风格：宜采用现代中式风格、现代风格等形式，与两侧首都风貌相融合。</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，使用低、中彩度。</w:t>
      </w:r>
    </w:p>
    <w:p>
      <w:pPr>
        <w:pStyle w:val="19"/>
        <w:widowControl w:val="0"/>
        <w:snapToGrid w:val="0"/>
        <w:spacing w:line="560" w:lineRule="exact"/>
        <w:ind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照明：宜采用中性光，与所在建筑景观照明相协调，体现历史向现代过度的照明氛围，形成有序的夜间观景界面。</w:t>
      </w:r>
    </w:p>
    <w:p>
      <w:pPr>
        <w:pStyle w:val="19"/>
        <w:widowControl w:val="0"/>
        <w:wordWrap/>
        <w:snapToGrid w:val="0"/>
        <w:spacing w:line="560" w:lineRule="exact"/>
        <w:ind w:right="0" w:rightChars="0" w:firstLine="640"/>
        <w:rPr>
          <w:rFonts w:ascii="宋体" w:hAnsi="宋体"/>
          <w:b w:val="0"/>
          <w:bCs w:val="0"/>
          <w:sz w:val="32"/>
          <w:u w:val="none"/>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693" w:name="_Toc885343056"/>
      <w:bookmarkStart w:id="694" w:name="_Toc22412"/>
      <w:bookmarkStart w:id="695" w:name="_Toc660054767"/>
      <w:bookmarkStart w:id="696" w:name="_Toc363732743"/>
      <w:bookmarkStart w:id="697" w:name="_Toc1087175786"/>
      <w:bookmarkStart w:id="698" w:name="_Toc26718"/>
      <w:bookmarkStart w:id="699" w:name="_Toc1387493982"/>
      <w:bookmarkStart w:id="700" w:name="_Toc16817"/>
      <w:bookmarkStart w:id="701" w:name="_Toc680581752"/>
      <w:bookmarkStart w:id="702" w:name="_Toc1586382235"/>
      <w:bookmarkStart w:id="703" w:name="_Toc3865653"/>
      <w:bookmarkStart w:id="704" w:name="_Toc1596649255"/>
      <w:bookmarkStart w:id="705" w:name="_Toc1501698543"/>
      <w:bookmarkStart w:id="706" w:name="_Toc13933"/>
      <w:bookmarkStart w:id="707" w:name="_Toc1980460173"/>
      <w:bookmarkStart w:id="708" w:name="_Toc26077"/>
      <w:bookmarkStart w:id="709" w:name="_Toc17231"/>
      <w:bookmarkStart w:id="710" w:name="_Toc28354"/>
      <w:bookmarkStart w:id="711" w:name="_Toc1910270345"/>
      <w:bookmarkStart w:id="712" w:name="_Toc1300894001"/>
      <w:bookmarkStart w:id="713" w:name="_Toc1528775874"/>
      <w:bookmarkStart w:id="714" w:name="_Toc116883320"/>
      <w:bookmarkStart w:id="715" w:name="_Toc8784"/>
      <w:bookmarkStart w:id="716" w:name="_Toc10660"/>
      <w:bookmarkStart w:id="717" w:name="_Toc1518467122"/>
      <w:bookmarkStart w:id="718" w:name="_Toc112217294"/>
      <w:r>
        <w:rPr>
          <w:rFonts w:hint="eastAsia" w:ascii="宋体" w:hAnsi="宋体" w:eastAsia="黑体" w:cs="黑体"/>
          <w:b w:val="0"/>
          <w:bCs w:val="0"/>
          <w:u w:val="none"/>
        </w:rPr>
        <w:t>第2</w:t>
      </w:r>
      <w:r>
        <w:rPr>
          <w:rFonts w:ascii="宋体" w:hAnsi="宋体" w:eastAsia="黑体" w:cs="黑体"/>
          <w:b w:val="0"/>
          <w:bCs w:val="0"/>
          <w:u w:val="none"/>
        </w:rPr>
        <w:t>2</w:t>
      </w:r>
      <w:r>
        <w:rPr>
          <w:rFonts w:hint="eastAsia" w:ascii="宋体" w:hAnsi="宋体" w:eastAsia="黑体" w:cs="黑体"/>
          <w:b w:val="0"/>
          <w:bCs w:val="0"/>
          <w:u w:val="none"/>
        </w:rPr>
        <w:t>条 三山五</w:t>
      </w:r>
      <w:r>
        <w:rPr>
          <w:rFonts w:hint="eastAsia" w:ascii="宋体" w:hAnsi="宋体" w:eastAsia="黑体" w:cs="黑体"/>
          <w:b w:val="0"/>
          <w:bCs w:val="0"/>
          <w:u w:val="none"/>
          <w:lang w:eastAsia="zh-Hans"/>
        </w:rPr>
        <w:t>园</w:t>
      </w:r>
      <w:r>
        <w:rPr>
          <w:rFonts w:hint="eastAsia" w:ascii="宋体" w:hAnsi="宋体" w:eastAsia="黑体" w:cs="黑体"/>
          <w:b w:val="0"/>
          <w:bCs w:val="0"/>
          <w:u w:val="none"/>
        </w:rPr>
        <w:t>，体现历史文化与新兴文化交融特色</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19"/>
        <w:widowControl w:val="0"/>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仿宋_GB2312"/>
          <w:b w:val="0"/>
          <w:bCs w:val="0"/>
          <w:sz w:val="32"/>
          <w:u w:val="none"/>
          <w:lang w:eastAsia="zh-Hans"/>
        </w:rPr>
        <w:t>注重生态保护，突出传统历史文化与新兴文化交融的区域特色，兼顾丰富多样、协调融合的原则，严格控制户外广告设施设置位置、色彩、亮度，与传统历史资源、山水田园自然风貌相融合，增强地区历史文化魅力体验，打造传统文化与现代文明相交</w:t>
      </w:r>
      <w:r>
        <w:rPr>
          <w:rFonts w:hint="eastAsia" w:ascii="宋体" w:hAnsi="宋体" w:eastAsia="仿宋_GB2312"/>
          <w:b w:val="0"/>
          <w:bCs w:val="0"/>
          <w:spacing w:val="-6"/>
          <w:sz w:val="32"/>
          <w:u w:val="none"/>
          <w:lang w:eastAsia="zh-Hans"/>
        </w:rPr>
        <w:t>辉映、生态环境与国家形象相得益彰的国家历史文化传承典范地区。</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1.区域范围</w:t>
      </w:r>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包括三山五园地区，东界地铁</w:t>
      </w:r>
      <w:r>
        <w:rPr>
          <w:rFonts w:ascii="宋体" w:hAnsi="宋体" w:eastAsia="仿宋_GB2312"/>
          <w:b w:val="0"/>
          <w:bCs w:val="0"/>
          <w:sz w:val="32"/>
          <w:u w:val="none"/>
          <w:lang w:eastAsia="zh-Hans"/>
        </w:rPr>
        <w:t>13号线和京密引水渠、西至海淀区区界、北起西山山脊线和北五环、南至北四环。</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2.</w:t>
      </w:r>
      <w:r>
        <w:rPr>
          <w:rFonts w:ascii="宋体" w:hAnsi="宋体" w:eastAsia="楷体_GB2312"/>
          <w:b w:val="0"/>
          <w:bCs w:val="0"/>
          <w:sz w:val="32"/>
          <w:u w:val="none"/>
        </w:rPr>
        <w:t>设置指引</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属于限制设置一级区域，可在第三类与第四类功能用地规划设置商业广告设施。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形式：宜采用平行附着式广告设施、橱窗广告设施、品牌集中展示广告设施等，不宜规划设置户外电子显示屏设施；当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之间间距≥5米时，可在第四类功能用地可规划设置小型落地式户外广告设施。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高度：符合三山五园地区高度管控要求，且控制在建筑二层以下区域。</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风格：宜采用传统风格，自然风格、现代中式风格等，加强区域内历史文化特色展现与体验，与大自然生态基底相协调，保护景观风貌，将户外广告设施融入山水田园风光。</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，使用中、低彩度，第四类功能用地允许局部点缀对比色配色，保护颐和园、圆明园等重要景区、节点及周边传统建筑色彩</w:t>
      </w:r>
      <w:r>
        <w:rPr>
          <w:rFonts w:hint="eastAsia" w:ascii="宋体" w:hAnsi="宋体" w:eastAsia="仿宋_GB2312"/>
          <w:b w:val="0"/>
          <w:bCs w:val="0"/>
          <w:spacing w:val="-6"/>
          <w:sz w:val="32"/>
          <w:u w:val="none"/>
          <w:lang w:eastAsia="zh-Hans"/>
        </w:rPr>
        <w:t>风貌，与北京独特的“灰韵环绕”城市色彩氛围及景观生态相协调。</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照明：宜采用间接照明方式、直接照明灯箱方式，不采用动态照明，宜用暖光或中性光，夜间亮度与所在区域宁静祥和夜间氛围和生活环境亮度相融合。</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719" w:name="_Toc19447"/>
      <w:bookmarkStart w:id="720" w:name="_Toc12422"/>
      <w:bookmarkStart w:id="721" w:name="_Toc15443"/>
      <w:bookmarkStart w:id="722" w:name="_Toc1517752239"/>
      <w:bookmarkStart w:id="723" w:name="_Toc2075859520"/>
      <w:bookmarkStart w:id="724" w:name="_Toc1819592657"/>
      <w:bookmarkStart w:id="725" w:name="_Toc1372566626"/>
      <w:bookmarkStart w:id="726" w:name="_Toc46552129"/>
      <w:bookmarkStart w:id="727" w:name="_Toc86432701"/>
      <w:bookmarkStart w:id="728" w:name="_Toc5728"/>
      <w:bookmarkStart w:id="729" w:name="_Toc25883"/>
      <w:bookmarkStart w:id="730" w:name="_Toc1316746140"/>
      <w:bookmarkStart w:id="731" w:name="_Toc7489"/>
      <w:bookmarkStart w:id="732" w:name="_Toc594464700"/>
      <w:bookmarkStart w:id="733" w:name="_Toc1657905882"/>
      <w:bookmarkStart w:id="734" w:name="_Toc1641761610"/>
      <w:bookmarkStart w:id="735" w:name="_Toc1787432214"/>
      <w:bookmarkStart w:id="736" w:name="_Toc1033165765"/>
      <w:bookmarkStart w:id="737" w:name="_Toc181258506"/>
      <w:bookmarkStart w:id="738" w:name="_Toc112217295"/>
      <w:bookmarkStart w:id="739" w:name="_Toc545520561"/>
      <w:bookmarkStart w:id="740" w:name="_Toc16166"/>
      <w:bookmarkStart w:id="741" w:name="_Toc19320"/>
      <w:bookmarkStart w:id="742" w:name="_Toc1039601942"/>
      <w:bookmarkStart w:id="743" w:name="_Toc1745082758"/>
      <w:bookmarkStart w:id="744" w:name="_Toc9503"/>
      <w:r>
        <w:rPr>
          <w:rFonts w:hint="eastAsia" w:ascii="宋体" w:hAnsi="宋体" w:eastAsia="黑体" w:cs="黑体"/>
          <w:b w:val="0"/>
          <w:bCs w:val="0"/>
          <w:u w:val="none"/>
        </w:rPr>
        <w:t>第2</w:t>
      </w:r>
      <w:r>
        <w:rPr>
          <w:rFonts w:ascii="宋体" w:hAnsi="宋体" w:eastAsia="黑体" w:cs="黑体"/>
          <w:b w:val="0"/>
          <w:bCs w:val="0"/>
          <w:u w:val="none"/>
        </w:rPr>
        <w:t>3</w:t>
      </w:r>
      <w:r>
        <w:rPr>
          <w:rFonts w:hint="eastAsia" w:ascii="宋体" w:hAnsi="宋体" w:eastAsia="黑体" w:cs="黑体"/>
          <w:b w:val="0"/>
          <w:bCs w:val="0"/>
          <w:u w:val="none"/>
        </w:rPr>
        <w:t>条 城市门户区域，构建精美有序的国际交往形象</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以国际化标准，严格控制户外广告设施的形式、高度、风格与色彩、照明等，构建自然环境和谐、视觉秩序良好、服务品质优良的首都国际交往门户形象。</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1.区域范围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主要包括航空、铁路枢纽用地控制范围，高速公路及服务区、收费站用地范围。</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2.</w:t>
      </w:r>
      <w:r>
        <w:rPr>
          <w:rFonts w:ascii="宋体" w:hAnsi="宋体" w:eastAsia="楷体_GB2312"/>
          <w:b w:val="0"/>
          <w:bCs w:val="0"/>
          <w:sz w:val="32"/>
          <w:u w:val="none"/>
        </w:rPr>
        <w:t>设置指引</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属于限制设置二级区域。</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形式：宜采用附着平行式广告设施、橱窗广告设施、品牌集中展示广告设施等；当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之间间距≥5米时，可规划设置中、小型落地式户外广告设施，不宜规划设置大型落地式户外广告设施。</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风格：宜采用新中式风格、现代简约风格、自然风格等。</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色彩：不得采用与站场标识、交通导视色彩近似的色彩搭配及对比强烈的色彩，宜采用同色相配色、类似色相配色、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，使用中、低彩度，第四类功能用地允许局部高彩度点缀。</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照明：宜采用间接照明方式、直接照明灯箱方式，不得使用强光、闪烁等影响交通安全的照明方式，宜用中性光及暖光为主，允许局部冷光，亮度不得超过机场、交通枢纽出入口亮度，不得与交通信号灯冲突。</w:t>
      </w:r>
    </w:p>
    <w:p>
      <w:pPr>
        <w:pStyle w:val="19"/>
        <w:widowControl w:val="0"/>
        <w:wordWrap/>
        <w:snapToGrid w:val="0"/>
        <w:spacing w:line="560" w:lineRule="exact"/>
        <w:ind w:right="0" w:rightChars="0" w:firstLine="640"/>
        <w:rPr>
          <w:rFonts w:ascii="宋体" w:hAnsi="宋体"/>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745" w:name="_Toc112217296"/>
      <w:bookmarkStart w:id="746" w:name="_Toc15466"/>
      <w:bookmarkStart w:id="747" w:name="_Toc1279898896"/>
      <w:bookmarkStart w:id="748" w:name="_Toc1051121807"/>
      <w:bookmarkStart w:id="749" w:name="_Toc2011726360"/>
      <w:bookmarkStart w:id="750" w:name="_Toc2243"/>
      <w:bookmarkStart w:id="751" w:name="_Toc662887202"/>
      <w:bookmarkStart w:id="752" w:name="_Toc224482815"/>
      <w:bookmarkStart w:id="753" w:name="_Toc69998967"/>
      <w:bookmarkStart w:id="754" w:name="_Toc1334"/>
      <w:bookmarkStart w:id="755" w:name="_Toc975460335"/>
      <w:bookmarkStart w:id="756" w:name="_Toc733392645"/>
      <w:bookmarkStart w:id="757" w:name="_Toc19310"/>
      <w:bookmarkStart w:id="758" w:name="_Toc27586"/>
      <w:bookmarkStart w:id="759" w:name="_Toc717584595"/>
      <w:bookmarkStart w:id="760" w:name="_Toc956379684"/>
      <w:bookmarkStart w:id="761" w:name="_Toc1421746627"/>
      <w:bookmarkStart w:id="762" w:name="_Toc8181"/>
      <w:bookmarkStart w:id="763" w:name="_Toc457947108"/>
      <w:bookmarkStart w:id="764" w:name="_Toc30372"/>
      <w:bookmarkStart w:id="765" w:name="_Toc9239"/>
      <w:bookmarkStart w:id="766" w:name="_Toc1726652919"/>
      <w:bookmarkStart w:id="767" w:name="_Toc951623478"/>
      <w:bookmarkStart w:id="768" w:name="_Toc823838949"/>
      <w:bookmarkStart w:id="769" w:name="_Toc9132"/>
      <w:bookmarkStart w:id="770" w:name="_Toc1074287056"/>
      <w:r>
        <w:rPr>
          <w:rFonts w:hint="eastAsia" w:ascii="宋体" w:hAnsi="宋体" w:eastAsia="黑体" w:cs="黑体"/>
          <w:b w:val="0"/>
          <w:bCs w:val="0"/>
          <w:u w:val="none"/>
        </w:rPr>
        <w:t>第2</w:t>
      </w:r>
      <w:r>
        <w:rPr>
          <w:rFonts w:ascii="宋体" w:hAnsi="宋体" w:eastAsia="黑体" w:cs="黑体"/>
          <w:b w:val="0"/>
          <w:bCs w:val="0"/>
          <w:u w:val="none"/>
        </w:rPr>
        <w:t>4</w:t>
      </w:r>
      <w:r>
        <w:rPr>
          <w:rFonts w:hint="eastAsia" w:ascii="宋体" w:hAnsi="宋体" w:eastAsia="黑体" w:cs="黑体"/>
          <w:b w:val="0"/>
          <w:bCs w:val="0"/>
          <w:u w:val="none"/>
        </w:rPr>
        <w:t>条 产业园区，展现时代感与艺术性的创新中心环境</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结合“两区”建设，突出创新引领，围绕盘活可利用产业空间、高标准建设产业园区的目标，采用现代化、国际化、精品化的户外广告设施形式，合理运用先进技术演绎时代感和艺术性，提升区域环境整体品质。</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1.区域范围</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包括文化、体育、科技、商务会展等产业园区。</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2.</w:t>
      </w:r>
      <w:r>
        <w:rPr>
          <w:rFonts w:ascii="宋体" w:hAnsi="宋体" w:eastAsia="楷体_GB2312"/>
          <w:b w:val="0"/>
          <w:bCs w:val="0"/>
          <w:sz w:val="32"/>
          <w:u w:val="none"/>
        </w:rPr>
        <w:t>设置指引</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属于允许设置一级区域。</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形式：宜采用附着平行式广告设施、橱窗广告设施、品牌集中展示广告设施等，可在第三类与第四类功能用地范围内规划设置</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、激光投影广告、实物造型广告等多种形式广告；在主题活动期间，可设置临时户外广告设施；当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w:t>
      </w:r>
      <w:r>
        <w:rPr>
          <w:rFonts w:ascii="宋体" w:hAnsi="宋体" w:eastAsia="仿宋_GB2312"/>
          <w:b w:val="0"/>
          <w:bCs w:val="0"/>
          <w:sz w:val="32"/>
          <w:u w:val="none"/>
          <w:lang w:eastAsia="zh-Hans"/>
        </w:rPr>
        <w:t>，可规划设置落地式户外广告设施。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高度：宜控制在建筑高度36米以下区域，以多层建筑墙面和高层建筑裙楼墙面为主，超高层建筑及高层建筑的主体墙面不规划设置户外广告设施。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风格：宜采用现代中式风格、现代风格及其他体现园区特色的风格形式。</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，第四类功能用地可使用对比色配色，以中低彩度为主，高彩度色彩局部点缀。</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照明：照明方式及亮度应与园内夜间景观氛围、环境亮度相协调，不得影响交通安全及居民生活。</w:t>
      </w:r>
    </w:p>
    <w:p>
      <w:pPr>
        <w:pStyle w:val="19"/>
        <w:widowControl w:val="0"/>
        <w:wordWrap/>
        <w:snapToGrid w:val="0"/>
        <w:spacing w:line="560" w:lineRule="exact"/>
        <w:ind w:right="0" w:rightChars="0" w:firstLine="640"/>
        <w:rPr>
          <w:rFonts w:ascii="宋体" w:hAnsi="宋体"/>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771" w:name="_Toc909087722"/>
      <w:bookmarkStart w:id="772" w:name="_Toc30871"/>
      <w:bookmarkStart w:id="773" w:name="_Toc2105734840"/>
      <w:bookmarkStart w:id="774" w:name="_Toc1434143634"/>
      <w:bookmarkStart w:id="775" w:name="_Toc112217297"/>
      <w:bookmarkStart w:id="776" w:name="_Toc1799083460"/>
      <w:bookmarkStart w:id="777" w:name="_Toc2064536720"/>
      <w:bookmarkStart w:id="778" w:name="_Toc1625075537"/>
      <w:bookmarkStart w:id="779" w:name="_Toc135653308"/>
      <w:bookmarkStart w:id="780" w:name="_Toc2550"/>
      <w:bookmarkStart w:id="781" w:name="_Toc23939"/>
      <w:bookmarkStart w:id="782" w:name="_Toc27976"/>
      <w:bookmarkStart w:id="783" w:name="_Toc1721534382"/>
      <w:bookmarkStart w:id="784" w:name="_Toc1102394152"/>
      <w:bookmarkStart w:id="785" w:name="_Toc3127"/>
      <w:bookmarkStart w:id="786" w:name="_Toc17126"/>
      <w:bookmarkStart w:id="787" w:name="_Toc32231"/>
      <w:bookmarkStart w:id="788" w:name="_Toc1901387573"/>
      <w:bookmarkStart w:id="789" w:name="_Toc24276"/>
      <w:bookmarkStart w:id="790" w:name="_Toc245019820"/>
      <w:bookmarkStart w:id="791" w:name="_Toc176126613"/>
      <w:bookmarkStart w:id="792" w:name="_Toc671689147"/>
      <w:bookmarkStart w:id="793" w:name="_Toc11194"/>
      <w:bookmarkStart w:id="794" w:name="_Toc1003730027"/>
      <w:bookmarkStart w:id="795" w:name="_Toc43378"/>
      <w:bookmarkStart w:id="796" w:name="_Toc1647529863"/>
      <w:r>
        <w:rPr>
          <w:rFonts w:hint="eastAsia" w:ascii="宋体" w:hAnsi="宋体" w:eastAsia="黑体" w:cs="黑体"/>
          <w:b w:val="0"/>
          <w:bCs w:val="0"/>
          <w:u w:val="none"/>
        </w:rPr>
        <w:t>第2</w:t>
      </w:r>
      <w:r>
        <w:rPr>
          <w:rFonts w:ascii="宋体" w:hAnsi="宋体" w:eastAsia="黑体" w:cs="黑体"/>
          <w:b w:val="0"/>
          <w:bCs w:val="0"/>
          <w:u w:val="none"/>
        </w:rPr>
        <w:t>5</w:t>
      </w:r>
      <w:r>
        <w:rPr>
          <w:rFonts w:hint="eastAsia" w:ascii="宋体" w:hAnsi="宋体" w:eastAsia="黑体" w:cs="黑体"/>
          <w:b w:val="0"/>
          <w:bCs w:val="0"/>
          <w:u w:val="none"/>
        </w:rPr>
        <w:t>条 重点商圈，打造特色鲜明商业名片</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以创意多元的展示形式，设置景观化、艺术化、场景化的户外广告设施，突出多层次、</w:t>
      </w:r>
      <w:r>
        <w:rPr>
          <w:rFonts w:ascii="宋体" w:hAnsi="宋体" w:eastAsia="仿宋_GB2312"/>
          <w:b w:val="0"/>
          <w:bCs w:val="0"/>
          <w:sz w:val="32"/>
          <w:u w:val="none"/>
          <w:lang w:eastAsia="zh-Hans"/>
        </w:rPr>
        <w:t>多元化的</w:t>
      </w:r>
      <w:r>
        <w:rPr>
          <w:rFonts w:hint="eastAsia" w:ascii="宋体" w:hAnsi="宋体" w:eastAsia="仿宋_GB2312"/>
          <w:b w:val="0"/>
          <w:bCs w:val="0"/>
          <w:sz w:val="32"/>
          <w:u w:val="none"/>
          <w:lang w:eastAsia="zh-Hans"/>
        </w:rPr>
        <w:t>城市</w:t>
      </w:r>
      <w:r>
        <w:rPr>
          <w:rFonts w:ascii="宋体" w:hAnsi="宋体" w:eastAsia="仿宋_GB2312"/>
          <w:b w:val="0"/>
          <w:bCs w:val="0"/>
          <w:sz w:val="32"/>
          <w:u w:val="none"/>
          <w:lang w:eastAsia="zh-Hans"/>
        </w:rPr>
        <w:t>活力场所</w:t>
      </w:r>
      <w:r>
        <w:rPr>
          <w:rFonts w:hint="eastAsia" w:ascii="宋体" w:hAnsi="宋体" w:eastAsia="仿宋_GB2312"/>
          <w:b w:val="0"/>
          <w:bCs w:val="0"/>
          <w:sz w:val="32"/>
          <w:u w:val="none"/>
          <w:lang w:eastAsia="zh-Hans"/>
        </w:rPr>
        <w:t>特色，打造地区活力节点，</w:t>
      </w:r>
      <w:r>
        <w:rPr>
          <w:rFonts w:hint="eastAsia" w:ascii="宋体" w:hAnsi="宋体" w:eastAsia="仿宋_GB2312"/>
          <w:b w:val="0"/>
          <w:bCs w:val="0"/>
          <w:sz w:val="32"/>
          <w:u w:val="none"/>
        </w:rPr>
        <w:t>营造</w:t>
      </w:r>
      <w:r>
        <w:rPr>
          <w:rFonts w:ascii="宋体" w:hAnsi="宋体" w:eastAsia="仿宋_GB2312"/>
          <w:b w:val="0"/>
          <w:bCs w:val="0"/>
          <w:sz w:val="32"/>
          <w:u w:val="none"/>
          <w:lang w:eastAsia="zh-Hans"/>
        </w:rPr>
        <w:t>“中国潮”“国际范”与“烟火气”共融共生</w:t>
      </w:r>
      <w:r>
        <w:rPr>
          <w:rFonts w:hint="eastAsia" w:ascii="宋体" w:hAnsi="宋体" w:eastAsia="仿宋_GB2312"/>
          <w:b w:val="0"/>
          <w:bCs w:val="0"/>
          <w:spacing w:val="-6"/>
          <w:sz w:val="32"/>
          <w:u w:val="none"/>
          <w:lang w:eastAsia="zh-Hans"/>
        </w:rPr>
        <w:t>的商业氛围。</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1.区域范围</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w:t>
      </w:r>
      <w:r>
        <w:rPr>
          <w:rFonts w:ascii="宋体" w:hAnsi="宋体" w:eastAsia="仿宋_GB2312"/>
          <w:b w:val="0"/>
          <w:bCs w:val="0"/>
          <w:sz w:val="32"/>
          <w:u w:val="none"/>
          <w:lang w:eastAsia="zh-Hans"/>
        </w:rPr>
        <w:t>北京市商业消费空间布局专项规划</w:t>
      </w:r>
      <w:r>
        <w:rPr>
          <w:rFonts w:hint="eastAsia" w:ascii="宋体" w:hAnsi="宋体" w:eastAsia="仿宋_GB2312"/>
          <w:b w:val="0"/>
          <w:bCs w:val="0"/>
          <w:sz w:val="32"/>
          <w:u w:val="none"/>
          <w:lang w:eastAsia="zh-Hans"/>
        </w:rPr>
        <w:t>》中明确的国际消费体验区、城市消费中心、地区活力消费圈及特色消费街区。</w:t>
      </w:r>
    </w:p>
    <w:p>
      <w:pPr>
        <w:pStyle w:val="19"/>
        <w:widowControl w:val="0"/>
        <w:numPr>
          <w:ilvl w:val="255"/>
          <w:numId w:val="0"/>
        </w:numPr>
        <w:wordWrap/>
        <w:snapToGrid w:val="0"/>
        <w:spacing w:line="560" w:lineRule="exact"/>
        <w:ind w:right="0" w:rightChars="0" w:firstLine="640"/>
        <w:rPr>
          <w:rFonts w:ascii="宋体" w:hAnsi="宋体" w:eastAsia="楷体_GB2312"/>
          <w:b w:val="0"/>
          <w:bCs w:val="0"/>
          <w:sz w:val="32"/>
          <w:u w:val="none"/>
        </w:rPr>
      </w:pPr>
      <w:r>
        <w:rPr>
          <w:rFonts w:hint="eastAsia" w:ascii="宋体" w:hAnsi="宋体" w:eastAsia="楷体_GB2312"/>
          <w:b w:val="0"/>
          <w:bCs w:val="0"/>
          <w:sz w:val="32"/>
          <w:u w:val="none"/>
        </w:rPr>
        <w:t>2.</w:t>
      </w:r>
      <w:r>
        <w:rPr>
          <w:rFonts w:ascii="宋体" w:hAnsi="宋体" w:eastAsia="楷体_GB2312"/>
          <w:b w:val="0"/>
          <w:bCs w:val="0"/>
          <w:sz w:val="32"/>
          <w:u w:val="none"/>
        </w:rPr>
        <w:t>设置指引</w:t>
      </w:r>
    </w:p>
    <w:p>
      <w:pPr>
        <w:pStyle w:val="19"/>
        <w:widowControl w:val="0"/>
        <w:wordWrap/>
        <w:snapToGrid w:val="0"/>
        <w:spacing w:line="560" w:lineRule="exact"/>
        <w:ind w:right="0" w:rightChars="0" w:firstLine="640"/>
        <w:rPr>
          <w:rFonts w:hint="default" w:ascii="宋体" w:hAnsi="宋体" w:eastAsia="仿宋_GB2312"/>
          <w:b w:val="0"/>
          <w:bCs w:val="0"/>
          <w:sz w:val="32"/>
          <w:u w:val="none"/>
          <w:lang w:eastAsia="zh-Hans"/>
        </w:rPr>
      </w:pPr>
      <w:r>
        <w:rPr>
          <w:rFonts w:hint="eastAsia" w:ascii="宋体" w:hAnsi="宋体" w:eastAsia="仿宋_GB2312"/>
          <w:b w:val="0"/>
          <w:bCs w:val="0"/>
          <w:sz w:val="32"/>
          <w:u w:val="none"/>
          <w:lang w:eastAsia="zh-Hans"/>
        </w:rPr>
        <w:t>临长安街及其延长线建筑立面，遵循长安街及其延长线设置要求；地区活力消费圈，属于允许设置一级区域；国际消费体验区、城市消费中心以及特色消费街区，属于允许设置二级区域；</w:t>
      </w:r>
      <w:r>
        <w:rPr>
          <w:rFonts w:hint="default" w:ascii="宋体" w:hAnsi="宋体" w:eastAsia="仿宋_GB2312"/>
          <w:b w:val="0"/>
          <w:bCs w:val="0"/>
          <w:sz w:val="32"/>
          <w:u w:val="none"/>
          <w:lang w:eastAsia="zh-Hans"/>
        </w:rPr>
        <w:t>社区便民生活圈按照所在地的商业户外广告设施设置区域性质执行</w:t>
      </w:r>
      <w:r>
        <w:rPr>
          <w:rFonts w:hint="eastAsia" w:ascii="宋体" w:hAnsi="宋体" w:eastAsia="仿宋_GB2312"/>
          <w:b w:val="0"/>
          <w:bCs w:val="0"/>
          <w:sz w:val="32"/>
          <w:u w:val="none"/>
          <w:lang w:eastAsia="zh-Hans"/>
        </w:rPr>
        <w:t>。</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w:t>
      </w:r>
      <w:r>
        <w:rPr>
          <w:rFonts w:hint="eastAsia" w:ascii="宋体" w:hAnsi="宋体" w:eastAsia="仿宋_GB2312"/>
          <w:b w:val="0"/>
          <w:bCs w:val="0"/>
          <w:sz w:val="32"/>
          <w:u w:val="none"/>
        </w:rPr>
        <w:t>1</w:t>
      </w:r>
      <w:r>
        <w:rPr>
          <w:rFonts w:hint="eastAsia" w:ascii="宋体" w:hAnsi="宋体" w:eastAsia="仿宋_GB2312"/>
          <w:b w:val="0"/>
          <w:bCs w:val="0"/>
          <w:sz w:val="32"/>
          <w:u w:val="none"/>
          <w:lang w:eastAsia="zh-Hans"/>
        </w:rPr>
        <w:t>）地区活力消费圈</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形式：可采用平行附着式广告设施、橱窗广告设施、品牌集中展示广告设施、实物造型广告、</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等形式，商业步行街可采用垂直附着式广告设施；当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之间间距≥5米时，可规划设置中、小型落地式广告设施。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高度：宜控制在建筑高度24米以下区域，以多层建筑墙面和高层建筑裙楼墙面为主，超高层建筑及高层建筑的主体墙面不规划设置户外广告设施。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风格：宜采用传统风格、现代中式风格、现代风格等。</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，第四类功能用地可使用对比色配色，以中低彩度为主，高彩度色彩局部点缀。</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照明：照明方式及亮度应与商圈内夜间景观氛围、环境亮度相协调，不得影响交通安全及居民生活。</w:t>
      </w:r>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rPr>
        <w:t>（2）国际消费体验区、</w:t>
      </w:r>
      <w:r>
        <w:rPr>
          <w:rFonts w:hint="eastAsia" w:ascii="宋体" w:hAnsi="宋体" w:eastAsia="仿宋_GB2312"/>
          <w:b w:val="0"/>
          <w:bCs w:val="0"/>
          <w:sz w:val="32"/>
          <w:u w:val="none"/>
          <w:lang w:eastAsia="zh-Hans"/>
        </w:rPr>
        <w:t>城市消费中心以及特色消费街区</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形式：可采用平行附着式广告设施、橱窗广告设施、品牌集中展示广告设施、实物造型广告、</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、激光投影广告等形式，商业步行街可采用垂直附着式广告设施；当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之间间距≥5米时，可规划设置中、小型落地式广告设施。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高度：符合区域高度控制的要求且不超过36米，以多层建筑墙面和高层建筑裙楼墙面为主。</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风格：宜采用传统风格、现代中式风格、现代风格等。</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，第四类功能用地可使用对比色配色，以中低彩度为主，高彩度色彩局部点缀。</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照明：照明方式及亮度应与商圈内夜间景观氛围、环境亮度相协调，不得影响交通安全及居民生活。</w:t>
      </w:r>
    </w:p>
    <w:p>
      <w:pPr>
        <w:pStyle w:val="19"/>
        <w:widowControl w:val="0"/>
        <w:numPr>
          <w:ilvl w:val="255"/>
          <w:numId w:val="0"/>
        </w:numPr>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rPr>
        <w:t>（3）</w:t>
      </w:r>
      <w:r>
        <w:rPr>
          <w:rFonts w:hint="eastAsia" w:ascii="宋体" w:hAnsi="宋体" w:eastAsia="仿宋_GB2312"/>
          <w:b w:val="0"/>
          <w:bCs w:val="0"/>
          <w:sz w:val="32"/>
          <w:u w:val="none"/>
          <w:lang w:eastAsia="zh-Hans"/>
        </w:rPr>
        <w:t>商业步行街区</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形式：宜采用橱窗广告、平行附着式广告、垂直附着式广告、</w:t>
      </w:r>
      <w:r>
        <w:rPr>
          <w:rFonts w:ascii="宋体" w:hAnsi="宋体" w:eastAsia="仿宋_GB2312"/>
          <w:b w:val="0"/>
          <w:bCs w:val="0"/>
          <w:sz w:val="32"/>
          <w:u w:val="none"/>
          <w:lang w:eastAsia="zh-Hans"/>
        </w:rPr>
        <w:t>户外电子显示屏</w:t>
      </w:r>
      <w:r>
        <w:rPr>
          <w:rFonts w:hint="eastAsia" w:ascii="宋体" w:hAnsi="宋体" w:eastAsia="仿宋_GB2312"/>
          <w:b w:val="0"/>
          <w:bCs w:val="0"/>
          <w:sz w:val="32"/>
          <w:u w:val="none"/>
          <w:lang w:eastAsia="zh-Hans"/>
        </w:rPr>
        <w:t>、激光投影广告、实物造型广告等多种形式；当</w:t>
      </w:r>
      <w:r>
        <w:rPr>
          <w:rFonts w:ascii="宋体" w:hAnsi="宋体" w:eastAsia="仿宋_GB2312"/>
          <w:b w:val="0"/>
          <w:bCs w:val="0"/>
          <w:sz w:val="32"/>
          <w:u w:val="none"/>
          <w:lang w:eastAsia="zh-Hans"/>
        </w:rPr>
        <w:t>建筑</w:t>
      </w:r>
      <w:r>
        <w:rPr>
          <w:rFonts w:hint="eastAsia" w:ascii="宋体" w:hAnsi="宋体" w:eastAsia="仿宋_GB2312"/>
          <w:b w:val="0"/>
          <w:bCs w:val="0"/>
          <w:sz w:val="32"/>
          <w:u w:val="none"/>
          <w:lang w:eastAsia="zh-Hans"/>
        </w:rPr>
        <w:t>控制线与</w:t>
      </w:r>
      <w:r>
        <w:rPr>
          <w:rFonts w:ascii="宋体" w:hAnsi="宋体" w:eastAsia="仿宋_GB2312"/>
          <w:b w:val="0"/>
          <w:bCs w:val="0"/>
          <w:sz w:val="32"/>
          <w:u w:val="none"/>
          <w:lang w:eastAsia="zh-Hans"/>
        </w:rPr>
        <w:t>用地红线</w:t>
      </w:r>
      <w:r>
        <w:rPr>
          <w:rFonts w:hint="eastAsia" w:ascii="宋体" w:hAnsi="宋体" w:eastAsia="仿宋_GB2312"/>
          <w:b w:val="0"/>
          <w:bCs w:val="0"/>
          <w:sz w:val="32"/>
          <w:u w:val="none"/>
          <w:lang w:eastAsia="zh-Hans"/>
        </w:rPr>
        <w:t>之间间距≥5米时，可规划设置中、小型落地式广告设施。</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高度：符合区域高度控制的要求且不超过36米，以多层建筑墙面和高层建筑裙楼墙面为主，超高层建筑及高层建筑的主体墙面不规划设置户外广告设施。。</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风格：宜采用传统风格、现代中式风格、现代风格等。</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色彩：宜采用同色相配色、类似色相配色、</w:t>
      </w:r>
      <w:r>
        <w:rPr>
          <w:rFonts w:hint="eastAsia" w:ascii="宋体" w:hAnsi="宋体" w:eastAsia="仿宋_GB2312"/>
          <w:b w:val="0"/>
          <w:bCs w:val="0"/>
          <w:sz w:val="32"/>
          <w:u w:val="none"/>
        </w:rPr>
        <w:t>无色彩或金属色配色</w:t>
      </w:r>
      <w:r>
        <w:rPr>
          <w:rFonts w:hint="eastAsia" w:ascii="宋体" w:hAnsi="宋体" w:eastAsia="仿宋_GB2312"/>
          <w:b w:val="0"/>
          <w:bCs w:val="0"/>
          <w:sz w:val="32"/>
          <w:u w:val="none"/>
          <w:lang w:eastAsia="zh-Hans"/>
        </w:rPr>
        <w:t>，第四类功能用地可使用对比色配色，以中低彩度为主，高彩度色彩局部点缀。</w:t>
      </w:r>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照明：照明方式及亮度应与商圈内夜间景观氛围、环境亮度相协调，不得影响交通安全及居民生活。</w:t>
      </w:r>
    </w:p>
    <w:p>
      <w:pPr>
        <w:pStyle w:val="11"/>
        <w:widowControl w:val="0"/>
        <w:spacing w:before="312" w:beforeLines="100" w:after="624" w:afterLines="200" w:line="600" w:lineRule="exact"/>
        <w:ind w:firstLine="0" w:firstLineChars="0"/>
        <w:rPr>
          <w:rFonts w:ascii="宋体" w:hAnsi="宋体" w:eastAsia="方正小标宋简体" w:cs="方正小标宋简体"/>
          <w:b w:val="0"/>
          <w:bCs w:val="0"/>
          <w:snapToGrid w:val="0"/>
          <w:kern w:val="32"/>
          <w:szCs w:val="44"/>
          <w:u w:val="none"/>
          <w:lang w:eastAsia="zh-CN"/>
        </w:rPr>
      </w:pPr>
      <w:r>
        <w:rPr>
          <w:rFonts w:ascii="宋体" w:hAnsi="宋体" w:eastAsia="仿宋"/>
          <w:b w:val="0"/>
          <w:bCs w:val="0"/>
          <w:u w:val="none"/>
          <w:lang w:eastAsia="zh-CN"/>
        </w:rPr>
        <w:br w:type="page"/>
      </w:r>
      <w:bookmarkStart w:id="797" w:name="_Toc83231684"/>
      <w:bookmarkStart w:id="798" w:name="_Toc729054046"/>
      <w:bookmarkStart w:id="799" w:name="_Toc781182243"/>
      <w:bookmarkStart w:id="800" w:name="_Toc18279"/>
      <w:bookmarkStart w:id="801" w:name="_Toc27272"/>
      <w:bookmarkStart w:id="802" w:name="_Toc12786"/>
      <w:bookmarkStart w:id="803" w:name="_Toc625962460"/>
      <w:bookmarkStart w:id="804" w:name="_Toc1444998089"/>
      <w:bookmarkStart w:id="805" w:name="_Toc2064272051"/>
      <w:bookmarkStart w:id="806" w:name="_Toc21313"/>
      <w:bookmarkStart w:id="807" w:name="_Toc380263023"/>
      <w:bookmarkStart w:id="808" w:name="_Toc18653"/>
      <w:bookmarkStart w:id="809" w:name="_Toc3331"/>
      <w:bookmarkStart w:id="810" w:name="_Toc1775368461"/>
      <w:bookmarkStart w:id="811" w:name="_Toc15353"/>
      <w:bookmarkStart w:id="812" w:name="_Toc1838678896"/>
      <w:bookmarkStart w:id="813" w:name="_Toc8270"/>
      <w:bookmarkStart w:id="814" w:name="_Toc15415"/>
      <w:r>
        <w:rPr>
          <w:rFonts w:hint="eastAsia" w:ascii="宋体" w:hAnsi="宋体" w:eastAsia="方正小标宋简体" w:cs="方正小标宋简体"/>
          <w:b w:val="0"/>
          <w:bCs w:val="0"/>
          <w:snapToGrid w:val="0"/>
          <w:kern w:val="32"/>
          <w:szCs w:val="44"/>
          <w:u w:val="none"/>
          <w:lang w:eastAsia="zh-CN"/>
        </w:rPr>
        <w:t xml:space="preserve">第七章 </w:t>
      </w:r>
      <w:bookmarkEnd w:id="797"/>
      <w:r>
        <w:rPr>
          <w:rFonts w:hint="eastAsia" w:ascii="宋体" w:hAnsi="宋体" w:eastAsia="方正小标宋简体" w:cs="方正小标宋简体"/>
          <w:b w:val="0"/>
          <w:bCs w:val="0"/>
          <w:snapToGrid w:val="0"/>
          <w:kern w:val="32"/>
          <w:szCs w:val="44"/>
          <w:u w:val="none"/>
          <w:lang w:eastAsia="zh-CN"/>
        </w:rPr>
        <w:t>保障措施</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hint="eastAsia" w:ascii="宋体" w:hAnsi="宋体" w:eastAsia="方正小标宋简体" w:cs="方正小标宋简体"/>
          <w:b w:val="0"/>
          <w:bCs w:val="0"/>
          <w:snapToGrid w:val="0"/>
          <w:kern w:val="32"/>
          <w:szCs w:val="44"/>
          <w:u w:val="none"/>
          <w:lang w:eastAsia="zh-CN"/>
        </w:rPr>
        <w:t xml:space="preserve"> </w:t>
      </w: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815" w:name="_Toc21115"/>
      <w:bookmarkStart w:id="816" w:name="_Toc2321"/>
      <w:bookmarkStart w:id="817" w:name="_Toc6024"/>
      <w:bookmarkStart w:id="818" w:name="_Toc26492"/>
      <w:bookmarkStart w:id="819" w:name="_Toc28678567"/>
      <w:bookmarkStart w:id="820" w:name="_Toc386524742"/>
      <w:bookmarkStart w:id="821" w:name="_Toc1622043872"/>
      <w:bookmarkStart w:id="822" w:name="_Toc1817144987"/>
      <w:bookmarkStart w:id="823" w:name="_Toc169294089"/>
      <w:bookmarkStart w:id="824" w:name="_Toc17452"/>
      <w:bookmarkStart w:id="825" w:name="_Toc15182"/>
      <w:bookmarkStart w:id="826" w:name="_Toc1479932609"/>
      <w:bookmarkStart w:id="827" w:name="_Toc9910"/>
      <w:bookmarkStart w:id="828" w:name="_Toc20032"/>
      <w:bookmarkStart w:id="829" w:name="_Toc27848"/>
      <w:bookmarkStart w:id="830" w:name="_Toc1762423990"/>
      <w:bookmarkStart w:id="831" w:name="_Toc190317900"/>
      <w:r>
        <w:rPr>
          <w:rFonts w:hint="eastAsia" w:ascii="宋体" w:hAnsi="宋体" w:eastAsia="黑体" w:cs="黑体"/>
          <w:b w:val="0"/>
          <w:bCs w:val="0"/>
          <w:u w:val="none"/>
        </w:rPr>
        <w:t>第2</w:t>
      </w:r>
      <w:r>
        <w:rPr>
          <w:rFonts w:ascii="宋体" w:hAnsi="宋体" w:eastAsia="黑体" w:cs="黑体"/>
          <w:b w:val="0"/>
          <w:bCs w:val="0"/>
          <w:u w:val="none"/>
        </w:rPr>
        <w:t>6</w:t>
      </w:r>
      <w:r>
        <w:rPr>
          <w:rFonts w:hint="eastAsia" w:ascii="宋体" w:hAnsi="宋体" w:eastAsia="黑体" w:cs="黑体"/>
          <w:b w:val="0"/>
          <w:bCs w:val="0"/>
          <w:u w:val="none"/>
        </w:rPr>
        <w:t>条 加强体系建设</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pStyle w:val="19"/>
        <w:widowControl w:val="0"/>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坚持</w:t>
      </w:r>
      <w:r>
        <w:rPr>
          <w:rFonts w:hint="eastAsia" w:ascii="宋体" w:hAnsi="宋体" w:eastAsia="仿宋_GB2312"/>
          <w:b w:val="0"/>
          <w:bCs w:val="0"/>
          <w:sz w:val="32"/>
          <w:u w:val="none"/>
        </w:rPr>
        <w:t>“多规合一”</w:t>
      </w:r>
      <w:r>
        <w:rPr>
          <w:rFonts w:hint="eastAsia" w:ascii="宋体" w:hAnsi="宋体" w:eastAsia="仿宋_GB2312"/>
          <w:b w:val="0"/>
          <w:bCs w:val="0"/>
          <w:sz w:val="32"/>
          <w:u w:val="none"/>
          <w:lang w:eastAsia="zh-Hans"/>
        </w:rPr>
        <w:t>原则，在本《专项规划》的指导下，各区、各地区组织街道、乡镇编制街区层面户外广告设施设置规划，包括街区户外广告设施设置规划和乡镇户外广告设施设置规划，做好与街区控制性详细规划、街区更新规划等衔接协调，健全专项规划配套政策和管理措施。</w:t>
      </w:r>
    </w:p>
    <w:p>
      <w:pPr>
        <w:pStyle w:val="19"/>
        <w:widowControl w:val="0"/>
        <w:wordWrap/>
        <w:snapToGrid w:val="0"/>
        <w:spacing w:line="560" w:lineRule="exact"/>
        <w:ind w:right="0" w:rightChars="0" w:firstLine="640"/>
        <w:rPr>
          <w:rFonts w:ascii="宋体" w:hAnsi="宋体"/>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832" w:name="_Toc818056859"/>
      <w:bookmarkStart w:id="833" w:name="_Toc25398"/>
      <w:bookmarkStart w:id="834" w:name="_Toc13459"/>
      <w:bookmarkStart w:id="835" w:name="_Toc964338641"/>
      <w:bookmarkStart w:id="836" w:name="_Toc28567"/>
      <w:bookmarkStart w:id="837" w:name="_Toc29487"/>
      <w:bookmarkStart w:id="838" w:name="_Toc11778"/>
      <w:bookmarkStart w:id="839" w:name="_Toc2057405195"/>
      <w:bookmarkStart w:id="840" w:name="_Toc31998"/>
      <w:bookmarkStart w:id="841" w:name="_Toc30868"/>
      <w:bookmarkStart w:id="842" w:name="_Toc1390852522"/>
      <w:bookmarkStart w:id="843" w:name="_Toc1533941686"/>
      <w:bookmarkStart w:id="844" w:name="_Toc1069794917"/>
      <w:bookmarkStart w:id="845" w:name="_Toc28465"/>
      <w:bookmarkStart w:id="846" w:name="_Toc1071759909"/>
      <w:bookmarkStart w:id="847" w:name="_Toc11481"/>
      <w:bookmarkStart w:id="848" w:name="_Toc183306619"/>
      <w:r>
        <w:rPr>
          <w:rFonts w:hint="eastAsia" w:ascii="宋体" w:hAnsi="宋体" w:eastAsia="黑体" w:cs="黑体"/>
          <w:b w:val="0"/>
          <w:bCs w:val="0"/>
          <w:u w:val="none"/>
          <w:lang w:eastAsia="zh-Hans"/>
        </w:rPr>
        <w:t xml:space="preserve">第27条 </w:t>
      </w:r>
      <w:r>
        <w:rPr>
          <w:rFonts w:hint="eastAsia" w:ascii="宋体" w:hAnsi="宋体" w:eastAsia="黑体" w:cs="黑体"/>
          <w:b w:val="0"/>
          <w:bCs w:val="0"/>
          <w:u w:val="none"/>
        </w:rPr>
        <w:t>加强机制联动</w:t>
      </w:r>
      <w:bookmarkEnd w:id="832"/>
      <w:bookmarkEnd w:id="833"/>
    </w:p>
    <w:p>
      <w:pPr>
        <w:pStyle w:val="19"/>
        <w:widowControl w:val="0"/>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推动多元共治，建立由发改、财政、规划、建设、城管、交通、园林、交管等部门，以及行业协会、专家和不同利益群体组成的协调联动机制，在街区层面户外广告设施设置规划编制、审查、实施全过程，加强统筹协调，落实经费保障，形成合力，确保规划落实落地。</w:t>
      </w:r>
    </w:p>
    <w:p>
      <w:pPr>
        <w:pStyle w:val="21"/>
        <w:keepLines w:val="0"/>
        <w:widowControl w:val="0"/>
        <w:numPr>
          <w:ilvl w:val="255"/>
          <w:numId w:val="0"/>
        </w:numPr>
        <w:suppressAutoHyphens/>
        <w:spacing w:before="0" w:after="0" w:line="560" w:lineRule="exact"/>
        <w:ind w:firstLine="640" w:firstLineChars="200"/>
        <w:outlineLvl w:val="9"/>
        <w:rPr>
          <w:rFonts w:ascii="宋体" w:hAnsi="宋体" w:eastAsia="黑体" w:cs="黑体"/>
          <w:b w:val="0"/>
          <w:bCs w:val="0"/>
          <w:u w:val="none"/>
        </w:rPr>
      </w:pPr>
    </w:p>
    <w:p>
      <w:pPr>
        <w:pStyle w:val="21"/>
        <w:keepLines w:val="0"/>
        <w:widowControl w:val="0"/>
        <w:numPr>
          <w:ilvl w:val="255"/>
          <w:numId w:val="0"/>
        </w:numPr>
        <w:spacing w:before="0" w:after="0" w:line="560" w:lineRule="exact"/>
        <w:ind w:firstLine="640" w:firstLineChars="200"/>
        <w:rPr>
          <w:rFonts w:ascii="宋体" w:hAnsi="宋体" w:eastAsia="黑体" w:cs="黑体"/>
          <w:b w:val="0"/>
          <w:bCs w:val="0"/>
          <w:u w:val="none"/>
          <w:lang w:eastAsia="zh-Hans"/>
        </w:rPr>
      </w:pPr>
      <w:bookmarkStart w:id="849" w:name="_Toc13533"/>
      <w:bookmarkStart w:id="850" w:name="_Toc891321119"/>
      <w:r>
        <w:rPr>
          <w:rFonts w:hint="eastAsia" w:ascii="宋体" w:hAnsi="宋体" w:eastAsia="黑体" w:cs="黑体"/>
          <w:b w:val="0"/>
          <w:bCs w:val="0"/>
          <w:u w:val="none"/>
          <w:lang w:eastAsia="zh-Hans"/>
        </w:rPr>
        <w:t>第28条 加强措施配套</w:t>
      </w:r>
      <w:bookmarkEnd w:id="849"/>
      <w:bookmarkEnd w:id="850"/>
    </w:p>
    <w:p>
      <w:pPr>
        <w:widowControl w:val="0"/>
        <w:spacing w:line="560" w:lineRule="exact"/>
        <w:ind w:firstLine="640"/>
        <w:rPr>
          <w:rFonts w:ascii="宋体" w:hAnsi="宋体"/>
          <w:b w:val="0"/>
          <w:bCs w:val="0"/>
          <w:sz w:val="32"/>
          <w:szCs w:val="28"/>
          <w:u w:val="none"/>
          <w:shd w:val="clear" w:color="auto" w:fill="FFFFFF"/>
          <w:lang w:eastAsia="zh-Hans"/>
        </w:rPr>
      </w:pPr>
      <w:r>
        <w:rPr>
          <w:rFonts w:hint="eastAsia" w:ascii="宋体" w:hAnsi="宋体"/>
          <w:b w:val="0"/>
          <w:bCs w:val="0"/>
          <w:sz w:val="32"/>
          <w:szCs w:val="28"/>
          <w:u w:val="none"/>
          <w:shd w:val="clear" w:color="auto" w:fill="FFFFFF"/>
          <w:lang w:eastAsia="zh-Hans"/>
        </w:rPr>
        <w:t>完善配套措施，细化规划内容，出台户外广告电子屏、临时商业户外广告设施、公交车身广告等设置规范，制定街区户外广告设施设置规划编制、审查、实施、评估的程序规定，明确</w:t>
      </w:r>
      <w:r>
        <w:rPr>
          <w:rFonts w:hint="eastAsia" w:ascii="宋体" w:hAnsi="宋体"/>
          <w:b w:val="0"/>
          <w:bCs w:val="0"/>
          <w:sz w:val="32"/>
          <w:szCs w:val="28"/>
          <w:u w:val="none"/>
          <w:shd w:val="clear" w:color="auto" w:fill="FFFFFF"/>
          <w:lang w:eastAsia="zh-CN"/>
        </w:rPr>
        <w:t>《专项</w:t>
      </w:r>
      <w:r>
        <w:rPr>
          <w:rFonts w:hint="eastAsia" w:ascii="宋体" w:hAnsi="宋体"/>
          <w:b w:val="0"/>
          <w:bCs w:val="0"/>
          <w:sz w:val="32"/>
          <w:szCs w:val="28"/>
          <w:u w:val="none"/>
          <w:shd w:val="clear" w:color="auto" w:fill="FFFFFF"/>
          <w:lang w:eastAsia="zh-Hans"/>
        </w:rPr>
        <w:t>规划</w:t>
      </w:r>
      <w:r>
        <w:rPr>
          <w:rFonts w:hint="eastAsia" w:ascii="宋体" w:hAnsi="宋体"/>
          <w:b w:val="0"/>
          <w:bCs w:val="0"/>
          <w:sz w:val="32"/>
          <w:szCs w:val="28"/>
          <w:u w:val="none"/>
          <w:shd w:val="clear" w:color="auto" w:fill="FFFFFF"/>
          <w:lang w:eastAsia="zh-CN"/>
        </w:rPr>
        <w:t>》</w:t>
      </w:r>
      <w:r>
        <w:rPr>
          <w:rFonts w:hint="eastAsia" w:ascii="宋体" w:hAnsi="宋体"/>
          <w:b w:val="0"/>
          <w:bCs w:val="0"/>
          <w:sz w:val="32"/>
          <w:szCs w:val="28"/>
          <w:u w:val="none"/>
          <w:shd w:val="clear" w:color="auto" w:fill="FFFFFF"/>
          <w:lang w:eastAsia="zh-Hans"/>
        </w:rPr>
        <w:t>实施考核标准，</w:t>
      </w:r>
      <w:r>
        <w:rPr>
          <w:rFonts w:hint="eastAsia" w:ascii="宋体" w:hAnsi="宋体"/>
          <w:b w:val="0"/>
          <w:bCs w:val="0"/>
          <w:sz w:val="32"/>
          <w:szCs w:val="28"/>
          <w:u w:val="none"/>
          <w:shd w:val="clear" w:color="auto" w:fill="FFFFFF"/>
          <w:lang w:eastAsia="zh-CN"/>
        </w:rPr>
        <w:t>确保</w:t>
      </w:r>
      <w:r>
        <w:rPr>
          <w:rFonts w:hint="eastAsia" w:ascii="宋体" w:hAnsi="宋体"/>
          <w:b w:val="0"/>
          <w:bCs w:val="0"/>
          <w:sz w:val="32"/>
          <w:szCs w:val="28"/>
          <w:u w:val="none"/>
          <w:shd w:val="clear" w:color="auto" w:fill="FFFFFF"/>
          <w:lang w:eastAsia="zh-Hans"/>
        </w:rPr>
        <w:t>落实到位。</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Pr>
        <w:pStyle w:val="17"/>
        <w:widowControl w:val="0"/>
        <w:ind w:firstLine="420"/>
        <w:rPr>
          <w:rFonts w:ascii="宋体" w:hAnsi="宋体"/>
          <w:b w:val="0"/>
          <w:bCs w:val="0"/>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851" w:name="_Toc1310077335"/>
      <w:bookmarkStart w:id="852" w:name="_Toc4627"/>
      <w:bookmarkStart w:id="853" w:name="_Toc2123443174"/>
      <w:bookmarkStart w:id="854" w:name="_Toc24432"/>
      <w:bookmarkStart w:id="855" w:name="_Toc23953"/>
      <w:bookmarkStart w:id="856" w:name="_Toc32419"/>
      <w:bookmarkStart w:id="857" w:name="_Toc698839659"/>
      <w:bookmarkStart w:id="858" w:name="_Toc580455378"/>
      <w:bookmarkStart w:id="859" w:name="_Toc14437"/>
      <w:bookmarkStart w:id="860" w:name="_Toc30674"/>
      <w:bookmarkStart w:id="861" w:name="_Toc1305"/>
      <w:bookmarkStart w:id="862" w:name="_Toc12454"/>
      <w:bookmarkStart w:id="863" w:name="_Toc1342795735"/>
      <w:bookmarkStart w:id="864" w:name="_Toc416734367"/>
      <w:bookmarkStart w:id="865" w:name="_Toc27428371"/>
      <w:bookmarkStart w:id="866" w:name="_Toc8396"/>
      <w:bookmarkStart w:id="867" w:name="_Toc1735609208"/>
      <w:r>
        <w:rPr>
          <w:rFonts w:hint="eastAsia" w:ascii="宋体" w:hAnsi="宋体" w:eastAsia="黑体" w:cs="黑体"/>
          <w:b w:val="0"/>
          <w:bCs w:val="0"/>
          <w:u w:val="none"/>
        </w:rPr>
        <w:t>第29条 加强科技赋能</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充分发挥户外广告设施综合服务信息平台的作用，</w:t>
      </w:r>
      <w:r>
        <w:rPr>
          <w:rFonts w:hint="eastAsia" w:ascii="宋体" w:hAnsi="宋体" w:eastAsia="仿宋_GB2312"/>
          <w:b w:val="0"/>
          <w:bCs w:val="0"/>
          <w:sz w:val="32"/>
          <w:u w:val="none"/>
        </w:rPr>
        <w:t>实现</w:t>
      </w:r>
      <w:r>
        <w:rPr>
          <w:rFonts w:hint="eastAsia" w:ascii="宋体" w:hAnsi="宋体" w:eastAsia="仿宋_GB2312"/>
          <w:b w:val="0"/>
          <w:bCs w:val="0"/>
          <w:sz w:val="32"/>
          <w:u w:val="none"/>
          <w:lang w:eastAsia="zh-Hans"/>
        </w:rPr>
        <w:t>市、区、街道（乡镇）三级信息共享，动态精细化管理，规划数字化管理，设施可视化管理，推动形成数据驱动、协同联动、众创共治的城市治理新局面。</w:t>
      </w:r>
    </w:p>
    <w:p>
      <w:pPr>
        <w:pStyle w:val="19"/>
        <w:widowControl w:val="0"/>
        <w:wordWrap/>
        <w:snapToGrid w:val="0"/>
        <w:spacing w:line="560" w:lineRule="exact"/>
        <w:ind w:right="0" w:rightChars="0" w:firstLine="640"/>
        <w:rPr>
          <w:rFonts w:ascii="宋体" w:hAnsi="宋体"/>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868" w:name="_Toc1826179572"/>
      <w:bookmarkStart w:id="869" w:name="_Toc18079"/>
      <w:bookmarkStart w:id="870" w:name="_Toc14357"/>
      <w:bookmarkStart w:id="871" w:name="_Toc29824"/>
      <w:bookmarkStart w:id="872" w:name="_Toc10387"/>
      <w:bookmarkStart w:id="873" w:name="_Toc8681"/>
      <w:bookmarkStart w:id="874" w:name="_Toc17851"/>
      <w:bookmarkStart w:id="875" w:name="_Toc810083370"/>
      <w:bookmarkStart w:id="876" w:name="_Toc23110"/>
      <w:bookmarkStart w:id="877" w:name="_Toc319936654"/>
      <w:bookmarkStart w:id="878" w:name="_Toc19372"/>
      <w:bookmarkStart w:id="879" w:name="_Toc1842813372"/>
      <w:bookmarkStart w:id="880" w:name="_Toc1113581655"/>
      <w:bookmarkStart w:id="881" w:name="_Toc462271822"/>
      <w:bookmarkStart w:id="882" w:name="_Toc18491"/>
      <w:bookmarkStart w:id="883" w:name="_Toc1110333302"/>
      <w:bookmarkStart w:id="884" w:name="_Toc1427130939"/>
      <w:r>
        <w:rPr>
          <w:rFonts w:hint="eastAsia" w:ascii="宋体" w:hAnsi="宋体" w:eastAsia="黑体" w:cs="黑体"/>
          <w:b w:val="0"/>
          <w:bCs w:val="0"/>
          <w:u w:val="none"/>
        </w:rPr>
        <w:t>第30条 加强科学评估</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建立科学合理的评估体系，对专项规划和街区规划的实施情况进行评估，经评估需要修订规划的，按照程序组织修订；经评估不需要修订的，按照程序报请规划批准机关同意，可延长规划期限不超过五年。</w:t>
      </w:r>
    </w:p>
    <w:p>
      <w:pPr>
        <w:pStyle w:val="19"/>
        <w:widowControl w:val="0"/>
        <w:wordWrap/>
        <w:snapToGrid w:val="0"/>
        <w:spacing w:line="560" w:lineRule="exact"/>
        <w:ind w:right="0" w:rightChars="0" w:firstLine="640"/>
        <w:rPr>
          <w:rFonts w:ascii="宋体" w:hAnsi="宋体" w:eastAsia="仿宋_GB2312"/>
          <w:b w:val="0"/>
          <w:bCs w:val="0"/>
          <w:sz w:val="32"/>
          <w:u w:val="none"/>
          <w:lang w:eastAsia="zh-Hans"/>
        </w:rPr>
      </w:pPr>
    </w:p>
    <w:p>
      <w:pPr>
        <w:pStyle w:val="21"/>
        <w:keepLines w:val="0"/>
        <w:widowControl w:val="0"/>
        <w:numPr>
          <w:ilvl w:val="255"/>
          <w:numId w:val="0"/>
        </w:numPr>
        <w:suppressAutoHyphens/>
        <w:spacing w:before="0" w:after="0" w:line="560" w:lineRule="exact"/>
        <w:ind w:firstLine="640" w:firstLineChars="200"/>
        <w:rPr>
          <w:rFonts w:ascii="宋体" w:hAnsi="宋体" w:eastAsia="黑体" w:cs="黑体"/>
          <w:b w:val="0"/>
          <w:bCs w:val="0"/>
          <w:u w:val="none"/>
        </w:rPr>
      </w:pPr>
      <w:bookmarkStart w:id="885" w:name="_Toc29236"/>
      <w:bookmarkStart w:id="886" w:name="_Toc7428"/>
      <w:bookmarkStart w:id="887" w:name="_Toc1954161155"/>
      <w:bookmarkStart w:id="888" w:name="_Toc25745"/>
      <w:bookmarkStart w:id="889" w:name="_Toc28785"/>
      <w:bookmarkStart w:id="890" w:name="_Toc763783680"/>
      <w:bookmarkStart w:id="891" w:name="_Toc7769"/>
      <w:bookmarkStart w:id="892" w:name="_Toc544838430"/>
      <w:bookmarkStart w:id="893" w:name="_Toc2023775337"/>
      <w:bookmarkStart w:id="894" w:name="_Toc2732"/>
      <w:bookmarkStart w:id="895" w:name="_Toc17162"/>
      <w:bookmarkStart w:id="896" w:name="_Toc1886397931"/>
      <w:bookmarkStart w:id="897" w:name="_Toc24877610"/>
      <w:bookmarkStart w:id="898" w:name="_Toc646891980"/>
      <w:bookmarkStart w:id="899" w:name="_Toc6248"/>
      <w:bookmarkStart w:id="900" w:name="_Toc1155186170"/>
      <w:bookmarkStart w:id="901" w:name="_Toc2446"/>
      <w:r>
        <w:rPr>
          <w:rFonts w:hint="eastAsia" w:ascii="宋体" w:hAnsi="宋体" w:eastAsia="黑体" w:cs="黑体"/>
          <w:b w:val="0"/>
          <w:bCs w:val="0"/>
          <w:u w:val="none"/>
        </w:rPr>
        <w:t>第31条 加强依法治理</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强化户外广告设施监督检查，落实政府、社会和企业的责任，强化城市管理与综合执法的紧密衔接，综合执法与专项执法相结合，集中整治与日常管理相结合，充分发挥</w:t>
      </w:r>
      <w:r>
        <w:rPr>
          <w:rFonts w:ascii="宋体" w:hAnsi="宋体" w:eastAsia="仿宋_GB2312"/>
          <w:b w:val="0"/>
          <w:bCs w:val="0"/>
          <w:sz w:val="32"/>
          <w:u w:val="none"/>
          <w:lang w:eastAsia="zh-Hans"/>
        </w:rPr>
        <w:t>12345服务热线</w:t>
      </w:r>
      <w:r>
        <w:rPr>
          <w:rFonts w:hint="eastAsia" w:ascii="宋体" w:hAnsi="宋体" w:eastAsia="仿宋_GB2312"/>
          <w:b w:val="0"/>
          <w:bCs w:val="0"/>
          <w:sz w:val="32"/>
          <w:u w:val="none"/>
          <w:lang w:eastAsia="zh-Hans"/>
        </w:rPr>
        <w:t>和网格化管理的监督</w:t>
      </w:r>
      <w:r>
        <w:rPr>
          <w:rFonts w:ascii="宋体" w:hAnsi="宋体" w:eastAsia="仿宋_GB2312"/>
          <w:b w:val="0"/>
          <w:bCs w:val="0"/>
          <w:sz w:val="32"/>
          <w:u w:val="none"/>
          <w:lang w:eastAsia="zh-Hans"/>
        </w:rPr>
        <w:t>作用，发现违法违规行为及时纠正，依法查处，提高城市治理法治化水平。</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lang w:eastAsia="zh-Hans"/>
        </w:rPr>
      </w:pPr>
    </w:p>
    <w:p>
      <w:pPr>
        <w:pStyle w:val="21"/>
        <w:keepLines w:val="0"/>
        <w:widowControl w:val="0"/>
        <w:numPr>
          <w:ilvl w:val="255"/>
          <w:numId w:val="0"/>
        </w:numPr>
        <w:spacing w:before="0" w:after="0" w:line="560" w:lineRule="exact"/>
        <w:ind w:firstLine="640" w:firstLineChars="200"/>
        <w:rPr>
          <w:rFonts w:ascii="宋体" w:hAnsi="宋体" w:eastAsia="黑体" w:cs="黑体"/>
          <w:b w:val="0"/>
          <w:bCs w:val="0"/>
          <w:u w:val="none"/>
        </w:rPr>
      </w:pPr>
      <w:bookmarkStart w:id="902" w:name="_Toc1751286746"/>
      <w:bookmarkStart w:id="903" w:name="_Toc9104"/>
      <w:r>
        <w:rPr>
          <w:rFonts w:hint="eastAsia" w:ascii="宋体" w:hAnsi="宋体" w:eastAsia="黑体" w:cs="黑体"/>
          <w:b w:val="0"/>
          <w:bCs w:val="0"/>
          <w:u w:val="none"/>
        </w:rPr>
        <w:t>第32条 加强宣传</w:t>
      </w:r>
      <w:r>
        <w:rPr>
          <w:rFonts w:hint="eastAsia" w:ascii="宋体" w:hAnsi="宋体" w:eastAsia="黑体" w:cs="黑体"/>
          <w:b w:val="0"/>
          <w:bCs w:val="0"/>
          <w:u w:val="none"/>
          <w:lang w:eastAsia="zh-Hans"/>
        </w:rPr>
        <w:t>引导</w:t>
      </w:r>
      <w:bookmarkEnd w:id="902"/>
      <w:bookmarkEnd w:id="903"/>
    </w:p>
    <w:p>
      <w:pPr>
        <w:pStyle w:val="19"/>
        <w:widowControl w:val="0"/>
        <w:wordWrap/>
        <w:snapToGrid w:val="0"/>
        <w:spacing w:line="560" w:lineRule="exact"/>
        <w:ind w:right="0" w:rightChars="0" w:firstLine="640" w:firstLineChars="0"/>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多渠道、全覆盖、常态化开展《专项规划》宣传培训活动，增强各级政府部门、执法机构</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社会单位</w:t>
      </w:r>
      <w:r>
        <w:rPr>
          <w:rFonts w:hint="eastAsia" w:ascii="宋体" w:hAnsi="宋体" w:eastAsia="仿宋_GB2312"/>
          <w:b w:val="0"/>
          <w:bCs w:val="0"/>
          <w:sz w:val="32"/>
          <w:u w:val="none"/>
        </w:rPr>
        <w:t>和</w:t>
      </w:r>
      <w:r>
        <w:rPr>
          <w:rFonts w:hint="eastAsia" w:ascii="宋体" w:hAnsi="宋体" w:eastAsia="仿宋_GB2312"/>
          <w:b w:val="0"/>
          <w:bCs w:val="0"/>
          <w:sz w:val="32"/>
          <w:u w:val="none"/>
          <w:lang w:eastAsia="zh-Hans"/>
        </w:rPr>
        <w:t>公众对《专项规划》的认知，</w:t>
      </w:r>
      <w:r>
        <w:rPr>
          <w:rFonts w:hint="eastAsia" w:ascii="宋体" w:hAnsi="宋体" w:eastAsia="仿宋_GB2312"/>
          <w:b w:val="0"/>
          <w:bCs w:val="0"/>
          <w:sz w:val="32"/>
          <w:u w:val="none"/>
        </w:rPr>
        <w:t>争取</w:t>
      </w:r>
      <w:r>
        <w:rPr>
          <w:rFonts w:hint="eastAsia" w:ascii="宋体" w:hAnsi="宋体" w:eastAsia="仿宋_GB2312"/>
          <w:b w:val="0"/>
          <w:bCs w:val="0"/>
          <w:sz w:val="32"/>
          <w:u w:val="none"/>
          <w:lang w:eastAsia="zh-Hans"/>
        </w:rPr>
        <w:t>更多理解、支持</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发挥公众的主体作用，推动城市管理社会化，逐渐形成全社会共建共治共享美好环境的和谐局面。</w:t>
      </w:r>
      <w:r>
        <w:rPr>
          <w:rFonts w:hint="eastAsia" w:ascii="宋体" w:hAnsi="宋体" w:eastAsia="仿宋_GB2312"/>
          <w:b w:val="0"/>
          <w:bCs w:val="0"/>
          <w:sz w:val="32"/>
          <w:u w:val="none"/>
          <w:lang w:eastAsia="zh-Hans"/>
        </w:rPr>
        <w:br w:type="page"/>
      </w:r>
    </w:p>
    <w:p>
      <w:pPr>
        <w:pStyle w:val="19"/>
        <w:widowControl w:val="0"/>
        <w:tabs>
          <w:tab w:val="left" w:pos="2363"/>
          <w:tab w:val="left" w:pos="3213"/>
          <w:tab w:val="left" w:pos="3355"/>
        </w:tabs>
        <w:snapToGrid w:val="0"/>
        <w:spacing w:line="560" w:lineRule="exact"/>
        <w:ind w:firstLine="0" w:firstLineChars="0"/>
        <w:outlineLvl w:val="0"/>
        <w:rPr>
          <w:rFonts w:ascii="宋体" w:hAnsi="宋体" w:eastAsia="黑体" w:cs="黑体"/>
          <w:b w:val="0"/>
          <w:bCs w:val="0"/>
          <w:sz w:val="32"/>
          <w:szCs w:val="32"/>
          <w:u w:val="none"/>
        </w:rPr>
      </w:pPr>
      <w:bookmarkStart w:id="904" w:name="_Toc1746087773"/>
      <w:bookmarkStart w:id="905" w:name="_Toc16007"/>
      <w:bookmarkStart w:id="906" w:name="_Toc465474240"/>
      <w:r>
        <w:rPr>
          <w:rFonts w:hint="eastAsia" w:ascii="宋体" w:hAnsi="宋体" w:eastAsia="黑体" w:cs="黑体"/>
          <w:b w:val="0"/>
          <w:bCs w:val="0"/>
          <w:sz w:val="32"/>
          <w:szCs w:val="32"/>
          <w:u w:val="none"/>
        </w:rPr>
        <w:t>附件1</w:t>
      </w:r>
      <w:bookmarkEnd w:id="904"/>
      <w:bookmarkEnd w:id="905"/>
      <w:bookmarkEnd w:id="906"/>
      <w:r>
        <w:rPr>
          <w:rFonts w:hint="eastAsia" w:ascii="宋体" w:hAnsi="宋体" w:eastAsia="黑体" w:cs="黑体"/>
          <w:b w:val="0"/>
          <w:bCs w:val="0"/>
          <w:sz w:val="32"/>
          <w:szCs w:val="32"/>
          <w:u w:val="none"/>
        </w:rPr>
        <w:t xml:space="preserve"> </w:t>
      </w:r>
    </w:p>
    <w:p>
      <w:pPr>
        <w:pStyle w:val="19"/>
        <w:widowControl w:val="0"/>
        <w:tabs>
          <w:tab w:val="left" w:pos="2363"/>
          <w:tab w:val="left" w:pos="3213"/>
          <w:tab w:val="left" w:pos="3355"/>
        </w:tabs>
        <w:snapToGrid w:val="0"/>
        <w:spacing w:line="560" w:lineRule="exact"/>
        <w:ind w:firstLine="0" w:firstLineChars="0"/>
        <w:outlineLvl w:val="0"/>
        <w:rPr>
          <w:rFonts w:ascii="宋体" w:hAnsi="宋体" w:eastAsia="黑体" w:cs="黑体"/>
          <w:b w:val="0"/>
          <w:bCs w:val="0"/>
          <w:sz w:val="32"/>
          <w:szCs w:val="32"/>
          <w:u w:val="none"/>
          <w:lang w:eastAsia="zh-Hans"/>
        </w:rPr>
      </w:pPr>
    </w:p>
    <w:p>
      <w:pPr>
        <w:pStyle w:val="19"/>
        <w:widowControl w:val="0"/>
        <w:tabs>
          <w:tab w:val="left" w:pos="2363"/>
          <w:tab w:val="left" w:pos="3213"/>
          <w:tab w:val="left" w:pos="3355"/>
        </w:tabs>
        <w:snapToGrid w:val="0"/>
        <w:spacing w:line="560" w:lineRule="exact"/>
        <w:ind w:right="0" w:rightChars="0" w:firstLine="0" w:firstLineChars="0"/>
        <w:jc w:val="center"/>
        <w:outlineLvl w:val="0"/>
        <w:rPr>
          <w:rFonts w:ascii="宋体" w:hAnsi="宋体" w:eastAsia="方正小标宋简体" w:cs="方正小标宋简体"/>
          <w:b w:val="0"/>
          <w:bCs w:val="0"/>
          <w:sz w:val="44"/>
          <w:szCs w:val="44"/>
          <w:u w:val="none"/>
        </w:rPr>
      </w:pPr>
      <w:bookmarkStart w:id="907" w:name="_Toc1493307779"/>
      <w:bookmarkStart w:id="908" w:name="_Toc2099369943"/>
      <w:bookmarkStart w:id="909" w:name="_Toc4906"/>
      <w:bookmarkStart w:id="910" w:name="_Toc1704432675"/>
      <w:bookmarkStart w:id="911" w:name="_Toc2143109411"/>
      <w:bookmarkStart w:id="912" w:name="_Toc981499257"/>
      <w:bookmarkStart w:id="913" w:name="_Toc2090109306"/>
      <w:bookmarkStart w:id="914" w:name="_Toc117235888"/>
      <w:bookmarkStart w:id="915" w:name="_Toc12867"/>
      <w:bookmarkStart w:id="916" w:name="_Toc1904920815"/>
      <w:bookmarkStart w:id="917" w:name="_Toc1133164556"/>
      <w:bookmarkStart w:id="918" w:name="_Toc1697714320"/>
      <w:r>
        <w:rPr>
          <w:rFonts w:hint="eastAsia" w:ascii="宋体" w:hAnsi="宋体" w:eastAsia="方正小标宋简体" w:cs="方正小标宋简体"/>
          <w:b w:val="0"/>
          <w:bCs w:val="0"/>
          <w:sz w:val="44"/>
          <w:szCs w:val="44"/>
          <w:u w:val="none"/>
          <w:lang w:eastAsia="zh-Hans"/>
        </w:rPr>
        <w:t>户外广告设施</w:t>
      </w:r>
      <w:r>
        <w:rPr>
          <w:rFonts w:hint="eastAsia" w:ascii="宋体" w:hAnsi="宋体" w:eastAsia="方正小标宋简体" w:cs="方正小标宋简体"/>
          <w:b w:val="0"/>
          <w:bCs w:val="0"/>
          <w:sz w:val="44"/>
          <w:szCs w:val="44"/>
          <w:u w:val="none"/>
        </w:rPr>
        <w:t>术语定义</w:t>
      </w:r>
      <w:bookmarkEnd w:id="907"/>
      <w:bookmarkEnd w:id="908"/>
      <w:bookmarkEnd w:id="909"/>
      <w:bookmarkEnd w:id="910"/>
      <w:bookmarkEnd w:id="911"/>
      <w:bookmarkEnd w:id="912"/>
      <w:bookmarkEnd w:id="913"/>
      <w:bookmarkEnd w:id="914"/>
      <w:bookmarkEnd w:id="915"/>
      <w:bookmarkEnd w:id="916"/>
      <w:bookmarkEnd w:id="917"/>
      <w:bookmarkEnd w:id="918"/>
    </w:p>
    <w:p>
      <w:pPr>
        <w:pStyle w:val="19"/>
        <w:widowControl w:val="0"/>
        <w:tabs>
          <w:tab w:val="left" w:pos="2363"/>
          <w:tab w:val="left" w:pos="3213"/>
          <w:tab w:val="left" w:pos="3355"/>
        </w:tabs>
        <w:snapToGrid w:val="0"/>
        <w:spacing w:line="560" w:lineRule="exact"/>
        <w:ind w:right="0" w:rightChars="0" w:firstLine="0" w:firstLineChars="0"/>
        <w:jc w:val="center"/>
        <w:outlineLvl w:val="0"/>
        <w:rPr>
          <w:rFonts w:ascii="宋体" w:hAnsi="宋体" w:eastAsia="方正小标宋简体" w:cs="方正小标宋简体"/>
          <w:b w:val="0"/>
          <w:bCs w:val="0"/>
          <w:sz w:val="44"/>
          <w:szCs w:val="44"/>
          <w:u w:val="none"/>
        </w:rPr>
      </w:pP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1.</w:t>
      </w:r>
      <w:r>
        <w:rPr>
          <w:rFonts w:hint="eastAsia" w:ascii="宋体" w:hAnsi="宋体" w:eastAsia="仿宋_GB2312" w:cs="仿宋_GB2312"/>
          <w:b w:val="0"/>
          <w:bCs w:val="0"/>
          <w:sz w:val="32"/>
          <w:u w:val="none"/>
          <w:lang w:eastAsia="zh-Hans"/>
        </w:rPr>
        <w:t>商业户外广告设施：以营利或商业推广为目的设置的经营性户外广告设施。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bookmarkStart w:id="919" w:name="_Hlk28360917"/>
      <w:r>
        <w:rPr>
          <w:rFonts w:hint="eastAsia" w:ascii="宋体" w:hAnsi="宋体" w:eastAsia="仿宋_GB2312" w:cs="仿宋_GB2312"/>
          <w:b w:val="0"/>
          <w:bCs w:val="0"/>
          <w:sz w:val="32"/>
          <w:u w:val="none"/>
        </w:rPr>
        <w:t>2.</w:t>
      </w:r>
      <w:r>
        <w:rPr>
          <w:rFonts w:hint="eastAsia" w:ascii="宋体" w:hAnsi="宋体" w:eastAsia="仿宋_GB2312" w:cs="仿宋_GB2312"/>
          <w:b w:val="0"/>
          <w:bCs w:val="0"/>
          <w:sz w:val="32"/>
          <w:u w:val="none"/>
          <w:lang w:eastAsia="zh-Hans"/>
        </w:rPr>
        <w:t>公益户外广告设施</w:t>
      </w:r>
      <w:bookmarkEnd w:id="919"/>
      <w:r>
        <w:rPr>
          <w:rFonts w:hint="eastAsia" w:ascii="宋体" w:hAnsi="宋体" w:eastAsia="仿宋_GB2312" w:cs="仿宋_GB2312"/>
          <w:b w:val="0"/>
          <w:bCs w:val="0"/>
          <w:sz w:val="32"/>
          <w:u w:val="none"/>
          <w:lang w:eastAsia="zh-Hans"/>
        </w:rPr>
        <w:t>：专门用于宣传精神文明建设内容、城市形象、政策法规等公益内容的非营利性户外广告设施。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3.</w:t>
      </w:r>
      <w:r>
        <w:rPr>
          <w:rFonts w:hint="eastAsia" w:ascii="宋体" w:hAnsi="宋体" w:eastAsia="仿宋_GB2312" w:cs="仿宋_GB2312"/>
          <w:b w:val="0"/>
          <w:bCs w:val="0"/>
          <w:sz w:val="32"/>
          <w:u w:val="none"/>
          <w:lang w:eastAsia="zh-Hans"/>
        </w:rPr>
        <w:t>临时性商业户外广告设施：为举办商品交易、产品展销、商业庆典等临时性商业活动而短期设置的商业户外广告设施。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4.</w:t>
      </w:r>
      <w:r>
        <w:rPr>
          <w:rFonts w:hint="eastAsia" w:ascii="宋体" w:hAnsi="宋体" w:eastAsia="仿宋_GB2312" w:cs="仿宋_GB2312"/>
          <w:b w:val="0"/>
          <w:bCs w:val="0"/>
          <w:sz w:val="32"/>
          <w:u w:val="none"/>
          <w:lang w:eastAsia="zh-Hans"/>
        </w:rPr>
        <w:t>附着式户外广告设施：依附于建（构）筑物、公共设施、移动载体设施的户外广告设施。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5.</w:t>
      </w:r>
      <w:r>
        <w:rPr>
          <w:rFonts w:hint="eastAsia" w:ascii="宋体" w:hAnsi="宋体" w:eastAsia="仿宋_GB2312" w:cs="仿宋_GB2312"/>
          <w:b w:val="0"/>
          <w:bCs w:val="0"/>
          <w:sz w:val="32"/>
          <w:u w:val="none"/>
          <w:lang w:eastAsia="zh-Hans"/>
        </w:rPr>
        <w:t>落地式户外广告设施：具有独立支撑，以室外地面为载体的户外广告设施。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6.</w:t>
      </w:r>
      <w:r>
        <w:rPr>
          <w:rFonts w:hint="eastAsia" w:ascii="宋体" w:hAnsi="宋体" w:eastAsia="仿宋_GB2312" w:cs="仿宋_GB2312"/>
          <w:b w:val="0"/>
          <w:bCs w:val="0"/>
          <w:sz w:val="32"/>
          <w:u w:val="none"/>
          <w:lang w:eastAsia="zh-Hans"/>
        </w:rPr>
        <w:t>户外广告电子屏：以电子屏幕光源为载体发布信息的户外广告设施，主要包括LED/LCD电子显示屏/玻璃屏/光栅屏。</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7.</w:t>
      </w:r>
      <w:r>
        <w:rPr>
          <w:rFonts w:hint="eastAsia" w:ascii="宋体" w:hAnsi="宋体" w:eastAsia="仿宋_GB2312" w:cs="仿宋_GB2312"/>
          <w:b w:val="0"/>
          <w:bCs w:val="0"/>
          <w:sz w:val="32"/>
          <w:u w:val="none"/>
          <w:lang w:eastAsia="zh-Hans"/>
        </w:rPr>
        <w:t>激光投影广告设施：指使用激光投影光源设备等将画面内容投射到建构筑物表面的户外广告设施。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hint="eastAsia" w:ascii="宋体" w:hAnsi="宋体" w:eastAsia="仿宋_GB2312" w:cs="仿宋_GB2312"/>
          <w:b w:val="0"/>
          <w:bCs w:val="0"/>
          <w:sz w:val="32"/>
          <w:u w:val="none"/>
        </w:rPr>
        <w:t>8.</w:t>
      </w:r>
      <w:r>
        <w:rPr>
          <w:rFonts w:hint="eastAsia" w:ascii="宋体" w:hAnsi="宋体" w:eastAsia="仿宋_GB2312" w:cs="仿宋_GB2312"/>
          <w:b w:val="0"/>
          <w:bCs w:val="0"/>
          <w:sz w:val="32"/>
          <w:u w:val="none"/>
          <w:lang w:eastAsia="zh-Hans"/>
        </w:rPr>
        <w:t>橱窗广告设施：指依托建筑物规划确定的橱窗而设置，利用其内部空间向户外空间进行宣传展示的户外广告设施。</w:t>
      </w:r>
    </w:p>
    <w:p>
      <w:pPr>
        <w:pStyle w:val="19"/>
        <w:widowControl w:val="0"/>
        <w:wordWrap/>
        <w:snapToGrid w:val="0"/>
        <w:spacing w:line="560" w:lineRule="exact"/>
        <w:ind w:right="0" w:rightChars="0" w:firstLine="640"/>
        <w:rPr>
          <w:rFonts w:ascii="宋体" w:hAnsi="宋体" w:eastAsia="仿宋_GB2312" w:cs="仿宋_GB2312"/>
          <w:b w:val="0"/>
          <w:bCs w:val="0"/>
          <w:sz w:val="32"/>
          <w:u w:val="none"/>
        </w:rPr>
      </w:pPr>
      <w:r>
        <w:rPr>
          <w:rFonts w:hint="eastAsia" w:ascii="宋体" w:hAnsi="宋体" w:eastAsia="仿宋_GB2312" w:cs="仿宋_GB2312"/>
          <w:b w:val="0"/>
          <w:bCs w:val="0"/>
          <w:sz w:val="32"/>
          <w:u w:val="none"/>
        </w:rPr>
        <w:t>9.实物造型广告设施：指采用艺术化、景观化的立体实物造型来展示商品信息。</w:t>
      </w:r>
    </w:p>
    <w:p>
      <w:pPr>
        <w:pStyle w:val="19"/>
        <w:widowControl w:val="0"/>
        <w:wordWrap/>
        <w:snapToGrid w:val="0"/>
        <w:spacing w:line="560" w:lineRule="exact"/>
        <w:ind w:right="0" w:rightChars="0" w:firstLine="640"/>
        <w:rPr>
          <w:rFonts w:ascii="宋体" w:hAnsi="宋体" w:eastAsia="仿宋_GB2312" w:cs="仿宋_GB2312"/>
          <w:b w:val="0"/>
          <w:bCs w:val="0"/>
          <w:sz w:val="32"/>
          <w:u w:val="none"/>
          <w:lang w:eastAsia="zh-Hans"/>
        </w:rPr>
      </w:pPr>
      <w:r>
        <w:rPr>
          <w:rFonts w:ascii="宋体" w:hAnsi="宋体" w:eastAsia="仿宋_GB2312" w:cs="仿宋_GB2312"/>
          <w:b w:val="0"/>
          <w:bCs w:val="0"/>
          <w:sz w:val="32"/>
          <w:u w:val="none"/>
        </w:rPr>
        <w:t>10.</w:t>
      </w:r>
      <w:r>
        <w:rPr>
          <w:rFonts w:hint="eastAsia" w:ascii="宋体" w:hAnsi="宋体" w:eastAsia="仿宋_GB2312" w:cs="仿宋_GB2312"/>
          <w:b w:val="0"/>
          <w:bCs w:val="0"/>
          <w:sz w:val="32"/>
          <w:u w:val="none"/>
          <w:lang w:eastAsia="zh-Hans"/>
        </w:rPr>
        <w:t>品牌集中展示户外广告设施：在建筑外立面集中展示各个品牌形象的户外广告设施。</w:t>
      </w:r>
    </w:p>
    <w:p>
      <w:pPr>
        <w:pStyle w:val="19"/>
        <w:widowControl w:val="0"/>
        <w:snapToGrid w:val="0"/>
        <w:spacing w:line="560" w:lineRule="exact"/>
        <w:ind w:firstLine="0" w:firstLineChars="0"/>
        <w:outlineLvl w:val="0"/>
        <w:rPr>
          <w:rFonts w:ascii="宋体" w:hAnsi="宋体" w:eastAsia="黑体" w:cs="黑体"/>
          <w:b w:val="0"/>
          <w:bCs w:val="0"/>
          <w:sz w:val="32"/>
          <w:szCs w:val="32"/>
          <w:u w:val="none"/>
        </w:rPr>
      </w:pPr>
      <w:bookmarkStart w:id="920" w:name="_Toc5938"/>
      <w:bookmarkStart w:id="921" w:name="_Toc1827934205"/>
      <w:bookmarkStart w:id="922" w:name="_Toc105957181"/>
      <w:r>
        <w:rPr>
          <w:rFonts w:hint="eastAsia" w:ascii="宋体" w:hAnsi="宋体"/>
          <w:b w:val="0"/>
          <w:bCs w:val="0"/>
          <w:u w:val="none"/>
          <w:lang w:eastAsia="zh-Hans"/>
        </w:rPr>
        <w:br w:type="page"/>
      </w:r>
      <w:bookmarkStart w:id="923" w:name="_Toc1115601392"/>
      <w:bookmarkStart w:id="924" w:name="_Toc12819"/>
      <w:bookmarkStart w:id="925" w:name="_Toc382459164"/>
      <w:bookmarkStart w:id="926" w:name="_Toc1211711096"/>
      <w:bookmarkStart w:id="927" w:name="_Toc1317928229"/>
      <w:bookmarkStart w:id="928" w:name="_Toc954311791"/>
      <w:bookmarkStart w:id="929" w:name="_Toc2016842198"/>
      <w:bookmarkStart w:id="930" w:name="_Toc2077091963"/>
      <w:bookmarkStart w:id="931" w:name="_Toc24924"/>
      <w:bookmarkStart w:id="932" w:name="_Toc23924"/>
      <w:bookmarkStart w:id="933" w:name="_Toc310941172"/>
      <w:bookmarkStart w:id="934" w:name="_Toc1187451858"/>
      <w:bookmarkStart w:id="935" w:name="_Toc111789183"/>
      <w:bookmarkStart w:id="936" w:name="_Toc2101"/>
      <w:bookmarkStart w:id="937" w:name="_Toc12138"/>
      <w:bookmarkStart w:id="938" w:name="_Toc1409303409"/>
      <w:bookmarkStart w:id="939" w:name="_Toc7717"/>
      <w:bookmarkStart w:id="940" w:name="_Toc21008"/>
      <w:bookmarkStart w:id="941" w:name="_Toc890466605"/>
      <w:bookmarkStart w:id="942" w:name="_Toc130605601"/>
      <w:bookmarkStart w:id="943" w:name="_Toc1684287944"/>
      <w:bookmarkStart w:id="944" w:name="_Toc367260235"/>
      <w:bookmarkStart w:id="945" w:name="_Toc22200"/>
      <w:bookmarkStart w:id="946" w:name="_Toc1944215268"/>
      <w:bookmarkStart w:id="947" w:name="_Toc16597"/>
      <w:bookmarkStart w:id="948" w:name="_Toc434586827"/>
      <w:bookmarkStart w:id="949" w:name="_Toc1714481053"/>
      <w:bookmarkStart w:id="950" w:name="_Toc112217307"/>
      <w:r>
        <w:rPr>
          <w:rFonts w:hint="eastAsia" w:ascii="宋体" w:hAnsi="宋体" w:eastAsia="黑体" w:cs="黑体"/>
          <w:b w:val="0"/>
          <w:bCs w:val="0"/>
          <w:sz w:val="32"/>
          <w:szCs w:val="32"/>
          <w:u w:val="none"/>
        </w:rPr>
        <w:t>附件2</w:t>
      </w:r>
      <w:bookmarkEnd w:id="923"/>
      <w:bookmarkEnd w:id="924"/>
      <w:bookmarkEnd w:id="925"/>
      <w:bookmarkEnd w:id="926"/>
      <w:bookmarkEnd w:id="927"/>
      <w:bookmarkEnd w:id="928"/>
      <w:bookmarkEnd w:id="929"/>
      <w:bookmarkEnd w:id="930"/>
      <w:bookmarkEnd w:id="931"/>
      <w:bookmarkStart w:id="951" w:name="_Toc2542"/>
      <w:r>
        <w:rPr>
          <w:rFonts w:hint="eastAsia" w:ascii="宋体" w:hAnsi="宋体" w:eastAsia="黑体" w:cs="黑体"/>
          <w:b w:val="0"/>
          <w:bCs w:val="0"/>
          <w:sz w:val="32"/>
          <w:szCs w:val="32"/>
          <w:u w:val="none"/>
        </w:rPr>
        <w:t xml:space="preserve"> </w:t>
      </w:r>
    </w:p>
    <w:p>
      <w:pPr>
        <w:pStyle w:val="19"/>
        <w:widowControl w:val="0"/>
        <w:snapToGrid w:val="0"/>
        <w:spacing w:line="560" w:lineRule="exact"/>
        <w:ind w:firstLine="0" w:firstLineChars="0"/>
        <w:outlineLvl w:val="0"/>
        <w:rPr>
          <w:rFonts w:ascii="宋体" w:hAnsi="宋体" w:eastAsia="黑体" w:cs="黑体"/>
          <w:b w:val="0"/>
          <w:bCs w:val="0"/>
          <w:sz w:val="32"/>
          <w:szCs w:val="32"/>
          <w:u w:val="none"/>
          <w:lang w:eastAsia="zh-Hans"/>
        </w:rPr>
      </w:pPr>
    </w:p>
    <w:p>
      <w:pPr>
        <w:pStyle w:val="19"/>
        <w:widowControl w:val="0"/>
        <w:wordWrap/>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bookmarkStart w:id="952" w:name="_Toc1273409645"/>
      <w:bookmarkStart w:id="953" w:name="_Toc1184937538"/>
      <w:bookmarkStart w:id="954" w:name="_Toc708543066"/>
      <w:bookmarkStart w:id="955" w:name="_Toc117235890"/>
      <w:bookmarkStart w:id="956" w:name="_Toc640965971"/>
      <w:bookmarkStart w:id="957" w:name="_Toc572613877"/>
      <w:bookmarkStart w:id="958" w:name="_Toc26508"/>
      <w:bookmarkStart w:id="959" w:name="_Toc1442558802"/>
      <w:bookmarkStart w:id="960" w:name="_Toc1710395541"/>
      <w:bookmarkStart w:id="961" w:name="_Toc7271"/>
      <w:bookmarkStart w:id="962" w:name="_Toc232873387"/>
      <w:bookmarkStart w:id="963" w:name="_Toc190456509"/>
      <w:r>
        <w:rPr>
          <w:rFonts w:hint="eastAsia" w:ascii="宋体" w:hAnsi="宋体" w:eastAsia="方正小标宋简体" w:cs="方正小标宋简体"/>
          <w:b w:val="0"/>
          <w:bCs w:val="0"/>
          <w:sz w:val="44"/>
          <w:szCs w:val="44"/>
          <w:u w:val="none"/>
          <w:lang w:eastAsia="zh-Hans"/>
        </w:rPr>
        <w:t>户外广告设施设置负面清单</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pPr>
        <w:pStyle w:val="19"/>
        <w:widowControl w:val="0"/>
        <w:wordWrap/>
        <w:snapToGrid w:val="0"/>
        <w:spacing w:line="600" w:lineRule="exact"/>
        <w:ind w:right="0" w:rightChars="0" w:firstLine="0" w:firstLineChars="0"/>
        <w:jc w:val="center"/>
        <w:outlineLvl w:val="0"/>
        <w:rPr>
          <w:rFonts w:ascii="宋体" w:hAnsi="宋体" w:eastAsia="方正小标宋简体" w:cs="方正小标宋简体"/>
          <w:b w:val="0"/>
          <w:bCs w:val="0"/>
          <w:sz w:val="36"/>
          <w:szCs w:val="36"/>
          <w:u w:val="none"/>
          <w:lang w:eastAsia="zh-Hans"/>
        </w:rPr>
      </w:pP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一、在交通安全设施、市政公共设施、立交桥、人行过街桥、铁路桥等桥梁，违法建筑物、构筑物及设施，危险建筑物、构筑物及设施，不得设置户外广告设施。</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二、影响交通安全设施、市政公共设施、交通管理设施、消防安全标志、无障碍设施的使用。</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三、在建筑物顶部或者超出建筑物顶部。</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四、妨碍机场、火车站、城市轨道交通场站、公共汽电车场站等交通场站的安全运行。</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五、存在下列影响道路交通安全的情形：</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1.遮挡路灯、交通信号灯、交通标志。</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2.妨碍安全视距。</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3.对行人、驾驶员产生眩光。</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4.影响道路通行。</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5.在高速公路沿线道路红线两侧50米范围内设置户外广告电子屏（不含服务区和收费站出入口）。</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6.使用与道路交通指示标志一致或相近的颜色等。</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六、存在下列妨碍他人生产生活的情形：</w:t>
      </w:r>
    </w:p>
    <w:p>
      <w:pPr>
        <w:pStyle w:val="19"/>
        <w:widowControl w:val="0"/>
        <w:numPr>
          <w:ilvl w:val="255"/>
          <w:numId w:val="0"/>
        </w:numPr>
        <w:wordWrap/>
        <w:snapToGrid w:val="0"/>
        <w:spacing w:line="560" w:lineRule="exact"/>
        <w:ind w:right="0" w:rightChars="0" w:firstLine="640" w:firstLineChars="200"/>
        <w:rPr>
          <w:rFonts w:ascii="宋体" w:hAnsi="宋体" w:eastAsia="仿宋_GB2312"/>
          <w:b w:val="0"/>
          <w:bCs w:val="0"/>
          <w:sz w:val="32"/>
          <w:u w:val="none"/>
        </w:rPr>
      </w:pPr>
      <w:r>
        <w:rPr>
          <w:rFonts w:hint="eastAsia" w:ascii="宋体" w:hAnsi="宋体" w:eastAsia="仿宋_GB2312"/>
          <w:b w:val="0"/>
          <w:bCs w:val="0"/>
          <w:sz w:val="32"/>
          <w:u w:val="none"/>
        </w:rPr>
        <w:t>1.播放声音。</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2.利用激光投影广告设施在居住建筑投影广告，或者未经产权人同意在其他建筑投影广告。</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3.在居民楼、学校、幼儿园、医院、养老院100米范围内，正向面对居民楼、学校、幼儿园、医院、养老院设置户外广告电子显示屏。</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4.遮挡居民楼、学校、幼儿园、医院、养老院等建筑的通风、采光。</w:t>
      </w:r>
    </w:p>
    <w:p>
      <w:pPr>
        <w:pStyle w:val="19"/>
        <w:widowControl w:val="0"/>
        <w:wordWrap/>
        <w:spacing w:line="560" w:lineRule="exact"/>
        <w:ind w:right="0" w:rightChars="0" w:firstLine="640"/>
        <w:jc w:val="left"/>
        <w:rPr>
          <w:rFonts w:ascii="宋体" w:hAnsi="宋体" w:eastAsia="仿宋_GB2312"/>
          <w:b w:val="0"/>
          <w:bCs w:val="0"/>
          <w:sz w:val="32"/>
          <w:u w:val="none"/>
          <w:lang w:eastAsia="zh-Hans"/>
        </w:rPr>
      </w:pPr>
      <w:r>
        <w:rPr>
          <w:rFonts w:hint="eastAsia" w:ascii="宋体" w:hAnsi="宋体" w:eastAsia="仿宋_GB2312"/>
          <w:b w:val="0"/>
          <w:bCs w:val="0"/>
          <w:sz w:val="32"/>
          <w:u w:val="none"/>
          <w:lang w:eastAsia="zh-Hans"/>
        </w:rPr>
        <w:t>七、存在下列影响消防安全的情形：</w:t>
      </w:r>
    </w:p>
    <w:p>
      <w:pPr>
        <w:pStyle w:val="19"/>
        <w:widowControl w:val="0"/>
        <w:wordWrap/>
        <w:spacing w:line="560" w:lineRule="exact"/>
        <w:ind w:right="0" w:rightChars="0" w:firstLine="640"/>
        <w:jc w:val="left"/>
        <w:rPr>
          <w:rFonts w:hint="eastAsia" w:ascii="宋体" w:hAnsi="宋体" w:eastAsia="仿宋_GB2312"/>
          <w:b w:val="0"/>
          <w:bCs w:val="0"/>
          <w:sz w:val="32"/>
          <w:u w:val="none"/>
          <w:lang w:eastAsia="zh-Hans"/>
        </w:rPr>
      </w:pPr>
      <w:r>
        <w:rPr>
          <w:rFonts w:hint="eastAsia" w:ascii="宋体" w:hAnsi="宋体" w:eastAsia="仿宋_GB2312"/>
          <w:b w:val="0"/>
          <w:bCs w:val="0"/>
          <w:sz w:val="32"/>
          <w:u w:val="none"/>
        </w:rPr>
        <w:t>1.户外电子发光广告设施直接设置在有可燃、难燃材料的墙体上</w:t>
      </w:r>
      <w:r>
        <w:rPr>
          <w:rFonts w:hint="eastAsia" w:ascii="宋体" w:hAnsi="宋体" w:eastAsia="仿宋_GB2312"/>
          <w:b w:val="0"/>
          <w:bCs w:val="0"/>
          <w:sz w:val="32"/>
          <w:u w:val="none"/>
          <w:lang w:eastAsia="zh-Hans"/>
        </w:rPr>
        <w:t>。</w:t>
      </w:r>
    </w:p>
    <w:p>
      <w:pPr>
        <w:pStyle w:val="19"/>
        <w:widowControl w:val="0"/>
        <w:wordWrap/>
        <w:spacing w:line="560" w:lineRule="exact"/>
        <w:ind w:right="0" w:rightChars="0" w:firstLine="640"/>
        <w:jc w:val="left"/>
        <w:rPr>
          <w:rFonts w:hint="eastAsia" w:ascii="宋体" w:hAnsi="宋体" w:eastAsia="仿宋_GB2312"/>
          <w:b w:val="0"/>
          <w:bCs w:val="0"/>
          <w:sz w:val="32"/>
          <w:u w:val="none"/>
          <w:lang w:eastAsia="zh-Hans"/>
        </w:rPr>
      </w:pPr>
      <w:r>
        <w:rPr>
          <w:rFonts w:hint="eastAsia" w:ascii="宋体" w:hAnsi="宋体" w:eastAsia="仿宋_GB2312"/>
          <w:b w:val="0"/>
          <w:bCs w:val="0"/>
          <w:sz w:val="32"/>
          <w:u w:val="none"/>
        </w:rPr>
        <w:t>2.遮挡建筑的外窗，影响外部灭火救援行动</w:t>
      </w:r>
      <w:r>
        <w:rPr>
          <w:rFonts w:hint="eastAsia" w:ascii="宋体" w:hAnsi="宋体" w:eastAsia="仿宋_GB2312"/>
          <w:b w:val="0"/>
          <w:bCs w:val="0"/>
          <w:sz w:val="32"/>
          <w:u w:val="none"/>
          <w:lang w:eastAsia="zh-Hans"/>
        </w:rPr>
        <w:t>。</w:t>
      </w:r>
    </w:p>
    <w:p>
      <w:pPr>
        <w:pStyle w:val="19"/>
        <w:widowControl w:val="0"/>
        <w:wordWrap/>
        <w:spacing w:line="560" w:lineRule="exact"/>
        <w:ind w:right="0" w:rightChars="0" w:firstLine="640"/>
        <w:jc w:val="left"/>
        <w:rPr>
          <w:rFonts w:hint="eastAsia" w:ascii="宋体" w:hAnsi="宋体" w:eastAsia="仿宋_GB2312"/>
          <w:b w:val="0"/>
          <w:bCs w:val="0"/>
          <w:sz w:val="32"/>
          <w:u w:val="none"/>
          <w:lang w:eastAsia="zh-Hans"/>
        </w:rPr>
      </w:pPr>
      <w:r>
        <w:rPr>
          <w:rFonts w:hint="eastAsia" w:ascii="宋体" w:hAnsi="宋体" w:eastAsia="仿宋_GB2312"/>
          <w:b w:val="0"/>
          <w:bCs w:val="0"/>
          <w:sz w:val="32"/>
          <w:u w:val="none"/>
        </w:rPr>
        <w:t>3.户外广告设施采用易燃材料制作</w:t>
      </w:r>
      <w:r>
        <w:rPr>
          <w:rFonts w:hint="eastAsia" w:ascii="宋体" w:hAnsi="宋体" w:eastAsia="仿宋_GB2312"/>
          <w:b w:val="0"/>
          <w:bCs w:val="0"/>
          <w:sz w:val="32"/>
          <w:u w:val="none"/>
          <w:lang w:eastAsia="zh-Hans"/>
        </w:rPr>
        <w:t>。</w:t>
      </w:r>
    </w:p>
    <w:p>
      <w:pPr>
        <w:pStyle w:val="19"/>
        <w:widowControl w:val="0"/>
        <w:wordWrap/>
        <w:spacing w:line="560" w:lineRule="exact"/>
        <w:ind w:right="0" w:rightChars="0" w:firstLine="640"/>
        <w:jc w:val="left"/>
        <w:rPr>
          <w:rFonts w:hint="eastAsia" w:ascii="宋体" w:hAnsi="宋体" w:eastAsia="仿宋_GB2312"/>
          <w:b w:val="0"/>
          <w:bCs w:val="0"/>
          <w:sz w:val="32"/>
          <w:u w:val="none"/>
        </w:rPr>
      </w:pPr>
      <w:r>
        <w:rPr>
          <w:rFonts w:hint="eastAsia" w:ascii="宋体" w:hAnsi="宋体" w:eastAsia="仿宋_GB2312"/>
          <w:b w:val="0"/>
          <w:bCs w:val="0"/>
          <w:sz w:val="32"/>
          <w:u w:val="none"/>
        </w:rPr>
        <w:t>4.户外广告设施电气线路未采用阻燃、难燃线路。</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八、存在下列破坏城市景观的情形：</w:t>
      </w:r>
    </w:p>
    <w:p>
      <w:pPr>
        <w:pStyle w:val="19"/>
        <w:widowControl w:val="0"/>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1.设置大型高立柱户外广告设施、走字屏户外广告设施。</w:t>
      </w:r>
    </w:p>
    <w:p>
      <w:pPr>
        <w:pStyle w:val="19"/>
        <w:widowControl w:val="0"/>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2.影响植物生长，损毁公共绿地、古树名木。</w:t>
      </w:r>
    </w:p>
    <w:p>
      <w:pPr>
        <w:pStyle w:val="19"/>
        <w:widowControl w:val="0"/>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3.在建筑物门窗玻璃内外粘贴广告。</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九、违反规划利用户外台阶、楼梯扶手、栏杆、建筑物窗户设置户外广告设施。</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十、违反规划确定的亮度控制要求。</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十一、破坏建（构）筑物外观，或者影响建（构）筑物安全和功能。</w:t>
      </w:r>
    </w:p>
    <w:p>
      <w:pPr>
        <w:pStyle w:val="19"/>
        <w:widowControl w:val="0"/>
        <w:numPr>
          <w:ilvl w:val="255"/>
          <w:numId w:val="0"/>
        </w:numPr>
        <w:wordWrap/>
        <w:spacing w:line="560" w:lineRule="exact"/>
        <w:ind w:right="0" w:rightChars="0" w:firstLine="640"/>
        <w:jc w:val="left"/>
        <w:rPr>
          <w:rFonts w:ascii="宋体" w:hAnsi="宋体" w:eastAsia="仿宋_GB2312"/>
          <w:b w:val="0"/>
          <w:bCs w:val="0"/>
          <w:sz w:val="32"/>
          <w:u w:val="none"/>
        </w:rPr>
      </w:pPr>
      <w:r>
        <w:rPr>
          <w:rFonts w:hint="eastAsia" w:ascii="宋体" w:hAnsi="宋体" w:eastAsia="仿宋_GB2312"/>
          <w:b w:val="0"/>
          <w:bCs w:val="0"/>
          <w:sz w:val="32"/>
          <w:u w:val="none"/>
        </w:rPr>
        <w:t>十二、法律、法规、规章规定的其他禁止设置情形。</w:t>
      </w:r>
    </w:p>
    <w:p>
      <w:pPr>
        <w:pStyle w:val="21"/>
        <w:keepLines w:val="0"/>
        <w:widowControl w:val="0"/>
        <w:tabs>
          <w:tab w:val="left" w:pos="2363"/>
        </w:tabs>
        <w:spacing w:before="156" w:after="156" w:line="560" w:lineRule="exact"/>
        <w:ind w:firstLine="640" w:firstLineChars="200"/>
        <w:outlineLvl w:val="9"/>
        <w:rPr>
          <w:rFonts w:ascii="宋体" w:hAnsi="宋体" w:eastAsia="仿宋_GB2312"/>
          <w:b w:val="0"/>
          <w:bCs w:val="0"/>
          <w:u w:val="none"/>
        </w:rPr>
      </w:pPr>
      <w:r>
        <w:rPr>
          <w:rFonts w:ascii="宋体" w:hAnsi="宋体"/>
          <w:b w:val="0"/>
          <w:bCs w:val="0"/>
          <w:u w:val="none"/>
          <w:lang w:eastAsia="zh-Hans"/>
        </w:rPr>
        <w:br w:type="page"/>
      </w:r>
      <w:bookmarkEnd w:id="920"/>
      <w:bookmarkEnd w:id="921"/>
      <w:bookmarkEnd w:id="922"/>
      <w:bookmarkStart w:id="964" w:name="_Toc360048773"/>
      <w:bookmarkStart w:id="965" w:name="_Toc83231652"/>
      <w:bookmarkStart w:id="966" w:name="_Toc75958709"/>
      <w:bookmarkStart w:id="967" w:name="_Toc83231662"/>
      <w:bookmarkStart w:id="968" w:name="_Hlk101887364"/>
      <w:bookmarkStart w:id="969" w:name="_Toc83231677"/>
    </w:p>
    <w:p>
      <w:pPr>
        <w:pStyle w:val="19"/>
        <w:widowControl w:val="0"/>
        <w:snapToGrid w:val="0"/>
        <w:spacing w:line="560" w:lineRule="exact"/>
        <w:ind w:firstLine="0" w:firstLineChars="0"/>
        <w:outlineLvl w:val="0"/>
        <w:rPr>
          <w:rFonts w:ascii="宋体" w:hAnsi="宋体" w:eastAsia="黑体" w:cs="黑体"/>
          <w:b w:val="0"/>
          <w:bCs w:val="0"/>
          <w:sz w:val="32"/>
          <w:szCs w:val="32"/>
          <w:u w:val="none"/>
        </w:rPr>
      </w:pPr>
      <w:bookmarkStart w:id="970" w:name="_Toc7310"/>
      <w:bookmarkStart w:id="971" w:name="_Toc1047208532"/>
      <w:bookmarkStart w:id="972" w:name="_Toc373877513"/>
      <w:bookmarkStart w:id="973" w:name="_Toc401758845"/>
      <w:bookmarkStart w:id="974" w:name="_Toc1251912733"/>
      <w:bookmarkStart w:id="975" w:name="_Toc1629342535"/>
      <w:bookmarkStart w:id="976" w:name="_Toc17103"/>
      <w:bookmarkStart w:id="977" w:name="_Toc937101245"/>
      <w:bookmarkStart w:id="978" w:name="_Toc1187810475"/>
      <w:bookmarkStart w:id="979" w:name="_Toc31323"/>
      <w:bookmarkStart w:id="980" w:name="_Toc2093"/>
      <w:bookmarkStart w:id="981" w:name="_Toc314836524"/>
      <w:bookmarkStart w:id="982" w:name="_Toc23913"/>
      <w:bookmarkStart w:id="983" w:name="_Toc674768167"/>
      <w:bookmarkStart w:id="984" w:name="_Toc1160564653"/>
      <w:bookmarkStart w:id="985" w:name="_Toc347482325"/>
      <w:bookmarkStart w:id="986" w:name="_Toc28865"/>
      <w:bookmarkStart w:id="987" w:name="_Toc3190"/>
      <w:bookmarkStart w:id="988" w:name="_Toc937845835"/>
      <w:bookmarkStart w:id="989" w:name="_Toc111789184"/>
      <w:bookmarkStart w:id="990" w:name="_Toc112217308"/>
      <w:bookmarkStart w:id="991" w:name="_Toc16108"/>
      <w:bookmarkStart w:id="992" w:name="_Toc258694292"/>
      <w:bookmarkStart w:id="993" w:name="_Toc508917942"/>
      <w:bookmarkStart w:id="994" w:name="_Toc1565252300"/>
      <w:bookmarkStart w:id="995" w:name="_Toc1845523701"/>
      <w:bookmarkStart w:id="996" w:name="_Toc23612"/>
      <w:r>
        <w:rPr>
          <w:rFonts w:hint="eastAsia" w:ascii="宋体" w:hAnsi="宋体" w:eastAsia="黑体" w:cs="黑体"/>
          <w:b w:val="0"/>
          <w:bCs w:val="0"/>
          <w:sz w:val="32"/>
          <w:szCs w:val="32"/>
          <w:u w:val="none"/>
        </w:rPr>
        <w:t>附件3</w:t>
      </w:r>
      <w:bookmarkEnd w:id="970"/>
      <w:bookmarkEnd w:id="971"/>
      <w:bookmarkEnd w:id="972"/>
      <w:bookmarkEnd w:id="973"/>
      <w:bookmarkEnd w:id="974"/>
      <w:bookmarkEnd w:id="975"/>
      <w:bookmarkEnd w:id="976"/>
      <w:bookmarkEnd w:id="977"/>
      <w:bookmarkEnd w:id="978"/>
      <w:r>
        <w:rPr>
          <w:rFonts w:hint="eastAsia" w:ascii="宋体" w:hAnsi="宋体" w:eastAsia="黑体" w:cs="黑体"/>
          <w:b w:val="0"/>
          <w:bCs w:val="0"/>
          <w:sz w:val="32"/>
          <w:szCs w:val="32"/>
          <w:u w:val="none"/>
        </w:rPr>
        <w:t xml:space="preserve"> </w:t>
      </w:r>
      <w:bookmarkStart w:id="997" w:name="_Toc14594"/>
    </w:p>
    <w:p>
      <w:pPr>
        <w:pStyle w:val="19"/>
        <w:widowControl w:val="0"/>
        <w:snapToGrid w:val="0"/>
        <w:spacing w:line="560" w:lineRule="exact"/>
        <w:ind w:firstLine="0" w:firstLineChars="0"/>
        <w:outlineLvl w:val="0"/>
        <w:rPr>
          <w:rFonts w:ascii="宋体" w:hAnsi="宋体" w:eastAsia="黑体" w:cs="黑体"/>
          <w:b w:val="0"/>
          <w:bCs w:val="0"/>
          <w:sz w:val="32"/>
          <w:szCs w:val="32"/>
          <w:u w:val="none"/>
        </w:rPr>
      </w:pPr>
    </w:p>
    <w:p>
      <w:pPr>
        <w:pStyle w:val="19"/>
        <w:widowControl w:val="0"/>
        <w:snapToGrid w:val="0"/>
        <w:spacing w:line="600" w:lineRule="exact"/>
        <w:ind w:firstLine="0" w:firstLineChars="0"/>
        <w:jc w:val="center"/>
        <w:outlineLvl w:val="0"/>
        <w:rPr>
          <w:rFonts w:ascii="宋体" w:hAnsi="宋体" w:eastAsia="方正小标宋简体" w:cs="黑体"/>
          <w:b w:val="0"/>
          <w:bCs w:val="0"/>
          <w:sz w:val="44"/>
          <w:szCs w:val="44"/>
          <w:u w:val="none"/>
        </w:rPr>
      </w:pPr>
      <w:bookmarkStart w:id="998" w:name="_Toc522670813"/>
      <w:bookmarkStart w:id="999" w:name="_Toc175096580"/>
      <w:bookmarkStart w:id="1000" w:name="_Toc2000013872"/>
      <w:bookmarkStart w:id="1001" w:name="_Toc2738"/>
      <w:bookmarkStart w:id="1002" w:name="_Toc25012"/>
      <w:bookmarkStart w:id="1003" w:name="_Toc215557617"/>
      <w:bookmarkStart w:id="1004" w:name="_Toc1515731445"/>
      <w:bookmarkStart w:id="1005" w:name="_Toc117235892"/>
      <w:bookmarkStart w:id="1006" w:name="_Toc1796002848"/>
      <w:bookmarkStart w:id="1007" w:name="_Toc1805310159"/>
      <w:bookmarkStart w:id="1008" w:name="_Toc222209869"/>
      <w:bookmarkStart w:id="1009" w:name="_Toc672321747"/>
      <w:r>
        <w:rPr>
          <w:rFonts w:hint="eastAsia" w:ascii="宋体" w:hAnsi="宋体" w:eastAsia="方正小标宋简体" w:cs="黑体"/>
          <w:b w:val="0"/>
          <w:bCs w:val="0"/>
          <w:sz w:val="44"/>
          <w:szCs w:val="44"/>
          <w:u w:val="none"/>
        </w:rPr>
        <w:t>公益户外广告设施布局原则及基本设置要求</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pPr>
        <w:pStyle w:val="19"/>
        <w:widowControl w:val="0"/>
        <w:snapToGrid w:val="0"/>
        <w:spacing w:line="600" w:lineRule="exact"/>
        <w:ind w:firstLine="0" w:firstLineChars="0"/>
        <w:jc w:val="center"/>
        <w:outlineLvl w:val="0"/>
        <w:rPr>
          <w:rFonts w:ascii="宋体" w:hAnsi="宋体" w:eastAsia="方正小标宋简体" w:cs="黑体"/>
          <w:b w:val="0"/>
          <w:bCs w:val="0"/>
          <w:sz w:val="44"/>
          <w:szCs w:val="44"/>
          <w:u w:val="none"/>
        </w:rPr>
      </w:pPr>
    </w:p>
    <w:p>
      <w:pPr>
        <w:pStyle w:val="19"/>
        <w:widowControl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充分发挥</w:t>
      </w:r>
      <w:r>
        <w:rPr>
          <w:rFonts w:ascii="宋体" w:hAnsi="宋体" w:eastAsia="仿宋_GB2312"/>
          <w:b w:val="0"/>
          <w:bCs w:val="0"/>
          <w:sz w:val="32"/>
          <w:u w:val="none"/>
        </w:rPr>
        <w:t>公益</w:t>
      </w:r>
      <w:r>
        <w:rPr>
          <w:rFonts w:hint="eastAsia" w:ascii="宋体" w:hAnsi="宋体" w:eastAsia="仿宋_GB2312"/>
          <w:b w:val="0"/>
          <w:bCs w:val="0"/>
          <w:sz w:val="32"/>
          <w:u w:val="none"/>
        </w:rPr>
        <w:t>户外</w:t>
      </w:r>
      <w:r>
        <w:rPr>
          <w:rFonts w:ascii="宋体" w:hAnsi="宋体" w:eastAsia="仿宋_GB2312"/>
          <w:b w:val="0"/>
          <w:bCs w:val="0"/>
          <w:sz w:val="32"/>
          <w:u w:val="none"/>
        </w:rPr>
        <w:t>广告</w:t>
      </w:r>
      <w:r>
        <w:rPr>
          <w:rFonts w:hint="eastAsia" w:ascii="宋体" w:hAnsi="宋体" w:eastAsia="仿宋_GB2312"/>
          <w:b w:val="0"/>
          <w:bCs w:val="0"/>
          <w:sz w:val="32"/>
          <w:u w:val="none"/>
        </w:rPr>
        <w:t>设施在建设中国特色社会主义先进文化之都中的积极作用，促进社会主义物质文明与精神文明协调发展，更高品质的宣传首都形象、区域形象、社会主义核心价值观，明确公益户外广告设施规划布局原则及要求：</w:t>
      </w:r>
    </w:p>
    <w:p>
      <w:pPr>
        <w:pStyle w:val="19"/>
        <w:widowControl w:val="0"/>
        <w:numPr>
          <w:ilvl w:val="255"/>
          <w:numId w:val="0"/>
        </w:numPr>
        <w:wordWrap/>
        <w:spacing w:line="560" w:lineRule="exact"/>
        <w:ind w:left="560" w:leftChars="200" w:right="0" w:rightChars="0"/>
        <w:jc w:val="left"/>
        <w:rPr>
          <w:rFonts w:ascii="宋体" w:hAnsi="宋体" w:eastAsia="黑体" w:cs="黑体"/>
          <w:b w:val="0"/>
          <w:bCs w:val="0"/>
          <w:sz w:val="32"/>
          <w:u w:val="none"/>
        </w:rPr>
      </w:pPr>
      <w:r>
        <w:rPr>
          <w:rFonts w:hint="eastAsia" w:ascii="宋体" w:hAnsi="宋体" w:eastAsia="黑体" w:cs="黑体"/>
          <w:b w:val="0"/>
          <w:bCs w:val="0"/>
          <w:sz w:val="32"/>
          <w:u w:val="none"/>
        </w:rPr>
        <w:t>一、布局原则</w:t>
      </w:r>
    </w:p>
    <w:p>
      <w:pPr>
        <w:pStyle w:val="19"/>
        <w:widowControl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1.机场、火车站、高速公路等城市门户区域可规划设置独立公益户外广告设施，用于重大活动环境景观布置、城市宣传及区域特色宣传，注重景观造型与区域环境协调融合。</w:t>
      </w:r>
    </w:p>
    <w:p>
      <w:pPr>
        <w:pStyle w:val="19"/>
        <w:widowControl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2.在区域环境景观提升中，可结合设施更新、绿化景观，规划设置</w:t>
      </w:r>
      <w:r>
        <w:rPr>
          <w:rFonts w:ascii="宋体" w:hAnsi="宋体" w:eastAsia="仿宋_GB2312"/>
          <w:b w:val="0"/>
          <w:bCs w:val="0"/>
          <w:sz w:val="32"/>
          <w:u w:val="none"/>
        </w:rPr>
        <w:t>小型</w:t>
      </w:r>
      <w:r>
        <w:rPr>
          <w:rFonts w:hint="eastAsia" w:ascii="宋体" w:hAnsi="宋体" w:eastAsia="仿宋_GB2312"/>
          <w:b w:val="0"/>
          <w:bCs w:val="0"/>
          <w:sz w:val="32"/>
          <w:u w:val="none"/>
        </w:rPr>
        <w:t>公益户外</w:t>
      </w:r>
      <w:r>
        <w:rPr>
          <w:rFonts w:ascii="宋体" w:hAnsi="宋体" w:eastAsia="仿宋_GB2312"/>
          <w:b w:val="0"/>
          <w:bCs w:val="0"/>
          <w:sz w:val="32"/>
          <w:u w:val="none"/>
        </w:rPr>
        <w:t>广告</w:t>
      </w:r>
      <w:r>
        <w:rPr>
          <w:rFonts w:hint="eastAsia" w:ascii="宋体" w:hAnsi="宋体" w:eastAsia="仿宋_GB2312"/>
          <w:b w:val="0"/>
          <w:bCs w:val="0"/>
          <w:sz w:val="32"/>
          <w:u w:val="none"/>
        </w:rPr>
        <w:t>设施，服务群众身边的社会主义核心价值观、中华传统文化宣传。</w:t>
      </w:r>
      <w:r>
        <w:rPr>
          <w:rFonts w:ascii="宋体" w:hAnsi="宋体" w:eastAsia="仿宋_GB2312"/>
          <w:b w:val="0"/>
          <w:bCs w:val="0"/>
          <w:sz w:val="32"/>
          <w:u w:val="none"/>
        </w:rPr>
        <w:t xml:space="preserve"> </w:t>
      </w:r>
    </w:p>
    <w:p>
      <w:pPr>
        <w:pStyle w:val="19"/>
        <w:widowControl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w:t>
      </w:r>
      <w:r>
        <w:rPr>
          <w:rFonts w:ascii="宋体" w:hAnsi="宋体" w:eastAsia="仿宋_GB2312"/>
          <w:b w:val="0"/>
          <w:bCs w:val="0"/>
          <w:sz w:val="32"/>
          <w:u w:val="none"/>
        </w:rPr>
        <w:t>居民社区、机关企事业单位、学校等区域，可因地制宜设置公益宣传栏，宜小不宜大、宜少不宜多。</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rPr>
        <w:t>4.</w:t>
      </w:r>
      <w:r>
        <w:rPr>
          <w:rFonts w:ascii="宋体" w:hAnsi="宋体" w:eastAsia="仿宋_GB2312"/>
          <w:b w:val="0"/>
          <w:bCs w:val="0"/>
          <w:sz w:val="32"/>
          <w:u w:val="none"/>
          <w:lang w:eastAsia="zh-Hans"/>
        </w:rPr>
        <w:t>为举办国家和本市重大活动，按照市委市政府要求，在本市重点区域、主要大街、交通枢纽、会场及住地周边设置临时公益户外广告设施宣传活动主题，利用既有户外广告设施布置宣传画面，组织户外广告电子屏播放宣传内容。</w:t>
      </w:r>
    </w:p>
    <w:p>
      <w:pPr>
        <w:pStyle w:val="19"/>
        <w:widowControl w:val="0"/>
        <w:numPr>
          <w:ilvl w:val="255"/>
          <w:numId w:val="0"/>
        </w:numPr>
        <w:wordWrap/>
        <w:spacing w:line="560" w:lineRule="exact"/>
        <w:ind w:left="560" w:leftChars="200" w:right="0" w:rightChars="0"/>
        <w:jc w:val="left"/>
        <w:rPr>
          <w:rFonts w:ascii="宋体" w:hAnsi="宋体" w:eastAsia="黑体" w:cs="黑体"/>
          <w:b w:val="0"/>
          <w:bCs w:val="0"/>
          <w:sz w:val="32"/>
          <w:u w:val="none"/>
        </w:rPr>
      </w:pPr>
      <w:r>
        <w:rPr>
          <w:rFonts w:hint="eastAsia" w:ascii="宋体" w:hAnsi="宋体" w:eastAsia="黑体" w:cs="黑体"/>
          <w:b w:val="0"/>
          <w:bCs w:val="0"/>
          <w:sz w:val="32"/>
          <w:u w:val="none"/>
        </w:rPr>
        <w:t>二、基本要求</w:t>
      </w:r>
    </w:p>
    <w:p>
      <w:pPr>
        <w:pStyle w:val="19"/>
        <w:widowControl w:val="0"/>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1.</w:t>
      </w:r>
      <w:r>
        <w:rPr>
          <w:rFonts w:hint="eastAsia" w:ascii="宋体" w:hAnsi="宋体" w:eastAsia="仿宋_GB2312"/>
          <w:b w:val="0"/>
          <w:bCs w:val="0"/>
          <w:sz w:val="32"/>
          <w:u w:val="none"/>
        </w:rPr>
        <w:t>设施设置应</w:t>
      </w:r>
      <w:r>
        <w:rPr>
          <w:rFonts w:ascii="宋体" w:hAnsi="宋体" w:eastAsia="仿宋_GB2312"/>
          <w:b w:val="0"/>
          <w:bCs w:val="0"/>
          <w:sz w:val="32"/>
          <w:u w:val="none"/>
        </w:rPr>
        <w:t>融入城市公共空间</w:t>
      </w:r>
      <w:r>
        <w:rPr>
          <w:rFonts w:hint="eastAsia" w:ascii="宋体" w:hAnsi="宋体" w:eastAsia="仿宋_GB2312"/>
          <w:b w:val="0"/>
          <w:bCs w:val="0"/>
          <w:sz w:val="32"/>
          <w:u w:val="none"/>
        </w:rPr>
        <w:t>整体环境，充分运用城市美学，结合区域环境整治、景观小品一体化设计，保障安全规范、整齐有序、品质优良、工艺精细设置。为进一步优化提升周边环境，应逐步淘汰设施陈旧或工艺落后、出现严重锈蚀残损的设施。</w:t>
      </w:r>
    </w:p>
    <w:p>
      <w:pPr>
        <w:pStyle w:val="19"/>
        <w:widowControl w:val="0"/>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2.</w:t>
      </w:r>
      <w:r>
        <w:rPr>
          <w:rFonts w:hint="eastAsia" w:ascii="宋体" w:hAnsi="宋体" w:eastAsia="仿宋_GB2312"/>
          <w:b w:val="0"/>
          <w:bCs w:val="0"/>
          <w:sz w:val="32"/>
          <w:u w:val="none"/>
        </w:rPr>
        <w:t>设施应纳入街区户外广告设置规划。</w:t>
      </w:r>
    </w:p>
    <w:p>
      <w:pPr>
        <w:pStyle w:val="19"/>
        <w:widowControl w:val="0"/>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3.</w:t>
      </w:r>
      <w:r>
        <w:rPr>
          <w:rFonts w:hint="eastAsia" w:ascii="宋体" w:hAnsi="宋体" w:eastAsia="仿宋_GB2312"/>
          <w:b w:val="0"/>
          <w:bCs w:val="0"/>
          <w:sz w:val="32"/>
          <w:u w:val="none"/>
        </w:rPr>
        <w:t>设施设置应遵循相关类型要求，见附件</w:t>
      </w:r>
      <w:r>
        <w:rPr>
          <w:rFonts w:ascii="宋体" w:hAnsi="宋体" w:eastAsia="仿宋_GB2312"/>
          <w:b w:val="0"/>
          <w:bCs w:val="0"/>
          <w:sz w:val="32"/>
          <w:u w:val="none"/>
        </w:rPr>
        <w:t>4</w:t>
      </w:r>
      <w:r>
        <w:rPr>
          <w:rFonts w:hint="eastAsia" w:ascii="宋体" w:hAnsi="宋体" w:eastAsia="仿宋_GB2312"/>
          <w:b w:val="0"/>
          <w:bCs w:val="0"/>
          <w:sz w:val="32"/>
          <w:u w:val="none"/>
        </w:rPr>
        <w:t>。</w:t>
      </w:r>
    </w:p>
    <w:p>
      <w:pPr>
        <w:pStyle w:val="19"/>
        <w:widowControl w:val="0"/>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4.</w:t>
      </w:r>
      <w:r>
        <w:rPr>
          <w:rFonts w:hint="eastAsia" w:ascii="宋体" w:hAnsi="宋体" w:eastAsia="仿宋_GB2312"/>
          <w:b w:val="0"/>
          <w:bCs w:val="0"/>
          <w:sz w:val="32"/>
          <w:u w:val="none"/>
        </w:rPr>
        <w:t>设施总量参照商业户外广告设施控制系数计算，设置面积应纳入户外广告设施总面积。</w:t>
      </w:r>
    </w:p>
    <w:p>
      <w:pPr>
        <w:pStyle w:val="19"/>
        <w:widowControl w:val="0"/>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5.</w:t>
      </w:r>
      <w:r>
        <w:rPr>
          <w:rFonts w:hint="eastAsia" w:ascii="宋体" w:hAnsi="宋体" w:eastAsia="仿宋_GB2312"/>
          <w:b w:val="0"/>
          <w:bCs w:val="0"/>
          <w:sz w:val="32"/>
          <w:u w:val="none"/>
        </w:rPr>
        <w:t>任何单位和个人不得利用户外公益广告设施发布商业广告，不得以公益广告名义变相设计、制作、发布商业广告。</w:t>
      </w:r>
    </w:p>
    <w:p>
      <w:pPr>
        <w:widowControl w:val="0"/>
        <w:spacing w:before="156" w:after="156" w:line="560" w:lineRule="exact"/>
        <w:ind w:firstLine="640"/>
        <w:rPr>
          <w:rFonts w:ascii="宋体" w:hAnsi="宋体"/>
          <w:b w:val="0"/>
          <w:bCs w:val="0"/>
          <w:sz w:val="32"/>
          <w:u w:val="none"/>
          <w:lang w:eastAsia="zh-Hans"/>
        </w:rPr>
      </w:pPr>
    </w:p>
    <w:p>
      <w:pPr>
        <w:pStyle w:val="19"/>
        <w:widowControl w:val="0"/>
        <w:snapToGrid w:val="0"/>
        <w:spacing w:line="560" w:lineRule="exact"/>
        <w:ind w:firstLine="0" w:firstLineChars="0"/>
        <w:outlineLvl w:val="0"/>
        <w:rPr>
          <w:rFonts w:ascii="宋体" w:hAnsi="宋体" w:eastAsia="黑体" w:cs="黑体"/>
          <w:b w:val="0"/>
          <w:bCs w:val="0"/>
          <w:sz w:val="32"/>
          <w:szCs w:val="32"/>
          <w:u w:val="none"/>
        </w:rPr>
      </w:pPr>
      <w:r>
        <w:rPr>
          <w:rFonts w:hint="eastAsia" w:ascii="宋体" w:hAnsi="宋体"/>
          <w:b w:val="0"/>
          <w:bCs w:val="0"/>
          <w:u w:val="none"/>
          <w:lang w:eastAsia="zh-Hans"/>
        </w:rPr>
        <w:br w:type="page"/>
      </w:r>
      <w:bookmarkStart w:id="1010" w:name="_Toc71956430"/>
      <w:bookmarkStart w:id="1011" w:name="_Toc29990"/>
      <w:bookmarkStart w:id="1012" w:name="_Toc1819103860"/>
      <w:bookmarkStart w:id="1013" w:name="_Toc1320237861"/>
      <w:bookmarkStart w:id="1014" w:name="_Toc1800134962"/>
      <w:bookmarkStart w:id="1015" w:name="_Toc207206150"/>
      <w:bookmarkStart w:id="1016" w:name="_Toc389724104"/>
      <w:bookmarkStart w:id="1017" w:name="_Toc3412"/>
      <w:bookmarkStart w:id="1018" w:name="_Toc51393850"/>
      <w:bookmarkStart w:id="1019" w:name="_Toc2103968840"/>
      <w:bookmarkStart w:id="1020" w:name="_Toc1610529086"/>
      <w:bookmarkStart w:id="1021" w:name="_Toc4965"/>
      <w:bookmarkStart w:id="1022" w:name="_Toc23587"/>
      <w:bookmarkStart w:id="1023" w:name="_Toc14478"/>
      <w:bookmarkStart w:id="1024" w:name="_Toc26117"/>
      <w:bookmarkStart w:id="1025" w:name="_Toc22764"/>
      <w:bookmarkStart w:id="1026" w:name="_Toc24352"/>
      <w:bookmarkStart w:id="1027" w:name="_Toc1992463512"/>
      <w:bookmarkStart w:id="1028" w:name="_Toc16157270"/>
      <w:bookmarkStart w:id="1029" w:name="_Toc1368064116"/>
      <w:bookmarkStart w:id="1030" w:name="_Toc22153"/>
      <w:bookmarkStart w:id="1031" w:name="_Toc520730350"/>
      <w:bookmarkStart w:id="1032" w:name="_Toc1127400082"/>
      <w:bookmarkStart w:id="1033" w:name="_Toc2114926609"/>
      <w:bookmarkStart w:id="1034" w:name="_Toc57752660"/>
      <w:bookmarkStart w:id="1035" w:name="_Toc112217309"/>
      <w:bookmarkStart w:id="1036" w:name="_Toc111789185"/>
      <w:r>
        <w:rPr>
          <w:rFonts w:hint="eastAsia" w:ascii="宋体" w:hAnsi="宋体" w:eastAsia="黑体" w:cs="黑体"/>
          <w:b w:val="0"/>
          <w:bCs w:val="0"/>
          <w:sz w:val="32"/>
          <w:szCs w:val="32"/>
          <w:u w:val="none"/>
        </w:rPr>
        <w:t>附件4</w:t>
      </w:r>
      <w:bookmarkEnd w:id="1010"/>
      <w:bookmarkEnd w:id="1011"/>
      <w:bookmarkEnd w:id="1012"/>
      <w:bookmarkEnd w:id="1013"/>
      <w:bookmarkEnd w:id="1014"/>
      <w:bookmarkEnd w:id="1015"/>
      <w:bookmarkEnd w:id="1016"/>
      <w:bookmarkEnd w:id="1017"/>
      <w:bookmarkEnd w:id="1018"/>
      <w:bookmarkStart w:id="1037" w:name="_Toc24402"/>
      <w:r>
        <w:rPr>
          <w:rFonts w:hint="eastAsia" w:ascii="宋体" w:hAnsi="宋体" w:eastAsia="黑体" w:cs="黑体"/>
          <w:b w:val="0"/>
          <w:bCs w:val="0"/>
          <w:sz w:val="32"/>
          <w:szCs w:val="32"/>
          <w:u w:val="none"/>
        </w:rPr>
        <w:t xml:space="preserve"> </w:t>
      </w:r>
    </w:p>
    <w:p>
      <w:pPr>
        <w:pStyle w:val="19"/>
        <w:widowControl w:val="0"/>
        <w:snapToGrid w:val="0"/>
        <w:spacing w:line="560" w:lineRule="exact"/>
        <w:ind w:firstLine="0" w:firstLineChars="0"/>
        <w:outlineLvl w:val="0"/>
        <w:rPr>
          <w:rFonts w:ascii="宋体" w:hAnsi="宋体" w:eastAsia="黑体" w:cs="黑体"/>
          <w:b w:val="0"/>
          <w:bCs w:val="0"/>
          <w:sz w:val="32"/>
          <w:szCs w:val="32"/>
          <w:u w:val="none"/>
          <w:lang w:eastAsia="zh-Hans"/>
        </w:rPr>
      </w:pPr>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bookmarkStart w:id="1038" w:name="_Toc1118687398"/>
      <w:bookmarkStart w:id="1039" w:name="_Toc267892578"/>
      <w:bookmarkStart w:id="1040" w:name="_Toc1442771263"/>
      <w:bookmarkStart w:id="1041" w:name="_Toc14098"/>
      <w:bookmarkStart w:id="1042" w:name="_Toc117235894"/>
      <w:bookmarkStart w:id="1043" w:name="_Toc17882"/>
      <w:bookmarkStart w:id="1044" w:name="_Toc1491095038"/>
      <w:bookmarkStart w:id="1045" w:name="_Toc1813835468"/>
      <w:bookmarkStart w:id="1046" w:name="_Toc2101376328"/>
      <w:bookmarkStart w:id="1047" w:name="_Toc1436689023"/>
      <w:bookmarkStart w:id="1048" w:name="_Toc488010856"/>
      <w:bookmarkStart w:id="1049" w:name="_Toc338425749"/>
      <w:r>
        <w:rPr>
          <w:rFonts w:hint="eastAsia" w:ascii="宋体" w:hAnsi="宋体" w:eastAsia="方正小标宋简体" w:cs="方正小标宋简体"/>
          <w:b w:val="0"/>
          <w:bCs w:val="0"/>
          <w:sz w:val="44"/>
          <w:szCs w:val="44"/>
          <w:u w:val="none"/>
          <w:lang w:eastAsia="zh-Hans"/>
        </w:rPr>
        <w:t>各类型户外广告设施设置要求详解</w:t>
      </w:r>
      <w:bookmarkEnd w:id="964"/>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p>
    <w:p>
      <w:pPr>
        <w:pStyle w:val="19"/>
        <w:widowControl w:val="0"/>
        <w:numPr>
          <w:ilvl w:val="255"/>
          <w:numId w:val="0"/>
        </w:numPr>
        <w:wordWrap/>
        <w:spacing w:line="560" w:lineRule="exact"/>
        <w:ind w:right="0" w:rightChars="0" w:firstLine="640" w:firstLineChars="200"/>
        <w:rPr>
          <w:rFonts w:ascii="宋体" w:hAnsi="宋体" w:eastAsia="黑体" w:cs="黑体"/>
          <w:b w:val="0"/>
          <w:bCs w:val="0"/>
          <w:sz w:val="32"/>
          <w:u w:val="none"/>
        </w:rPr>
      </w:pPr>
      <w:r>
        <w:rPr>
          <w:rFonts w:hint="eastAsia" w:ascii="宋体" w:hAnsi="宋体" w:eastAsia="黑体" w:cs="黑体"/>
          <w:b w:val="0"/>
          <w:bCs w:val="0"/>
          <w:sz w:val="32"/>
          <w:u w:val="none"/>
        </w:rPr>
        <w:t>一、附着式户外广告设施</w:t>
      </w:r>
      <w:bookmarkEnd w:id="965"/>
      <w:bookmarkEnd w:id="966"/>
    </w:p>
    <w:p>
      <w:pPr>
        <w:pStyle w:val="19"/>
        <w:widowControl w:val="0"/>
        <w:spacing w:line="560" w:lineRule="exact"/>
        <w:ind w:right="0" w:rightChars="0" w:firstLine="640"/>
        <w:rPr>
          <w:rFonts w:ascii="宋体" w:hAnsi="宋体" w:eastAsia="楷体_GB2312" w:cs="楷体_GB2312"/>
          <w:b w:val="0"/>
          <w:bCs w:val="0"/>
          <w:sz w:val="32"/>
          <w:u w:val="none"/>
        </w:rPr>
      </w:pPr>
      <w:r>
        <w:rPr>
          <w:rFonts w:hint="eastAsia" w:ascii="宋体" w:hAnsi="宋体" w:eastAsia="楷体_GB2312" w:cs="楷体_GB2312"/>
          <w:b w:val="0"/>
          <w:bCs w:val="0"/>
          <w:sz w:val="32"/>
          <w:u w:val="none"/>
        </w:rPr>
        <w:t>1.平行式户外广告设施：</w:t>
      </w:r>
    </w:p>
    <w:p>
      <w:pPr>
        <w:pStyle w:val="19"/>
        <w:widowControl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结合建（构）筑物结构整体设置，设施上</w:t>
      </w:r>
      <w:r>
        <w:rPr>
          <w:rFonts w:ascii="宋体" w:hAnsi="宋体" w:eastAsia="仿宋_GB2312"/>
          <w:b w:val="0"/>
          <w:bCs w:val="0"/>
          <w:sz w:val="32"/>
          <w:u w:val="none"/>
        </w:rPr>
        <w:t>沿距地面</w:t>
      </w:r>
      <w:r>
        <w:rPr>
          <w:rFonts w:hint="eastAsia" w:ascii="宋体" w:hAnsi="宋体" w:eastAsia="仿宋_GB2312"/>
          <w:b w:val="0"/>
          <w:bCs w:val="0"/>
          <w:sz w:val="32"/>
          <w:u w:val="none"/>
        </w:rPr>
        <w:t>不高</w:t>
      </w:r>
      <w:r>
        <w:rPr>
          <w:rFonts w:ascii="宋体" w:hAnsi="宋体" w:eastAsia="仿宋_GB2312"/>
          <w:b w:val="0"/>
          <w:bCs w:val="0"/>
          <w:sz w:val="32"/>
          <w:u w:val="none"/>
        </w:rPr>
        <w:t>于50</w:t>
      </w:r>
      <w:r>
        <w:rPr>
          <w:rFonts w:hint="eastAsia" w:ascii="宋体" w:hAnsi="宋体" w:eastAsia="仿宋_GB2312"/>
          <w:b w:val="0"/>
          <w:bCs w:val="0"/>
          <w:sz w:val="32"/>
          <w:u w:val="none"/>
        </w:rPr>
        <w:t>m，下沿</w:t>
      </w:r>
      <w:r>
        <w:rPr>
          <w:rFonts w:ascii="宋体" w:hAnsi="宋体" w:eastAsia="仿宋_GB2312"/>
          <w:b w:val="0"/>
          <w:bCs w:val="0"/>
          <w:sz w:val="32"/>
          <w:u w:val="none"/>
        </w:rPr>
        <w:t>底部净空高度</w:t>
      </w:r>
      <w:r>
        <w:rPr>
          <w:rFonts w:hint="eastAsia" w:ascii="宋体" w:hAnsi="宋体" w:eastAsia="仿宋_GB2312"/>
          <w:b w:val="0"/>
          <w:bCs w:val="0"/>
          <w:sz w:val="32"/>
          <w:u w:val="none"/>
        </w:rPr>
        <w:t>不低于</w:t>
      </w:r>
      <w:r>
        <w:rPr>
          <w:rFonts w:ascii="宋体" w:hAnsi="宋体" w:eastAsia="仿宋_GB2312"/>
          <w:b w:val="0"/>
          <w:bCs w:val="0"/>
          <w:sz w:val="32"/>
          <w:u w:val="none"/>
        </w:rPr>
        <w:t>3m</w:t>
      </w:r>
      <w:r>
        <w:rPr>
          <w:rFonts w:hint="eastAsia" w:ascii="宋体" w:hAnsi="宋体" w:eastAsia="仿宋_GB2312"/>
          <w:b w:val="0"/>
          <w:bCs w:val="0"/>
          <w:sz w:val="32"/>
          <w:u w:val="none"/>
        </w:rPr>
        <w:t>，凸</w:t>
      </w:r>
      <w:r>
        <w:rPr>
          <w:rFonts w:ascii="宋体" w:hAnsi="宋体" w:eastAsia="仿宋_GB2312"/>
          <w:b w:val="0"/>
          <w:bCs w:val="0"/>
          <w:sz w:val="32"/>
          <w:u w:val="none"/>
        </w:rPr>
        <w:t>出</w:t>
      </w:r>
      <w:r>
        <w:rPr>
          <w:rFonts w:hint="eastAsia" w:ascii="宋体" w:hAnsi="宋体" w:eastAsia="仿宋_GB2312"/>
          <w:b w:val="0"/>
          <w:bCs w:val="0"/>
          <w:sz w:val="32"/>
          <w:u w:val="none"/>
        </w:rPr>
        <w:t>所依附建构筑物</w:t>
      </w:r>
      <w:r>
        <w:rPr>
          <w:rFonts w:ascii="宋体" w:hAnsi="宋体" w:eastAsia="仿宋_GB2312"/>
          <w:b w:val="0"/>
          <w:bCs w:val="0"/>
          <w:sz w:val="32"/>
          <w:u w:val="none"/>
        </w:rPr>
        <w:t>墙面的距离</w:t>
      </w:r>
      <w:r>
        <w:rPr>
          <w:rFonts w:hint="eastAsia" w:ascii="宋体" w:hAnsi="宋体" w:eastAsia="仿宋_GB2312"/>
          <w:b w:val="0"/>
          <w:bCs w:val="0"/>
          <w:sz w:val="32"/>
          <w:u w:val="none"/>
        </w:rPr>
        <w:t>不超过</w:t>
      </w:r>
      <w:r>
        <w:rPr>
          <w:rFonts w:ascii="宋体" w:hAnsi="宋体" w:eastAsia="仿宋_GB2312"/>
          <w:b w:val="0"/>
          <w:bCs w:val="0"/>
          <w:sz w:val="32"/>
          <w:u w:val="none"/>
        </w:rPr>
        <w:t>0.3m</w:t>
      </w:r>
      <w:r>
        <w:rPr>
          <w:rFonts w:hint="eastAsia" w:ascii="宋体" w:hAnsi="宋体" w:eastAsia="仿宋_GB2312"/>
          <w:b w:val="0"/>
          <w:bCs w:val="0"/>
          <w:sz w:val="32"/>
          <w:u w:val="none"/>
        </w:rPr>
        <w:t>。</w:t>
      </w:r>
    </w:p>
    <w:p>
      <w:pPr>
        <w:pStyle w:val="19"/>
        <w:widowControl w:val="0"/>
        <w:spacing w:line="560" w:lineRule="exact"/>
        <w:ind w:right="0" w:rightChars="0" w:firstLine="640"/>
        <w:rPr>
          <w:rFonts w:ascii="宋体" w:hAnsi="宋体" w:eastAsia="楷体_GB2312" w:cs="楷体_GB2312"/>
          <w:b w:val="0"/>
          <w:bCs w:val="0"/>
          <w:sz w:val="32"/>
          <w:u w:val="none"/>
        </w:rPr>
      </w:pPr>
      <w:r>
        <w:rPr>
          <w:rFonts w:hint="eastAsia" w:ascii="宋体" w:hAnsi="宋体" w:eastAsia="楷体_GB2312" w:cs="楷体_GB2312"/>
          <w:b w:val="0"/>
          <w:bCs w:val="0"/>
          <w:sz w:val="32"/>
          <w:u w:val="none"/>
        </w:rPr>
        <w:t>2.垂直式户外广告设施：</w:t>
      </w:r>
    </w:p>
    <w:p>
      <w:pPr>
        <w:pStyle w:val="19"/>
        <w:widowControl w:val="0"/>
        <w:spacing w:line="560" w:lineRule="exact"/>
        <w:ind w:right="0" w:rightChars="0" w:firstLine="704" w:firstLineChars="220"/>
        <w:rPr>
          <w:rFonts w:ascii="宋体" w:hAnsi="宋体" w:eastAsia="仿宋_GB2312"/>
          <w:b w:val="0"/>
          <w:bCs w:val="0"/>
          <w:sz w:val="32"/>
          <w:u w:val="none"/>
        </w:rPr>
      </w:pPr>
      <w:r>
        <w:rPr>
          <w:rFonts w:hint="eastAsia" w:ascii="宋体" w:hAnsi="宋体" w:eastAsia="仿宋_GB2312"/>
          <w:b w:val="0"/>
          <w:bCs w:val="0"/>
          <w:sz w:val="32"/>
          <w:u w:val="none"/>
        </w:rPr>
        <w:t>（</w:t>
      </w:r>
      <w:r>
        <w:rPr>
          <w:rFonts w:ascii="宋体" w:hAnsi="宋体" w:eastAsia="仿宋_GB2312"/>
          <w:b w:val="0"/>
          <w:bCs w:val="0"/>
          <w:sz w:val="32"/>
          <w:u w:val="none"/>
        </w:rPr>
        <w:t>1</w:t>
      </w:r>
      <w:r>
        <w:rPr>
          <w:rFonts w:hint="eastAsia" w:ascii="宋体" w:hAnsi="宋体" w:eastAsia="仿宋_GB2312"/>
          <w:b w:val="0"/>
          <w:bCs w:val="0"/>
          <w:sz w:val="32"/>
          <w:u w:val="none"/>
        </w:rPr>
        <w:t>）仅适用于商业步行街。</w:t>
      </w:r>
    </w:p>
    <w:p>
      <w:pPr>
        <w:pStyle w:val="19"/>
        <w:widowControl w:val="0"/>
        <w:spacing w:line="560" w:lineRule="exact"/>
        <w:ind w:right="0" w:rightChars="0" w:firstLine="544" w:firstLineChars="170"/>
        <w:rPr>
          <w:rFonts w:ascii="宋体" w:hAnsi="宋体" w:eastAsia="仿宋_GB2312"/>
          <w:b w:val="0"/>
          <w:bCs w:val="0"/>
          <w:sz w:val="32"/>
          <w:u w:val="none"/>
        </w:rPr>
      </w:pPr>
      <w:r>
        <w:rPr>
          <w:rFonts w:hint="eastAsia" w:ascii="宋体" w:hAnsi="宋体" w:eastAsia="仿宋_GB2312"/>
          <w:b w:val="0"/>
          <w:bCs w:val="0"/>
          <w:sz w:val="32"/>
          <w:u w:val="none"/>
        </w:rPr>
        <w:t>（2）结合建（构）筑物结构整体设置，户外广告设施上沿距地面不高于50m，下沿底部净空高度不低于3m。</w:t>
      </w:r>
    </w:p>
    <w:p>
      <w:pPr>
        <w:pStyle w:val="19"/>
        <w:widowControl w:val="0"/>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w:t>
      </w:r>
      <w:r>
        <w:rPr>
          <w:rFonts w:ascii="宋体" w:hAnsi="宋体" w:eastAsia="仿宋_GB2312"/>
          <w:b w:val="0"/>
          <w:bCs w:val="0"/>
          <w:sz w:val="32"/>
          <w:u w:val="none"/>
        </w:rPr>
        <w:t>3</w:t>
      </w:r>
      <w:r>
        <w:rPr>
          <w:rFonts w:hint="eastAsia" w:ascii="宋体" w:hAnsi="宋体" w:eastAsia="仿宋_GB2312"/>
          <w:b w:val="0"/>
          <w:bCs w:val="0"/>
          <w:sz w:val="32"/>
          <w:u w:val="none"/>
        </w:rPr>
        <w:t>）</w:t>
      </w:r>
      <w:r>
        <w:rPr>
          <w:rFonts w:ascii="宋体" w:hAnsi="宋体" w:eastAsia="仿宋_GB2312"/>
          <w:b w:val="0"/>
          <w:bCs w:val="0"/>
          <w:sz w:val="32"/>
          <w:u w:val="none"/>
        </w:rPr>
        <w:t>设施</w:t>
      </w:r>
      <w:r>
        <w:rPr>
          <w:rFonts w:hint="eastAsia" w:ascii="宋体" w:hAnsi="宋体" w:eastAsia="仿宋_GB2312"/>
          <w:b w:val="0"/>
          <w:bCs w:val="0"/>
          <w:sz w:val="32"/>
          <w:u w:val="none"/>
        </w:rPr>
        <w:t>本体</w:t>
      </w:r>
      <w:r>
        <w:rPr>
          <w:rFonts w:ascii="宋体" w:hAnsi="宋体" w:eastAsia="仿宋_GB2312"/>
          <w:b w:val="0"/>
          <w:bCs w:val="0"/>
          <w:sz w:val="32"/>
          <w:u w:val="none"/>
        </w:rPr>
        <w:t>高度</w:t>
      </w:r>
      <w:r>
        <w:rPr>
          <w:rFonts w:hint="eastAsia" w:ascii="宋体" w:hAnsi="宋体" w:eastAsia="仿宋_GB2312"/>
          <w:b w:val="0"/>
          <w:bCs w:val="0"/>
          <w:sz w:val="32"/>
          <w:u w:val="none"/>
        </w:rPr>
        <w:t>不超过</w:t>
      </w:r>
      <w:r>
        <w:rPr>
          <w:rFonts w:ascii="宋体" w:hAnsi="宋体" w:eastAsia="仿宋_GB2312"/>
          <w:b w:val="0"/>
          <w:bCs w:val="0"/>
          <w:sz w:val="32"/>
          <w:u w:val="none"/>
        </w:rPr>
        <w:t>6m</w:t>
      </w:r>
      <w:r>
        <w:rPr>
          <w:rFonts w:hint="eastAsia" w:ascii="宋体" w:hAnsi="宋体" w:eastAsia="仿宋_GB2312"/>
          <w:b w:val="0"/>
          <w:bCs w:val="0"/>
          <w:sz w:val="32"/>
          <w:u w:val="none"/>
        </w:rPr>
        <w:t>，</w:t>
      </w:r>
      <w:r>
        <w:rPr>
          <w:rFonts w:ascii="宋体" w:hAnsi="宋体" w:eastAsia="仿宋_GB2312"/>
          <w:b w:val="0"/>
          <w:bCs w:val="0"/>
          <w:sz w:val="32"/>
          <w:u w:val="none"/>
        </w:rPr>
        <w:t>厚度</w:t>
      </w:r>
      <w:r>
        <w:rPr>
          <w:rFonts w:hint="eastAsia" w:ascii="宋体" w:hAnsi="宋体" w:eastAsia="仿宋_GB2312"/>
          <w:b w:val="0"/>
          <w:bCs w:val="0"/>
          <w:sz w:val="32"/>
          <w:u w:val="none"/>
        </w:rPr>
        <w:t>不超过</w:t>
      </w:r>
      <w:r>
        <w:rPr>
          <w:rFonts w:ascii="宋体" w:hAnsi="宋体" w:eastAsia="仿宋_GB2312"/>
          <w:b w:val="0"/>
          <w:bCs w:val="0"/>
          <w:sz w:val="32"/>
          <w:u w:val="none"/>
        </w:rPr>
        <w:t>0.3m</w:t>
      </w:r>
      <w:r>
        <w:rPr>
          <w:rFonts w:hint="eastAsia" w:ascii="宋体" w:hAnsi="宋体" w:eastAsia="仿宋_GB2312"/>
          <w:b w:val="0"/>
          <w:bCs w:val="0"/>
          <w:sz w:val="32"/>
          <w:u w:val="none"/>
        </w:rPr>
        <w:t>，</w:t>
      </w:r>
      <w:r>
        <w:rPr>
          <w:rFonts w:ascii="宋体" w:hAnsi="宋体" w:eastAsia="仿宋_GB2312"/>
          <w:b w:val="0"/>
          <w:bCs w:val="0"/>
          <w:sz w:val="32"/>
          <w:u w:val="none"/>
        </w:rPr>
        <w:t>突出</w:t>
      </w:r>
      <w:r>
        <w:rPr>
          <w:rFonts w:hint="eastAsia" w:ascii="宋体" w:hAnsi="宋体" w:eastAsia="仿宋_GB2312"/>
          <w:b w:val="0"/>
          <w:bCs w:val="0"/>
          <w:sz w:val="32"/>
          <w:u w:val="none"/>
        </w:rPr>
        <w:t>墙面的距离不超过</w:t>
      </w:r>
      <w:r>
        <w:rPr>
          <w:rFonts w:ascii="宋体" w:hAnsi="宋体" w:eastAsia="仿宋_GB2312"/>
          <w:b w:val="0"/>
          <w:bCs w:val="0"/>
          <w:sz w:val="32"/>
          <w:u w:val="none"/>
        </w:rPr>
        <w:t>1.2m</w:t>
      </w:r>
      <w:r>
        <w:rPr>
          <w:rFonts w:hint="eastAsia" w:ascii="宋体" w:hAnsi="宋体" w:eastAsia="仿宋_GB2312"/>
          <w:b w:val="0"/>
          <w:bCs w:val="0"/>
          <w:sz w:val="32"/>
          <w:u w:val="none"/>
        </w:rPr>
        <w:t>，</w:t>
      </w:r>
      <w:r>
        <w:rPr>
          <w:rFonts w:ascii="宋体" w:hAnsi="宋体" w:eastAsia="仿宋_GB2312"/>
          <w:b w:val="0"/>
          <w:bCs w:val="0"/>
          <w:sz w:val="32"/>
          <w:u w:val="none"/>
        </w:rPr>
        <w:t>相邻</w:t>
      </w:r>
      <w:r>
        <w:rPr>
          <w:rFonts w:hint="eastAsia" w:ascii="宋体" w:hAnsi="宋体" w:eastAsia="仿宋_GB2312"/>
          <w:b w:val="0"/>
          <w:bCs w:val="0"/>
          <w:sz w:val="32"/>
          <w:u w:val="none"/>
        </w:rPr>
        <w:t>设施的</w:t>
      </w:r>
      <w:r>
        <w:rPr>
          <w:rFonts w:ascii="宋体" w:hAnsi="宋体" w:eastAsia="仿宋_GB2312"/>
          <w:b w:val="0"/>
          <w:bCs w:val="0"/>
          <w:sz w:val="32"/>
          <w:u w:val="none"/>
        </w:rPr>
        <w:t>水平距离</w:t>
      </w:r>
      <w:r>
        <w:rPr>
          <w:rFonts w:hint="eastAsia" w:ascii="宋体" w:hAnsi="宋体" w:eastAsia="仿宋_GB2312"/>
          <w:b w:val="0"/>
          <w:bCs w:val="0"/>
          <w:sz w:val="32"/>
          <w:u w:val="none"/>
        </w:rPr>
        <w:t>不小于</w:t>
      </w:r>
      <w:r>
        <w:rPr>
          <w:rFonts w:ascii="宋体" w:hAnsi="宋体" w:eastAsia="仿宋_GB2312"/>
          <w:b w:val="0"/>
          <w:bCs w:val="0"/>
          <w:sz w:val="32"/>
          <w:u w:val="none"/>
        </w:rPr>
        <w:t>6m</w:t>
      </w:r>
      <w:r>
        <w:rPr>
          <w:rFonts w:hint="eastAsia" w:ascii="宋体" w:hAnsi="宋体" w:eastAsia="仿宋_GB2312"/>
          <w:b w:val="0"/>
          <w:bCs w:val="0"/>
          <w:sz w:val="32"/>
          <w:u w:val="none"/>
        </w:rPr>
        <w:t>。</w:t>
      </w:r>
    </w:p>
    <w:p>
      <w:pPr>
        <w:pStyle w:val="19"/>
        <w:widowControl w:val="0"/>
        <w:numPr>
          <w:ilvl w:val="255"/>
          <w:numId w:val="0"/>
        </w:numPr>
        <w:wordWrap/>
        <w:spacing w:line="560" w:lineRule="exact"/>
        <w:ind w:right="0" w:rightChars="0" w:firstLine="640" w:firstLineChars="200"/>
        <w:rPr>
          <w:rFonts w:ascii="宋体" w:hAnsi="宋体" w:eastAsia="黑体" w:cs="黑体"/>
          <w:b w:val="0"/>
          <w:bCs w:val="0"/>
          <w:sz w:val="32"/>
          <w:u w:val="none"/>
        </w:rPr>
      </w:pPr>
      <w:r>
        <w:rPr>
          <w:rFonts w:hint="eastAsia" w:ascii="宋体" w:hAnsi="宋体" w:eastAsia="黑体" w:cs="黑体"/>
          <w:b w:val="0"/>
          <w:bCs w:val="0"/>
          <w:sz w:val="32"/>
          <w:u w:val="none"/>
        </w:rPr>
        <w:t>二、落地式户外广告设施</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1.宜结合景观艺术造型一体化设计，与所处街区环境尺度及景观风貌相协调。</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2.与相邻建筑或道路红线的距离不小于广告设施倒杆距离。</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3.小型落地式户外广告设施：整体高度应低于4m，相邻广告设施间距宜大于100m，单幅广告面积宜小于2.5㎡。</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4.中型落地式户外广告设施：整体高度应低于4m，相邻广告设施间距宜大于200m，单幅广告面积宜2.5㎡—10㎡。</w:t>
      </w:r>
    </w:p>
    <w:p>
      <w:pPr>
        <w:pStyle w:val="19"/>
        <w:widowControl w:val="0"/>
        <w:numPr>
          <w:ilvl w:val="255"/>
          <w:numId w:val="0"/>
        </w:numPr>
        <w:wordWrap/>
        <w:spacing w:line="560" w:lineRule="exact"/>
        <w:ind w:right="0" w:rightChars="0" w:firstLine="640" w:firstLineChars="200"/>
        <w:rPr>
          <w:rFonts w:ascii="宋体" w:hAnsi="宋体" w:eastAsia="黑体" w:cs="黑体"/>
          <w:b w:val="0"/>
          <w:bCs w:val="0"/>
          <w:sz w:val="32"/>
          <w:u w:val="none"/>
        </w:rPr>
      </w:pPr>
      <w:bookmarkStart w:id="1050" w:name="_Toc83231659"/>
      <w:r>
        <w:rPr>
          <w:rFonts w:hint="eastAsia" w:ascii="宋体" w:hAnsi="宋体" w:eastAsia="黑体" w:cs="黑体"/>
          <w:b w:val="0"/>
          <w:bCs w:val="0"/>
          <w:sz w:val="32"/>
          <w:u w:val="none"/>
        </w:rPr>
        <w:t>三、公交车身户外广告设施</w:t>
      </w:r>
      <w:bookmarkEnd w:id="1050"/>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1.仅适用于公共交通固定运营线路上的公共汽电车，采用喷涂或者粘贴形式。</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2.长安街从王府井路口以西（不含王府井路口）至西单路口以东（不含西单路口）的路段和天安门广场地区禁止有车身广告的车辆通行，因举行大型活动临时调用的车辆除外。</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3.按照城市管理部门组织编制的公共汽电车车身户外广告设置方案设置。</w:t>
      </w:r>
    </w:p>
    <w:p>
      <w:pPr>
        <w:pStyle w:val="19"/>
        <w:widowControl w:val="0"/>
        <w:numPr>
          <w:ilvl w:val="255"/>
          <w:numId w:val="0"/>
        </w:numPr>
        <w:wordWrap/>
        <w:spacing w:line="560" w:lineRule="exact"/>
        <w:ind w:right="0" w:rightChars="0" w:firstLine="640" w:firstLineChars="200"/>
        <w:rPr>
          <w:rFonts w:ascii="宋体" w:hAnsi="宋体" w:eastAsia="黑体" w:cs="黑体"/>
          <w:b w:val="0"/>
          <w:bCs w:val="0"/>
          <w:sz w:val="32"/>
          <w:u w:val="none"/>
        </w:rPr>
      </w:pPr>
      <w:bookmarkStart w:id="1051" w:name="_Hlk77467743"/>
      <w:bookmarkStart w:id="1052" w:name="_Toc83231658"/>
      <w:r>
        <w:rPr>
          <w:rFonts w:hint="eastAsia" w:ascii="宋体" w:hAnsi="宋体" w:eastAsia="黑体" w:cs="黑体"/>
          <w:b w:val="0"/>
          <w:bCs w:val="0"/>
          <w:sz w:val="32"/>
          <w:u w:val="none"/>
        </w:rPr>
        <w:t>四、公交候车亭广告设施</w:t>
      </w:r>
      <w:bookmarkEnd w:id="1051"/>
      <w:bookmarkEnd w:id="1052"/>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1.广告设施面积大小与公交候车亭总体造型比例相协调，不得设置在公交车站内座椅、公交候车亭顶部、公交候车亭边缘区域和站牌。</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2.宜采用灯箱形式，停靠线路10条以下的站点，广告数量</w:t>
      </w:r>
      <w:r>
        <w:rPr>
          <w:rFonts w:hint="eastAsia" w:ascii="宋体" w:hAnsi="宋体" w:eastAsia="仿宋_GB2312"/>
          <w:b w:val="0"/>
          <w:bCs w:val="0"/>
          <w:spacing w:val="-6"/>
          <w:sz w:val="32"/>
          <w:u w:val="none"/>
        </w:rPr>
        <w:t>不超过4块；停靠线路10条及以上的站点，广告数量不超过8块。</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3.按照城市管理部门组织编制的公交候车亭户外广告设施设置方案设置。</w:t>
      </w:r>
    </w:p>
    <w:p>
      <w:pPr>
        <w:pStyle w:val="19"/>
        <w:widowControl w:val="0"/>
        <w:numPr>
          <w:ilvl w:val="255"/>
          <w:numId w:val="0"/>
        </w:numPr>
        <w:wordWrap/>
        <w:spacing w:line="560" w:lineRule="exact"/>
        <w:ind w:right="0" w:rightChars="0" w:firstLine="640" w:firstLineChars="200"/>
        <w:rPr>
          <w:rFonts w:ascii="宋体" w:hAnsi="宋体" w:eastAsia="黑体" w:cs="黑体"/>
          <w:b w:val="0"/>
          <w:bCs w:val="0"/>
          <w:sz w:val="32"/>
          <w:u w:val="none"/>
        </w:rPr>
      </w:pPr>
      <w:bookmarkStart w:id="1053" w:name="_Toc75958714"/>
      <w:bookmarkStart w:id="1054" w:name="_Toc83231655"/>
      <w:r>
        <w:rPr>
          <w:rFonts w:hint="eastAsia" w:ascii="宋体" w:hAnsi="宋体" w:eastAsia="黑体" w:cs="黑体"/>
          <w:b w:val="0"/>
          <w:bCs w:val="0"/>
          <w:sz w:val="32"/>
          <w:u w:val="none"/>
        </w:rPr>
        <w:t>五、橱窗式户外广告设施</w:t>
      </w:r>
      <w:bookmarkEnd w:id="1053"/>
      <w:bookmarkEnd w:id="1054"/>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1.符合建筑物规划明确的橱窗位置，并纳入户外广告设施设置总面积。</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2.橱窗式户外广告设施应设置于橱窗内侧，与橱窗玻璃距离应≥0.5m。</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3.宜设置实物造型广告或灯箱式广告，商圈内可利用橱窗设置电子显示屏广告，并遵循户外广告电子显示屏设置管理规范要求。</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4.不得在橱窗上粘贴广告，橱窗内侧不得堆放杂物，避免破坏沿街垂直界面。</w:t>
      </w:r>
    </w:p>
    <w:p>
      <w:pPr>
        <w:pStyle w:val="19"/>
        <w:widowControl w:val="0"/>
        <w:numPr>
          <w:ilvl w:val="255"/>
          <w:numId w:val="0"/>
        </w:numPr>
        <w:wordWrap/>
        <w:spacing w:line="560" w:lineRule="exact"/>
        <w:ind w:right="0" w:rightChars="0" w:firstLine="640"/>
        <w:rPr>
          <w:rFonts w:ascii="宋体" w:hAnsi="宋体" w:eastAsia="仿宋_GB2312"/>
          <w:b w:val="0"/>
          <w:bCs w:val="0"/>
          <w:sz w:val="32"/>
          <w:u w:val="none"/>
        </w:rPr>
      </w:pPr>
      <w:bookmarkStart w:id="1055" w:name="_Toc83231654"/>
      <w:bookmarkStart w:id="1056" w:name="_Toc75958712"/>
      <w:bookmarkStart w:id="1057" w:name="_Toc75958711"/>
      <w:r>
        <w:rPr>
          <w:rFonts w:hint="eastAsia" w:ascii="宋体" w:hAnsi="宋体" w:eastAsia="黑体" w:cs="黑体"/>
          <w:b w:val="0"/>
          <w:bCs w:val="0"/>
          <w:sz w:val="32"/>
          <w:u w:val="none"/>
        </w:rPr>
        <w:t>六、户外广告电子</w:t>
      </w:r>
      <w:bookmarkEnd w:id="1055"/>
      <w:bookmarkEnd w:id="1056"/>
      <w:r>
        <w:rPr>
          <w:rFonts w:hint="eastAsia" w:ascii="宋体" w:hAnsi="宋体" w:eastAsia="黑体" w:cs="黑体"/>
          <w:b w:val="0"/>
          <w:bCs w:val="0"/>
          <w:sz w:val="32"/>
          <w:u w:val="none"/>
        </w:rPr>
        <w:t>屏</w:t>
      </w:r>
    </w:p>
    <w:p>
      <w:pPr>
        <w:pStyle w:val="19"/>
        <w:widowControl w:val="0"/>
        <w:wordWrap/>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1</w:t>
      </w:r>
      <w:r>
        <w:rPr>
          <w:rFonts w:hint="eastAsia" w:ascii="宋体" w:hAnsi="宋体" w:eastAsia="仿宋_GB2312"/>
          <w:b w:val="0"/>
          <w:bCs w:val="0"/>
          <w:sz w:val="32"/>
          <w:u w:val="none"/>
        </w:rPr>
        <w:t>.在多层建筑或者高层建筑裙房上设置附着式户外广告电子屏，下沿距地面高度宜大于6米，上沿不超过建筑物顶部且距地面高度不宜超过24米。</w:t>
      </w:r>
    </w:p>
    <w:p>
      <w:pPr>
        <w:pStyle w:val="19"/>
        <w:widowControl w:val="0"/>
        <w:wordWrap/>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2</w:t>
      </w:r>
      <w:r>
        <w:rPr>
          <w:rFonts w:hint="eastAsia" w:ascii="宋体" w:hAnsi="宋体" w:eastAsia="仿宋_GB2312"/>
          <w:b w:val="0"/>
          <w:bCs w:val="0"/>
          <w:sz w:val="32"/>
          <w:u w:val="none"/>
        </w:rPr>
        <w:t>.落地式户外广告电子屏仅可以在商业步行街、广场等开阔区域设置，不得占压盲道，不得影响行人通行。</w:t>
      </w:r>
    </w:p>
    <w:p>
      <w:pPr>
        <w:pStyle w:val="19"/>
        <w:widowControl w:val="0"/>
        <w:wordWrap/>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3</w:t>
      </w:r>
      <w:r>
        <w:rPr>
          <w:rFonts w:hint="eastAsia" w:ascii="宋体" w:hAnsi="宋体" w:eastAsia="仿宋_GB2312"/>
          <w:b w:val="0"/>
          <w:bCs w:val="0"/>
          <w:sz w:val="32"/>
          <w:u w:val="none"/>
        </w:rPr>
        <w:t>.</w:t>
      </w:r>
      <w:r>
        <w:rPr>
          <w:rFonts w:hint="eastAsia" w:ascii="宋体" w:hAnsi="宋体" w:eastAsia="仿宋_GB2312"/>
          <w:b w:val="0"/>
          <w:bCs w:val="0"/>
          <w:sz w:val="32"/>
          <w:u w:val="none"/>
          <w:lang w:eastAsia="zh-Hans"/>
        </w:rPr>
        <w:t>除允许设置区域</w:t>
      </w:r>
      <w:r>
        <w:rPr>
          <w:rFonts w:hint="eastAsia" w:ascii="宋体" w:hAnsi="宋体" w:eastAsia="仿宋_GB2312"/>
          <w:b w:val="0"/>
          <w:bCs w:val="0"/>
          <w:sz w:val="32"/>
          <w:u w:val="none"/>
        </w:rPr>
        <w:t>，其他区域设置的户外广告电子屏不宜播放动态画面，每个固定画面的播放时间应当不少于15秒，画面切换应采取慢转换方式。</w:t>
      </w:r>
    </w:p>
    <w:p>
      <w:pPr>
        <w:pStyle w:val="19"/>
        <w:widowControl w:val="0"/>
        <w:wordWrap/>
        <w:spacing w:line="560" w:lineRule="exact"/>
        <w:ind w:right="0" w:rightChars="0" w:firstLine="640"/>
        <w:rPr>
          <w:rFonts w:ascii="宋体" w:hAnsi="宋体" w:eastAsia="仿宋_GB2312"/>
          <w:b w:val="0"/>
          <w:bCs w:val="0"/>
          <w:sz w:val="32"/>
          <w:u w:val="none"/>
        </w:rPr>
      </w:pPr>
      <w:r>
        <w:rPr>
          <w:rFonts w:ascii="宋体" w:hAnsi="宋体" w:eastAsia="仿宋_GB2312"/>
          <w:b w:val="0"/>
          <w:bCs w:val="0"/>
          <w:sz w:val="32"/>
          <w:u w:val="none"/>
        </w:rPr>
        <w:t>4</w:t>
      </w:r>
      <w:r>
        <w:rPr>
          <w:rFonts w:hint="eastAsia" w:ascii="宋体" w:hAnsi="宋体" w:eastAsia="仿宋_GB2312"/>
          <w:b w:val="0"/>
          <w:bCs w:val="0"/>
          <w:sz w:val="32"/>
          <w:u w:val="none"/>
        </w:rPr>
        <w:t>.满足国家和本市网络安全管理要求。</w:t>
      </w:r>
    </w:p>
    <w:p>
      <w:pPr>
        <w:pStyle w:val="19"/>
        <w:widowControl w:val="0"/>
        <w:numPr>
          <w:ilvl w:val="255"/>
          <w:numId w:val="0"/>
        </w:numPr>
        <w:wordWrap/>
        <w:spacing w:line="560" w:lineRule="exact"/>
        <w:ind w:right="0" w:rightChars="0" w:firstLine="640" w:firstLineChars="200"/>
        <w:rPr>
          <w:rFonts w:ascii="宋体" w:hAnsi="宋体" w:eastAsia="黑体" w:cs="黑体"/>
          <w:b w:val="0"/>
          <w:bCs w:val="0"/>
          <w:sz w:val="32"/>
          <w:u w:val="none"/>
        </w:rPr>
      </w:pPr>
      <w:bookmarkStart w:id="1058" w:name="_Toc83231656"/>
      <w:bookmarkStart w:id="1059" w:name="_Toc75958715"/>
      <w:r>
        <w:rPr>
          <w:rFonts w:hint="eastAsia" w:ascii="宋体" w:hAnsi="宋体" w:eastAsia="黑体" w:cs="黑体"/>
          <w:b w:val="0"/>
          <w:bCs w:val="0"/>
          <w:sz w:val="32"/>
          <w:u w:val="none"/>
        </w:rPr>
        <w:t>七、实物造型户外广告设施</w:t>
      </w:r>
      <w:bookmarkEnd w:id="1058"/>
      <w:bookmarkEnd w:id="1059"/>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1.实物造型户外广告设施指采用艺术化、景观化的立体实物造型来展示商品信息。</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2.作为临时性商业户外广告设施设置，并与所处街区环境尺度及景观风貌相协调。</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3.实物造型所展示信息应当符合法律、法规、规章规定，符合社会主义核心价值观要求，不得违反公序良俗。</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4.设置范围不得超出活动举办场所，没有活动举办场所的，不得设置，并于活动结束后2日内撤除。</w:t>
      </w:r>
    </w:p>
    <w:bookmarkEnd w:id="967"/>
    <w:bookmarkEnd w:id="968"/>
    <w:bookmarkEnd w:id="969"/>
    <w:bookmarkEnd w:id="1057"/>
    <w:p>
      <w:pPr>
        <w:pStyle w:val="19"/>
        <w:widowControl w:val="0"/>
        <w:snapToGrid w:val="0"/>
        <w:spacing w:line="560" w:lineRule="exact"/>
        <w:ind w:firstLine="0" w:firstLineChars="0"/>
        <w:outlineLvl w:val="0"/>
        <w:rPr>
          <w:rFonts w:ascii="宋体" w:hAnsi="宋体" w:eastAsia="黑体" w:cs="黑体"/>
          <w:b w:val="0"/>
          <w:bCs w:val="0"/>
          <w:sz w:val="32"/>
          <w:szCs w:val="32"/>
          <w:u w:val="none"/>
        </w:rPr>
      </w:pPr>
      <w:r>
        <w:rPr>
          <w:rFonts w:hint="eastAsia" w:ascii="宋体" w:hAnsi="宋体"/>
          <w:b w:val="0"/>
          <w:bCs w:val="0"/>
          <w:u w:val="none"/>
          <w:lang w:eastAsia="zh-Hans"/>
        </w:rPr>
        <w:br w:type="page"/>
      </w:r>
      <w:bookmarkStart w:id="1060" w:name="_Toc315886134"/>
      <w:bookmarkStart w:id="1061" w:name="_Toc126282693"/>
      <w:bookmarkStart w:id="1062" w:name="_Toc758408899"/>
      <w:bookmarkStart w:id="1063" w:name="_Toc1418758964"/>
      <w:bookmarkStart w:id="1064" w:name="_Toc1384866187"/>
      <w:bookmarkStart w:id="1065" w:name="_Toc559768701"/>
      <w:bookmarkStart w:id="1066" w:name="_Toc24936"/>
      <w:bookmarkStart w:id="1067" w:name="_Toc19895"/>
      <w:bookmarkStart w:id="1068" w:name="_Toc1344834334"/>
      <w:bookmarkStart w:id="1069" w:name="_Toc938562378"/>
      <w:bookmarkStart w:id="1070" w:name="_Toc964960693"/>
      <w:bookmarkStart w:id="1071" w:name="_Toc21324"/>
      <w:bookmarkStart w:id="1072" w:name="_Toc22283"/>
      <w:bookmarkStart w:id="1073" w:name="_Toc14593"/>
      <w:bookmarkStart w:id="1074" w:name="_Toc2093672830"/>
      <w:bookmarkStart w:id="1075" w:name="_Toc112217310"/>
      <w:bookmarkStart w:id="1076" w:name="_Toc13781"/>
      <w:bookmarkStart w:id="1077" w:name="_Toc422192319"/>
      <w:bookmarkStart w:id="1078" w:name="_Toc1621738513"/>
      <w:bookmarkStart w:id="1079" w:name="_Toc1278461614"/>
      <w:bookmarkStart w:id="1080" w:name="_Toc10394"/>
      <w:bookmarkStart w:id="1081" w:name="_Toc972297368"/>
      <w:bookmarkStart w:id="1082" w:name="_Toc31077"/>
      <w:bookmarkStart w:id="1083" w:name="_Toc111789186"/>
      <w:bookmarkStart w:id="1084" w:name="_Toc21453"/>
      <w:bookmarkStart w:id="1085" w:name="_Toc2133831823"/>
      <w:bookmarkStart w:id="1086" w:name="_Toc919130925"/>
      <w:r>
        <w:rPr>
          <w:rFonts w:hint="eastAsia" w:ascii="宋体" w:hAnsi="宋体" w:eastAsia="黑体" w:cs="黑体"/>
          <w:b w:val="0"/>
          <w:bCs w:val="0"/>
          <w:sz w:val="32"/>
          <w:szCs w:val="32"/>
          <w:u w:val="none"/>
        </w:rPr>
        <w:t>附件5</w:t>
      </w:r>
      <w:bookmarkEnd w:id="1060"/>
      <w:bookmarkEnd w:id="1061"/>
      <w:bookmarkEnd w:id="1062"/>
      <w:bookmarkEnd w:id="1063"/>
      <w:bookmarkEnd w:id="1064"/>
      <w:bookmarkEnd w:id="1065"/>
      <w:bookmarkEnd w:id="1066"/>
      <w:bookmarkEnd w:id="1067"/>
      <w:bookmarkEnd w:id="1068"/>
      <w:bookmarkStart w:id="1087" w:name="_Toc1055"/>
      <w:r>
        <w:rPr>
          <w:rFonts w:hint="eastAsia" w:ascii="宋体" w:hAnsi="宋体" w:eastAsia="黑体" w:cs="黑体"/>
          <w:b w:val="0"/>
          <w:bCs w:val="0"/>
          <w:sz w:val="32"/>
          <w:szCs w:val="32"/>
          <w:u w:val="none"/>
        </w:rPr>
        <w:t xml:space="preserve"> </w:t>
      </w:r>
    </w:p>
    <w:p>
      <w:pPr>
        <w:pStyle w:val="19"/>
        <w:widowControl w:val="0"/>
        <w:snapToGrid w:val="0"/>
        <w:spacing w:line="560" w:lineRule="exact"/>
        <w:ind w:firstLine="0" w:firstLineChars="0"/>
        <w:outlineLvl w:val="0"/>
        <w:rPr>
          <w:rFonts w:ascii="宋体" w:hAnsi="宋体" w:eastAsia="黑体" w:cs="黑体"/>
          <w:b w:val="0"/>
          <w:bCs w:val="0"/>
          <w:sz w:val="32"/>
          <w:szCs w:val="32"/>
          <w:u w:val="none"/>
          <w:lang w:eastAsia="zh-Hans"/>
        </w:rPr>
      </w:pPr>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bookmarkStart w:id="1088" w:name="_Toc2054183847"/>
      <w:bookmarkStart w:id="1089" w:name="_Toc719378015"/>
      <w:bookmarkStart w:id="1090" w:name="_Toc16639"/>
      <w:bookmarkStart w:id="1091" w:name="_Toc1262920548"/>
      <w:bookmarkStart w:id="1092" w:name="_Toc1570975307"/>
      <w:bookmarkStart w:id="1093" w:name="_Toc365266863"/>
      <w:bookmarkStart w:id="1094" w:name="_Toc1018238723"/>
      <w:bookmarkStart w:id="1095" w:name="_Toc450478541"/>
      <w:bookmarkStart w:id="1096" w:name="_Toc518678754"/>
      <w:bookmarkStart w:id="1097" w:name="_Toc117235896"/>
      <w:bookmarkStart w:id="1098" w:name="_Toc1108841997"/>
      <w:bookmarkStart w:id="1099" w:name="_Toc25102"/>
      <w:r>
        <w:rPr>
          <w:rFonts w:hint="eastAsia" w:ascii="宋体" w:hAnsi="宋体" w:eastAsia="方正小标宋简体" w:cs="方正小标宋简体"/>
          <w:b w:val="0"/>
          <w:bCs w:val="0"/>
          <w:sz w:val="44"/>
          <w:szCs w:val="44"/>
          <w:u w:val="none"/>
          <w:lang w:eastAsia="zh-Hans"/>
        </w:rPr>
        <w:t>户外广告设施设置品质要求详解</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p>
    <w:p>
      <w:pPr>
        <w:pStyle w:val="19"/>
        <w:widowControl w:val="0"/>
        <w:wordWrap/>
        <w:spacing w:line="560" w:lineRule="exact"/>
        <w:ind w:right="0" w:rightChars="0" w:firstLine="640"/>
        <w:rPr>
          <w:rFonts w:ascii="宋体" w:hAnsi="宋体" w:eastAsia="黑体" w:cs="黑体"/>
          <w:b w:val="0"/>
          <w:bCs w:val="0"/>
          <w:sz w:val="32"/>
          <w:u w:val="none"/>
        </w:rPr>
      </w:pPr>
      <w:r>
        <w:rPr>
          <w:rFonts w:hint="eastAsia" w:ascii="宋体" w:hAnsi="宋体" w:eastAsia="黑体" w:cs="黑体"/>
          <w:b w:val="0"/>
          <w:bCs w:val="0"/>
          <w:sz w:val="32"/>
          <w:u w:val="none"/>
        </w:rPr>
        <w:t>一、设施风格</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户外广告设施设置的风格应与北京市建筑风格相匹配，与所</w:t>
      </w:r>
      <w:r>
        <w:rPr>
          <w:rFonts w:hint="eastAsia" w:ascii="宋体" w:hAnsi="宋体" w:eastAsia="仿宋_GB2312"/>
          <w:b w:val="0"/>
          <w:bCs w:val="0"/>
          <w:spacing w:val="-6"/>
          <w:sz w:val="32"/>
          <w:u w:val="none"/>
        </w:rPr>
        <w:t>在街区风貌相协调统一。分为传统风格、新中式风格、现代风格等。</w:t>
      </w:r>
    </w:p>
    <w:p>
      <w:pPr>
        <w:pStyle w:val="19"/>
        <w:widowControl w:val="0"/>
        <w:wordWrap/>
        <w:spacing w:line="560" w:lineRule="exact"/>
        <w:ind w:right="0" w:rightChars="0" w:firstLine="640"/>
        <w:rPr>
          <w:rFonts w:ascii="宋体" w:hAnsi="宋体" w:eastAsia="黑体" w:cs="黑体"/>
          <w:b w:val="0"/>
          <w:bCs w:val="0"/>
          <w:sz w:val="32"/>
          <w:u w:val="none"/>
        </w:rPr>
      </w:pPr>
      <w:r>
        <w:rPr>
          <w:rFonts w:hint="eastAsia" w:ascii="宋体" w:hAnsi="宋体" w:eastAsia="黑体" w:cs="黑体"/>
          <w:b w:val="0"/>
          <w:bCs w:val="0"/>
          <w:sz w:val="32"/>
          <w:u w:val="none"/>
        </w:rPr>
        <w:t>二、设施色彩</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根据北京市的城市色彩特性，除商圈以外区域户外广告设施主色应避免出现高彩度、高明度色彩，且应与建筑主色的彩度、明度相协调。</w:t>
      </w:r>
    </w:p>
    <w:p>
      <w:pPr>
        <w:pStyle w:val="19"/>
        <w:widowControl w:val="0"/>
        <w:wordWrap/>
        <w:spacing w:line="560" w:lineRule="exact"/>
        <w:ind w:right="0" w:rightChars="0" w:firstLine="640"/>
        <w:rPr>
          <w:rFonts w:ascii="宋体" w:hAnsi="宋体" w:eastAsia="楷体_GB2312" w:cs="楷体_GB2312"/>
          <w:b w:val="0"/>
          <w:bCs w:val="0"/>
          <w:sz w:val="32"/>
          <w:u w:val="none"/>
        </w:rPr>
      </w:pPr>
      <w:r>
        <w:rPr>
          <w:rFonts w:hint="eastAsia" w:ascii="宋体" w:hAnsi="宋体" w:eastAsia="楷体_GB2312" w:cs="楷体_GB2312"/>
          <w:b w:val="0"/>
          <w:bCs w:val="0"/>
          <w:sz w:val="32"/>
          <w:u w:val="none"/>
        </w:rPr>
        <w:t>1.色相：即颜色的相貌。</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以建筑主色在色相环中的位置为基准，偏离指定角度，得到的范围即为户外广告设施主色色相的选择范围。</w:t>
      </w:r>
    </w:p>
    <w:p>
      <w:pPr>
        <w:pStyle w:val="19"/>
        <w:widowControl w:val="0"/>
        <w:wordWrap/>
        <w:spacing w:before="156" w:after="156" w:line="560" w:lineRule="exact"/>
        <w:ind w:right="0" w:rightChars="0" w:firstLine="640"/>
        <w:rPr>
          <w:rFonts w:ascii="宋体" w:hAnsi="宋体"/>
          <w:b w:val="0"/>
          <w:bCs w:val="0"/>
          <w:szCs w:val="24"/>
          <w:u w:val="none"/>
        </w:rPr>
      </w:pPr>
      <w:r>
        <w:rPr>
          <w:rFonts w:ascii="宋体" w:hAnsi="宋体"/>
          <w:b w:val="0"/>
          <w:bCs w:val="0"/>
          <w:sz w:val="32"/>
          <w:u w:val="none"/>
          <w:lang w:eastAsia="zh-Hans"/>
        </w:rPr>
        <w:drawing>
          <wp:anchor distT="0" distB="0" distL="114300" distR="114300" simplePos="0" relativeHeight="251662336" behindDoc="0" locked="0" layoutInCell="1" allowOverlap="1">
            <wp:simplePos x="0" y="0"/>
            <wp:positionH relativeFrom="column">
              <wp:posOffset>1721485</wp:posOffset>
            </wp:positionH>
            <wp:positionV relativeFrom="paragraph">
              <wp:posOffset>47625</wp:posOffset>
            </wp:positionV>
            <wp:extent cx="2343150" cy="2385695"/>
            <wp:effectExtent l="0" t="0" r="19050" b="1905"/>
            <wp:wrapNone/>
            <wp:docPr id="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pic:cNvPicPr>
                      <a:picLocks noChangeAspect="1"/>
                    </pic:cNvPicPr>
                  </pic:nvPicPr>
                  <pic:blipFill>
                    <a:blip r:embed="rId13"/>
                    <a:srcRect l="27821" t="4372"/>
                    <a:stretch>
                      <a:fillRect/>
                    </a:stretch>
                  </pic:blipFill>
                  <pic:spPr>
                    <a:xfrm>
                      <a:off x="0" y="0"/>
                      <a:ext cx="2343150" cy="2385556"/>
                    </a:xfrm>
                    <a:prstGeom prst="rect">
                      <a:avLst/>
                    </a:prstGeom>
                    <a:noFill/>
                    <a:ln>
                      <a:noFill/>
                    </a:ln>
                  </pic:spPr>
                </pic:pic>
              </a:graphicData>
            </a:graphic>
          </wp:anchor>
        </w:drawing>
      </w:r>
    </w:p>
    <w:p>
      <w:pPr>
        <w:pStyle w:val="19"/>
        <w:widowControl w:val="0"/>
        <w:wordWrap/>
        <w:spacing w:before="156" w:after="156" w:line="560" w:lineRule="exact"/>
        <w:ind w:right="0" w:rightChars="0"/>
        <w:rPr>
          <w:rFonts w:ascii="宋体" w:hAnsi="宋体"/>
          <w:b w:val="0"/>
          <w:bCs w:val="0"/>
          <w:szCs w:val="24"/>
          <w:u w:val="none"/>
        </w:rPr>
      </w:pPr>
    </w:p>
    <w:p>
      <w:pPr>
        <w:pStyle w:val="19"/>
        <w:widowControl w:val="0"/>
        <w:wordWrap/>
        <w:spacing w:before="156" w:after="156" w:line="560" w:lineRule="exact"/>
        <w:ind w:right="0" w:rightChars="0"/>
        <w:rPr>
          <w:rFonts w:ascii="宋体" w:hAnsi="宋体"/>
          <w:b w:val="0"/>
          <w:bCs w:val="0"/>
          <w:szCs w:val="24"/>
          <w:u w:val="none"/>
        </w:rPr>
      </w:pPr>
    </w:p>
    <w:p>
      <w:pPr>
        <w:pStyle w:val="19"/>
        <w:widowControl w:val="0"/>
        <w:wordWrap/>
        <w:spacing w:before="156" w:after="156" w:line="560" w:lineRule="exact"/>
        <w:ind w:right="0" w:rightChars="0"/>
        <w:rPr>
          <w:rFonts w:ascii="宋体" w:hAnsi="宋体"/>
          <w:b w:val="0"/>
          <w:bCs w:val="0"/>
          <w:szCs w:val="24"/>
          <w:u w:val="none"/>
        </w:rPr>
      </w:pPr>
    </w:p>
    <w:p>
      <w:pPr>
        <w:pStyle w:val="19"/>
        <w:widowControl w:val="0"/>
        <w:wordWrap/>
        <w:spacing w:before="156" w:after="156" w:line="560" w:lineRule="exact"/>
        <w:ind w:right="0" w:rightChars="0"/>
        <w:rPr>
          <w:rFonts w:ascii="宋体" w:hAnsi="宋体"/>
          <w:b w:val="0"/>
          <w:bCs w:val="0"/>
          <w:szCs w:val="24"/>
          <w:u w:val="none"/>
        </w:rPr>
      </w:pPr>
    </w:p>
    <w:p>
      <w:pPr>
        <w:pStyle w:val="19"/>
        <w:widowControl w:val="0"/>
        <w:wordWrap/>
        <w:spacing w:before="156" w:after="156" w:line="560" w:lineRule="exact"/>
        <w:ind w:right="0" w:rightChars="0" w:firstLine="0" w:firstLineChars="0"/>
        <w:jc w:val="center"/>
        <w:rPr>
          <w:rFonts w:ascii="宋体" w:hAnsi="宋体"/>
          <w:b w:val="0"/>
          <w:bCs w:val="0"/>
          <w:sz w:val="22"/>
          <w:szCs w:val="21"/>
          <w:u w:val="none"/>
          <w:lang w:eastAsia="zh-Hans"/>
        </w:rPr>
      </w:pPr>
      <w:r>
        <w:rPr>
          <w:rFonts w:hint="eastAsia" w:ascii="宋体" w:hAnsi="宋体"/>
          <w:b w:val="0"/>
          <w:bCs w:val="0"/>
          <w:sz w:val="22"/>
          <w:szCs w:val="21"/>
          <w:u w:val="none"/>
          <w:lang w:eastAsia="zh-Hans"/>
        </w:rPr>
        <w:t>图</w:t>
      </w:r>
      <w:r>
        <w:rPr>
          <w:rFonts w:ascii="宋体" w:hAnsi="宋体"/>
          <w:b w:val="0"/>
          <w:bCs w:val="0"/>
          <w:sz w:val="22"/>
          <w:szCs w:val="21"/>
          <w:u w:val="none"/>
          <w:lang w:eastAsia="zh-Hans"/>
        </w:rPr>
        <w:t xml:space="preserve">  </w:t>
      </w:r>
      <w:r>
        <w:rPr>
          <w:rFonts w:hint="eastAsia" w:ascii="宋体" w:hAnsi="宋体"/>
          <w:b w:val="0"/>
          <w:bCs w:val="0"/>
          <w:sz w:val="22"/>
          <w:szCs w:val="21"/>
          <w:u w:val="none"/>
          <w:lang w:eastAsia="zh-Hans"/>
        </w:rPr>
        <w:t>色相环</w:t>
      </w:r>
      <w:r>
        <w:rPr>
          <w:rFonts w:ascii="宋体" w:hAnsi="宋体"/>
          <w:b w:val="0"/>
          <w:bCs w:val="0"/>
          <w:sz w:val="22"/>
          <w:szCs w:val="21"/>
          <w:u w:val="none"/>
          <w:lang w:eastAsia="zh-Hans"/>
        </w:rPr>
        <w:t>配色关系</w:t>
      </w:r>
      <w:r>
        <w:rPr>
          <w:rFonts w:hint="eastAsia" w:ascii="宋体" w:hAnsi="宋体"/>
          <w:b w:val="0"/>
          <w:bCs w:val="0"/>
          <w:sz w:val="22"/>
          <w:szCs w:val="21"/>
          <w:u w:val="none"/>
          <w:lang w:eastAsia="zh-Hans"/>
        </w:rPr>
        <w:t>图</w:t>
      </w:r>
    </w:p>
    <w:p>
      <w:pPr>
        <w:pStyle w:val="19"/>
        <w:widowControl w:val="0"/>
        <w:wordWrap/>
        <w:spacing w:line="560" w:lineRule="exact"/>
        <w:ind w:right="0" w:rightChars="0" w:firstLine="668" w:firstLineChars="209"/>
        <w:rPr>
          <w:rFonts w:ascii="宋体" w:hAnsi="宋体" w:eastAsia="仿宋_GB2312"/>
          <w:b w:val="0"/>
          <w:bCs w:val="0"/>
          <w:sz w:val="32"/>
          <w:u w:val="none"/>
        </w:rPr>
      </w:pPr>
      <w:r>
        <w:rPr>
          <w:rFonts w:hint="eastAsia" w:ascii="宋体" w:hAnsi="宋体" w:eastAsia="仿宋_GB2312"/>
          <w:b w:val="0"/>
          <w:bCs w:val="0"/>
          <w:sz w:val="32"/>
          <w:u w:val="none"/>
        </w:rPr>
        <w:t>（1）同色相配色：以建筑主色色相为基准，色相环偏离5°，选取其范围内任意色相作为户外广告主色的色相。</w:t>
      </w:r>
    </w:p>
    <w:p>
      <w:pPr>
        <w:pStyle w:val="19"/>
        <w:widowControl w:val="0"/>
        <w:wordWrap/>
        <w:spacing w:line="560" w:lineRule="exact"/>
        <w:ind w:right="0" w:rightChars="0" w:firstLine="697" w:firstLineChars="214"/>
        <w:rPr>
          <w:rFonts w:ascii="宋体" w:hAnsi="宋体" w:eastAsia="仿宋_GB2312"/>
          <w:b w:val="0"/>
          <w:bCs w:val="0"/>
          <w:spacing w:val="3"/>
          <w:sz w:val="32"/>
          <w:u w:val="none"/>
        </w:rPr>
      </w:pPr>
      <w:r>
        <w:rPr>
          <w:rFonts w:hint="eastAsia" w:ascii="宋体" w:hAnsi="宋体" w:eastAsia="仿宋_GB2312"/>
          <w:b w:val="0"/>
          <w:bCs w:val="0"/>
          <w:spacing w:val="3"/>
          <w:sz w:val="32"/>
          <w:u w:val="none"/>
        </w:rPr>
        <w:t>（2）类似色相配色：以建筑主色色相为基准，色相环偏离</w:t>
      </w:r>
    </w:p>
    <w:p>
      <w:pPr>
        <w:pStyle w:val="19"/>
        <w:widowControl w:val="0"/>
        <w:wordWrap/>
        <w:spacing w:line="560" w:lineRule="exact"/>
        <w:ind w:right="0" w:rightChars="0" w:firstLine="0" w:firstLineChars="0"/>
        <w:rPr>
          <w:rFonts w:ascii="宋体" w:hAnsi="宋体" w:eastAsia="仿宋_GB2312"/>
          <w:b w:val="0"/>
          <w:bCs w:val="0"/>
          <w:sz w:val="32"/>
          <w:u w:val="none"/>
        </w:rPr>
      </w:pPr>
      <w:r>
        <w:rPr>
          <w:rFonts w:hint="eastAsia" w:ascii="宋体" w:hAnsi="宋体" w:eastAsia="仿宋_GB2312"/>
          <w:b w:val="0"/>
          <w:bCs w:val="0"/>
          <w:sz w:val="32"/>
          <w:u w:val="none"/>
        </w:rPr>
        <w:t>5°-100°，选取其范围内任意色相作为户外广告主色的色相。</w:t>
      </w:r>
    </w:p>
    <w:p>
      <w:pPr>
        <w:pStyle w:val="19"/>
        <w:widowControl w:val="0"/>
        <w:wordWrap/>
        <w:spacing w:line="560" w:lineRule="exact"/>
        <w:ind w:right="0" w:rightChars="0" w:firstLine="648"/>
        <w:rPr>
          <w:rFonts w:ascii="宋体" w:hAnsi="宋体" w:eastAsia="仿宋_GB2312"/>
          <w:b w:val="0"/>
          <w:bCs w:val="0"/>
          <w:sz w:val="32"/>
          <w:u w:val="none"/>
        </w:rPr>
      </w:pPr>
      <w:r>
        <w:rPr>
          <w:rFonts w:hint="eastAsia" w:ascii="宋体" w:hAnsi="宋体" w:eastAsia="仿宋_GB2312"/>
          <w:b w:val="0"/>
          <w:bCs w:val="0"/>
          <w:spacing w:val="2"/>
          <w:sz w:val="32"/>
          <w:u w:val="none"/>
        </w:rPr>
        <w:t>（3）对比色相配色：以建筑主色色相为基准，色相环偏离</w:t>
      </w:r>
      <w:r>
        <w:rPr>
          <w:rFonts w:hint="eastAsia" w:ascii="宋体" w:hAnsi="宋体" w:eastAsia="仿宋_GB2312"/>
          <w:b w:val="0"/>
          <w:bCs w:val="0"/>
          <w:spacing w:val="-6"/>
          <w:sz w:val="32"/>
          <w:u w:val="none"/>
        </w:rPr>
        <w:t>100°-180°，选取其范围内任意色相作为户外广告主色的色相。</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（4）无色彩或金属色配色：当建筑主色为无色系时，户外广告主色允许为金属色或无色系任意搭配。</w:t>
      </w:r>
    </w:p>
    <w:p>
      <w:pPr>
        <w:pStyle w:val="19"/>
        <w:widowControl w:val="0"/>
        <w:wordWrap/>
        <w:spacing w:line="560" w:lineRule="exact"/>
        <w:ind w:right="0" w:rightChars="0" w:firstLine="640"/>
        <w:rPr>
          <w:rFonts w:ascii="宋体" w:hAnsi="宋体" w:eastAsia="楷体_GB2312" w:cs="楷体_GB2312"/>
          <w:b w:val="0"/>
          <w:bCs w:val="0"/>
          <w:sz w:val="32"/>
          <w:u w:val="none"/>
        </w:rPr>
      </w:pPr>
      <w:r>
        <w:rPr>
          <w:rFonts w:hint="eastAsia" w:ascii="宋体" w:hAnsi="宋体" w:eastAsia="楷体_GB2312" w:cs="楷体_GB2312"/>
          <w:b w:val="0"/>
          <w:bCs w:val="0"/>
          <w:sz w:val="32"/>
          <w:u w:val="none"/>
        </w:rPr>
        <w:t>2.彩度：即颜色的鲜艳饱和程度。</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高彩度色域（16—26）、中彩度色域（8—16）和色相个性接近</w:t>
      </w:r>
      <w:r>
        <w:rPr>
          <w:rFonts w:hint="eastAsia" w:ascii="宋体" w:hAnsi="宋体" w:eastAsia="仿宋_GB2312"/>
          <w:b w:val="0"/>
          <w:bCs w:val="0"/>
          <w:sz w:val="32"/>
          <w:u w:val="none"/>
          <w:lang w:val="en-US" w:eastAsia="zh-Hans"/>
        </w:rPr>
        <w:t>消失</w:t>
      </w:r>
      <w:r>
        <w:rPr>
          <w:rFonts w:hint="eastAsia" w:ascii="宋体" w:hAnsi="宋体" w:eastAsia="仿宋_GB2312"/>
          <w:b w:val="0"/>
          <w:bCs w:val="0"/>
          <w:sz w:val="32"/>
          <w:u w:val="none"/>
        </w:rPr>
        <w:t>的低彩度色域（1—8）。</w:t>
      </w:r>
    </w:p>
    <w:p>
      <w:pPr>
        <w:pStyle w:val="19"/>
        <w:widowControl w:val="0"/>
        <w:wordWrap/>
        <w:spacing w:before="156" w:after="156" w:line="560" w:lineRule="exact"/>
        <w:ind w:right="0" w:rightChars="0" w:firstLine="640"/>
        <w:jc w:val="left"/>
        <w:rPr>
          <w:rFonts w:ascii="宋体" w:hAnsi="宋体"/>
          <w:b w:val="0"/>
          <w:bCs w:val="0"/>
          <w:sz w:val="32"/>
          <w:u w:val="none"/>
        </w:rPr>
      </w:pPr>
      <w:r>
        <w:rPr>
          <w:rFonts w:ascii="宋体" w:hAnsi="宋体"/>
          <w:b w:val="0"/>
          <w:bCs w:val="0"/>
          <w:sz w:val="32"/>
          <w:u w:val="none"/>
        </w:rPr>
        <w:drawing>
          <wp:anchor distT="0" distB="0" distL="114300" distR="114300" simplePos="0" relativeHeight="251663360" behindDoc="0" locked="0" layoutInCell="1" allowOverlap="1">
            <wp:simplePos x="0" y="0"/>
            <wp:positionH relativeFrom="margin">
              <wp:posOffset>490855</wp:posOffset>
            </wp:positionH>
            <wp:positionV relativeFrom="paragraph">
              <wp:posOffset>154940</wp:posOffset>
            </wp:positionV>
            <wp:extent cx="3642995" cy="1373505"/>
            <wp:effectExtent l="0" t="0" r="14605" b="23495"/>
            <wp:wrapThrough wrapText="bothSides">
              <wp:wrapPolygon>
                <wp:start x="0" y="0"/>
                <wp:lineTo x="0" y="21171"/>
                <wp:lineTo x="21385" y="21171"/>
                <wp:lineTo x="21385" y="0"/>
                <wp:lineTo x="0" y="0"/>
              </wp:wrapPolygon>
            </wp:wrapThrough>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14"/>
                    <a:srcRect b="6606"/>
                    <a:stretch>
                      <a:fillRect/>
                    </a:stretch>
                  </pic:blipFill>
                  <pic:spPr>
                    <a:xfrm>
                      <a:off x="0" y="0"/>
                      <a:ext cx="3642995" cy="1373505"/>
                    </a:xfrm>
                    <a:prstGeom prst="rect">
                      <a:avLst/>
                    </a:prstGeom>
                    <a:noFill/>
                    <a:ln>
                      <a:noFill/>
                    </a:ln>
                  </pic:spPr>
                </pic:pic>
              </a:graphicData>
            </a:graphic>
          </wp:anchor>
        </w:drawing>
      </w:r>
    </w:p>
    <w:p>
      <w:pPr>
        <w:pStyle w:val="19"/>
        <w:widowControl w:val="0"/>
        <w:wordWrap/>
        <w:spacing w:before="156" w:after="156" w:line="560" w:lineRule="exact"/>
        <w:ind w:right="0" w:rightChars="0" w:firstLine="640"/>
        <w:jc w:val="left"/>
        <w:rPr>
          <w:rFonts w:ascii="宋体" w:hAnsi="宋体"/>
          <w:b w:val="0"/>
          <w:bCs w:val="0"/>
          <w:sz w:val="32"/>
          <w:u w:val="none"/>
        </w:rPr>
      </w:pPr>
    </w:p>
    <w:p>
      <w:pPr>
        <w:pStyle w:val="19"/>
        <w:widowControl w:val="0"/>
        <w:wordWrap/>
        <w:spacing w:before="156" w:after="156" w:line="560" w:lineRule="exact"/>
        <w:ind w:right="0" w:rightChars="0" w:firstLine="0" w:firstLineChars="0"/>
        <w:jc w:val="left"/>
        <w:rPr>
          <w:rFonts w:ascii="宋体" w:hAnsi="宋体"/>
          <w:b w:val="0"/>
          <w:bCs w:val="0"/>
          <w:sz w:val="32"/>
          <w:u w:val="none"/>
        </w:rPr>
      </w:pPr>
    </w:p>
    <w:p>
      <w:pPr>
        <w:pStyle w:val="19"/>
        <w:widowControl w:val="0"/>
        <w:tabs>
          <w:tab w:val="left" w:pos="3213"/>
          <w:tab w:val="left" w:pos="3355"/>
        </w:tabs>
        <w:suppressAutoHyphens/>
        <w:wordWrap/>
        <w:spacing w:before="156" w:after="156" w:line="560" w:lineRule="exact"/>
        <w:ind w:left="560" w:leftChars="200" w:right="0" w:rightChars="0" w:firstLine="0" w:firstLineChars="0"/>
        <w:jc w:val="left"/>
        <w:rPr>
          <w:rFonts w:ascii="宋体" w:hAnsi="宋体"/>
          <w:b w:val="0"/>
          <w:bCs w:val="0"/>
          <w:sz w:val="32"/>
          <w:u w:val="none"/>
        </w:rPr>
      </w:pPr>
    </w:p>
    <w:p>
      <w:pPr>
        <w:pStyle w:val="19"/>
        <w:widowControl w:val="0"/>
        <w:suppressAutoHyphens/>
        <w:wordWrap/>
        <w:spacing w:line="560" w:lineRule="exact"/>
        <w:ind w:left="560" w:leftChars="200" w:right="0" w:rightChars="0" w:firstLine="0" w:firstLineChars="0"/>
        <w:jc w:val="left"/>
        <w:rPr>
          <w:rFonts w:ascii="宋体" w:hAnsi="宋体" w:eastAsia="黑体" w:cs="黑体"/>
          <w:b w:val="0"/>
          <w:bCs w:val="0"/>
          <w:sz w:val="32"/>
          <w:u w:val="none"/>
        </w:rPr>
      </w:pPr>
      <w:r>
        <w:rPr>
          <w:rFonts w:hint="eastAsia" w:ascii="宋体" w:hAnsi="宋体" w:eastAsia="黑体" w:cs="黑体"/>
          <w:b w:val="0"/>
          <w:bCs w:val="0"/>
          <w:sz w:val="32"/>
          <w:u w:val="none"/>
        </w:rPr>
        <w:t>三、设施照明</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rPr>
        <w:t>合理控制照明方式、亮度等级，提升户外广告夜间视看效果，同时确保经济、节能，避免形成光污染、光干扰。</w:t>
      </w:r>
      <w:r>
        <w:rPr>
          <w:rFonts w:hint="eastAsia" w:ascii="宋体" w:hAnsi="宋体" w:eastAsia="仿宋_GB2312"/>
          <w:b w:val="0"/>
          <w:bCs w:val="0"/>
          <w:sz w:val="32"/>
          <w:u w:val="none"/>
          <w:lang w:eastAsia="zh-Hans"/>
        </w:rPr>
        <w:t>亮度要符合国家及本市相关标准、规范要求。</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1．照明方式：户外广告设施照明可采用直接照明、间接照明等方式；商业区、居民区及人员密集场所的户外广告设施不宜采用外投光照明方式。</w:t>
      </w:r>
    </w:p>
    <w:p>
      <w:pPr>
        <w:pStyle w:val="19"/>
        <w:widowControl w:val="0"/>
        <w:numPr>
          <w:ilvl w:val="255"/>
          <w:numId w:val="0"/>
        </w:numPr>
        <w:wordWrap/>
        <w:spacing w:line="560" w:lineRule="exact"/>
        <w:ind w:right="0" w:rightChars="0"/>
        <w:rPr>
          <w:rFonts w:ascii="宋体" w:hAnsi="宋体" w:eastAsia="仿宋_GB2312"/>
          <w:b w:val="0"/>
          <w:bCs w:val="0"/>
          <w:sz w:val="32"/>
          <w:u w:val="none"/>
        </w:rPr>
      </w:pPr>
      <w:r>
        <w:rPr>
          <w:rFonts w:hint="eastAsia" w:ascii="宋体" w:hAnsi="宋体" w:eastAsia="仿宋_GB2312"/>
          <w:b w:val="0"/>
          <w:bCs w:val="0"/>
          <w:sz w:val="32"/>
          <w:u w:val="none"/>
        </w:rPr>
        <w:t xml:space="preserve">    （1）无照明或不照明。</w:t>
      </w:r>
    </w:p>
    <w:p>
      <w:pPr>
        <w:pStyle w:val="19"/>
        <w:widowControl w:val="0"/>
        <w:numPr>
          <w:ilvl w:val="255"/>
          <w:numId w:val="0"/>
        </w:numPr>
        <w:wordWrap/>
        <w:spacing w:line="560" w:lineRule="exact"/>
        <w:ind w:right="0" w:rightChars="0" w:firstLine="640" w:firstLineChars="200"/>
        <w:rPr>
          <w:rFonts w:ascii="宋体" w:hAnsi="宋体" w:eastAsia="仿宋_GB2312"/>
          <w:b w:val="0"/>
          <w:bCs w:val="0"/>
          <w:sz w:val="32"/>
          <w:u w:val="none"/>
        </w:rPr>
      </w:pPr>
      <w:r>
        <w:rPr>
          <w:rFonts w:hint="eastAsia" w:ascii="宋体" w:hAnsi="宋体" w:eastAsia="仿宋_GB2312"/>
          <w:b w:val="0"/>
          <w:bCs w:val="0"/>
          <w:sz w:val="32"/>
          <w:u w:val="none"/>
        </w:rPr>
        <w:t>（2）间接照明方式：包括投光照明、侧发光照明、背溢光照</w:t>
      </w:r>
    </w:p>
    <w:p>
      <w:pPr>
        <w:pStyle w:val="19"/>
        <w:widowControl w:val="0"/>
        <w:numPr>
          <w:ilvl w:val="255"/>
          <w:numId w:val="0"/>
        </w:numPr>
        <w:wordWrap/>
        <w:spacing w:line="560" w:lineRule="exact"/>
        <w:ind w:right="0" w:rightChars="0"/>
        <w:rPr>
          <w:rFonts w:ascii="宋体" w:hAnsi="宋体" w:eastAsia="仿宋_GB2312"/>
          <w:b w:val="0"/>
          <w:bCs w:val="0"/>
          <w:sz w:val="32"/>
          <w:u w:val="none"/>
        </w:rPr>
      </w:pPr>
      <w:r>
        <w:rPr>
          <w:rFonts w:hint="eastAsia" w:ascii="宋体" w:hAnsi="宋体" w:eastAsia="仿宋_GB2312"/>
          <w:b w:val="0"/>
          <w:bCs w:val="0"/>
          <w:sz w:val="32"/>
          <w:u w:val="none"/>
        </w:rPr>
        <w:t>明等。</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（3）直接照明方式：包括灯箱照明、裸光源照明、电子显示屏等。</w:t>
      </w: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2.照明亮度：规划区内户外广告其夜间表面的平均亮度限值（cd/㎡）满足下列要求，且电子显示装置应当具备亮度调节功能。</w:t>
      </w:r>
    </w:p>
    <w:p>
      <w:pPr>
        <w:pStyle w:val="25"/>
        <w:spacing w:line="240" w:lineRule="auto"/>
        <w:ind w:firstLine="440"/>
        <w:rPr>
          <w:rFonts w:eastAsia="仿宋_GB2312" w:cs="仿宋_GB2312"/>
          <w:b w:val="0"/>
          <w:bCs w:val="0"/>
          <w:kern w:val="0"/>
          <w:sz w:val="28"/>
          <w:szCs w:val="24"/>
          <w:u w:val="none"/>
          <w:lang w:val="en-US" w:eastAsia="zh-Hans"/>
        </w:rPr>
      </w:pPr>
    </w:p>
    <w:p>
      <w:pPr>
        <w:pStyle w:val="19"/>
        <w:widowControl w:val="0"/>
        <w:wordWrap/>
        <w:spacing w:line="560" w:lineRule="exact"/>
        <w:ind w:right="0" w:rightChars="0" w:firstLine="0" w:firstLineChars="0"/>
        <w:jc w:val="center"/>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户外广告发光表面平均亮度最大允许值要求表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46"/>
        <w:gridCol w:w="1134"/>
        <w:gridCol w:w="1843"/>
        <w:gridCol w:w="1842"/>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9" w:hRule="atLeast"/>
          <w:jc w:val="center"/>
        </w:trPr>
        <w:tc>
          <w:tcPr>
            <w:tcW w:w="846" w:type="dxa"/>
            <w:vMerge w:val="restart"/>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bookmarkStart w:id="1100" w:name="_Hlk116827376"/>
            <w:r>
              <w:rPr>
                <w:rFonts w:hint="eastAsia" w:ascii="宋体" w:hAnsi="宋体"/>
                <w:b w:val="0"/>
                <w:bCs w:val="0"/>
                <w:sz w:val="24"/>
                <w:szCs w:val="24"/>
                <w:u w:val="none"/>
                <w:shd w:val="clear" w:color="auto" w:fill="auto"/>
                <w:lang w:val="zh-CN"/>
              </w:rPr>
              <w:t>环境</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区域</w:t>
            </w:r>
          </w:p>
        </w:tc>
        <w:tc>
          <w:tcPr>
            <w:tcW w:w="1134"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代号</w:t>
            </w:r>
          </w:p>
        </w:tc>
        <w:tc>
          <w:tcPr>
            <w:tcW w:w="1843"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E1</w:t>
            </w:r>
          </w:p>
        </w:tc>
        <w:tc>
          <w:tcPr>
            <w:tcW w:w="1842"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E2</w:t>
            </w:r>
          </w:p>
        </w:tc>
        <w:tc>
          <w:tcPr>
            <w:tcW w:w="1560"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E3</w:t>
            </w:r>
          </w:p>
        </w:tc>
        <w:tc>
          <w:tcPr>
            <w:tcW w:w="1723"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846" w:type="dxa"/>
            <w:vMerge w:val="continue"/>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p>
        </w:tc>
        <w:tc>
          <w:tcPr>
            <w:tcW w:w="1134"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对应的</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区域</w:t>
            </w:r>
          </w:p>
        </w:tc>
        <w:tc>
          <w:tcPr>
            <w:tcW w:w="1843"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森林公园自然</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保护区农林区</w:t>
            </w:r>
          </w:p>
        </w:tc>
        <w:tc>
          <w:tcPr>
            <w:tcW w:w="1842"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居住区医院</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科教区</w:t>
            </w:r>
          </w:p>
        </w:tc>
        <w:tc>
          <w:tcPr>
            <w:tcW w:w="1560"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一般公共区</w:t>
            </w:r>
          </w:p>
        </w:tc>
        <w:tc>
          <w:tcPr>
            <w:tcW w:w="1723"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eastAsia="zh-Hans"/>
              </w:rPr>
              <w:t>商圈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980" w:type="dxa"/>
            <w:gridSpan w:val="2"/>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表面亮度限制</w:t>
            </w:r>
          </w:p>
        </w:tc>
        <w:tc>
          <w:tcPr>
            <w:tcW w:w="1843"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rPr>
            </w:pPr>
            <w:r>
              <w:rPr>
                <w:rFonts w:ascii="宋体" w:hAnsi="宋体"/>
                <w:b w:val="0"/>
                <w:bCs w:val="0"/>
                <w:sz w:val="24"/>
                <w:szCs w:val="24"/>
                <w:u w:val="none"/>
                <w:shd w:val="clear" w:color="auto" w:fill="auto"/>
              </w:rPr>
              <w:t>30</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shd w:val="clear" w:color="auto" w:fill="auto"/>
                <w:lang w:val="zh-CN"/>
              </w:rPr>
              <w:t>（发光面面积＞10㎡</w:t>
            </w:r>
            <w:r>
              <w:rPr>
                <w:rFonts w:hint="eastAsia" w:ascii="宋体" w:hAnsi="宋体"/>
                <w:b w:val="0"/>
                <w:bCs w:val="0"/>
                <w:sz w:val="24"/>
                <w:szCs w:val="24"/>
                <w:u w:val="none"/>
                <w:shd w:val="clear" w:color="auto" w:fill="auto"/>
                <w:lang w:eastAsia="zh-Hans"/>
              </w:rPr>
              <w:t>不宜设置</w:t>
            </w:r>
            <w:r>
              <w:rPr>
                <w:rFonts w:hint="eastAsia" w:ascii="宋体" w:hAnsi="宋体"/>
                <w:b w:val="0"/>
                <w:bCs w:val="0"/>
                <w:sz w:val="24"/>
                <w:szCs w:val="24"/>
                <w:u w:val="none"/>
                <w:shd w:val="clear" w:color="auto" w:fill="auto"/>
                <w:lang w:val="zh-CN"/>
              </w:rPr>
              <w:t>）</w:t>
            </w:r>
          </w:p>
        </w:tc>
        <w:tc>
          <w:tcPr>
            <w:tcW w:w="1842"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2</w:t>
            </w:r>
            <w:r>
              <w:rPr>
                <w:rFonts w:ascii="宋体" w:hAnsi="宋体"/>
                <w:b w:val="0"/>
                <w:bCs w:val="0"/>
                <w:sz w:val="24"/>
                <w:szCs w:val="24"/>
                <w:u w:val="none"/>
                <w:shd w:val="clear" w:color="auto" w:fill="auto"/>
              </w:rPr>
              <w:t>5</w:t>
            </w:r>
            <w:r>
              <w:rPr>
                <w:rFonts w:hint="eastAsia" w:ascii="宋体" w:hAnsi="宋体"/>
                <w:b w:val="0"/>
                <w:bCs w:val="0"/>
                <w:sz w:val="24"/>
                <w:szCs w:val="24"/>
                <w:u w:val="none"/>
                <w:shd w:val="clear" w:color="auto" w:fill="auto"/>
                <w:lang w:val="zh-CN"/>
              </w:rPr>
              <w:t>0</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（若发光面面积＞10㎡，平均亮度≤</w:t>
            </w:r>
            <w:r>
              <w:rPr>
                <w:rFonts w:ascii="宋体" w:hAnsi="宋体"/>
                <w:b w:val="0"/>
                <w:bCs w:val="0"/>
                <w:sz w:val="24"/>
                <w:szCs w:val="24"/>
                <w:u w:val="none"/>
                <w:shd w:val="clear" w:color="auto" w:fill="auto"/>
              </w:rPr>
              <w:t>150</w:t>
            </w:r>
            <w:r>
              <w:rPr>
                <w:rFonts w:hint="eastAsia" w:ascii="宋体" w:hAnsi="宋体"/>
                <w:b w:val="0"/>
                <w:bCs w:val="0"/>
                <w:sz w:val="24"/>
                <w:szCs w:val="24"/>
                <w:u w:val="none"/>
                <w:shd w:val="clear" w:color="auto" w:fill="auto"/>
                <w:lang w:val="zh-CN"/>
              </w:rPr>
              <w:t>cd/㎡）</w:t>
            </w:r>
          </w:p>
        </w:tc>
        <w:tc>
          <w:tcPr>
            <w:tcW w:w="1560"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4</w:t>
            </w:r>
            <w:r>
              <w:rPr>
                <w:rFonts w:ascii="宋体" w:hAnsi="宋体"/>
                <w:b w:val="0"/>
                <w:bCs w:val="0"/>
                <w:sz w:val="24"/>
                <w:szCs w:val="24"/>
                <w:u w:val="none"/>
                <w:shd w:val="clear" w:color="auto" w:fill="auto"/>
              </w:rPr>
              <w:t>5</w:t>
            </w:r>
            <w:r>
              <w:rPr>
                <w:rFonts w:hint="eastAsia" w:ascii="宋体" w:hAnsi="宋体"/>
                <w:b w:val="0"/>
                <w:bCs w:val="0"/>
                <w:sz w:val="24"/>
                <w:szCs w:val="24"/>
                <w:u w:val="none"/>
                <w:shd w:val="clear" w:color="auto" w:fill="auto"/>
                <w:lang w:val="zh-CN"/>
              </w:rPr>
              <w:t>0</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（若发光面面积＞10㎡，平均亮度≤</w:t>
            </w:r>
            <w:r>
              <w:rPr>
                <w:rFonts w:ascii="宋体" w:hAnsi="宋体"/>
                <w:b w:val="0"/>
                <w:bCs w:val="0"/>
                <w:sz w:val="24"/>
                <w:szCs w:val="24"/>
                <w:u w:val="none"/>
                <w:shd w:val="clear" w:color="auto" w:fill="auto"/>
              </w:rPr>
              <w:t>300</w:t>
            </w:r>
            <w:r>
              <w:rPr>
                <w:rFonts w:hint="eastAsia" w:ascii="宋体" w:hAnsi="宋体"/>
                <w:b w:val="0"/>
                <w:bCs w:val="0"/>
                <w:sz w:val="24"/>
                <w:szCs w:val="24"/>
                <w:u w:val="none"/>
                <w:shd w:val="clear" w:color="auto" w:fill="auto"/>
                <w:lang w:val="zh-CN"/>
              </w:rPr>
              <w:t>cd/㎡）</w:t>
            </w:r>
          </w:p>
        </w:tc>
        <w:tc>
          <w:tcPr>
            <w:tcW w:w="1723"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600</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若发光面面积＞10㎡，平均亮度≤400cd/㎡）</w:t>
            </w:r>
          </w:p>
        </w:tc>
      </w:tr>
      <w:bookmarkEnd w:id="1100"/>
    </w:tbl>
    <w:p>
      <w:pPr>
        <w:pStyle w:val="19"/>
        <w:widowControl w:val="0"/>
        <w:wordWrap/>
        <w:spacing w:line="560" w:lineRule="exact"/>
        <w:ind w:right="0" w:rightChars="0" w:firstLine="0" w:firstLineChars="0"/>
        <w:jc w:val="center"/>
        <w:rPr>
          <w:rFonts w:ascii="宋体" w:hAnsi="宋体" w:eastAsia="仿宋_GB2312" w:cs="仿宋_GB2312"/>
          <w:b w:val="0"/>
          <w:bCs w:val="0"/>
          <w:szCs w:val="24"/>
          <w:u w:val="none"/>
          <w:lang w:eastAsia="zh-Hans"/>
        </w:rPr>
      </w:pPr>
      <w:r>
        <w:rPr>
          <w:rFonts w:hint="eastAsia" w:ascii="宋体" w:hAnsi="宋体" w:eastAsia="仿宋_GB2312" w:cs="仿宋_GB2312"/>
          <w:b w:val="0"/>
          <w:bCs w:val="0"/>
          <w:szCs w:val="24"/>
          <w:u w:val="none"/>
          <w:lang w:eastAsia="zh-Hans"/>
        </w:rPr>
        <w:t>LED显示屏表面的平均亮度限值</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46"/>
        <w:gridCol w:w="1276"/>
        <w:gridCol w:w="1984"/>
        <w:gridCol w:w="1895"/>
        <w:gridCol w:w="146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9" w:hRule="atLeast"/>
          <w:jc w:val="center"/>
        </w:trPr>
        <w:tc>
          <w:tcPr>
            <w:tcW w:w="846" w:type="dxa"/>
            <w:vMerge w:val="restart"/>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环境</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区域</w:t>
            </w:r>
          </w:p>
        </w:tc>
        <w:tc>
          <w:tcPr>
            <w:tcW w:w="1276"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代号</w:t>
            </w:r>
          </w:p>
        </w:tc>
        <w:tc>
          <w:tcPr>
            <w:tcW w:w="1984"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E1</w:t>
            </w:r>
          </w:p>
        </w:tc>
        <w:tc>
          <w:tcPr>
            <w:tcW w:w="1895"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E2</w:t>
            </w:r>
          </w:p>
        </w:tc>
        <w:tc>
          <w:tcPr>
            <w:tcW w:w="1461"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E3</w:t>
            </w:r>
          </w:p>
        </w:tc>
        <w:tc>
          <w:tcPr>
            <w:tcW w:w="1486"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24" w:hRule="atLeast"/>
          <w:jc w:val="center"/>
        </w:trPr>
        <w:tc>
          <w:tcPr>
            <w:tcW w:w="846" w:type="dxa"/>
            <w:vMerge w:val="continue"/>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p>
        </w:tc>
        <w:tc>
          <w:tcPr>
            <w:tcW w:w="1276"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对应的</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区域</w:t>
            </w:r>
          </w:p>
        </w:tc>
        <w:tc>
          <w:tcPr>
            <w:tcW w:w="1984"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森林公园自然</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保护区农林区</w:t>
            </w:r>
          </w:p>
        </w:tc>
        <w:tc>
          <w:tcPr>
            <w:tcW w:w="1895"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居住区医院</w:t>
            </w:r>
          </w:p>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科教区</w:t>
            </w:r>
          </w:p>
        </w:tc>
        <w:tc>
          <w:tcPr>
            <w:tcW w:w="1461"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一般公共区</w:t>
            </w:r>
          </w:p>
        </w:tc>
        <w:tc>
          <w:tcPr>
            <w:tcW w:w="1486"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eastAsia="zh-Hans"/>
              </w:rPr>
              <w:t>商圈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37" w:hRule="atLeast"/>
          <w:jc w:val="center"/>
        </w:trPr>
        <w:tc>
          <w:tcPr>
            <w:tcW w:w="2122" w:type="dxa"/>
            <w:gridSpan w:val="2"/>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shd w:val="clear" w:color="auto" w:fill="auto"/>
                <w:lang w:eastAsia="zh-Hans"/>
              </w:rPr>
              <w:t>平均亮度</w:t>
            </w:r>
          </w:p>
        </w:tc>
        <w:tc>
          <w:tcPr>
            <w:tcW w:w="1984"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eastAsia="zh-Hans"/>
              </w:rPr>
            </w:pPr>
            <w:r>
              <w:rPr>
                <w:rFonts w:hint="eastAsia" w:ascii="宋体" w:hAnsi="宋体"/>
                <w:b w:val="0"/>
                <w:bCs w:val="0"/>
                <w:sz w:val="24"/>
                <w:szCs w:val="24"/>
                <w:u w:val="none"/>
                <w:shd w:val="clear" w:color="auto" w:fill="auto"/>
                <w:lang w:eastAsia="zh-Hans"/>
              </w:rPr>
              <w:t>不宜设置</w:t>
            </w:r>
          </w:p>
        </w:tc>
        <w:tc>
          <w:tcPr>
            <w:tcW w:w="1895"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ascii="宋体" w:hAnsi="宋体"/>
                <w:b w:val="0"/>
                <w:bCs w:val="0"/>
                <w:sz w:val="24"/>
                <w:szCs w:val="24"/>
                <w:u w:val="none"/>
                <w:shd w:val="clear" w:color="auto" w:fill="auto"/>
              </w:rPr>
              <w:t>200</w:t>
            </w:r>
          </w:p>
        </w:tc>
        <w:tc>
          <w:tcPr>
            <w:tcW w:w="1461"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ascii="宋体" w:hAnsi="宋体"/>
                <w:b w:val="0"/>
                <w:bCs w:val="0"/>
                <w:sz w:val="24"/>
                <w:szCs w:val="24"/>
                <w:u w:val="none"/>
                <w:shd w:val="clear" w:color="auto" w:fill="auto"/>
              </w:rPr>
              <w:t>400</w:t>
            </w:r>
          </w:p>
        </w:tc>
        <w:tc>
          <w:tcPr>
            <w:tcW w:w="1486" w:type="dxa"/>
            <w:shd w:val="clear" w:color="auto" w:fill="FFFFFF"/>
            <w:vAlign w:val="center"/>
          </w:tcPr>
          <w:p>
            <w:pPr>
              <w:pStyle w:val="19"/>
              <w:widowControl w:val="0"/>
              <w:wordWrap/>
              <w:spacing w:line="400" w:lineRule="exact"/>
              <w:ind w:right="0" w:rightChars="0" w:firstLine="0" w:firstLineChars="0"/>
              <w:jc w:val="center"/>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600</w:t>
            </w:r>
          </w:p>
        </w:tc>
      </w:tr>
    </w:tbl>
    <w:p>
      <w:pPr>
        <w:pStyle w:val="29"/>
        <w:ind w:left="0" w:leftChars="0" w:firstLine="261"/>
        <w:rPr>
          <w:rFonts w:ascii="仿宋" w:hAnsi="仿宋"/>
          <w:b w:val="0"/>
          <w:bCs w:val="0"/>
          <w:sz w:val="13"/>
          <w:szCs w:val="13"/>
          <w:u w:val="none"/>
        </w:rPr>
      </w:pPr>
    </w:p>
    <w:p>
      <w:pPr>
        <w:pStyle w:val="19"/>
        <w:widowControl w:val="0"/>
        <w:wordWrap/>
        <w:spacing w:line="560" w:lineRule="exact"/>
        <w:ind w:right="0" w:rightChars="0" w:firstLine="640"/>
        <w:rPr>
          <w:rFonts w:ascii="宋体" w:hAnsi="宋体" w:eastAsia="仿宋_GB2312"/>
          <w:b w:val="0"/>
          <w:bCs w:val="0"/>
          <w:sz w:val="32"/>
          <w:u w:val="none"/>
        </w:rPr>
      </w:pPr>
      <w:r>
        <w:rPr>
          <w:rFonts w:hint="eastAsia" w:ascii="宋体" w:hAnsi="宋体" w:eastAsia="仿宋_GB2312"/>
          <w:b w:val="0"/>
          <w:bCs w:val="0"/>
          <w:sz w:val="32"/>
          <w:u w:val="none"/>
        </w:rPr>
        <w:t>3.照明光色：暖黄光、中性光、冷光、彩光。</w:t>
      </w:r>
    </w:p>
    <w:p>
      <w:pPr>
        <w:pStyle w:val="19"/>
        <w:widowControl w:val="0"/>
        <w:wordWrap/>
        <w:spacing w:line="560" w:lineRule="exact"/>
        <w:ind w:right="0" w:rightChars="0" w:firstLine="640"/>
        <w:rPr>
          <w:rFonts w:ascii="宋体" w:hAnsi="宋体" w:eastAsia="仿宋_GB2312"/>
          <w:b w:val="0"/>
          <w:bCs w:val="0"/>
          <w:sz w:val="32"/>
          <w:u w:val="none"/>
          <w:lang w:eastAsia="zh-Hans"/>
        </w:rPr>
      </w:pPr>
      <w:r>
        <w:rPr>
          <w:rFonts w:hint="eastAsia" w:ascii="宋体" w:hAnsi="宋体" w:eastAsia="仿宋_GB2312"/>
          <w:b w:val="0"/>
          <w:bCs w:val="0"/>
          <w:sz w:val="32"/>
          <w:u w:val="none"/>
        </w:rPr>
        <w:t>4.照明动态：禁止动态、缓慢动态、整体动态。</w:t>
      </w:r>
      <w:bookmarkStart w:id="1101" w:name="_Toc983583604"/>
      <w:bookmarkStart w:id="1102" w:name="_Toc696740267"/>
      <w:bookmarkStart w:id="1103" w:name="_Toc1198793953"/>
      <w:bookmarkStart w:id="1104" w:name="_Toc297865107"/>
      <w:bookmarkStart w:id="1105" w:name="_Toc112217311"/>
      <w:bookmarkStart w:id="1106" w:name="_Toc1150499831"/>
      <w:bookmarkStart w:id="1107" w:name="_Toc1839697715"/>
      <w:bookmarkStart w:id="1108" w:name="_Toc500335745"/>
      <w:bookmarkStart w:id="1109" w:name="_Toc111789187"/>
      <w:bookmarkStart w:id="1110" w:name="_Toc1530458263"/>
      <w:bookmarkStart w:id="1111" w:name="_Toc334544261"/>
    </w:p>
    <w:bookmarkEnd w:id="1101"/>
    <w:bookmarkEnd w:id="1102"/>
    <w:bookmarkEnd w:id="1103"/>
    <w:bookmarkEnd w:id="1104"/>
    <w:bookmarkEnd w:id="1105"/>
    <w:bookmarkEnd w:id="1106"/>
    <w:bookmarkEnd w:id="1107"/>
    <w:bookmarkEnd w:id="1108"/>
    <w:bookmarkEnd w:id="1109"/>
    <w:bookmarkEnd w:id="1110"/>
    <w:bookmarkEnd w:id="1111"/>
    <w:p>
      <w:pPr>
        <w:widowControl w:val="0"/>
        <w:ind w:firstLine="640"/>
        <w:rPr>
          <w:rFonts w:ascii="宋体" w:hAnsi="宋体" w:eastAsia="黑体" w:cs="黑体"/>
          <w:b w:val="0"/>
          <w:bCs w:val="0"/>
          <w:color w:val="FF0000"/>
          <w:sz w:val="32"/>
          <w:u w:val="none"/>
          <w:lang w:eastAsia="zh-CN"/>
        </w:rPr>
      </w:pPr>
      <w:bookmarkStart w:id="1112" w:name="_Toc573206781"/>
      <w:bookmarkStart w:id="1113" w:name="_Toc5498"/>
      <w:bookmarkStart w:id="1114" w:name="_Toc23002"/>
      <w:bookmarkStart w:id="1115" w:name="_Toc1744388210"/>
      <w:bookmarkStart w:id="1116" w:name="_Toc27144"/>
      <w:bookmarkStart w:id="1117" w:name="_Toc434472192"/>
      <w:bookmarkStart w:id="1118" w:name="_Toc2000386122"/>
      <w:bookmarkStart w:id="1119" w:name="_Toc112217312"/>
      <w:bookmarkStart w:id="1120" w:name="_Toc438391917"/>
      <w:bookmarkStart w:id="1121" w:name="_Toc5941"/>
      <w:bookmarkStart w:id="1122" w:name="_Toc507902029"/>
      <w:bookmarkStart w:id="1123" w:name="_Toc12372"/>
      <w:bookmarkStart w:id="1124" w:name="_Toc329946499"/>
      <w:bookmarkStart w:id="1125" w:name="_Toc2032824025"/>
      <w:bookmarkStart w:id="1126" w:name="_Toc10178"/>
      <w:bookmarkStart w:id="1127" w:name="_Toc32496"/>
      <w:bookmarkStart w:id="1128" w:name="_Toc1908001469"/>
      <w:bookmarkStart w:id="1129" w:name="_Toc16042"/>
      <w:r>
        <w:rPr>
          <w:rFonts w:hint="eastAsia" w:ascii="宋体" w:hAnsi="宋体" w:eastAsia="黑体" w:cs="黑体"/>
          <w:b w:val="0"/>
          <w:bCs w:val="0"/>
          <w:color w:val="FF0000"/>
          <w:sz w:val="32"/>
          <w:u w:val="none"/>
          <w:lang w:eastAsia="zh-CN"/>
        </w:rPr>
        <w:br w:type="page"/>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Pr>
        <w:pStyle w:val="19"/>
        <w:widowControl w:val="0"/>
        <w:snapToGrid w:val="0"/>
        <w:spacing w:line="560" w:lineRule="exact"/>
        <w:ind w:firstLine="0" w:firstLineChars="0"/>
        <w:outlineLvl w:val="0"/>
        <w:rPr>
          <w:rFonts w:ascii="宋体" w:hAnsi="宋体" w:eastAsia="黑体" w:cs="黑体"/>
          <w:b w:val="0"/>
          <w:bCs w:val="0"/>
          <w:sz w:val="32"/>
          <w:szCs w:val="32"/>
          <w:u w:val="none"/>
        </w:rPr>
      </w:pPr>
      <w:bookmarkStart w:id="1130" w:name="_Toc241034518"/>
      <w:bookmarkStart w:id="1131" w:name="_Toc7216"/>
      <w:bookmarkStart w:id="1132" w:name="_Toc797695305"/>
      <w:r>
        <w:rPr>
          <w:rFonts w:hint="eastAsia" w:ascii="宋体" w:hAnsi="宋体" w:eastAsia="黑体" w:cs="黑体"/>
          <w:b w:val="0"/>
          <w:bCs w:val="0"/>
          <w:sz w:val="32"/>
          <w:szCs w:val="32"/>
          <w:u w:val="none"/>
        </w:rPr>
        <w:t>附件</w:t>
      </w:r>
      <w:r>
        <w:rPr>
          <w:rFonts w:ascii="宋体" w:hAnsi="宋体" w:eastAsia="黑体" w:cs="黑体"/>
          <w:b w:val="0"/>
          <w:bCs w:val="0"/>
          <w:sz w:val="32"/>
          <w:szCs w:val="32"/>
          <w:u w:val="none"/>
        </w:rPr>
        <w:t>6</w:t>
      </w:r>
      <w:bookmarkEnd w:id="1130"/>
      <w:bookmarkEnd w:id="1131"/>
      <w:bookmarkEnd w:id="1132"/>
    </w:p>
    <w:p>
      <w:pPr>
        <w:pStyle w:val="19"/>
        <w:widowControl w:val="0"/>
        <w:snapToGrid w:val="0"/>
        <w:spacing w:line="560" w:lineRule="exact"/>
        <w:ind w:firstLine="0" w:firstLineChars="0"/>
        <w:outlineLvl w:val="0"/>
        <w:rPr>
          <w:rFonts w:ascii="宋体" w:hAnsi="宋体" w:eastAsia="黑体" w:cs="黑体"/>
          <w:b w:val="0"/>
          <w:bCs w:val="0"/>
          <w:sz w:val="32"/>
          <w:szCs w:val="32"/>
          <w:u w:val="none"/>
        </w:rPr>
      </w:pPr>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bookmarkStart w:id="1133" w:name="_Toc7021"/>
      <w:bookmarkStart w:id="1134" w:name="_Toc1909329059"/>
      <w:bookmarkStart w:id="1135" w:name="_Toc124582914"/>
      <w:bookmarkStart w:id="1136" w:name="_Toc117235898"/>
      <w:bookmarkStart w:id="1137" w:name="_Toc912985784"/>
      <w:bookmarkStart w:id="1138" w:name="_Toc1472382172"/>
      <w:r>
        <w:rPr>
          <w:rFonts w:hint="eastAsia" w:ascii="宋体" w:hAnsi="宋体" w:eastAsia="方正小标宋简体" w:cs="方正小标宋简体"/>
          <w:b w:val="0"/>
          <w:bCs w:val="0"/>
          <w:sz w:val="44"/>
          <w:szCs w:val="44"/>
          <w:u w:val="none"/>
          <w:lang w:eastAsia="zh-Hans"/>
        </w:rPr>
        <w:t>不同区域户外广告设施设置控制指标汇总</w:t>
      </w:r>
      <w:bookmarkEnd w:id="1133"/>
      <w:bookmarkEnd w:id="1134"/>
      <w:bookmarkEnd w:id="1135"/>
      <w:bookmarkEnd w:id="1136"/>
      <w:bookmarkEnd w:id="1137"/>
      <w:bookmarkEnd w:id="1138"/>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p>
    <w:p>
      <w:pPr>
        <w:pStyle w:val="19"/>
        <w:widowControl w:val="0"/>
        <w:wordWrap/>
        <w:spacing w:line="560" w:lineRule="exact"/>
        <w:ind w:right="0" w:rightChars="0" w:firstLine="640"/>
        <w:rPr>
          <w:rFonts w:ascii="宋体" w:hAnsi="宋体" w:eastAsia="黑体" w:cs="黑体"/>
          <w:b w:val="0"/>
          <w:bCs w:val="0"/>
          <w:sz w:val="32"/>
          <w:u w:val="none"/>
        </w:rPr>
      </w:pPr>
      <w:r>
        <w:rPr>
          <w:rFonts w:hint="eastAsia" w:ascii="宋体" w:hAnsi="宋体" w:eastAsia="黑体" w:cs="黑体"/>
          <w:b w:val="0"/>
          <w:bCs w:val="0"/>
          <w:sz w:val="32"/>
          <w:u w:val="none"/>
        </w:rPr>
        <w:t>1.核心区控制指标表</w:t>
      </w:r>
    </w:p>
    <w:tbl>
      <w:tblPr>
        <w:tblStyle w:val="12"/>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06"/>
        <w:gridCol w:w="2055"/>
        <w:gridCol w:w="2054"/>
        <w:gridCol w:w="2042"/>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jc w:val="center"/>
        </w:trPr>
        <w:tc>
          <w:tcPr>
            <w:tcW w:w="9920" w:type="dxa"/>
            <w:gridSpan w:val="6"/>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户外广告设置总量要求</w:t>
            </w:r>
          </w:p>
        </w:tc>
      </w:tr>
      <w:tr>
        <w:trPr>
          <w:cantSplit/>
          <w:trHeight w:val="1951" w:hRule="atLeast"/>
          <w:jc w:val="center"/>
        </w:trPr>
        <w:tc>
          <w:tcPr>
            <w:tcW w:w="1549"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12" name="直接箭头连接符 12"/>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64384;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Us261wAAAAgBAAAPAAAA&#10;AAAAAAEAIAAAADgAAABkcnMvZG93bnJldi54bWxQSwECFAAUAAAACACHTuJAOPumRAACAADzAwAA&#10;DgAAAAAAAAABACAAAAA8AQAAZHJzL2Uyb0RvYy54bWxQSwUGAAAAAAYABgBZAQAArgU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区域</w:t>
            </w:r>
          </w:p>
        </w:tc>
        <w:tc>
          <w:tcPr>
            <w:tcW w:w="205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城镇社区服务设施用地、农村社区服务设施用地、园地等功能用地。</w:t>
            </w:r>
          </w:p>
        </w:tc>
        <w:tc>
          <w:tcPr>
            <w:tcW w:w="2054"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1"/>
                <w:szCs w:val="21"/>
                <w:u w:val="none"/>
                <w:shd w:val="clear" w:color="auto" w:fill="auto"/>
              </w:rPr>
            </w:pPr>
            <w:r>
              <w:rPr>
                <w:rFonts w:ascii="宋体" w:hAnsi="宋体"/>
                <w:b w:val="0"/>
                <w:bCs w:val="0"/>
                <w:sz w:val="21"/>
                <w:szCs w:val="21"/>
                <w:u w:val="none"/>
              </w:rPr>
              <w:t>工业用地、物流仓储用地、公园绿地、广场用地等功能用地。</w:t>
            </w:r>
          </w:p>
        </w:tc>
        <w:tc>
          <w:tcPr>
            <w:tcW w:w="2042"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21"/>
                <w:szCs w:val="21"/>
                <w:u w:val="none"/>
                <w:shd w:val="clear" w:color="auto" w:fill="auto"/>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20"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1"/>
                <w:szCs w:val="21"/>
                <w:u w:val="none"/>
                <w:shd w:val="clear" w:color="auto" w:fill="auto"/>
              </w:rPr>
            </w:pPr>
            <w:r>
              <w:rPr>
                <w:rFonts w:ascii="宋体" w:hAnsi="宋体"/>
                <w:b w:val="0"/>
                <w:bCs w:val="0"/>
                <w:sz w:val="21"/>
                <w:szCs w:val="21"/>
                <w:u w:val="none"/>
              </w:rPr>
              <w:t>商业用地、娱乐用地等功能用地。</w:t>
            </w:r>
          </w:p>
        </w:tc>
      </w:tr>
      <w:tr>
        <w:trPr>
          <w:cantSplit/>
          <w:trHeight w:val="485" w:hRule="atLeast"/>
          <w:jc w:val="center"/>
        </w:trPr>
        <w:tc>
          <w:tcPr>
            <w:tcW w:w="1549"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古都风貌保护区</w:t>
            </w:r>
          </w:p>
        </w:tc>
        <w:tc>
          <w:tcPr>
            <w:tcW w:w="205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5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4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220"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w:t>
            </w:r>
            <w:r>
              <w:rPr>
                <w:rFonts w:ascii="宋体" w:hAnsi="宋体"/>
                <w:b w:val="0"/>
                <w:bCs w:val="0"/>
                <w:sz w:val="22"/>
                <w:szCs w:val="22"/>
                <w:u w:val="none"/>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jc w:val="center"/>
        </w:trPr>
        <w:tc>
          <w:tcPr>
            <w:tcW w:w="1549"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古都风貌协调区</w:t>
            </w:r>
          </w:p>
        </w:tc>
        <w:tc>
          <w:tcPr>
            <w:tcW w:w="205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5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4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rPr>
              <w:t>≤</w:t>
            </w:r>
            <w:r>
              <w:rPr>
                <w:rFonts w:hint="eastAsia" w:ascii="宋体" w:hAnsi="宋体"/>
                <w:b w:val="0"/>
                <w:bCs w:val="0"/>
                <w:sz w:val="22"/>
                <w:szCs w:val="22"/>
                <w:u w:val="none"/>
                <w:shd w:val="clear" w:color="auto" w:fill="auto"/>
              </w:rPr>
              <w:t>0</w:t>
            </w:r>
            <w:r>
              <w:rPr>
                <w:rFonts w:ascii="宋体" w:hAnsi="宋体"/>
                <w:b w:val="0"/>
                <w:bCs w:val="0"/>
                <w:sz w:val="22"/>
                <w:szCs w:val="22"/>
                <w:u w:val="none"/>
                <w:shd w:val="clear" w:color="auto" w:fill="auto"/>
              </w:rPr>
              <w:t>.4</w:t>
            </w:r>
          </w:p>
        </w:tc>
        <w:tc>
          <w:tcPr>
            <w:tcW w:w="2220"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w:t>
            </w:r>
            <w:r>
              <w:rPr>
                <w:rFonts w:ascii="宋体" w:hAnsi="宋体"/>
                <w:b w:val="0"/>
                <w:bCs w:val="0"/>
                <w:sz w:val="22"/>
                <w:szCs w:val="22"/>
                <w:u w:val="none"/>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jc w:val="center"/>
        </w:trPr>
        <w:tc>
          <w:tcPr>
            <w:tcW w:w="1549"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现代风貌控制区</w:t>
            </w:r>
          </w:p>
        </w:tc>
        <w:tc>
          <w:tcPr>
            <w:tcW w:w="205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lang w:eastAsia="zh-Hans"/>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lang w:eastAsia="zh-Hans"/>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lang w:eastAsia="zh-Hans"/>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lang w:eastAsia="zh-Hans"/>
              </w:rPr>
              <w:t>≤0.1</w:t>
            </w:r>
          </w:p>
        </w:tc>
        <w:tc>
          <w:tcPr>
            <w:tcW w:w="205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lang w:eastAsia="zh-Hans"/>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lang w:eastAsia="zh-Hans"/>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lang w:eastAsia="zh-Hans"/>
              </w:rPr>
              <w:t>≤0.2</w:t>
            </w:r>
          </w:p>
        </w:tc>
        <w:tc>
          <w:tcPr>
            <w:tcW w:w="204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lang w:eastAsia="zh-Hans"/>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lang w:eastAsia="zh-Hans"/>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lang w:eastAsia="zh-Hans"/>
              </w:rPr>
              <w:t>≤0.4</w:t>
            </w:r>
          </w:p>
        </w:tc>
        <w:tc>
          <w:tcPr>
            <w:tcW w:w="2220"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lang w:eastAsia="zh-Hans"/>
              </w:rPr>
            </w:pPr>
            <w:r>
              <w:rPr>
                <w:rFonts w:hint="eastAsia" w:ascii="宋体" w:hAnsi="宋体"/>
                <w:b w:val="0"/>
                <w:bCs w:val="0"/>
                <w:sz w:val="22"/>
                <w:szCs w:val="22"/>
                <w:u w:val="none"/>
                <w:shd w:val="clear" w:color="auto" w:fill="auto"/>
              </w:rPr>
              <w:t>区域控制系数</w:t>
            </w:r>
            <w:r>
              <w:rPr>
                <w:rFonts w:ascii="宋体" w:hAnsi="宋体"/>
                <w:b w:val="0"/>
                <w:bCs w:val="0"/>
                <w:sz w:val="22"/>
                <w:szCs w:val="22"/>
                <w:u w:val="none"/>
                <w:shd w:val="clear" w:color="auto" w:fill="auto"/>
                <w:lang w:eastAsia="zh-Hans"/>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ascii="宋体" w:hAnsi="宋体"/>
                <w:b w:val="0"/>
                <w:bCs w:val="0"/>
                <w:sz w:val="22"/>
                <w:szCs w:val="22"/>
                <w:u w:val="none"/>
                <w:shd w:val="clear" w:color="auto" w:fill="auto"/>
                <w:lang w:eastAsia="zh-Hans"/>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20" w:type="dxa"/>
            <w:gridSpan w:val="6"/>
            <w:shd w:val="clear" w:color="auto" w:fill="F1F1F1"/>
            <w:vAlign w:val="center"/>
          </w:tcPr>
          <w:p>
            <w:pPr>
              <w:pStyle w:val="19"/>
              <w:widowControl w:val="0"/>
              <w:wordWrap/>
              <w:spacing w:line="340" w:lineRule="exact"/>
              <w:ind w:right="0" w:rightChars="0" w:firstLine="240" w:firstLineChars="10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户外广告设施品质要求</w:t>
            </w:r>
          </w:p>
        </w:tc>
      </w:tr>
      <w:tr>
        <w:trPr>
          <w:trHeight w:val="246" w:hRule="atLeast"/>
          <w:jc w:val="center"/>
        </w:trPr>
        <w:tc>
          <w:tcPr>
            <w:tcW w:w="843"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古都风貌保护区</w:t>
            </w:r>
          </w:p>
        </w:tc>
        <w:tc>
          <w:tcPr>
            <w:tcW w:w="70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风格</w:t>
            </w:r>
          </w:p>
        </w:tc>
        <w:tc>
          <w:tcPr>
            <w:tcW w:w="8371" w:type="dxa"/>
            <w:gridSpan w:val="4"/>
            <w:vAlign w:val="center"/>
          </w:tcPr>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宜采用传统风格形式，展现古都韵味。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843"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0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色彩</w:t>
            </w:r>
          </w:p>
        </w:tc>
        <w:tc>
          <w:tcPr>
            <w:tcW w:w="8371" w:type="dxa"/>
            <w:gridSpan w:val="4"/>
            <w:vAlign w:val="center"/>
          </w:tcPr>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与北京独特的</w:t>
            </w:r>
            <w:r>
              <w:rPr>
                <w:rFonts w:ascii="宋体" w:hAnsi="宋体"/>
                <w:b w:val="0"/>
                <w:bCs w:val="0"/>
                <w:sz w:val="24"/>
                <w:szCs w:val="24"/>
                <w:u w:val="none"/>
                <w:shd w:val="clear" w:color="auto" w:fill="auto"/>
                <w:lang w:val="zh-CN"/>
              </w:rPr>
              <w:t>“灰韵环绕”</w:t>
            </w:r>
            <w:r>
              <w:rPr>
                <w:rFonts w:hint="eastAsia" w:ascii="宋体" w:hAnsi="宋体"/>
                <w:b w:val="0"/>
                <w:bCs w:val="0"/>
                <w:sz w:val="24"/>
                <w:szCs w:val="24"/>
                <w:u w:val="none"/>
                <w:shd w:val="clear" w:color="auto" w:fill="auto"/>
                <w:lang w:val="zh-CN"/>
              </w:rPr>
              <w:t>城市</w:t>
            </w:r>
            <w:r>
              <w:rPr>
                <w:rFonts w:ascii="宋体" w:hAnsi="宋体"/>
                <w:b w:val="0"/>
                <w:bCs w:val="0"/>
                <w:sz w:val="24"/>
                <w:szCs w:val="24"/>
                <w:u w:val="none"/>
                <w:shd w:val="clear" w:color="auto" w:fill="auto"/>
                <w:lang w:val="zh-CN"/>
              </w:rPr>
              <w:t>色彩氛围相协调</w:t>
            </w:r>
            <w:r>
              <w:rPr>
                <w:rFonts w:hint="eastAsia" w:ascii="宋体" w:hAnsi="宋体"/>
                <w:b w:val="0"/>
                <w:bCs w:val="0"/>
                <w:sz w:val="24"/>
                <w:szCs w:val="24"/>
                <w:u w:val="none"/>
                <w:shd w:val="clear" w:color="auto" w:fill="auto"/>
                <w:lang w:val="zh-CN"/>
              </w:rPr>
              <w:t>，保护历史传承的皇城和周边传统建筑色彩风貌。</w:t>
            </w:r>
          </w:p>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宜采用同色相配色、无色彩或金属色配色。</w:t>
            </w:r>
          </w:p>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使用低彩度，局部可点缀使用中彩度色彩。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jc w:val="center"/>
        </w:trPr>
        <w:tc>
          <w:tcPr>
            <w:tcW w:w="843"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0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照明</w:t>
            </w:r>
          </w:p>
        </w:tc>
        <w:tc>
          <w:tcPr>
            <w:tcW w:w="8371" w:type="dxa"/>
            <w:gridSpan w:val="4"/>
            <w:vAlign w:val="center"/>
          </w:tcPr>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夜间亮度与所在区域宁静祥和夜间氛围和生活环境亮度相融合</w:t>
            </w:r>
            <w:r>
              <w:rPr>
                <w:rFonts w:ascii="宋体" w:hAnsi="宋体"/>
                <w:b w:val="0"/>
                <w:bCs w:val="0"/>
                <w:sz w:val="24"/>
                <w:szCs w:val="24"/>
                <w:u w:val="none"/>
                <w:shd w:val="clear" w:color="auto" w:fill="auto"/>
              </w:rPr>
              <w:t>。</w:t>
            </w:r>
          </w:p>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宜采用中性光及暖黄光</w:t>
            </w:r>
            <w:r>
              <w:rPr>
                <w:rFonts w:hint="eastAsia" w:ascii="宋体" w:hAnsi="宋体"/>
                <w:b w:val="0"/>
                <w:bCs w:val="0"/>
                <w:sz w:val="24"/>
                <w:szCs w:val="24"/>
                <w:u w:val="none"/>
                <w:shd w:val="clear" w:color="auto" w:fill="auto"/>
              </w:rPr>
              <w:t>。</w:t>
            </w:r>
          </w:p>
          <w:p>
            <w:pPr>
              <w:pStyle w:val="19"/>
              <w:widowControl w:val="0"/>
              <w:numPr>
                <w:ilvl w:val="0"/>
                <w:numId w:val="6"/>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不采用动态照明</w:t>
            </w:r>
            <w:r>
              <w:rPr>
                <w:rFonts w:ascii="宋体" w:hAnsi="宋体"/>
                <w:b w:val="0"/>
                <w:bCs w:val="0"/>
                <w:sz w:val="24"/>
                <w:szCs w:val="24"/>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843"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古都风貌协调区</w:t>
            </w:r>
          </w:p>
        </w:tc>
        <w:tc>
          <w:tcPr>
            <w:tcW w:w="70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风格</w:t>
            </w:r>
          </w:p>
        </w:tc>
        <w:tc>
          <w:tcPr>
            <w:tcW w:w="8371" w:type="dxa"/>
            <w:gridSpan w:val="4"/>
          </w:tcPr>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宜采用传统风格形式，展现古都韵味。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843"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0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色彩</w:t>
            </w:r>
          </w:p>
        </w:tc>
        <w:tc>
          <w:tcPr>
            <w:tcW w:w="8371" w:type="dxa"/>
            <w:gridSpan w:val="4"/>
          </w:tcPr>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与北京城市独特的“灰韵环绕”色彩氛围相协调。</w:t>
            </w:r>
          </w:p>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宜采用同色相配色、类似色相配色、无色彩或金属色配色。</w:t>
            </w:r>
          </w:p>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使用中、低彩度，色度值≤10。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jc w:val="center"/>
        </w:trPr>
        <w:tc>
          <w:tcPr>
            <w:tcW w:w="843"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0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照明</w:t>
            </w:r>
          </w:p>
        </w:tc>
        <w:tc>
          <w:tcPr>
            <w:tcW w:w="8371" w:type="dxa"/>
            <w:gridSpan w:val="4"/>
          </w:tcPr>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夜间亮度与所在区域宁静祥和夜间氛围和生活环境亮度相融合。</w:t>
            </w:r>
          </w:p>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间接照明方式（正面投光、背投光、侧溢光等）。</w:t>
            </w:r>
          </w:p>
          <w:p>
            <w:pPr>
              <w:pStyle w:val="19"/>
              <w:widowControl w:val="0"/>
              <w:wordWrap/>
              <w:spacing w:line="340" w:lineRule="exact"/>
              <w:ind w:right="0" w:rightChars="0" w:firstLine="48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直接照明方式（灯箱、橱窗内透等）。</w:t>
            </w:r>
          </w:p>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宜采用中性光及暖黄光：2200K—3300K。</w:t>
            </w:r>
          </w:p>
          <w:p>
            <w:pPr>
              <w:pStyle w:val="19"/>
              <w:widowControl w:val="0"/>
              <w:numPr>
                <w:ilvl w:val="0"/>
                <w:numId w:val="7"/>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不采用动态照明。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843"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现代风貌控制区</w:t>
            </w:r>
          </w:p>
        </w:tc>
        <w:tc>
          <w:tcPr>
            <w:tcW w:w="706" w:type="dxa"/>
            <w:shd w:val="clear" w:color="auto" w:fill="F1F1F1"/>
            <w:vAlign w:val="center"/>
          </w:tcPr>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lang w:val="zh-CN"/>
              </w:rPr>
              <w:t>风格</w:t>
            </w:r>
          </w:p>
        </w:tc>
        <w:tc>
          <w:tcPr>
            <w:tcW w:w="8371" w:type="dxa"/>
            <w:gridSpan w:val="4"/>
            <w:vAlign w:val="center"/>
          </w:tcPr>
          <w:p>
            <w:pPr>
              <w:pStyle w:val="19"/>
              <w:widowControl w:val="0"/>
              <w:numPr>
                <w:ilvl w:val="0"/>
                <w:numId w:val="8"/>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宜采用现代中式风格，呼应传统、简约得体设置。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843" w:type="dxa"/>
            <w:vMerge w:val="continue"/>
            <w:shd w:val="clear" w:color="auto" w:fill="F1F1F1"/>
            <w:vAlign w:val="center"/>
          </w:tcPr>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tc>
        <w:tc>
          <w:tcPr>
            <w:tcW w:w="706" w:type="dxa"/>
            <w:shd w:val="clear" w:color="auto" w:fill="F1F1F1"/>
            <w:vAlign w:val="center"/>
          </w:tcPr>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lang w:val="zh-CN"/>
              </w:rPr>
              <w:t>色彩</w:t>
            </w:r>
          </w:p>
        </w:tc>
        <w:tc>
          <w:tcPr>
            <w:tcW w:w="8371" w:type="dxa"/>
            <w:gridSpan w:val="4"/>
            <w:vAlign w:val="center"/>
          </w:tcPr>
          <w:p>
            <w:pPr>
              <w:pStyle w:val="19"/>
              <w:widowControl w:val="0"/>
              <w:numPr>
                <w:ilvl w:val="0"/>
                <w:numId w:val="9"/>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应注重与现代风貌及传统风貌相协调。</w:t>
            </w:r>
          </w:p>
          <w:p>
            <w:pPr>
              <w:pStyle w:val="19"/>
              <w:widowControl w:val="0"/>
              <w:numPr>
                <w:ilvl w:val="0"/>
                <w:numId w:val="9"/>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宜采用同色相配色、类似色相配色、无色彩或金属色配色。</w:t>
            </w:r>
          </w:p>
          <w:p>
            <w:pPr>
              <w:pStyle w:val="19"/>
              <w:widowControl w:val="0"/>
              <w:numPr>
                <w:ilvl w:val="0"/>
                <w:numId w:val="9"/>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使用中、低彩度，色度值≤10，四类用地局部可点缀使用高彩度色彩。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jc w:val="center"/>
        </w:trPr>
        <w:tc>
          <w:tcPr>
            <w:tcW w:w="843" w:type="dxa"/>
            <w:vMerge w:val="continue"/>
            <w:shd w:val="clear" w:color="auto" w:fill="F1F1F1"/>
            <w:vAlign w:val="center"/>
          </w:tcPr>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tc>
        <w:tc>
          <w:tcPr>
            <w:tcW w:w="706" w:type="dxa"/>
            <w:shd w:val="clear" w:color="auto" w:fill="F1F1F1"/>
            <w:vAlign w:val="center"/>
          </w:tcPr>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lang w:val="zh-CN"/>
              </w:rPr>
              <w:t>照明</w:t>
            </w:r>
          </w:p>
        </w:tc>
        <w:tc>
          <w:tcPr>
            <w:tcW w:w="8371" w:type="dxa"/>
            <w:gridSpan w:val="4"/>
            <w:vAlign w:val="center"/>
          </w:tcPr>
          <w:p>
            <w:pPr>
              <w:pStyle w:val="19"/>
              <w:widowControl w:val="0"/>
              <w:numPr>
                <w:ilvl w:val="0"/>
                <w:numId w:val="9"/>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夜间亮度与所在区域宁静祥和夜间氛围及生活环境亮度相融合。</w:t>
            </w:r>
          </w:p>
          <w:p>
            <w:pPr>
              <w:pStyle w:val="19"/>
              <w:widowControl w:val="0"/>
              <w:numPr>
                <w:ilvl w:val="0"/>
                <w:numId w:val="9"/>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宜采用中性光及暖黄光≤4200K，局部彩光。</w:t>
            </w:r>
          </w:p>
          <w:p>
            <w:pPr>
              <w:pStyle w:val="19"/>
              <w:widowControl w:val="0"/>
              <w:numPr>
                <w:ilvl w:val="0"/>
                <w:numId w:val="9"/>
              </w:numPr>
              <w:wordWrap/>
              <w:spacing w:line="340" w:lineRule="exact"/>
              <w:ind w:right="0" w:rightChars="0" w:firstLine="0" w:firstLineChars="0"/>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不采用动态照明。</w:t>
            </w:r>
          </w:p>
        </w:tc>
      </w:tr>
    </w:tbl>
    <w:p>
      <w:pPr>
        <w:pStyle w:val="19"/>
        <w:widowControl w:val="0"/>
        <w:wordWrap/>
        <w:spacing w:before="156" w:after="156" w:line="560" w:lineRule="exact"/>
        <w:ind w:right="0" w:rightChars="0" w:firstLine="640"/>
        <w:rPr>
          <w:rFonts w:ascii="宋体" w:hAnsi="宋体"/>
          <w:b w:val="0"/>
          <w:bCs w:val="0"/>
          <w:sz w:val="32"/>
          <w:u w:val="none"/>
        </w:rPr>
      </w:pPr>
    </w:p>
    <w:p>
      <w:pPr>
        <w:widowControl w:val="0"/>
        <w:ind w:firstLine="640"/>
        <w:rPr>
          <w:rFonts w:ascii="宋体" w:hAnsi="宋体"/>
          <w:b w:val="0"/>
          <w:bCs w:val="0"/>
          <w:sz w:val="32"/>
          <w:u w:val="none"/>
        </w:rPr>
      </w:pPr>
      <w:r>
        <w:rPr>
          <w:rFonts w:ascii="宋体" w:hAnsi="宋体"/>
          <w:b w:val="0"/>
          <w:bCs w:val="0"/>
          <w:sz w:val="32"/>
          <w:u w:val="none"/>
        </w:rPr>
        <w:br w:type="page"/>
      </w:r>
    </w:p>
    <w:p>
      <w:pPr>
        <w:pStyle w:val="19"/>
        <w:widowControl w:val="0"/>
        <w:wordWrap/>
        <w:spacing w:line="560" w:lineRule="exact"/>
        <w:ind w:right="0" w:rightChars="0" w:firstLine="640"/>
        <w:rPr>
          <w:rFonts w:ascii="宋体" w:hAnsi="宋体" w:eastAsia="黑体" w:cs="黑体"/>
          <w:b w:val="0"/>
          <w:bCs w:val="0"/>
          <w:sz w:val="32"/>
          <w:u w:val="none"/>
        </w:rPr>
      </w:pPr>
      <w:r>
        <w:rPr>
          <w:rFonts w:hint="eastAsia" w:ascii="宋体" w:hAnsi="宋体" w:eastAsia="黑体" w:cs="黑体"/>
          <w:b w:val="0"/>
          <w:bCs w:val="0"/>
          <w:sz w:val="32"/>
          <w:u w:val="none"/>
        </w:rPr>
        <w:t>2．北京中心城区控制指标表</w:t>
      </w:r>
    </w:p>
    <w:tbl>
      <w:tblPr>
        <w:tblStyle w:val="12"/>
        <w:tblpPr w:leftFromText="180" w:rightFromText="180" w:vertAnchor="text" w:horzAnchor="margin" w:tblpXSpec="center" w:tblpY="539"/>
        <w:tblOverlap w:val="neve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125"/>
        <w:gridCol w:w="2124"/>
        <w:gridCol w:w="2112"/>
        <w:gridCol w:w="2297"/>
      </w:tblGrid>
      <w:tr>
        <w:trPr>
          <w:cantSplit/>
          <w:trHeight w:val="423" w:hRule="atLeast"/>
          <w:jc w:val="center"/>
        </w:trPr>
        <w:tc>
          <w:tcPr>
            <w:tcW w:w="10260"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户外广告设置总量要求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3" w:hRule="atLeast"/>
          <w:jc w:val="center"/>
        </w:trPr>
        <w:tc>
          <w:tcPr>
            <w:tcW w:w="1602" w:type="dxa"/>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3" name="直接箭头连接符 3"/>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65408;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NSzbrXAAAACAEAAA8AAAAA&#10;AAAAAQAgAAAAOAAAAGRycy9kb3ducmV2LnhtbFBLAQIUABQAAAAIAIdO4kDVwpzh/wEAAPEDAAAO&#10;AAAAAAAAAAEAIAAAADwBAABkcnMvZTJvRG9jLnhtbFBLBQYAAAAABgAGAFkBAACtBQ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rPr>
            </w:pPr>
            <w:r>
              <w:rPr>
                <w:rFonts w:hint="eastAsia" w:ascii="宋体" w:hAnsi="宋体"/>
                <w:b w:val="0"/>
                <w:bCs w:val="0"/>
                <w:sz w:val="24"/>
                <w:szCs w:val="24"/>
                <w:u w:val="none"/>
                <w:shd w:val="clear" w:color="auto" w:fill="auto"/>
              </w:rPr>
              <w:t>区域</w:t>
            </w:r>
          </w:p>
        </w:tc>
        <w:tc>
          <w:tcPr>
            <w:tcW w:w="212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城镇社区服务设施用地、农村社区服务设施用地、园地等功能用地。</w:t>
            </w:r>
          </w:p>
        </w:tc>
        <w:tc>
          <w:tcPr>
            <w:tcW w:w="2124"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工业用地、物流仓储用地、公园绿地、广场用地等功能用地。</w:t>
            </w:r>
          </w:p>
        </w:tc>
        <w:tc>
          <w:tcPr>
            <w:tcW w:w="2112"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97"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1602"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限制设置</w:t>
            </w:r>
          </w:p>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lang w:eastAsia="zh-Hans"/>
              </w:rPr>
              <w:t>一</w:t>
            </w:r>
            <w:r>
              <w:rPr>
                <w:rFonts w:hint="eastAsia" w:ascii="宋体" w:hAnsi="宋体"/>
                <w:b w:val="0"/>
                <w:bCs w:val="0"/>
                <w:sz w:val="24"/>
                <w:szCs w:val="24"/>
                <w:u w:val="none"/>
              </w:rPr>
              <w:t>级区域</w:t>
            </w:r>
          </w:p>
        </w:tc>
        <w:tc>
          <w:tcPr>
            <w:tcW w:w="2125"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≤0.1</w:t>
            </w:r>
          </w:p>
        </w:tc>
        <w:tc>
          <w:tcPr>
            <w:tcW w:w="2124"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tc>
        <w:tc>
          <w:tcPr>
            <w:tcW w:w="2112"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0.4</w:t>
            </w:r>
          </w:p>
        </w:tc>
        <w:tc>
          <w:tcPr>
            <w:tcW w:w="2297"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1602"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限制设置</w:t>
            </w:r>
          </w:p>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二级区域</w:t>
            </w:r>
          </w:p>
        </w:tc>
        <w:tc>
          <w:tcPr>
            <w:tcW w:w="2125"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tc>
        <w:tc>
          <w:tcPr>
            <w:tcW w:w="2124"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tc>
        <w:tc>
          <w:tcPr>
            <w:tcW w:w="2112"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0.4</w:t>
            </w:r>
          </w:p>
        </w:tc>
        <w:tc>
          <w:tcPr>
            <w:tcW w:w="2297"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260" w:type="dxa"/>
            <w:gridSpan w:val="5"/>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户外广告设施品质要求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1602"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风格</w:t>
            </w:r>
          </w:p>
        </w:tc>
        <w:tc>
          <w:tcPr>
            <w:tcW w:w="8658" w:type="dxa"/>
            <w:gridSpan w:val="4"/>
          </w:tcPr>
          <w:p>
            <w:pPr>
              <w:pStyle w:val="19"/>
              <w:widowControl w:val="0"/>
              <w:numPr>
                <w:ilvl w:val="0"/>
                <w:numId w:val="1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w:t>
            </w:r>
            <w:r>
              <w:rPr>
                <w:rFonts w:ascii="宋体" w:hAnsi="宋体"/>
                <w:b w:val="0"/>
                <w:bCs w:val="0"/>
                <w:color w:val="000000" w:themeColor="text1"/>
                <w:sz w:val="24"/>
                <w:szCs w:val="24"/>
                <w:u w:val="none"/>
                <w:shd w:val="clear" w:color="auto" w:fill="auto"/>
                <w14:textFill>
                  <w14:solidFill>
                    <w14:schemeClr w14:val="tx1"/>
                  </w14:solidFill>
                </w14:textFill>
              </w:rPr>
              <w:t>现代简约风格</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，融于中心城区多元化的建筑风格及城市基调。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602" w:type="dxa"/>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色彩</w:t>
            </w:r>
          </w:p>
        </w:tc>
        <w:tc>
          <w:tcPr>
            <w:tcW w:w="8658" w:type="dxa"/>
            <w:gridSpan w:val="4"/>
          </w:tcPr>
          <w:p>
            <w:pPr>
              <w:pStyle w:val="19"/>
              <w:widowControl w:val="0"/>
              <w:numPr>
                <w:ilvl w:val="0"/>
                <w:numId w:val="1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与新时代北京有序、统一、多样的城市色彩相融合协调。</w:t>
            </w:r>
          </w:p>
          <w:p>
            <w:pPr>
              <w:pStyle w:val="19"/>
              <w:widowControl w:val="0"/>
              <w:numPr>
                <w:ilvl w:val="0"/>
                <w:numId w:val="1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1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使用低、中彩度，色度值≤10；四类用地可局部使用对比色配色、点缀高彩度色彩。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02" w:type="dxa"/>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照明</w:t>
            </w:r>
          </w:p>
        </w:tc>
        <w:tc>
          <w:tcPr>
            <w:tcW w:w="8658" w:type="dxa"/>
            <w:gridSpan w:val="4"/>
          </w:tcPr>
          <w:p>
            <w:pPr>
              <w:pStyle w:val="19"/>
              <w:widowControl w:val="0"/>
              <w:numPr>
                <w:ilvl w:val="0"/>
                <w:numId w:val="1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与所在街区及建筑夜间亮度环境相适应，注重近人空间广告照明，突出街区夜间生活吸引力及温馨氛围营造。</w:t>
            </w:r>
          </w:p>
        </w:tc>
      </w:tr>
    </w:tbl>
    <w:p>
      <w:pPr>
        <w:widowControl w:val="0"/>
        <w:ind w:firstLine="640"/>
        <w:rPr>
          <w:rFonts w:ascii="宋体" w:hAnsi="宋体" w:eastAsia="黑体" w:cs="黑体"/>
          <w:b w:val="0"/>
          <w:bCs w:val="0"/>
          <w:sz w:val="32"/>
          <w:u w:val="none"/>
          <w:lang w:eastAsia="zh-CN"/>
        </w:rPr>
      </w:pPr>
      <w:r>
        <w:rPr>
          <w:rFonts w:ascii="宋体" w:hAnsi="宋体"/>
          <w:b w:val="0"/>
          <w:bCs w:val="0"/>
          <w:sz w:val="32"/>
          <w:u w:val="none"/>
          <w:lang w:eastAsia="zh-CN"/>
        </w:rPr>
        <w:br w:type="page"/>
      </w:r>
      <w:r>
        <w:rPr>
          <w:rFonts w:hint="eastAsia" w:ascii="宋体" w:hAnsi="宋体" w:eastAsia="黑体" w:cs="黑体"/>
          <w:b w:val="0"/>
          <w:bCs w:val="0"/>
          <w:sz w:val="32"/>
          <w:u w:val="none"/>
          <w:lang w:eastAsia="zh-CN"/>
        </w:rPr>
        <w:t>3．北京城市副中心控制指标表</w:t>
      </w:r>
    </w:p>
    <w:tbl>
      <w:tblPr>
        <w:tblStyle w:val="12"/>
        <w:tblpPr w:leftFromText="180" w:rightFromText="180" w:vertAnchor="text" w:horzAnchor="page" w:tblpXSpec="center" w:tblpY="669"/>
        <w:tblOverlap w:val="never"/>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
        <w:gridCol w:w="2112"/>
        <w:gridCol w:w="2111"/>
        <w:gridCol w:w="209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6" w:hRule="atLeast"/>
          <w:jc w:val="center"/>
        </w:trPr>
        <w:tc>
          <w:tcPr>
            <w:tcW w:w="1592"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7" name="直接箭头连接符 7"/>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66432;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Us261wAAAAgBAAAPAAAA&#10;AAAAAAEAIAAAADgAAABkcnMvZG93bnJldi54bWxQSwECFAAUAAAACACHTuJAW/ei9AACAADxAwAA&#10;DgAAAAAAAAABACAAAAA8AQAAZHJzL2Uyb0RvYy54bWxQSwUGAAAAAAYABgBZAQAArgU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rPr>
            </w:pPr>
            <w:r>
              <w:rPr>
                <w:rFonts w:hint="eastAsia" w:ascii="宋体" w:hAnsi="宋体"/>
                <w:b w:val="0"/>
                <w:bCs w:val="0"/>
                <w:sz w:val="24"/>
                <w:szCs w:val="24"/>
                <w:u w:val="none"/>
                <w:shd w:val="clear" w:color="auto" w:fill="auto"/>
              </w:rPr>
              <w:t>区域</w:t>
            </w:r>
          </w:p>
        </w:tc>
        <w:tc>
          <w:tcPr>
            <w:tcW w:w="2112"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城镇社区服务设施用地、农村社区服务设施用地、园地等功能用地。</w:t>
            </w:r>
          </w:p>
        </w:tc>
        <w:tc>
          <w:tcPr>
            <w:tcW w:w="2111"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工业用地、物流仓储用地、公园绿地、广场用地等功能用地。</w:t>
            </w:r>
          </w:p>
        </w:tc>
        <w:tc>
          <w:tcPr>
            <w:tcW w:w="2099"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86"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592" w:type="dxa"/>
            <w:gridSpan w:val="2"/>
            <w:shd w:val="clear" w:color="auto" w:fill="F1F1F1"/>
            <w:vAlign w:val="center"/>
          </w:tcPr>
          <w:p>
            <w:pPr>
              <w:pStyle w:val="19"/>
              <w:widowControl w:val="0"/>
              <w:wordWrap/>
              <w:spacing w:line="30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北京城市副中心行政</w:t>
            </w:r>
          </w:p>
          <w:p>
            <w:pPr>
              <w:pStyle w:val="19"/>
              <w:widowControl w:val="0"/>
              <w:wordWrap/>
              <w:spacing w:line="30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办公区</w:t>
            </w:r>
          </w:p>
        </w:tc>
        <w:tc>
          <w:tcPr>
            <w:tcW w:w="211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111"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0.4</w:t>
            </w:r>
          </w:p>
        </w:tc>
        <w:tc>
          <w:tcPr>
            <w:tcW w:w="2286"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jc w:val="center"/>
        </w:trPr>
        <w:tc>
          <w:tcPr>
            <w:tcW w:w="1592" w:type="dxa"/>
            <w:gridSpan w:val="2"/>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北京城市副中心（</w:t>
            </w:r>
            <w:r>
              <w:rPr>
                <w:rFonts w:hint="eastAsia" w:ascii="宋体" w:hAnsi="宋体"/>
                <w:b w:val="0"/>
                <w:bCs w:val="0"/>
                <w:color w:val="000000" w:themeColor="text1"/>
                <w:sz w:val="24"/>
                <w:szCs w:val="24"/>
                <w:u w:val="none"/>
                <w14:textFill>
                  <w14:solidFill>
                    <w14:schemeClr w14:val="tx1"/>
                  </w14:solidFill>
                </w14:textFill>
              </w:rPr>
              <w:t>除行政办公区以外</w:t>
            </w:r>
            <w:r>
              <w:rPr>
                <w:rFonts w:hint="eastAsia" w:ascii="宋体" w:hAnsi="宋体"/>
                <w:b w:val="0"/>
                <w:bCs w:val="0"/>
                <w:color w:val="000000" w:themeColor="text1"/>
                <w:sz w:val="24"/>
                <w:szCs w:val="24"/>
                <w:u w:val="none"/>
                <w:lang w:eastAsia="zh-Hans"/>
                <w14:textFill>
                  <w14:solidFill>
                    <w14:schemeClr w14:val="tx1"/>
                  </w14:solidFill>
                </w14:textFill>
              </w:rPr>
              <w:t>）</w:t>
            </w:r>
          </w:p>
        </w:tc>
        <w:tc>
          <w:tcPr>
            <w:tcW w:w="2112"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tc>
        <w:tc>
          <w:tcPr>
            <w:tcW w:w="2111"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0.4</w:t>
            </w:r>
          </w:p>
        </w:tc>
        <w:tc>
          <w:tcPr>
            <w:tcW w:w="2286"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92" w:type="dxa"/>
            <w:gridSpan w:val="2"/>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其他区域</w:t>
            </w:r>
          </w:p>
        </w:tc>
        <w:tc>
          <w:tcPr>
            <w:tcW w:w="2112"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tc>
        <w:tc>
          <w:tcPr>
            <w:tcW w:w="2111"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0.4</w:t>
            </w:r>
          </w:p>
        </w:tc>
        <w:tc>
          <w:tcPr>
            <w:tcW w:w="2286"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200" w:type="dxa"/>
            <w:gridSpan w:val="6"/>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户外广告设施品质要求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restart"/>
            <w:shd w:val="clear" w:color="auto" w:fill="F1F1F1"/>
            <w:vAlign w:val="center"/>
          </w:tcPr>
          <w:p>
            <w:pPr>
              <w:pStyle w:val="19"/>
              <w:widowControl w:val="0"/>
              <w:wordWrap/>
              <w:spacing w:line="26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行政办公区</w:t>
            </w: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风格</w:t>
            </w:r>
          </w:p>
        </w:tc>
        <w:tc>
          <w:tcPr>
            <w:tcW w:w="8608" w:type="dxa"/>
            <w:gridSpan w:val="4"/>
            <w:vAlign w:val="center"/>
          </w:tcPr>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宜采用现代中式风格、现代简约风格。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continue"/>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色彩</w:t>
            </w:r>
          </w:p>
        </w:tc>
        <w:tc>
          <w:tcPr>
            <w:tcW w:w="8608" w:type="dxa"/>
            <w:gridSpan w:val="4"/>
            <w:vAlign w:val="center"/>
          </w:tcPr>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w:t>
            </w: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水彩清韵、朴雅相融</w:t>
            </w: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的整体城市色彩基调相呼应，做到和谐统一。</w:t>
            </w:r>
          </w:p>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宜采用同色相配色、无色彩或金属色配色。</w:t>
            </w:r>
          </w:p>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使用中、低彩度，色度值≤10。</w:t>
            </w:r>
          </w:p>
          <w:p>
            <w:pPr>
              <w:pStyle w:val="19"/>
              <w:widowControl w:val="0"/>
              <w:wordWrap/>
              <w:spacing w:line="340" w:lineRule="exact"/>
              <w:ind w:right="0" w:rightChars="0" w:firstLine="48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第四类功能用地上的设施可采用类似色配色、局部点缀高彩度色彩。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continue"/>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照明</w:t>
            </w:r>
          </w:p>
        </w:tc>
        <w:tc>
          <w:tcPr>
            <w:tcW w:w="8608" w:type="dxa"/>
            <w:gridSpan w:val="4"/>
            <w:vAlign w:val="center"/>
          </w:tcPr>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与建筑、区域环境亮度相协调，融入壮丽有序的行政办公区夜景氛围。</w:t>
            </w:r>
          </w:p>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宜采用间接照明方式及橱窗内透方式。</w:t>
            </w:r>
          </w:p>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以中性光及暖光为主，3300K—4200K。</w:t>
            </w:r>
          </w:p>
          <w:p>
            <w:pPr>
              <w:pStyle w:val="19"/>
              <w:widowControl w:val="0"/>
              <w:numPr>
                <w:ilvl w:val="0"/>
                <w:numId w:val="11"/>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不采用动态照明。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jc w:val="center"/>
        </w:trPr>
        <w:tc>
          <w:tcPr>
            <w:tcW w:w="801" w:type="dxa"/>
            <w:vMerge w:val="restart"/>
            <w:shd w:val="clear" w:color="auto" w:fill="F1F1F1"/>
            <w:vAlign w:val="center"/>
          </w:tcPr>
          <w:p>
            <w:pPr>
              <w:pStyle w:val="19"/>
              <w:widowControl w:val="0"/>
              <w:wordWrap/>
              <w:spacing w:line="26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城市副中心（除行政办公区外）</w:t>
            </w: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风格</w:t>
            </w:r>
          </w:p>
        </w:tc>
        <w:tc>
          <w:tcPr>
            <w:tcW w:w="8608" w:type="dxa"/>
            <w:gridSpan w:val="4"/>
            <w:vAlign w:val="center"/>
          </w:tcPr>
          <w:p>
            <w:pPr>
              <w:pStyle w:val="19"/>
              <w:widowControl w:val="0"/>
              <w:numPr>
                <w:ilvl w:val="0"/>
                <w:numId w:val="1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宜采用现代中式风格、现代简约风格，契合副中心“新而中”的建筑风格要求，大运河两岸</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宜结合滨水景观要素以自然简约风格为主。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jc w:val="center"/>
        </w:trPr>
        <w:tc>
          <w:tcPr>
            <w:tcW w:w="801" w:type="dxa"/>
            <w:vMerge w:val="continue"/>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色彩</w:t>
            </w:r>
          </w:p>
        </w:tc>
        <w:tc>
          <w:tcPr>
            <w:tcW w:w="8608" w:type="dxa"/>
            <w:gridSpan w:val="4"/>
            <w:vAlign w:val="center"/>
          </w:tcPr>
          <w:p>
            <w:pPr>
              <w:pStyle w:val="19"/>
              <w:widowControl w:val="0"/>
              <w:numPr>
                <w:ilvl w:val="0"/>
                <w:numId w:val="1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宜采用同色相配色、类似色相配色、无色彩或金属色配色，使用低彩度、中彩度，第四类功能用地上可使用对比色配色，局部点缀高彩度色彩。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continue"/>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照明</w:t>
            </w:r>
          </w:p>
        </w:tc>
        <w:tc>
          <w:tcPr>
            <w:tcW w:w="8608" w:type="dxa"/>
            <w:gridSpan w:val="4"/>
            <w:vAlign w:val="center"/>
          </w:tcPr>
          <w:p>
            <w:pPr>
              <w:pStyle w:val="19"/>
              <w:widowControl w:val="0"/>
              <w:numPr>
                <w:ilvl w:val="0"/>
                <w:numId w:val="1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eastAsia="zh-Hans"/>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与所处景观及建筑照明统筹考虑，宜采用中性光及暖光，可局部彩光照明，大运河两岸自然景观环境段宜低亮度设置。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restart"/>
            <w:shd w:val="clear" w:color="auto" w:fill="F1F1F1"/>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其他</w:t>
            </w:r>
          </w:p>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区域</w:t>
            </w:r>
          </w:p>
        </w:tc>
        <w:tc>
          <w:tcPr>
            <w:tcW w:w="791"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风格</w:t>
            </w:r>
          </w:p>
        </w:tc>
        <w:tc>
          <w:tcPr>
            <w:tcW w:w="8608" w:type="dxa"/>
            <w:gridSpan w:val="4"/>
          </w:tcPr>
          <w:p>
            <w:pPr>
              <w:pStyle w:val="19"/>
              <w:widowControl w:val="0"/>
              <w:numPr>
                <w:ilvl w:val="0"/>
                <w:numId w:val="13"/>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宜采用传统风格、现代中式风格、现代简约风格等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continue"/>
            <w:shd w:val="clear" w:color="auto" w:fill="F1F1F1"/>
          </w:tcPr>
          <w:p>
            <w:pPr>
              <w:pStyle w:val="19"/>
              <w:widowControl w:val="0"/>
              <w:spacing w:line="400" w:lineRule="exact"/>
              <w:ind w:right="0" w:rightChars="0" w:firstLine="480"/>
              <w:jc w:val="center"/>
              <w:rPr>
                <w:rFonts w:ascii="宋体" w:hAnsi="宋体"/>
                <w:b w:val="0"/>
                <w:bCs w:val="0"/>
                <w:color w:val="000000" w:themeColor="text1"/>
                <w:sz w:val="24"/>
                <w:szCs w:val="24"/>
                <w:u w:val="none"/>
                <w14:textFill>
                  <w14:solidFill>
                    <w14:schemeClr w14:val="tx1"/>
                  </w14:solidFill>
                </w14:textFill>
              </w:rPr>
            </w:pPr>
          </w:p>
        </w:tc>
        <w:tc>
          <w:tcPr>
            <w:tcW w:w="791" w:type="dxa"/>
            <w:shd w:val="clear" w:color="auto" w:fill="F1F1F1"/>
            <w:vAlign w:val="center"/>
          </w:tcPr>
          <w:p>
            <w:pPr>
              <w:pStyle w:val="19"/>
              <w:widowControl w:val="0"/>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色彩</w:t>
            </w:r>
          </w:p>
        </w:tc>
        <w:tc>
          <w:tcPr>
            <w:tcW w:w="8608" w:type="dxa"/>
            <w:gridSpan w:val="4"/>
          </w:tcPr>
          <w:p>
            <w:pPr>
              <w:pStyle w:val="19"/>
              <w:widowControl w:val="0"/>
              <w:numPr>
                <w:ilvl w:val="0"/>
                <w:numId w:val="13"/>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w:t>
            </w: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类似色相配色</w:t>
            </w: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无色彩或金属色配色。</w:t>
            </w:r>
          </w:p>
          <w:p>
            <w:pPr>
              <w:pStyle w:val="19"/>
              <w:widowControl w:val="0"/>
              <w:numPr>
                <w:ilvl w:val="0"/>
                <w:numId w:val="13"/>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使用中、低彩度，色度值≤10。</w:t>
            </w:r>
          </w:p>
          <w:p>
            <w:pPr>
              <w:pStyle w:val="19"/>
              <w:widowControl w:val="0"/>
              <w:wordWrap/>
              <w:spacing w:line="340" w:lineRule="exact"/>
              <w:ind w:right="0" w:rightChars="0" w:firstLine="48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第四类功能用地上可采用对比色配色，局部点缀高彩度色彩。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1" w:type="dxa"/>
            <w:vMerge w:val="continue"/>
            <w:shd w:val="clear" w:color="auto" w:fill="F1F1F1"/>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p>
        </w:tc>
        <w:tc>
          <w:tcPr>
            <w:tcW w:w="791" w:type="dxa"/>
            <w:shd w:val="clear" w:color="auto" w:fill="F1F1F1"/>
            <w:vAlign w:val="center"/>
          </w:tcPr>
          <w:p>
            <w:pPr>
              <w:pStyle w:val="19"/>
              <w:widowControl w:val="0"/>
              <w:wordWrap/>
              <w:spacing w:line="40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照明</w:t>
            </w:r>
          </w:p>
        </w:tc>
        <w:tc>
          <w:tcPr>
            <w:tcW w:w="8608" w:type="dxa"/>
            <w:gridSpan w:val="4"/>
          </w:tcPr>
          <w:p>
            <w:pPr>
              <w:pStyle w:val="19"/>
              <w:widowControl w:val="0"/>
              <w:numPr>
                <w:ilvl w:val="0"/>
                <w:numId w:val="13"/>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采用暖光，亮度与所在区域环境亮度相融合，第四类功能用地可使用缓慢动态照明展示，允许局部彩光。</w:t>
            </w:r>
          </w:p>
        </w:tc>
      </w:tr>
    </w:tbl>
    <w:p>
      <w:pPr>
        <w:widowControl w:val="0"/>
        <w:ind w:firstLine="640"/>
        <w:rPr>
          <w:rFonts w:ascii="宋体" w:hAnsi="宋体" w:eastAsia="仿宋"/>
          <w:b w:val="0"/>
          <w:bCs w:val="0"/>
          <w:sz w:val="32"/>
          <w:szCs w:val="28"/>
          <w:u w:val="none"/>
          <w:shd w:val="clear" w:color="auto" w:fill="FFFFFF"/>
          <w:lang w:eastAsia="zh-CN"/>
        </w:rPr>
      </w:pPr>
      <w:r>
        <w:rPr>
          <w:rFonts w:ascii="宋体" w:hAnsi="宋体"/>
          <w:b w:val="0"/>
          <w:bCs w:val="0"/>
          <w:sz w:val="32"/>
          <w:u w:val="none"/>
          <w:lang w:eastAsia="zh-CN"/>
        </w:rPr>
        <w:br w:type="page"/>
      </w:r>
    </w:p>
    <w:p>
      <w:pPr>
        <w:pStyle w:val="19"/>
        <w:widowControl w:val="0"/>
        <w:wordWrap/>
        <w:spacing w:line="560" w:lineRule="exact"/>
        <w:ind w:right="0" w:rightChars="0" w:firstLine="640"/>
        <w:rPr>
          <w:rFonts w:ascii="宋体" w:hAnsi="宋体" w:eastAsia="黑体" w:cs="黑体"/>
          <w:b w:val="0"/>
          <w:bCs w:val="0"/>
          <w:sz w:val="32"/>
          <w:u w:val="none"/>
        </w:rPr>
      </w:pPr>
      <w:r>
        <w:rPr>
          <w:rFonts w:hint="eastAsia" w:ascii="宋体" w:hAnsi="宋体" w:eastAsia="黑体" w:cs="黑体"/>
          <w:b w:val="0"/>
          <w:bCs w:val="0"/>
          <w:sz w:val="32"/>
          <w:u w:val="none"/>
        </w:rPr>
        <w:t>4.长安街及其延长线控制指标表</w:t>
      </w:r>
    </w:p>
    <w:tbl>
      <w:tblPr>
        <w:tblStyle w:val="12"/>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65"/>
        <w:gridCol w:w="2104"/>
        <w:gridCol w:w="2097"/>
        <w:gridCol w:w="2085"/>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0140" w:type="dxa"/>
            <w:gridSpan w:val="6"/>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户外广告设置总量要求</w:t>
            </w:r>
          </w:p>
        </w:tc>
      </w:tr>
      <w:tr>
        <w:trPr>
          <w:cantSplit/>
          <w:trHeight w:val="2738" w:hRule="atLeast"/>
          <w:jc w:val="center"/>
        </w:trPr>
        <w:tc>
          <w:tcPr>
            <w:tcW w:w="1582"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9" name="直接箭头连接符 9"/>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67456;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NSzbrXAAAACAEAAA8AAAAA&#10;AAAAAQAgAAAAOAAAAGRycy9kb3ducmV2LnhtbFBLAQIUABQAAAAIAIdO4kAOs3/B/wEAAPEDAAAO&#10;AAAAAAAAAAEAIAAAADwBAABkcnMvZTJvRG9jLnhtbFBLBQYAAAAABgAGAFkBAACtBQ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区域</w:t>
            </w:r>
          </w:p>
        </w:tc>
        <w:tc>
          <w:tcPr>
            <w:tcW w:w="2104"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ascii="宋体" w:hAnsi="宋体"/>
                <w:b w:val="0"/>
                <w:bCs w:val="0"/>
                <w:sz w:val="21"/>
                <w:szCs w:val="21"/>
                <w:u w:val="none"/>
              </w:rPr>
              <w:t>城镇社区服务设施用地、农村社区服务设施用地、园地等功能用地。</w:t>
            </w:r>
          </w:p>
        </w:tc>
        <w:tc>
          <w:tcPr>
            <w:tcW w:w="2097"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ascii="宋体" w:hAnsi="宋体"/>
                <w:b w:val="0"/>
                <w:bCs w:val="0"/>
                <w:sz w:val="21"/>
                <w:szCs w:val="21"/>
                <w:u w:val="none"/>
              </w:rPr>
              <w:t>工业用地、物流仓储用地、公园绿地、广场用地等功能用地。</w:t>
            </w:r>
          </w:p>
        </w:tc>
        <w:tc>
          <w:tcPr>
            <w:tcW w:w="208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72"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ascii="宋体" w:hAnsi="宋体"/>
                <w:b w:val="0"/>
                <w:bCs w:val="0"/>
                <w:sz w:val="21"/>
                <w:szCs w:val="21"/>
                <w:u w:val="none"/>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58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三环以内</w:t>
            </w:r>
          </w:p>
        </w:tc>
        <w:tc>
          <w:tcPr>
            <w:tcW w:w="8558" w:type="dxa"/>
            <w:gridSpan w:val="4"/>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禁止设置商业户外广告设施</w:t>
            </w:r>
          </w:p>
        </w:tc>
      </w:tr>
      <w:tr>
        <w:trPr>
          <w:cantSplit/>
          <w:trHeight w:val="692" w:hRule="atLeast"/>
          <w:jc w:val="center"/>
        </w:trPr>
        <w:tc>
          <w:tcPr>
            <w:tcW w:w="158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三环至五环</w:t>
            </w:r>
          </w:p>
        </w:tc>
        <w:tc>
          <w:tcPr>
            <w:tcW w:w="210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97"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8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27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jc w:val="center"/>
        </w:trPr>
        <w:tc>
          <w:tcPr>
            <w:tcW w:w="158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ascii="宋体" w:hAnsi="宋体"/>
                <w:b w:val="0"/>
                <w:bCs w:val="0"/>
                <w:sz w:val="24"/>
                <w:szCs w:val="24"/>
                <w:u w:val="none"/>
                <w:shd w:val="clear" w:color="auto" w:fill="auto"/>
              </w:rPr>
              <w:t>五环以外段</w:t>
            </w:r>
          </w:p>
        </w:tc>
        <w:tc>
          <w:tcPr>
            <w:tcW w:w="210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97"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8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0.4</w:t>
            </w:r>
          </w:p>
        </w:tc>
        <w:tc>
          <w:tcPr>
            <w:tcW w:w="227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10140" w:type="dxa"/>
            <w:gridSpan w:val="6"/>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户外广告设施品质要求</w:t>
            </w:r>
          </w:p>
        </w:tc>
      </w:tr>
      <w:tr>
        <w:trPr>
          <w:trHeight w:val="692" w:hRule="atLeast"/>
          <w:jc w:val="center"/>
        </w:trPr>
        <w:tc>
          <w:tcPr>
            <w:tcW w:w="917"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三环至五环路段</w:t>
            </w:r>
          </w:p>
        </w:tc>
        <w:tc>
          <w:tcPr>
            <w:tcW w:w="665"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风格</w:t>
            </w:r>
          </w:p>
        </w:tc>
        <w:tc>
          <w:tcPr>
            <w:tcW w:w="8558" w:type="dxa"/>
            <w:gridSpan w:val="4"/>
            <w:vAlign w:val="center"/>
          </w:tcPr>
          <w:p>
            <w:pPr>
              <w:pStyle w:val="19"/>
              <w:widowControl w:val="0"/>
              <w:numPr>
                <w:ilvl w:val="0"/>
                <w:numId w:val="14"/>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宜采用传统风格、现代中式风格，与所在建筑风貌融合协调。</w:t>
            </w:r>
          </w:p>
        </w:tc>
      </w:tr>
      <w:tr>
        <w:trPr>
          <w:trHeight w:val="1033" w:hRule="atLeast"/>
          <w:jc w:val="center"/>
        </w:trPr>
        <w:tc>
          <w:tcPr>
            <w:tcW w:w="917"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665"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色彩</w:t>
            </w:r>
          </w:p>
        </w:tc>
        <w:tc>
          <w:tcPr>
            <w:tcW w:w="8558" w:type="dxa"/>
            <w:gridSpan w:val="4"/>
            <w:vAlign w:val="center"/>
          </w:tcPr>
          <w:p>
            <w:pPr>
              <w:pStyle w:val="19"/>
              <w:widowControl w:val="0"/>
              <w:numPr>
                <w:ilvl w:val="0"/>
                <w:numId w:val="14"/>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与长安街沿线暖红黄、蓝灰色、浅灰色的建筑色彩相融合。</w:t>
            </w:r>
          </w:p>
          <w:p>
            <w:pPr>
              <w:pStyle w:val="19"/>
              <w:widowControl w:val="0"/>
              <w:numPr>
                <w:ilvl w:val="0"/>
                <w:numId w:val="14"/>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宜采用同色相配色、无色彩或金属色配色。</w:t>
            </w:r>
          </w:p>
          <w:p>
            <w:pPr>
              <w:pStyle w:val="19"/>
              <w:widowControl w:val="0"/>
              <w:numPr>
                <w:ilvl w:val="0"/>
                <w:numId w:val="14"/>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使用中、低彩度，色度值≤10。</w:t>
            </w:r>
          </w:p>
        </w:tc>
      </w:tr>
      <w:tr>
        <w:trPr>
          <w:trHeight w:val="1033" w:hRule="atLeast"/>
          <w:jc w:val="center"/>
        </w:trPr>
        <w:tc>
          <w:tcPr>
            <w:tcW w:w="917"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665"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照明</w:t>
            </w:r>
          </w:p>
        </w:tc>
        <w:tc>
          <w:tcPr>
            <w:tcW w:w="8558" w:type="dxa"/>
            <w:gridSpan w:val="4"/>
            <w:vAlign w:val="center"/>
          </w:tcPr>
          <w:p>
            <w:pPr>
              <w:pStyle w:val="19"/>
              <w:widowControl w:val="0"/>
              <w:numPr>
                <w:ilvl w:val="0"/>
                <w:numId w:val="14"/>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与所在建筑及景观照明统筹考虑，符合沿街界面明亮整饬的亮度要求，满足街区光色冷暖变化有序、古今传承和谐的景观氛围要求。</w:t>
            </w:r>
          </w:p>
          <w:p>
            <w:pPr>
              <w:pStyle w:val="19"/>
              <w:widowControl w:val="0"/>
              <w:numPr>
                <w:ilvl w:val="0"/>
                <w:numId w:val="14"/>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不采用动态照明。</w:t>
            </w:r>
          </w:p>
        </w:tc>
      </w:tr>
      <w:tr>
        <w:trPr>
          <w:trHeight w:val="692" w:hRule="atLeast"/>
          <w:jc w:val="center"/>
        </w:trPr>
        <w:tc>
          <w:tcPr>
            <w:tcW w:w="917"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ascii="宋体" w:hAnsi="宋体"/>
                <w:b w:val="0"/>
                <w:bCs w:val="0"/>
                <w:sz w:val="24"/>
                <w:szCs w:val="24"/>
                <w:u w:val="none"/>
                <w:shd w:val="clear" w:color="auto" w:fill="auto"/>
              </w:rPr>
              <w:t>五环以外段</w:t>
            </w:r>
          </w:p>
        </w:tc>
        <w:tc>
          <w:tcPr>
            <w:tcW w:w="665"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风格</w:t>
            </w:r>
          </w:p>
        </w:tc>
        <w:tc>
          <w:tcPr>
            <w:tcW w:w="8558" w:type="dxa"/>
            <w:gridSpan w:val="4"/>
            <w:vAlign w:val="center"/>
          </w:tcPr>
          <w:p>
            <w:pPr>
              <w:pStyle w:val="19"/>
              <w:widowControl w:val="0"/>
              <w:numPr>
                <w:ilvl w:val="0"/>
                <w:numId w:val="1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宜采用现代中式风格、现代风格，与所在建筑风貌融合协调。</w:t>
            </w:r>
          </w:p>
        </w:tc>
      </w:tr>
      <w:tr>
        <w:trPr>
          <w:trHeight w:val="1033" w:hRule="atLeast"/>
          <w:jc w:val="center"/>
        </w:trPr>
        <w:tc>
          <w:tcPr>
            <w:tcW w:w="917"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665"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色彩</w:t>
            </w:r>
          </w:p>
        </w:tc>
        <w:tc>
          <w:tcPr>
            <w:tcW w:w="8558" w:type="dxa"/>
            <w:gridSpan w:val="4"/>
            <w:vAlign w:val="center"/>
          </w:tcPr>
          <w:p>
            <w:pPr>
              <w:pStyle w:val="19"/>
              <w:widowControl w:val="0"/>
              <w:numPr>
                <w:ilvl w:val="0"/>
                <w:numId w:val="1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宜采用同色相配色、无色彩或金属色配色。</w:t>
            </w:r>
          </w:p>
          <w:p>
            <w:pPr>
              <w:pStyle w:val="19"/>
              <w:widowControl w:val="0"/>
              <w:numPr>
                <w:ilvl w:val="0"/>
                <w:numId w:val="1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使用中、低彩度，色度值≤10。</w:t>
            </w:r>
          </w:p>
          <w:p>
            <w:pPr>
              <w:pStyle w:val="19"/>
              <w:widowControl w:val="0"/>
              <w:wordWrap/>
              <w:spacing w:line="340" w:lineRule="exact"/>
              <w:ind w:right="0" w:rightChars="0" w:firstLine="48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第四类功能用地上可采用类似色配色，局部点缀高彩度色彩。</w:t>
            </w:r>
          </w:p>
        </w:tc>
      </w:tr>
      <w:tr>
        <w:trPr>
          <w:trHeight w:val="1043" w:hRule="atLeast"/>
          <w:jc w:val="center"/>
        </w:trPr>
        <w:tc>
          <w:tcPr>
            <w:tcW w:w="917"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665"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照明</w:t>
            </w:r>
          </w:p>
        </w:tc>
        <w:tc>
          <w:tcPr>
            <w:tcW w:w="8558" w:type="dxa"/>
            <w:gridSpan w:val="4"/>
            <w:vAlign w:val="center"/>
          </w:tcPr>
          <w:p>
            <w:pPr>
              <w:pStyle w:val="19"/>
              <w:widowControl w:val="0"/>
              <w:numPr>
                <w:ilvl w:val="0"/>
                <w:numId w:val="1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与所在建筑及景观照明统筹考虑，符合沿街界面明亮整饬的亮度要求，满足街区光色冷暖变化有序、古今传承和谐的景观氛围要求。</w:t>
            </w:r>
          </w:p>
          <w:p>
            <w:pPr>
              <w:pStyle w:val="19"/>
              <w:widowControl w:val="0"/>
              <w:numPr>
                <w:ilvl w:val="0"/>
                <w:numId w:val="1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不采用动态照明。</w:t>
            </w:r>
          </w:p>
        </w:tc>
      </w:tr>
    </w:tbl>
    <w:p>
      <w:pPr>
        <w:pStyle w:val="17"/>
        <w:widowControl w:val="0"/>
        <w:ind w:firstLine="199" w:firstLineChars="95"/>
        <w:rPr>
          <w:rFonts w:ascii="宋体" w:hAnsi="宋体"/>
          <w:b w:val="0"/>
          <w:bCs w:val="0"/>
          <w:szCs w:val="28"/>
          <w:u w:val="none"/>
          <w:shd w:val="clear" w:color="auto" w:fill="FFFFFF"/>
        </w:rPr>
      </w:pPr>
      <w:r>
        <w:rPr>
          <w:rFonts w:ascii="宋体" w:hAnsi="宋体"/>
          <w:b w:val="0"/>
          <w:bCs w:val="0"/>
          <w:u w:val="none"/>
        </w:rPr>
        <w:br w:type="page"/>
      </w:r>
    </w:p>
    <w:p>
      <w:pPr>
        <w:pStyle w:val="19"/>
        <w:widowControl w:val="0"/>
        <w:wordWrap/>
        <w:spacing w:line="560" w:lineRule="exact"/>
        <w:ind w:right="0" w:rightChars="0" w:firstLine="640"/>
        <w:rPr>
          <w:rFonts w:ascii="宋体" w:hAnsi="宋体" w:eastAsia="黑体" w:cs="黑体"/>
          <w:b w:val="0"/>
          <w:bCs w:val="0"/>
          <w:sz w:val="32"/>
          <w:u w:val="none"/>
        </w:rPr>
      </w:pPr>
      <w:r>
        <w:rPr>
          <w:rFonts w:hint="eastAsia" w:ascii="宋体" w:hAnsi="宋体" w:eastAsia="黑体" w:cs="黑体"/>
          <w:b w:val="0"/>
          <w:bCs w:val="0"/>
          <w:sz w:val="32"/>
          <w:u w:val="none"/>
        </w:rPr>
        <w:t>5.中轴线及其延长线控制指标表</w:t>
      </w:r>
    </w:p>
    <w:tbl>
      <w:tblPr>
        <w:tblStyle w:val="1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56"/>
        <w:gridCol w:w="2120"/>
        <w:gridCol w:w="2105"/>
        <w:gridCol w:w="2099"/>
        <w:gridCol w:w="2284"/>
      </w:tblGrid>
      <w:tr>
        <w:trPr>
          <w:cantSplit/>
          <w:trHeight w:val="429" w:hRule="atLeast"/>
          <w:jc w:val="center"/>
        </w:trPr>
        <w:tc>
          <w:tcPr>
            <w:tcW w:w="10200" w:type="dxa"/>
            <w:gridSpan w:val="6"/>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户外广告设置总量要求</w:t>
            </w:r>
          </w:p>
        </w:tc>
      </w:tr>
      <w:tr>
        <w:trPr>
          <w:cantSplit/>
          <w:trHeight w:val="1047" w:hRule="atLeast"/>
          <w:jc w:val="center"/>
        </w:trPr>
        <w:tc>
          <w:tcPr>
            <w:tcW w:w="1592"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33" name="直接箭头连接符 33"/>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68480;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Us261wAAAAgBAAAPAAAA&#10;AAAAAAEAIAAAADgAAABkcnMvZG93bnJldi54bWxQSwECFAAUAAAACACHTuJAkNAM4QACAADzAwAA&#10;DgAAAAAAAAABACAAAAA8AQAAZHJzL2Uyb0RvYy54bWxQSwUGAAAAAAYABgBZAQAArgU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区域</w:t>
            </w:r>
          </w:p>
        </w:tc>
        <w:tc>
          <w:tcPr>
            <w:tcW w:w="2120"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城镇社区服务设施用地、农村社区服务设施用地、园地等功能用地。</w:t>
            </w:r>
          </w:p>
        </w:tc>
        <w:tc>
          <w:tcPr>
            <w:tcW w:w="210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2"/>
                <w:szCs w:val="22"/>
                <w:u w:val="none"/>
              </w:rPr>
            </w:pPr>
            <w:r>
              <w:rPr>
                <w:rFonts w:ascii="宋体" w:hAnsi="宋体"/>
                <w:b w:val="0"/>
                <w:bCs w:val="0"/>
                <w:sz w:val="21"/>
                <w:szCs w:val="21"/>
                <w:u w:val="none"/>
              </w:rPr>
              <w:t>工业用地、物流仓储用地、公园绿地、广场用地等功能用地。</w:t>
            </w:r>
          </w:p>
        </w:tc>
        <w:tc>
          <w:tcPr>
            <w:tcW w:w="2099"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84"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59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传统中轴线</w:t>
            </w:r>
          </w:p>
        </w:tc>
        <w:tc>
          <w:tcPr>
            <w:tcW w:w="2120" w:type="dxa"/>
            <w:vAlign w:val="center"/>
          </w:tcPr>
          <w:p>
            <w:pPr>
              <w:widowControl w:val="0"/>
              <w:spacing w:line="340" w:lineRule="exact"/>
              <w:ind w:firstLine="440"/>
              <w:jc w:val="center"/>
              <w:rPr>
                <w:rFonts w:ascii="宋体" w:hAnsi="宋体"/>
                <w:b w:val="0"/>
                <w:bCs w:val="0"/>
                <w:sz w:val="22"/>
                <w:szCs w:val="22"/>
                <w:u w:val="none"/>
              </w:rPr>
            </w:pPr>
            <w:r>
              <w:rPr>
                <w:rFonts w:hint="eastAsia" w:ascii="宋体" w:hAnsi="宋体"/>
                <w:b w:val="0"/>
                <w:bCs w:val="0"/>
                <w:sz w:val="22"/>
                <w:szCs w:val="22"/>
                <w:u w:val="none"/>
              </w:rPr>
              <w:t>0</w:t>
            </w:r>
          </w:p>
        </w:tc>
        <w:tc>
          <w:tcPr>
            <w:tcW w:w="2105" w:type="dxa"/>
            <w:vAlign w:val="center"/>
          </w:tcPr>
          <w:p>
            <w:pPr>
              <w:widowControl w:val="0"/>
              <w:spacing w:line="340" w:lineRule="exact"/>
              <w:ind w:firstLine="440"/>
              <w:jc w:val="center"/>
              <w:rPr>
                <w:rFonts w:ascii="宋体" w:hAnsi="宋体"/>
                <w:b w:val="0"/>
                <w:bCs w:val="0"/>
                <w:sz w:val="22"/>
                <w:szCs w:val="22"/>
                <w:u w:val="none"/>
              </w:rPr>
            </w:pPr>
            <w:r>
              <w:rPr>
                <w:rFonts w:hint="eastAsia" w:ascii="宋体" w:hAnsi="宋体"/>
                <w:b w:val="0"/>
                <w:bCs w:val="0"/>
                <w:sz w:val="22"/>
                <w:szCs w:val="22"/>
                <w:u w:val="none"/>
              </w:rPr>
              <w:t>0</w:t>
            </w:r>
          </w:p>
        </w:tc>
        <w:tc>
          <w:tcPr>
            <w:tcW w:w="2099" w:type="dxa"/>
            <w:vAlign w:val="center"/>
          </w:tcPr>
          <w:p>
            <w:pPr>
              <w:widowControl w:val="0"/>
              <w:spacing w:line="340" w:lineRule="exact"/>
              <w:ind w:firstLine="440"/>
              <w:jc w:val="center"/>
              <w:rPr>
                <w:rFonts w:ascii="宋体" w:hAnsi="宋体"/>
                <w:b w:val="0"/>
                <w:bCs w:val="0"/>
                <w:sz w:val="22"/>
                <w:szCs w:val="22"/>
                <w:u w:val="none"/>
              </w:rPr>
            </w:pPr>
            <w:r>
              <w:rPr>
                <w:rFonts w:hint="eastAsia" w:ascii="宋体" w:hAnsi="宋体"/>
                <w:b w:val="0"/>
                <w:bCs w:val="0"/>
                <w:sz w:val="22"/>
                <w:szCs w:val="22"/>
                <w:u w:val="none"/>
              </w:rPr>
              <w:t>0</w:t>
            </w:r>
          </w:p>
        </w:tc>
        <w:tc>
          <w:tcPr>
            <w:tcW w:w="228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59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lang w:eastAsia="zh-Hans"/>
              </w:rPr>
              <w:t>南中</w:t>
            </w:r>
            <w:r>
              <w:rPr>
                <w:rFonts w:ascii="宋体" w:hAnsi="宋体"/>
                <w:b w:val="0"/>
                <w:bCs w:val="0"/>
                <w:sz w:val="24"/>
                <w:szCs w:val="24"/>
                <w:u w:val="none"/>
                <w:lang w:eastAsia="zh-Hans"/>
              </w:rPr>
              <w:t>轴及其延</w:t>
            </w:r>
            <w:r>
              <w:rPr>
                <w:rFonts w:hint="eastAsia" w:ascii="宋体" w:hAnsi="宋体"/>
                <w:b w:val="0"/>
                <w:bCs w:val="0"/>
                <w:sz w:val="24"/>
                <w:szCs w:val="24"/>
                <w:u w:val="none"/>
                <w:lang w:eastAsia="zh-Hans"/>
              </w:rPr>
              <w:t>长线</w:t>
            </w:r>
          </w:p>
        </w:tc>
        <w:tc>
          <w:tcPr>
            <w:tcW w:w="2120" w:type="dxa"/>
            <w:vAlign w:val="center"/>
          </w:tcPr>
          <w:p>
            <w:pPr>
              <w:widowControl w:val="0"/>
              <w:spacing w:line="340" w:lineRule="exact"/>
              <w:ind w:firstLine="440"/>
              <w:jc w:val="center"/>
              <w:rPr>
                <w:rFonts w:ascii="宋体" w:hAnsi="宋体"/>
                <w:b w:val="0"/>
                <w:bCs w:val="0"/>
                <w:sz w:val="22"/>
                <w:szCs w:val="22"/>
                <w:u w:val="none"/>
              </w:rPr>
            </w:pPr>
            <w:r>
              <w:rPr>
                <w:rFonts w:hint="eastAsia" w:ascii="宋体" w:hAnsi="宋体"/>
                <w:b w:val="0"/>
                <w:bCs w:val="0"/>
                <w:sz w:val="22"/>
                <w:szCs w:val="22"/>
                <w:u w:val="none"/>
              </w:rPr>
              <w:t>0</w:t>
            </w:r>
          </w:p>
        </w:tc>
        <w:tc>
          <w:tcPr>
            <w:tcW w:w="2105" w:type="dxa"/>
            <w:vAlign w:val="center"/>
          </w:tcPr>
          <w:p>
            <w:pPr>
              <w:widowControl w:val="0"/>
              <w:spacing w:line="340" w:lineRule="exact"/>
              <w:ind w:firstLine="440"/>
              <w:jc w:val="center"/>
              <w:rPr>
                <w:rFonts w:ascii="宋体" w:hAnsi="宋体"/>
                <w:b w:val="0"/>
                <w:bCs w:val="0"/>
                <w:sz w:val="22"/>
                <w:szCs w:val="22"/>
                <w:u w:val="none"/>
              </w:rPr>
            </w:pPr>
            <w:r>
              <w:rPr>
                <w:rFonts w:hint="eastAsia" w:ascii="宋体" w:hAnsi="宋体"/>
                <w:b w:val="0"/>
                <w:bCs w:val="0"/>
                <w:sz w:val="22"/>
                <w:szCs w:val="22"/>
                <w:u w:val="none"/>
              </w:rPr>
              <w:t>0</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0.4</w:t>
            </w:r>
          </w:p>
        </w:tc>
        <w:tc>
          <w:tcPr>
            <w:tcW w:w="228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59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lang w:eastAsia="zh-Hans"/>
              </w:rPr>
              <w:t>北中</w:t>
            </w:r>
            <w:r>
              <w:rPr>
                <w:rFonts w:ascii="宋体" w:hAnsi="宋体"/>
                <w:b w:val="0"/>
                <w:bCs w:val="0"/>
                <w:sz w:val="24"/>
                <w:szCs w:val="24"/>
                <w:u w:val="none"/>
                <w:lang w:eastAsia="zh-Hans"/>
              </w:rPr>
              <w:t>轴及其延</w:t>
            </w:r>
            <w:r>
              <w:rPr>
                <w:rFonts w:hint="eastAsia" w:ascii="宋体" w:hAnsi="宋体"/>
                <w:b w:val="0"/>
                <w:bCs w:val="0"/>
                <w:sz w:val="24"/>
                <w:szCs w:val="24"/>
                <w:u w:val="none"/>
                <w:lang w:eastAsia="zh-Hans"/>
              </w:rPr>
              <w:t>长线</w:t>
            </w:r>
          </w:p>
        </w:tc>
        <w:tc>
          <w:tcPr>
            <w:tcW w:w="2120"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0.1</w:t>
            </w:r>
          </w:p>
        </w:tc>
        <w:tc>
          <w:tcPr>
            <w:tcW w:w="210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0.4</w:t>
            </w:r>
          </w:p>
        </w:tc>
        <w:tc>
          <w:tcPr>
            <w:tcW w:w="228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0200" w:type="dxa"/>
            <w:gridSpan w:val="6"/>
            <w:shd w:val="clear" w:color="auto" w:fill="F1F1F1"/>
            <w:vAlign w:val="center"/>
          </w:tcPr>
          <w:p>
            <w:pPr>
              <w:pStyle w:val="19"/>
              <w:widowControl w:val="0"/>
              <w:wordWrap/>
              <w:spacing w:line="340" w:lineRule="exact"/>
              <w:ind w:right="0" w:rightChars="0" w:firstLine="240" w:firstLineChars="10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户外广告设施品质要求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836"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传统中轴线</w:t>
            </w:r>
          </w:p>
        </w:tc>
        <w:tc>
          <w:tcPr>
            <w:tcW w:w="75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风格</w:t>
            </w:r>
          </w:p>
        </w:tc>
        <w:tc>
          <w:tcPr>
            <w:tcW w:w="8608" w:type="dxa"/>
            <w:gridSpan w:val="4"/>
            <w:vAlign w:val="center"/>
          </w:tcPr>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宜采用传统元素，以“中而古、中而新”的方式，展现传统中轴线历史文化价值。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836"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5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色彩</w:t>
            </w:r>
          </w:p>
        </w:tc>
        <w:tc>
          <w:tcPr>
            <w:tcW w:w="8608" w:type="dxa"/>
            <w:gridSpan w:val="4"/>
            <w:vAlign w:val="center"/>
          </w:tcPr>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应保护传承传统中轴色彩形象，与完整的建筑色彩规制相融合。</w:t>
            </w:r>
          </w:p>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使用中、低彩度，色度值≤10。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3" w:hRule="atLeast"/>
          <w:jc w:val="center"/>
        </w:trPr>
        <w:tc>
          <w:tcPr>
            <w:tcW w:w="836"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5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照明</w:t>
            </w:r>
          </w:p>
        </w:tc>
        <w:tc>
          <w:tcPr>
            <w:tcW w:w="8608" w:type="dxa"/>
            <w:gridSpan w:val="4"/>
            <w:vAlign w:val="center"/>
          </w:tcPr>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 xml:space="preserve">与所在建筑景观照明协调设计，彰显中轴国之正中的夜间观景界面。 </w:t>
            </w:r>
          </w:p>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宜采用间接照明方式（正面投光、背投光、侧溢光等）、直接照明灯箱、橱窗内透等方式。</w:t>
            </w:r>
          </w:p>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采用暖光为主：2200K—3300K。</w:t>
            </w:r>
          </w:p>
          <w:p>
            <w:pPr>
              <w:pStyle w:val="19"/>
              <w:widowControl w:val="0"/>
              <w:numPr>
                <w:ilvl w:val="0"/>
                <w:numId w:val="1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不采用动态照明。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836"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lang w:eastAsia="zh-Hans"/>
              </w:rPr>
              <w:t>南北</w:t>
            </w:r>
            <w:r>
              <w:rPr>
                <w:rFonts w:hint="eastAsia" w:ascii="宋体" w:hAnsi="宋体"/>
                <w:b w:val="0"/>
                <w:bCs w:val="0"/>
                <w:sz w:val="24"/>
                <w:szCs w:val="24"/>
                <w:u w:val="none"/>
                <w:shd w:val="clear" w:color="auto" w:fill="auto"/>
              </w:rPr>
              <w:t>中轴线</w:t>
            </w:r>
            <w:r>
              <w:rPr>
                <w:rFonts w:hint="eastAsia" w:ascii="宋体" w:hAnsi="宋体"/>
                <w:b w:val="0"/>
                <w:bCs w:val="0"/>
                <w:sz w:val="24"/>
                <w:szCs w:val="24"/>
                <w:u w:val="none"/>
                <w:shd w:val="clear" w:color="auto" w:fill="auto"/>
                <w:lang w:eastAsia="zh-Hans"/>
              </w:rPr>
              <w:t>及其</w:t>
            </w:r>
            <w:r>
              <w:rPr>
                <w:rFonts w:hint="eastAsia" w:ascii="宋体" w:hAnsi="宋体"/>
                <w:b w:val="0"/>
                <w:bCs w:val="0"/>
                <w:sz w:val="24"/>
                <w:szCs w:val="24"/>
                <w:u w:val="none"/>
                <w:shd w:val="clear" w:color="auto" w:fill="auto"/>
              </w:rPr>
              <w:t>延长线</w:t>
            </w:r>
          </w:p>
        </w:tc>
        <w:tc>
          <w:tcPr>
            <w:tcW w:w="75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风格</w:t>
            </w:r>
          </w:p>
        </w:tc>
        <w:tc>
          <w:tcPr>
            <w:tcW w:w="8608" w:type="dxa"/>
            <w:gridSpan w:val="4"/>
          </w:tcPr>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北中</w:t>
            </w:r>
            <w:r>
              <w:rPr>
                <w:rFonts w:ascii="宋体" w:hAnsi="宋体"/>
                <w:b w:val="0"/>
                <w:bCs w:val="0"/>
                <w:color w:val="000000" w:themeColor="text1"/>
                <w:sz w:val="24"/>
                <w:szCs w:val="24"/>
                <w:u w:val="none"/>
                <w:shd w:val="clear" w:color="auto" w:fill="auto"/>
                <w14:textFill>
                  <w14:solidFill>
                    <w14:schemeClr w14:val="tx1"/>
                  </w14:solidFill>
                </w14:textFill>
              </w:rPr>
              <w:t>轴及其延</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长线宜可采用现代简约风格、现代中式风格、自然古朴风格。</w:t>
            </w:r>
          </w:p>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南中</w:t>
            </w:r>
            <w:r>
              <w:rPr>
                <w:rFonts w:ascii="宋体" w:hAnsi="宋体"/>
                <w:b w:val="0"/>
                <w:bCs w:val="0"/>
                <w:color w:val="000000" w:themeColor="text1"/>
                <w:sz w:val="24"/>
                <w:szCs w:val="24"/>
                <w:u w:val="none"/>
                <w:shd w:val="clear" w:color="auto" w:fill="auto"/>
                <w14:textFill>
                  <w14:solidFill>
                    <w14:schemeClr w14:val="tx1"/>
                  </w14:solidFill>
                </w14:textFill>
              </w:rPr>
              <w:t>轴及其延</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长线可采用现代简约风格、现代中式风格。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8" w:hRule="atLeast"/>
          <w:jc w:val="center"/>
        </w:trPr>
        <w:tc>
          <w:tcPr>
            <w:tcW w:w="836"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5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色彩</w:t>
            </w:r>
          </w:p>
        </w:tc>
        <w:tc>
          <w:tcPr>
            <w:tcW w:w="8608" w:type="dxa"/>
            <w:gridSpan w:val="4"/>
          </w:tcPr>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与国际现代、生态活力、门户形象的多彩基底相融合。</w:t>
            </w:r>
          </w:p>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使用中、低彩度，色度值≤10。</w:t>
            </w:r>
          </w:p>
          <w:p>
            <w:pPr>
              <w:pStyle w:val="19"/>
              <w:widowControl w:val="0"/>
              <w:wordWrap/>
              <w:spacing w:line="340" w:lineRule="exact"/>
              <w:ind w:right="0" w:rightChars="0" w:firstLine="48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第四类功能用地可采用类似色配色，局部点缀高彩度色彩。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836"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tc>
        <w:tc>
          <w:tcPr>
            <w:tcW w:w="756" w:type="dxa"/>
            <w:shd w:val="clear" w:color="auto" w:fill="F1F1F1"/>
            <w:vAlign w:val="center"/>
          </w:tcPr>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lang w:val="zh-CN"/>
              </w:rPr>
            </w:pPr>
            <w:r>
              <w:rPr>
                <w:rFonts w:hint="eastAsia" w:ascii="宋体" w:hAnsi="宋体"/>
                <w:b w:val="0"/>
                <w:bCs w:val="0"/>
                <w:sz w:val="24"/>
                <w:szCs w:val="24"/>
                <w:u w:val="none"/>
                <w:shd w:val="clear" w:color="auto" w:fill="auto"/>
                <w:lang w:val="zh-CN"/>
              </w:rPr>
              <w:t>照明</w:t>
            </w:r>
          </w:p>
        </w:tc>
        <w:tc>
          <w:tcPr>
            <w:tcW w:w="8608" w:type="dxa"/>
            <w:gridSpan w:val="4"/>
          </w:tcPr>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遵循景观照明格局要求，与所在建筑景观照明协调设计。</w:t>
            </w:r>
          </w:p>
          <w:p>
            <w:pPr>
              <w:pStyle w:val="19"/>
              <w:widowControl w:val="0"/>
              <w:numPr>
                <w:ilvl w:val="0"/>
                <w:numId w:val="1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宜采用暖黄光≤4200K。</w:t>
            </w:r>
          </w:p>
        </w:tc>
      </w:tr>
    </w:tbl>
    <w:p>
      <w:pPr>
        <w:pStyle w:val="19"/>
        <w:widowControl w:val="0"/>
        <w:wordWrap/>
        <w:spacing w:line="560" w:lineRule="exact"/>
        <w:ind w:right="0" w:rightChars="0" w:firstLine="640"/>
        <w:jc w:val="left"/>
        <w:rPr>
          <w:rFonts w:ascii="宋体" w:hAnsi="宋体"/>
          <w:b w:val="0"/>
          <w:bCs w:val="0"/>
          <w:sz w:val="32"/>
          <w:u w:val="none"/>
        </w:rPr>
      </w:pPr>
      <w:r>
        <w:rPr>
          <w:rFonts w:ascii="宋体" w:hAnsi="宋体"/>
          <w:b w:val="0"/>
          <w:bCs w:val="0"/>
          <w:sz w:val="32"/>
          <w:u w:val="none"/>
        </w:rPr>
        <w:br w:type="page"/>
      </w:r>
    </w:p>
    <w:p>
      <w:pPr>
        <w:pStyle w:val="19"/>
        <w:widowControl w:val="0"/>
        <w:wordWrap/>
        <w:spacing w:line="560" w:lineRule="exact"/>
        <w:ind w:right="0" w:rightChars="0" w:firstLine="640"/>
        <w:jc w:val="left"/>
        <w:rPr>
          <w:rFonts w:ascii="宋体" w:hAnsi="宋体" w:eastAsia="黑体" w:cs="黑体"/>
          <w:b w:val="0"/>
          <w:bCs w:val="0"/>
          <w:sz w:val="32"/>
          <w:szCs w:val="32"/>
          <w:u w:val="none"/>
        </w:rPr>
      </w:pPr>
      <w:r>
        <w:rPr>
          <w:rFonts w:hint="eastAsia" w:ascii="宋体" w:hAnsi="宋体" w:eastAsia="黑体" w:cs="黑体"/>
          <w:b w:val="0"/>
          <w:bCs w:val="0"/>
          <w:sz w:val="32"/>
          <w:szCs w:val="32"/>
          <w:u w:val="none"/>
        </w:rPr>
        <w:t>6. 平原地区的新城控制指标表</w:t>
      </w:r>
    </w:p>
    <w:tbl>
      <w:tblPr>
        <w:tblStyle w:val="12"/>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142"/>
        <w:gridCol w:w="2141"/>
        <w:gridCol w:w="2128"/>
        <w:gridCol w:w="2315"/>
      </w:tblGrid>
      <w:tr>
        <w:trPr>
          <w:cantSplit/>
          <w:trHeight w:val="348" w:hRule="atLeast"/>
          <w:jc w:val="center"/>
        </w:trPr>
        <w:tc>
          <w:tcPr>
            <w:tcW w:w="10340"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户外广告设置总量要求</w:t>
            </w:r>
          </w:p>
        </w:tc>
      </w:tr>
      <w:tr>
        <w:trPr>
          <w:cantSplit/>
          <w:trHeight w:val="2709" w:hRule="atLeast"/>
          <w:jc w:val="center"/>
        </w:trPr>
        <w:tc>
          <w:tcPr>
            <w:tcW w:w="1614"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35" name="直接箭头连接符 35"/>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69504;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Us261wAAAAgBAAAPAAAA&#10;AAAAAAEAIAAAADgAAABkcnMvZG93bnJldi54bWxQSwECFAAUAAAACACHTuJAo0ZfLwACAADzAwAA&#10;DgAAAAAAAAABACAAAAA8AQAAZHJzL2Uyb0RvYy54bWxQSwUGAAAAAAYABgBZAQAArgUAAAAA&#10;">
                      <v:fill on="f" focussize="0,0"/>
                      <v:stroke weight="0.25pt" color="#000000" joinstyle="round"/>
                      <v:imagedata o:title=""/>
                      <o:lock v:ext="edit" aspectratio="f"/>
                    </v:shape>
                  </w:pict>
                </mc:Fallback>
              </mc:AlternateContent>
            </w:r>
            <w:r>
              <w:rPr>
                <w:rFonts w:ascii="宋体" w:hAnsi="宋体"/>
                <w:b w:val="0"/>
                <w:bCs w:val="0"/>
                <w:color w:val="000000" w:themeColor="text1"/>
                <w:sz w:val="24"/>
                <w:szCs w:val="24"/>
                <w:u w:val="none"/>
                <w:shd w:val="clear" w:color="auto" w:fill="auto"/>
                <w14:textFill>
                  <w14:solidFill>
                    <w14:schemeClr w14:val="tx1"/>
                  </w14:solidFill>
                </w14:textFill>
              </w:rPr>
              <w:t xml:space="preserve">    </w:t>
            </w:r>
            <w:r>
              <w:rPr>
                <w:rFonts w:hint="eastAsia" w:ascii="宋体" w:hAnsi="宋体"/>
                <w:b w:val="0"/>
                <w:bCs w:val="0"/>
                <w:color w:val="000000" w:themeColor="text1"/>
                <w:sz w:val="24"/>
                <w:szCs w:val="24"/>
                <w:u w:val="none"/>
                <w:shd w:val="clear" w:color="auto" w:fill="auto"/>
                <w14:textFill>
                  <w14:solidFill>
                    <w14:schemeClr w14:val="tx1"/>
                  </w14:solidFill>
                </w14:textFill>
              </w:rPr>
              <w:t>用地</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left"/>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区域</w:t>
            </w:r>
          </w:p>
        </w:tc>
        <w:tc>
          <w:tcPr>
            <w:tcW w:w="2142"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一类功能用地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城镇社区服务设施用地、农村社区服务设施用地、园地等功能用地。</w:t>
            </w:r>
          </w:p>
        </w:tc>
        <w:tc>
          <w:tcPr>
            <w:tcW w:w="2141"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二类功能用地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工业用地、物流仓储用地、公园绿地、广场用地等功能用地。</w:t>
            </w:r>
          </w:p>
        </w:tc>
        <w:tc>
          <w:tcPr>
            <w:tcW w:w="2128"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三类功能用地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文化用地、体育用地、商务金融用地、城市轨道交通用地、交通场站用地、城镇道路用地、公路用地、机场用地等功能用地。</w:t>
            </w:r>
          </w:p>
        </w:tc>
        <w:tc>
          <w:tcPr>
            <w:tcW w:w="2315"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四类功能用地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jc w:val="center"/>
        </w:trPr>
        <w:tc>
          <w:tcPr>
            <w:tcW w:w="1614"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限制建设</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区域</w:t>
            </w:r>
          </w:p>
        </w:tc>
        <w:tc>
          <w:tcPr>
            <w:tcW w:w="2142"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tc>
        <w:tc>
          <w:tcPr>
            <w:tcW w:w="2141"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tc>
        <w:tc>
          <w:tcPr>
            <w:tcW w:w="2128"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0.4</w:t>
            </w:r>
          </w:p>
        </w:tc>
        <w:tc>
          <w:tcPr>
            <w:tcW w:w="2315"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jc w:val="center"/>
        </w:trPr>
        <w:tc>
          <w:tcPr>
            <w:tcW w:w="1614"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集中建设</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lang w:eastAsia="zh-Hans"/>
                <w14:textFill>
                  <w14:solidFill>
                    <w14:schemeClr w14:val="tx1"/>
                  </w14:solidFill>
                </w14:textFill>
              </w:rPr>
            </w:pPr>
            <w:r>
              <w:rPr>
                <w:rFonts w:hint="eastAsia" w:ascii="宋体" w:hAnsi="宋体"/>
                <w:b w:val="0"/>
                <w:bCs w:val="0"/>
                <w:color w:val="000000" w:themeColor="text1"/>
                <w:sz w:val="24"/>
                <w:szCs w:val="24"/>
                <w:u w:val="none"/>
                <w:lang w:eastAsia="zh-Hans"/>
                <w14:textFill>
                  <w14:solidFill>
                    <w14:schemeClr w14:val="tx1"/>
                  </w14:solidFill>
                </w14:textFill>
              </w:rPr>
              <w:t>区域</w:t>
            </w:r>
          </w:p>
        </w:tc>
        <w:tc>
          <w:tcPr>
            <w:tcW w:w="2142"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用地控制系数≤0.1</w:t>
            </w:r>
          </w:p>
        </w:tc>
        <w:tc>
          <w:tcPr>
            <w:tcW w:w="2141"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用地控制系数≤0.2</w:t>
            </w:r>
          </w:p>
        </w:tc>
        <w:tc>
          <w:tcPr>
            <w:tcW w:w="2128"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用地控制系数≤0.4</w:t>
            </w:r>
          </w:p>
        </w:tc>
        <w:tc>
          <w:tcPr>
            <w:tcW w:w="2315"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340" w:type="dxa"/>
            <w:gridSpan w:val="5"/>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ascii="宋体" w:hAnsi="宋体"/>
                <w:b w:val="0"/>
                <w:bCs w:val="0"/>
                <w:color w:val="000000" w:themeColor="text1"/>
                <w:sz w:val="24"/>
                <w:szCs w:val="24"/>
                <w:u w:val="none"/>
                <w14:textFill>
                  <w14:solidFill>
                    <w14:schemeClr w14:val="tx1"/>
                  </w14:solidFill>
                </w14:textFill>
              </w:rPr>
              <w:t>户外广告设施品质要求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1614"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风格</w:t>
            </w:r>
          </w:p>
        </w:tc>
        <w:tc>
          <w:tcPr>
            <w:tcW w:w="8726" w:type="dxa"/>
            <w:gridSpan w:val="4"/>
            <w:vAlign w:val="center"/>
          </w:tcPr>
          <w:p>
            <w:pPr>
              <w:pStyle w:val="19"/>
              <w:widowControl w:val="0"/>
              <w:numPr>
                <w:ilvl w:val="0"/>
                <w:numId w:val="18"/>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宜采用传统风格、现代中式风格、现代简约风格等。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jc w:val="center"/>
        </w:trPr>
        <w:tc>
          <w:tcPr>
            <w:tcW w:w="1614"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色彩</w:t>
            </w:r>
          </w:p>
        </w:tc>
        <w:tc>
          <w:tcPr>
            <w:tcW w:w="8726" w:type="dxa"/>
            <w:gridSpan w:val="4"/>
            <w:vAlign w:val="center"/>
          </w:tcPr>
          <w:p>
            <w:pPr>
              <w:pStyle w:val="19"/>
              <w:widowControl w:val="0"/>
              <w:numPr>
                <w:ilvl w:val="0"/>
                <w:numId w:val="18"/>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在清新灵动、温润宜居的色彩基底上，凸显新城多元活力城市氛围；</w:t>
            </w:r>
          </w:p>
          <w:p>
            <w:pPr>
              <w:pStyle w:val="19"/>
              <w:widowControl w:val="0"/>
              <w:numPr>
                <w:ilvl w:val="0"/>
                <w:numId w:val="18"/>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wordWrap/>
              <w:spacing w:line="340" w:lineRule="exact"/>
              <w:ind w:right="0" w:rightChars="0" w:firstLine="48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第四类功能用地可采用类似色配色，局部点缀高彩度色彩。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2" w:hRule="atLeast"/>
          <w:jc w:val="center"/>
        </w:trPr>
        <w:tc>
          <w:tcPr>
            <w:tcW w:w="1614"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照明</w:t>
            </w:r>
          </w:p>
        </w:tc>
        <w:tc>
          <w:tcPr>
            <w:tcW w:w="8726" w:type="dxa"/>
            <w:gridSpan w:val="4"/>
            <w:vAlign w:val="center"/>
          </w:tcPr>
          <w:p>
            <w:pPr>
              <w:pStyle w:val="19"/>
              <w:widowControl w:val="0"/>
              <w:numPr>
                <w:ilvl w:val="0"/>
                <w:numId w:val="18"/>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宜采用暖光，夜间亮度与所在区域夜间氛围和生活环境亮度相融合。</w:t>
            </w:r>
          </w:p>
          <w:p>
            <w:pPr>
              <w:pStyle w:val="19"/>
              <w:widowControl w:val="0"/>
              <w:numPr>
                <w:ilvl w:val="0"/>
                <w:numId w:val="18"/>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第四类功能用地可使用缓慢动态照明展示，允许局部彩光。</w:t>
            </w:r>
          </w:p>
        </w:tc>
      </w:tr>
    </w:tbl>
    <w:p>
      <w:pPr>
        <w:pStyle w:val="19"/>
        <w:widowControl w:val="0"/>
        <w:wordWrap/>
        <w:spacing w:line="560" w:lineRule="exact"/>
        <w:ind w:right="0" w:rightChars="0" w:firstLine="0" w:firstLineChars="0"/>
        <w:rPr>
          <w:rFonts w:ascii="宋体" w:hAnsi="宋体"/>
          <w:b w:val="0"/>
          <w:bCs w:val="0"/>
          <w:sz w:val="32"/>
          <w:u w:val="none"/>
        </w:rPr>
      </w:pPr>
      <w:r>
        <w:rPr>
          <w:rFonts w:ascii="宋体" w:hAnsi="宋体" w:eastAsia="黑体" w:cs="黑体"/>
          <w:b w:val="0"/>
          <w:bCs w:val="0"/>
          <w:color w:val="000000" w:themeColor="text1"/>
          <w:u w:val="none"/>
          <w14:textFill>
            <w14:solidFill>
              <w14:schemeClr w14:val="tx1"/>
            </w14:solidFill>
          </w14:textFill>
        </w:rPr>
        <w:br w:type="page"/>
      </w:r>
      <w:r>
        <w:rPr>
          <w:rFonts w:hint="eastAsia" w:ascii="宋体" w:hAnsi="宋体" w:eastAsia="黑体" w:cs="黑体"/>
          <w:b w:val="0"/>
          <w:bCs w:val="0"/>
          <w:sz w:val="32"/>
          <w:szCs w:val="32"/>
          <w:u w:val="none"/>
        </w:rPr>
        <w:t xml:space="preserve">    7. 生态涵养区控制指标表</w:t>
      </w:r>
    </w:p>
    <w:tbl>
      <w:tblPr>
        <w:tblStyle w:val="12"/>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105"/>
        <w:gridCol w:w="2103"/>
        <w:gridCol w:w="209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 w:hRule="atLeast"/>
          <w:jc w:val="center"/>
        </w:trPr>
        <w:tc>
          <w:tcPr>
            <w:tcW w:w="10160"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户外广告设置总量要求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6" w:hRule="atLeast"/>
          <w:jc w:val="center"/>
        </w:trPr>
        <w:tc>
          <w:tcPr>
            <w:tcW w:w="1586" w:type="dxa"/>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37" name="直接箭头连接符 37"/>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0528;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Us261wAAAAgBAAAPAAAA&#10;AAAAAAEAIAAAADgAAABkcnMvZG93bnJldi54bWxQSwECFAAUAAAACACHTuJAjTZB3AACAADzAwAA&#10;DgAAAAAAAAABACAAAAA8AQAAZHJzL2Uyb0RvYy54bWxQSwUGAAAAAAYABgBZAQAArgU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区域</w:t>
            </w:r>
          </w:p>
        </w:tc>
        <w:tc>
          <w:tcPr>
            <w:tcW w:w="210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18"/>
                <w:szCs w:val="18"/>
                <w:u w:val="none"/>
              </w:rPr>
            </w:pPr>
            <w:r>
              <w:rPr>
                <w:rFonts w:ascii="宋体" w:hAnsi="宋体"/>
                <w:b w:val="0"/>
                <w:bCs w:val="0"/>
                <w:sz w:val="21"/>
                <w:szCs w:val="21"/>
                <w:u w:val="none"/>
              </w:rPr>
              <w:t>城镇社区服务设施用地、农村社区服务设施用地、园地等功能用地。</w:t>
            </w:r>
          </w:p>
        </w:tc>
        <w:tc>
          <w:tcPr>
            <w:tcW w:w="2103"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18"/>
                <w:szCs w:val="18"/>
                <w:u w:val="none"/>
              </w:rPr>
            </w:pPr>
            <w:r>
              <w:rPr>
                <w:rFonts w:ascii="宋体" w:hAnsi="宋体"/>
                <w:b w:val="0"/>
                <w:bCs w:val="0"/>
                <w:sz w:val="21"/>
                <w:szCs w:val="21"/>
                <w:u w:val="none"/>
              </w:rPr>
              <w:t>工业用地、物流仓储用地、公园绿地、广场用地等功能用地。</w:t>
            </w:r>
          </w:p>
        </w:tc>
        <w:tc>
          <w:tcPr>
            <w:tcW w:w="2091"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15"/>
                <w:szCs w:val="15"/>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7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8" w:hRule="atLeast"/>
          <w:jc w:val="center"/>
        </w:trPr>
        <w:tc>
          <w:tcPr>
            <w:tcW w:w="1586"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限制建设</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rPr>
              <w:t>区域</w:t>
            </w:r>
          </w:p>
        </w:tc>
        <w:tc>
          <w:tcPr>
            <w:tcW w:w="210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用地控制系数≤0.1</w:t>
            </w:r>
          </w:p>
        </w:tc>
        <w:tc>
          <w:tcPr>
            <w:tcW w:w="2103"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用地控制系数≤0.2</w:t>
            </w:r>
          </w:p>
        </w:tc>
        <w:tc>
          <w:tcPr>
            <w:tcW w:w="2091"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用地控制系数≤0.4</w:t>
            </w:r>
          </w:p>
        </w:tc>
        <w:tc>
          <w:tcPr>
            <w:tcW w:w="227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8" w:hRule="atLeast"/>
          <w:jc w:val="center"/>
        </w:trPr>
        <w:tc>
          <w:tcPr>
            <w:tcW w:w="1586"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rPr>
            </w:pPr>
            <w:r>
              <w:rPr>
                <w:rFonts w:hint="eastAsia" w:ascii="宋体" w:hAnsi="宋体"/>
                <w:b w:val="0"/>
                <w:bCs w:val="0"/>
                <w:sz w:val="24"/>
                <w:szCs w:val="24"/>
                <w:u w:val="none"/>
              </w:rPr>
              <w:t>集中建设</w:t>
            </w:r>
          </w:p>
          <w:p>
            <w:pPr>
              <w:pStyle w:val="19"/>
              <w:widowControl w:val="0"/>
              <w:wordWrap/>
              <w:spacing w:line="340" w:lineRule="exact"/>
              <w:ind w:right="0" w:rightChars="0" w:firstLine="0" w:firstLineChars="0"/>
              <w:jc w:val="center"/>
              <w:rPr>
                <w:rFonts w:ascii="宋体" w:hAnsi="宋体"/>
                <w:b w:val="0"/>
                <w:bCs w:val="0"/>
                <w:sz w:val="24"/>
                <w:szCs w:val="24"/>
                <w:u w:val="none"/>
                <w:lang w:eastAsia="zh-Hans"/>
              </w:rPr>
            </w:pPr>
            <w:r>
              <w:rPr>
                <w:rFonts w:hint="eastAsia" w:ascii="宋体" w:hAnsi="宋体"/>
                <w:b w:val="0"/>
                <w:bCs w:val="0"/>
                <w:sz w:val="24"/>
                <w:szCs w:val="24"/>
                <w:u w:val="none"/>
                <w:lang w:eastAsia="zh-Hans"/>
              </w:rPr>
              <w:t>区域</w:t>
            </w:r>
          </w:p>
        </w:tc>
        <w:tc>
          <w:tcPr>
            <w:tcW w:w="210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用地控制系数≤0.1</w:t>
            </w:r>
          </w:p>
        </w:tc>
        <w:tc>
          <w:tcPr>
            <w:tcW w:w="2103"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用地控制系数≤0.2</w:t>
            </w:r>
          </w:p>
        </w:tc>
        <w:tc>
          <w:tcPr>
            <w:tcW w:w="2091"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用地控制系数≤0.4</w:t>
            </w:r>
          </w:p>
        </w:tc>
        <w:tc>
          <w:tcPr>
            <w:tcW w:w="227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0160" w:type="dxa"/>
            <w:gridSpan w:val="5"/>
            <w:shd w:val="clear" w:color="auto" w:fill="F1F1F1"/>
            <w:vAlign w:val="center"/>
          </w:tcPr>
          <w:p>
            <w:pPr>
              <w:pStyle w:val="19"/>
              <w:widowControl w:val="0"/>
              <w:wordWrap/>
              <w:spacing w:line="340" w:lineRule="exact"/>
              <w:ind w:right="0" w:rightChars="0" w:firstLine="240" w:firstLineChars="10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户外广告设施品质要求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1586"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风格</w:t>
            </w:r>
          </w:p>
        </w:tc>
        <w:tc>
          <w:tcPr>
            <w:tcW w:w="8574" w:type="dxa"/>
            <w:gridSpan w:val="4"/>
            <w:vAlign w:val="center"/>
          </w:tcPr>
          <w:p>
            <w:pPr>
              <w:pStyle w:val="19"/>
              <w:widowControl w:val="0"/>
              <w:numPr>
                <w:ilvl w:val="0"/>
                <w:numId w:val="19"/>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宜以自然风格为主，景观艺术化设置。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jc w:val="center"/>
        </w:trPr>
        <w:tc>
          <w:tcPr>
            <w:tcW w:w="1586"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色彩</w:t>
            </w:r>
          </w:p>
        </w:tc>
        <w:tc>
          <w:tcPr>
            <w:tcW w:w="8574" w:type="dxa"/>
            <w:gridSpan w:val="4"/>
          </w:tcPr>
          <w:p>
            <w:pPr>
              <w:pStyle w:val="19"/>
              <w:widowControl w:val="0"/>
              <w:numPr>
                <w:ilvl w:val="0"/>
                <w:numId w:val="19"/>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宜与自然山水色彩及城市空间环境色彩和谐共生。</w:t>
            </w:r>
          </w:p>
          <w:p>
            <w:pPr>
              <w:pStyle w:val="19"/>
              <w:widowControl w:val="0"/>
              <w:numPr>
                <w:ilvl w:val="0"/>
                <w:numId w:val="19"/>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19"/>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使用中、低彩度限制，色度值≤10。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8" w:hRule="atLeast"/>
          <w:jc w:val="center"/>
        </w:trPr>
        <w:tc>
          <w:tcPr>
            <w:tcW w:w="1586"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照明</w:t>
            </w:r>
          </w:p>
        </w:tc>
        <w:tc>
          <w:tcPr>
            <w:tcW w:w="8574" w:type="dxa"/>
            <w:gridSpan w:val="4"/>
            <w:vAlign w:val="center"/>
          </w:tcPr>
          <w:p>
            <w:pPr>
              <w:pStyle w:val="19"/>
              <w:widowControl w:val="0"/>
              <w:numPr>
                <w:ilvl w:val="0"/>
                <w:numId w:val="19"/>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宜采用暖光及中性光≤</w:t>
            </w:r>
            <w:r>
              <w:rPr>
                <w:rFonts w:ascii="宋体" w:hAnsi="宋体"/>
                <w:b w:val="0"/>
                <w:bCs w:val="0"/>
                <w:color w:val="000000" w:themeColor="text1"/>
                <w:sz w:val="24"/>
                <w:szCs w:val="24"/>
                <w:u w:val="none"/>
                <w:shd w:val="clear" w:color="auto" w:fill="auto"/>
                <w:lang w:val="zh-CN"/>
                <w14:textFill>
                  <w14:solidFill>
                    <w14:schemeClr w14:val="tx1"/>
                  </w14:solidFill>
                </w14:textFill>
              </w:rPr>
              <w:t>4200K</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，夜间亮度与所在区域夜间氛围和生活环境亮度相融合。</w:t>
            </w:r>
          </w:p>
          <w:p>
            <w:pPr>
              <w:pStyle w:val="19"/>
              <w:widowControl w:val="0"/>
              <w:numPr>
                <w:ilvl w:val="0"/>
                <w:numId w:val="19"/>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第四类功能用地可局部彩光。</w:t>
            </w:r>
          </w:p>
        </w:tc>
      </w:tr>
    </w:tbl>
    <w:p>
      <w:pPr>
        <w:widowControl w:val="0"/>
        <w:spacing w:line="600" w:lineRule="exact"/>
        <w:ind w:firstLine="640"/>
        <w:rPr>
          <w:rFonts w:ascii="宋体" w:hAnsi="宋体"/>
          <w:b w:val="0"/>
          <w:bCs w:val="0"/>
          <w:sz w:val="32"/>
          <w:u w:val="none"/>
        </w:rPr>
      </w:pPr>
      <w:r>
        <w:rPr>
          <w:rFonts w:hint="eastAsia" w:ascii="宋体" w:hAnsi="宋体"/>
          <w:b w:val="0"/>
          <w:bCs w:val="0"/>
          <w:sz w:val="32"/>
          <w:u w:val="none"/>
          <w:lang w:eastAsia="zh-CN"/>
        </w:rPr>
        <w:br w:type="page"/>
      </w:r>
      <w:r>
        <w:rPr>
          <w:rFonts w:hint="eastAsia" w:ascii="宋体" w:hAnsi="宋体" w:eastAsia="黑体" w:cs="黑体"/>
          <w:b w:val="0"/>
          <w:bCs w:val="0"/>
          <w:sz w:val="32"/>
          <w:szCs w:val="28"/>
          <w:u w:val="none"/>
          <w:shd w:val="clear" w:color="auto" w:fill="FFFFFF"/>
          <w:lang w:eastAsia="zh-CN"/>
        </w:rPr>
        <w:t>8.二环路沿线控制指标表</w:t>
      </w:r>
    </w:p>
    <w:tbl>
      <w:tblPr>
        <w:tblStyle w:val="12"/>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055"/>
        <w:gridCol w:w="2054"/>
        <w:gridCol w:w="2042"/>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atLeast"/>
          <w:jc w:val="center"/>
        </w:trPr>
        <w:tc>
          <w:tcPr>
            <w:tcW w:w="9921"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户外广告设置总量要求</w:t>
            </w:r>
          </w:p>
        </w:tc>
      </w:tr>
      <w:tr>
        <w:trPr>
          <w:cantSplit/>
          <w:trHeight w:val="630" w:hRule="atLeast"/>
          <w:jc w:val="center"/>
        </w:trPr>
        <w:tc>
          <w:tcPr>
            <w:tcW w:w="1549" w:type="dxa"/>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39" name="直接箭头连接符 39"/>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1552;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Us261wAAAAgBAAAPAAAA&#10;AAAAAAEAIAAAADgAAABkcnMvZG93bnJldi54bWxQSwECFAAUAAAACACHTuJAhGyJaAACAADzAwAA&#10;DgAAAAAAAAABACAAAAA8AQAAZHJzL2Uyb0RvYy54bWxQSwUGAAAAAAYABgBZAQAArgU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区域</w:t>
            </w:r>
          </w:p>
        </w:tc>
        <w:tc>
          <w:tcPr>
            <w:tcW w:w="2055"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城镇社区服务设施用地、农村社区服务设施用地、园地等功能用地。</w:t>
            </w:r>
          </w:p>
        </w:tc>
        <w:tc>
          <w:tcPr>
            <w:tcW w:w="2054"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工业用地、物流仓储用地、公园绿地、广场用地等功能用地。</w:t>
            </w:r>
          </w:p>
        </w:tc>
        <w:tc>
          <w:tcPr>
            <w:tcW w:w="2042"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18"/>
                <w:szCs w:val="18"/>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21"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商业用地、娱乐用地等功能用地。</w:t>
            </w:r>
          </w:p>
        </w:tc>
      </w:tr>
      <w:tr>
        <w:trPr>
          <w:trHeight w:val="275"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限制设置</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shd w:val="clear" w:color="auto" w:fill="auto"/>
              </w:rPr>
              <w:t>一级</w:t>
            </w:r>
            <w:r>
              <w:rPr>
                <w:rFonts w:hint="eastAsia" w:ascii="宋体" w:hAnsi="宋体"/>
                <w:b w:val="0"/>
                <w:bCs w:val="0"/>
                <w:sz w:val="24"/>
                <w:szCs w:val="24"/>
                <w:u w:val="none"/>
                <w:shd w:val="clear" w:color="auto" w:fill="auto"/>
                <w:lang w:eastAsia="zh-Hans"/>
              </w:rPr>
              <w:t>区域</w:t>
            </w:r>
          </w:p>
        </w:tc>
        <w:tc>
          <w:tcPr>
            <w:tcW w:w="2055"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54"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0</w:t>
            </w:r>
          </w:p>
        </w:tc>
        <w:tc>
          <w:tcPr>
            <w:tcW w:w="2042"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w:t>
            </w:r>
            <w:r>
              <w:rPr>
                <w:rFonts w:ascii="宋体" w:hAnsi="宋体"/>
                <w:b w:val="0"/>
                <w:bCs w:val="0"/>
                <w:sz w:val="22"/>
                <w:szCs w:val="22"/>
                <w:u w:val="none"/>
                <w:shd w:val="clear" w:color="auto" w:fill="auto"/>
              </w:rPr>
              <w:t>4</w:t>
            </w:r>
          </w:p>
        </w:tc>
        <w:tc>
          <w:tcPr>
            <w:tcW w:w="2221"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区域控制系数≤0.1</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921" w:type="dxa"/>
            <w:gridSpan w:val="5"/>
            <w:shd w:val="clear" w:color="auto" w:fill="F1F1F1"/>
          </w:tcPr>
          <w:p>
            <w:pPr>
              <w:pStyle w:val="19"/>
              <w:widowControl w:val="0"/>
              <w:wordWrap/>
              <w:spacing w:line="340" w:lineRule="exact"/>
              <w:ind w:right="0" w:rightChars="0" w:firstLine="240" w:firstLineChars="10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户外广告设施品质要求</w:t>
            </w:r>
          </w:p>
        </w:tc>
      </w:tr>
      <w:tr>
        <w:trPr>
          <w:trHeight w:val="194"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风格</w:t>
            </w:r>
          </w:p>
        </w:tc>
        <w:tc>
          <w:tcPr>
            <w:tcW w:w="8372" w:type="dxa"/>
            <w:gridSpan w:val="4"/>
          </w:tcPr>
          <w:p>
            <w:pPr>
              <w:pStyle w:val="19"/>
              <w:widowControl w:val="0"/>
              <w:numPr>
                <w:ilvl w:val="0"/>
                <w:numId w:val="2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宜采用传统风格、现代中式风格，与环线两侧历史人文景观和现代首都风貌相融合呼应。</w:t>
            </w:r>
          </w:p>
        </w:tc>
      </w:tr>
      <w:tr>
        <w:trPr>
          <w:trHeight w:val="1040"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色彩</w:t>
            </w:r>
          </w:p>
        </w:tc>
        <w:tc>
          <w:tcPr>
            <w:tcW w:w="8372" w:type="dxa"/>
            <w:gridSpan w:val="4"/>
          </w:tcPr>
          <w:p>
            <w:pPr>
              <w:pStyle w:val="19"/>
              <w:widowControl w:val="0"/>
              <w:numPr>
                <w:ilvl w:val="0"/>
                <w:numId w:val="2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环线两侧的古都风貌区和风貌控制区城市色彩环境和谐过渡。</w:t>
            </w:r>
          </w:p>
          <w:p>
            <w:pPr>
              <w:pStyle w:val="19"/>
              <w:widowControl w:val="0"/>
              <w:numPr>
                <w:ilvl w:val="0"/>
                <w:numId w:val="2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使用中、低彩度限制，色度值≤10。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照明</w:t>
            </w:r>
          </w:p>
        </w:tc>
        <w:tc>
          <w:tcPr>
            <w:tcW w:w="8372" w:type="dxa"/>
            <w:gridSpan w:val="4"/>
            <w:vAlign w:val="center"/>
          </w:tcPr>
          <w:p>
            <w:pPr>
              <w:pStyle w:val="19"/>
              <w:widowControl w:val="0"/>
              <w:numPr>
                <w:ilvl w:val="0"/>
                <w:numId w:val="2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遵循庄重大气，典雅礼制，保护古城风貌的景观照明格局要求。</w:t>
            </w:r>
          </w:p>
          <w:p>
            <w:pPr>
              <w:pStyle w:val="19"/>
              <w:widowControl w:val="0"/>
              <w:numPr>
                <w:ilvl w:val="0"/>
                <w:numId w:val="20"/>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宜采用暖光及中性光≤</w:t>
            </w:r>
            <w:r>
              <w:rPr>
                <w:rFonts w:ascii="宋体" w:hAnsi="宋体"/>
                <w:b w:val="0"/>
                <w:bCs w:val="0"/>
                <w:color w:val="000000" w:themeColor="text1"/>
                <w:sz w:val="24"/>
                <w:szCs w:val="24"/>
                <w:u w:val="none"/>
                <w:shd w:val="clear" w:color="auto" w:fill="auto"/>
                <w:lang w:val="zh-CN"/>
                <w14:textFill>
                  <w14:solidFill>
                    <w14:schemeClr w14:val="tx1"/>
                  </w14:solidFill>
                </w14:textFill>
              </w:rPr>
              <w:t>4200K</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，与所在建筑景观照明相协调，形成有序的夜间观景界面。</w:t>
            </w:r>
          </w:p>
        </w:tc>
      </w:tr>
    </w:tbl>
    <w:p>
      <w:pPr>
        <w:widowControl w:val="0"/>
        <w:ind w:firstLine="640"/>
        <w:rPr>
          <w:rFonts w:ascii="宋体" w:hAnsi="宋体"/>
          <w:b w:val="0"/>
          <w:bCs w:val="0"/>
          <w:sz w:val="32"/>
          <w:u w:val="none"/>
          <w:lang w:eastAsia="zh-CN"/>
        </w:rPr>
      </w:pPr>
      <w:r>
        <w:rPr>
          <w:rFonts w:hint="eastAsia" w:ascii="宋体" w:hAnsi="宋体"/>
          <w:b w:val="0"/>
          <w:bCs w:val="0"/>
          <w:sz w:val="32"/>
          <w:u w:val="none"/>
          <w:lang w:eastAsia="zh-CN"/>
        </w:rPr>
        <w:br w:type="page"/>
      </w:r>
    </w:p>
    <w:p>
      <w:pPr>
        <w:pStyle w:val="19"/>
        <w:widowControl w:val="0"/>
        <w:wordWrap/>
        <w:spacing w:line="560" w:lineRule="exact"/>
        <w:ind w:right="0" w:rightChars="0" w:firstLine="640"/>
        <w:jc w:val="left"/>
        <w:rPr>
          <w:rFonts w:ascii="宋体" w:hAnsi="宋体" w:eastAsia="黑体" w:cs="黑体"/>
          <w:b w:val="0"/>
          <w:bCs w:val="0"/>
          <w:sz w:val="32"/>
          <w:u w:val="none"/>
        </w:rPr>
      </w:pPr>
      <w:r>
        <w:rPr>
          <w:rFonts w:hint="eastAsia" w:ascii="宋体" w:hAnsi="宋体" w:eastAsia="黑体" w:cs="黑体"/>
          <w:b w:val="0"/>
          <w:bCs w:val="0"/>
          <w:sz w:val="32"/>
          <w:u w:val="none"/>
        </w:rPr>
        <w:t>9.三环路沿线控制指标表</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050"/>
        <w:gridCol w:w="2049"/>
        <w:gridCol w:w="203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3" w:hRule="atLeast"/>
          <w:jc w:val="center"/>
        </w:trPr>
        <w:tc>
          <w:tcPr>
            <w:tcW w:w="9900"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rPr>
              <w:t>户外广告设置总量要求</w:t>
            </w:r>
          </w:p>
        </w:tc>
      </w:tr>
      <w:tr>
        <w:trPr>
          <w:cantSplit/>
          <w:trHeight w:val="2018" w:hRule="atLeast"/>
          <w:jc w:val="center"/>
        </w:trPr>
        <w:tc>
          <w:tcPr>
            <w:tcW w:w="1545" w:type="dxa"/>
            <w:shd w:val="clear" w:color="auto" w:fill="F1F1F1"/>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41" name="直接箭头连接符 41"/>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2576;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1LNutcAAAAIAQAADwAA&#10;AAAAAAABACAAAAA4AAAAZHJzL2Rvd25yZXYueG1sUEsBAhQAFAAAAAgAh07iQMGYpi4BAgAA8wMA&#10;AA4AAAAAAAAAAQAgAAAAPAEAAGRycy9lMm9Eb2MueG1sUEsFBgAAAAAGAAYAWQEAAK8FAAAAAA==&#10;">
                      <v:fill on="f" focussize="0,0"/>
                      <v:stroke weight="0.25pt" color="#000000" joinstyle="round"/>
                      <v:imagedata o:title=""/>
                      <o:lock v:ext="edit" aspectratio="f"/>
                    </v:shape>
                  </w:pict>
                </mc:Fallback>
              </mc:AlternateContent>
            </w:r>
            <w:r>
              <w:rPr>
                <w:rFonts w:ascii="宋体" w:hAnsi="宋体"/>
                <w:b w:val="0"/>
                <w:bCs w:val="0"/>
                <w:sz w:val="24"/>
                <w:szCs w:val="24"/>
                <w:u w:val="none"/>
                <w:shd w:val="clear" w:color="auto" w:fill="auto"/>
              </w:rPr>
              <w:t xml:space="preserve">    </w:t>
            </w:r>
            <w:r>
              <w:rPr>
                <w:rFonts w:hint="eastAsia" w:ascii="宋体" w:hAnsi="宋体"/>
                <w:b w:val="0"/>
                <w:bCs w:val="0"/>
                <w:sz w:val="24"/>
                <w:szCs w:val="24"/>
                <w:u w:val="none"/>
                <w:shd w:val="clear" w:color="auto" w:fill="auto"/>
              </w:rPr>
              <w:t>用地</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rPr>
                <w:rFonts w:ascii="宋体" w:hAnsi="宋体"/>
                <w:b w:val="0"/>
                <w:bCs w:val="0"/>
                <w:sz w:val="24"/>
                <w:szCs w:val="24"/>
                <w:u w:val="none"/>
                <w:shd w:val="clear" w:color="auto" w:fill="auto"/>
              </w:rPr>
            </w:pPr>
          </w:p>
          <w:p>
            <w:pPr>
              <w:pStyle w:val="19"/>
              <w:widowControl w:val="0"/>
              <w:wordWrap/>
              <w:spacing w:line="340" w:lineRule="exact"/>
              <w:ind w:right="0" w:rightChars="0" w:firstLine="0" w:firstLineChars="0"/>
              <w:jc w:val="left"/>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区域</w:t>
            </w:r>
          </w:p>
        </w:tc>
        <w:tc>
          <w:tcPr>
            <w:tcW w:w="2050"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一类功能用地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城镇社区服务设施用地、农村社区服务设施用地、园地等功能用地。</w:t>
            </w:r>
          </w:p>
        </w:tc>
        <w:tc>
          <w:tcPr>
            <w:tcW w:w="2049"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二类功能用地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工业用地、物流仓储用地、公园绿地、广场用地等功能用地。</w:t>
            </w:r>
          </w:p>
        </w:tc>
        <w:tc>
          <w:tcPr>
            <w:tcW w:w="2037"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三类功能用地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文化用地、体育用地、商务金融用地、城市轨道交通用地、交通场站用地、城镇道路用地、公路用地、机场用地等功能用地。</w:t>
            </w:r>
          </w:p>
        </w:tc>
        <w:tc>
          <w:tcPr>
            <w:tcW w:w="2219" w:type="dxa"/>
            <w:shd w:val="clear" w:color="auto" w:fill="F1F1F1"/>
          </w:tcPr>
          <w:p>
            <w:pPr>
              <w:pStyle w:val="19"/>
              <w:widowControl w:val="0"/>
              <w:wordWrap/>
              <w:spacing w:line="340" w:lineRule="exact"/>
              <w:ind w:right="0" w:rightChars="0" w:firstLine="0" w:firstLineChars="0"/>
              <w:jc w:val="center"/>
              <w:rPr>
                <w:rFonts w:ascii="宋体" w:hAnsi="宋体"/>
                <w:b w:val="0"/>
                <w:bCs w:val="0"/>
                <w:sz w:val="21"/>
                <w:szCs w:val="21"/>
                <w:u w:val="none"/>
              </w:rPr>
            </w:pPr>
            <w:r>
              <w:rPr>
                <w:rFonts w:ascii="宋体" w:hAnsi="宋体"/>
                <w:b w:val="0"/>
                <w:bCs w:val="0"/>
                <w:sz w:val="21"/>
                <w:szCs w:val="21"/>
                <w:u w:val="none"/>
              </w:rPr>
              <w:t>四类功能用地</w:t>
            </w:r>
          </w:p>
          <w:p>
            <w:pPr>
              <w:pStyle w:val="19"/>
              <w:widowControl w:val="0"/>
              <w:wordWrap/>
              <w:spacing w:line="340" w:lineRule="exact"/>
              <w:ind w:right="0" w:rightChars="0" w:firstLine="0" w:firstLineChars="0"/>
              <w:jc w:val="center"/>
              <w:rPr>
                <w:rFonts w:ascii="宋体" w:hAnsi="宋体"/>
                <w:b w:val="0"/>
                <w:bCs w:val="0"/>
                <w:sz w:val="24"/>
                <w:u w:val="none"/>
              </w:rPr>
            </w:pPr>
            <w:r>
              <w:rPr>
                <w:rFonts w:ascii="宋体" w:hAnsi="宋体"/>
                <w:b w:val="0"/>
                <w:bCs w:val="0"/>
                <w:sz w:val="21"/>
                <w:szCs w:val="21"/>
                <w:u w:val="none"/>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45"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rPr>
            </w:pPr>
            <w:r>
              <w:rPr>
                <w:rFonts w:hint="eastAsia" w:ascii="宋体" w:hAnsi="宋体"/>
                <w:b w:val="0"/>
                <w:bCs w:val="0"/>
                <w:sz w:val="24"/>
                <w:szCs w:val="24"/>
                <w:u w:val="none"/>
                <w:shd w:val="clear" w:color="auto" w:fill="auto"/>
              </w:rPr>
              <w:t>限制设置</w:t>
            </w:r>
          </w:p>
          <w:p>
            <w:pPr>
              <w:pStyle w:val="19"/>
              <w:widowControl w:val="0"/>
              <w:wordWrap/>
              <w:spacing w:line="340" w:lineRule="exact"/>
              <w:ind w:right="0" w:rightChars="0" w:firstLine="0" w:firstLineChars="0"/>
              <w:jc w:val="center"/>
              <w:rPr>
                <w:rFonts w:ascii="宋体" w:hAnsi="宋体"/>
                <w:b w:val="0"/>
                <w:bCs w:val="0"/>
                <w:sz w:val="24"/>
                <w:szCs w:val="24"/>
                <w:u w:val="none"/>
                <w:shd w:val="clear" w:color="auto" w:fill="auto"/>
                <w:lang w:eastAsia="zh-Hans"/>
              </w:rPr>
            </w:pPr>
            <w:r>
              <w:rPr>
                <w:rFonts w:hint="eastAsia" w:ascii="宋体" w:hAnsi="宋体"/>
                <w:b w:val="0"/>
                <w:bCs w:val="0"/>
                <w:sz w:val="24"/>
                <w:szCs w:val="24"/>
                <w:u w:val="none"/>
                <w:shd w:val="clear" w:color="auto" w:fill="auto"/>
              </w:rPr>
              <w:t>二级</w:t>
            </w:r>
            <w:r>
              <w:rPr>
                <w:rFonts w:hint="eastAsia" w:ascii="宋体" w:hAnsi="宋体"/>
                <w:b w:val="0"/>
                <w:bCs w:val="0"/>
                <w:sz w:val="24"/>
                <w:szCs w:val="24"/>
                <w:u w:val="none"/>
                <w:shd w:val="clear" w:color="auto" w:fill="auto"/>
                <w:lang w:eastAsia="zh-Hans"/>
              </w:rPr>
              <w:t>区域</w:t>
            </w:r>
          </w:p>
        </w:tc>
        <w:tc>
          <w:tcPr>
            <w:tcW w:w="2050"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ascii="宋体" w:hAnsi="宋体"/>
                <w:b w:val="0"/>
                <w:bCs w:val="0"/>
                <w:sz w:val="22"/>
                <w:szCs w:val="22"/>
                <w:u w:val="none"/>
                <w:shd w:val="clear" w:color="auto" w:fill="auto"/>
              </w:rPr>
              <w:t>0</w:t>
            </w:r>
          </w:p>
        </w:tc>
        <w:tc>
          <w:tcPr>
            <w:tcW w:w="2049"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ascii="宋体" w:hAnsi="宋体"/>
                <w:b w:val="0"/>
                <w:bCs w:val="0"/>
                <w:sz w:val="22"/>
                <w:szCs w:val="22"/>
                <w:u w:val="none"/>
                <w:shd w:val="clear" w:color="auto" w:fill="auto"/>
              </w:rPr>
              <w:t>0</w:t>
            </w:r>
          </w:p>
        </w:tc>
        <w:tc>
          <w:tcPr>
            <w:tcW w:w="2037"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用地控制系数≤0.4</w:t>
            </w:r>
          </w:p>
        </w:tc>
        <w:tc>
          <w:tcPr>
            <w:tcW w:w="2219" w:type="dxa"/>
            <w:vAlign w:val="center"/>
          </w:tcPr>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区域控制系数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0.2</w:t>
            </w:r>
          </w:p>
          <w:p>
            <w:pPr>
              <w:pStyle w:val="19"/>
              <w:widowControl w:val="0"/>
              <w:wordWrap/>
              <w:spacing w:line="340" w:lineRule="exact"/>
              <w:ind w:right="0" w:rightChars="0" w:firstLine="0" w:firstLineChars="0"/>
              <w:jc w:val="center"/>
              <w:rPr>
                <w:rFonts w:ascii="宋体" w:hAnsi="宋体"/>
                <w:b w:val="0"/>
                <w:bCs w:val="0"/>
                <w:sz w:val="22"/>
                <w:szCs w:val="22"/>
                <w:u w:val="none"/>
                <w:shd w:val="clear" w:color="auto" w:fill="auto"/>
              </w:rPr>
            </w:pPr>
            <w:r>
              <w:rPr>
                <w:rFonts w:hint="eastAsia" w:ascii="宋体" w:hAnsi="宋体"/>
                <w:b w:val="0"/>
                <w:bCs w:val="0"/>
                <w:sz w:val="22"/>
                <w:szCs w:val="22"/>
                <w:u w:val="none"/>
                <w:shd w:val="clear" w:color="auto" w:fill="auto"/>
              </w:rPr>
              <w:t>用地控制系数</w:t>
            </w:r>
            <w:r>
              <w:rPr>
                <w:rFonts w:hint="eastAsia" w:ascii="宋体" w:hAnsi="宋体"/>
                <w:b w:val="0"/>
                <w:bCs w:val="0"/>
                <w:sz w:val="22"/>
                <w:szCs w:val="22"/>
                <w:u w:val="none"/>
                <w:shd w:val="clear" w:color="auto" w:fill="auto"/>
                <w:lang w:eastAsia="zh-Hans"/>
              </w:rPr>
              <w:t>≤</w:t>
            </w:r>
            <w:r>
              <w:rPr>
                <w:rFonts w:hint="eastAsia" w:ascii="宋体" w:hAnsi="宋体"/>
                <w:b w:val="0"/>
                <w:bCs w:val="0"/>
                <w:sz w:val="22"/>
                <w:szCs w:val="22"/>
                <w:u w:val="none"/>
                <w:shd w:val="clear" w:color="auto" w:fil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9900"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户外广告设施品质要求</w:t>
            </w:r>
          </w:p>
        </w:tc>
      </w:tr>
      <w:tr>
        <w:trPr>
          <w:trHeight w:val="407" w:hRule="atLeast"/>
          <w:jc w:val="center"/>
        </w:trPr>
        <w:tc>
          <w:tcPr>
            <w:tcW w:w="1545"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风格</w:t>
            </w:r>
          </w:p>
        </w:tc>
        <w:tc>
          <w:tcPr>
            <w:tcW w:w="8355" w:type="dxa"/>
            <w:gridSpan w:val="4"/>
          </w:tcPr>
          <w:p>
            <w:pPr>
              <w:pStyle w:val="19"/>
              <w:widowControl w:val="0"/>
              <w:numPr>
                <w:ilvl w:val="0"/>
                <w:numId w:val="21"/>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宜采用现代中式风格、现代风格等形式，与两侧首都风貌相融合。</w:t>
            </w:r>
          </w:p>
        </w:tc>
      </w:tr>
      <w:tr>
        <w:trPr>
          <w:trHeight w:val="658" w:hRule="atLeast"/>
          <w:jc w:val="center"/>
        </w:trPr>
        <w:tc>
          <w:tcPr>
            <w:tcW w:w="1545"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色彩</w:t>
            </w:r>
          </w:p>
        </w:tc>
        <w:tc>
          <w:tcPr>
            <w:tcW w:w="8355" w:type="dxa"/>
            <w:gridSpan w:val="4"/>
          </w:tcPr>
          <w:p>
            <w:pPr>
              <w:pStyle w:val="19"/>
              <w:widowControl w:val="0"/>
              <w:numPr>
                <w:ilvl w:val="0"/>
                <w:numId w:val="21"/>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同色相配色、类似色相配色、无色彩或金属色配色。</w:t>
            </w:r>
          </w:p>
          <w:p>
            <w:pPr>
              <w:pStyle w:val="19"/>
              <w:widowControl w:val="0"/>
              <w:numPr>
                <w:ilvl w:val="0"/>
                <w:numId w:val="21"/>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使用中、低彩度限制，色度值≤10。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1545"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照明</w:t>
            </w:r>
          </w:p>
        </w:tc>
        <w:tc>
          <w:tcPr>
            <w:tcW w:w="8355" w:type="dxa"/>
            <w:gridSpan w:val="4"/>
            <w:vAlign w:val="center"/>
          </w:tcPr>
          <w:p>
            <w:pPr>
              <w:pStyle w:val="19"/>
              <w:widowControl w:val="0"/>
              <w:numPr>
                <w:ilvl w:val="0"/>
                <w:numId w:val="21"/>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宜采用中性光，体现历史向现代过度的照明氛围，与所在建筑景观照明相协调，形成有序的夜间观景界面。</w:t>
            </w:r>
          </w:p>
        </w:tc>
      </w:tr>
    </w:tbl>
    <w:p>
      <w:pPr>
        <w:pStyle w:val="19"/>
        <w:widowControl w:val="0"/>
        <w:wordWrap/>
        <w:spacing w:line="560" w:lineRule="exact"/>
        <w:ind w:right="0" w:rightChars="0" w:firstLine="0" w:firstLineChars="0"/>
        <w:jc w:val="left"/>
        <w:rPr>
          <w:rFonts w:ascii="宋体" w:hAnsi="宋体"/>
          <w:b w:val="0"/>
          <w:bCs w:val="0"/>
          <w:sz w:val="32"/>
          <w:u w:val="none"/>
        </w:rPr>
      </w:pPr>
    </w:p>
    <w:p>
      <w:pPr>
        <w:widowControl w:val="0"/>
        <w:ind w:firstLine="640"/>
        <w:rPr>
          <w:rFonts w:ascii="宋体" w:hAnsi="宋体" w:eastAsia="黑体" w:cs="黑体"/>
          <w:b w:val="0"/>
          <w:bCs w:val="0"/>
          <w:sz w:val="32"/>
          <w:u w:val="none"/>
          <w:lang w:eastAsia="zh-CN"/>
        </w:rPr>
      </w:pPr>
      <w:r>
        <w:rPr>
          <w:rFonts w:hint="eastAsia" w:ascii="宋体" w:hAnsi="宋体" w:eastAsia="黑体" w:cs="黑体"/>
          <w:b w:val="0"/>
          <w:bCs w:val="0"/>
          <w:sz w:val="32"/>
          <w:u w:val="none"/>
          <w:lang w:eastAsia="zh-CN"/>
        </w:rPr>
        <w:br w:type="page"/>
      </w:r>
    </w:p>
    <w:p>
      <w:pPr>
        <w:pStyle w:val="19"/>
        <w:widowControl w:val="0"/>
        <w:wordWrap/>
        <w:spacing w:line="560" w:lineRule="exact"/>
        <w:ind w:right="0" w:rightChars="0" w:firstLine="640"/>
        <w:jc w:val="left"/>
        <w:rPr>
          <w:rFonts w:ascii="宋体" w:hAnsi="宋体" w:eastAsia="黑体" w:cs="黑体"/>
          <w:b w:val="0"/>
          <w:bCs w:val="0"/>
          <w:sz w:val="32"/>
          <w:u w:val="none"/>
        </w:rPr>
      </w:pPr>
      <w:r>
        <w:rPr>
          <w:rFonts w:hint="eastAsia" w:ascii="宋体" w:hAnsi="宋体" w:eastAsia="黑体" w:cs="黑体"/>
          <w:b w:val="0"/>
          <w:bCs w:val="0"/>
          <w:sz w:val="32"/>
          <w:u w:val="none"/>
        </w:rPr>
        <w:t>10. 三山五园地区控制指标表</w:t>
      </w:r>
    </w:p>
    <w:tbl>
      <w:tblPr>
        <w:tblStyle w:val="12"/>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055"/>
        <w:gridCol w:w="1920"/>
        <w:gridCol w:w="2176"/>
        <w:gridCol w:w="2221"/>
      </w:tblGrid>
      <w:tr>
        <w:trPr>
          <w:cantSplit/>
          <w:trHeight w:val="520" w:hRule="atLeast"/>
          <w:jc w:val="center"/>
        </w:trPr>
        <w:tc>
          <w:tcPr>
            <w:tcW w:w="9921"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户外广告设置总量要求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atLeast"/>
          <w:jc w:val="center"/>
        </w:trPr>
        <w:tc>
          <w:tcPr>
            <w:tcW w:w="154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43" name="直接箭头连接符 43"/>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3600;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1LNutcAAAAIAQAADwAA&#10;AAAAAAABACAAAAA4AAAAZHJzL2Rvd25yZXYueG1sUEsBAhQAFAAAAAgAh07iQO/ouN0BAgAA8wMA&#10;AA4AAAAAAAAAAQAgAAAAPAEAAGRycy9lMm9Eb2MueG1sUEsFBgAAAAAGAAYAWQEAAK8FAAAAAA==&#10;">
                      <v:fill on="f" focussize="0,0"/>
                      <v:stroke weight="0.25pt" color="#000000" joinstyle="round"/>
                      <v:imagedata o:title=""/>
                      <o:lock v:ext="edit" aspectratio="f"/>
                    </v:shape>
                  </w:pict>
                </mc:Fallback>
              </mc:AlternateContent>
            </w:r>
            <w:r>
              <w:rPr>
                <w:rFonts w:ascii="宋体" w:hAnsi="宋体"/>
                <w:b w:val="0"/>
                <w:bCs w:val="0"/>
                <w:color w:val="000000" w:themeColor="text1"/>
                <w:sz w:val="24"/>
                <w:szCs w:val="24"/>
                <w:u w:val="none"/>
                <w:shd w:val="clear" w:color="auto" w:fill="auto"/>
                <w14:textFill>
                  <w14:solidFill>
                    <w14:schemeClr w14:val="tx1"/>
                  </w14:solidFill>
                </w14:textFill>
              </w:rPr>
              <w:t xml:space="preserve">    </w:t>
            </w:r>
            <w:r>
              <w:rPr>
                <w:rFonts w:hint="eastAsia" w:ascii="宋体" w:hAnsi="宋体"/>
                <w:b w:val="0"/>
                <w:bCs w:val="0"/>
                <w:color w:val="000000" w:themeColor="text1"/>
                <w:sz w:val="24"/>
                <w:szCs w:val="24"/>
                <w:u w:val="none"/>
                <w:shd w:val="clear" w:color="auto" w:fill="auto"/>
                <w14:textFill>
                  <w14:solidFill>
                    <w14:schemeClr w14:val="tx1"/>
                  </w14:solidFill>
                </w14:textFill>
              </w:rPr>
              <w:t>用地</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left"/>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区域</w:t>
            </w:r>
          </w:p>
        </w:tc>
        <w:tc>
          <w:tcPr>
            <w:tcW w:w="2055"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一类功能用地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城镇社区服务设施用地、农村社区服务设施用地、园地等功能用地。</w:t>
            </w:r>
          </w:p>
        </w:tc>
        <w:tc>
          <w:tcPr>
            <w:tcW w:w="1920"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二类功能用地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工业用地、物流仓储用地、公园绿地、广场用地等功能用地。</w:t>
            </w:r>
          </w:p>
        </w:tc>
        <w:tc>
          <w:tcPr>
            <w:tcW w:w="2176"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三类功能用地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文化用地、体育用地、商务金融用地、城市轨道交通用地、交通场站用地、城镇道路用地、公路用地、机场用地等功能用地。</w:t>
            </w:r>
          </w:p>
        </w:tc>
        <w:tc>
          <w:tcPr>
            <w:tcW w:w="2221"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四类功能用地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商业用地、娱乐用地等功能用地。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三山五园</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eastAsia="zh-Hans"/>
                <w14:textFill>
                  <w14:solidFill>
                    <w14:schemeClr w14:val="tx1"/>
                  </w14:solidFill>
                </w14:textFill>
              </w:rPr>
            </w:pPr>
            <w:r>
              <w:rPr>
                <w:rFonts w:hint="eastAsia" w:ascii="宋体" w:hAnsi="宋体"/>
                <w:b w:val="0"/>
                <w:bCs w:val="0"/>
                <w:color w:val="000000" w:themeColor="text1"/>
                <w:sz w:val="24"/>
                <w:szCs w:val="24"/>
                <w:u w:val="none"/>
                <w:shd w:val="clear" w:color="auto" w:fill="auto"/>
                <w:lang w:eastAsia="zh-Hans"/>
                <w14:textFill>
                  <w14:solidFill>
                    <w14:schemeClr w14:val="tx1"/>
                  </w14:solidFill>
                </w14:textFill>
              </w:rPr>
              <w:t>地区</w:t>
            </w:r>
          </w:p>
        </w:tc>
        <w:tc>
          <w:tcPr>
            <w:tcW w:w="2055"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0</w:t>
            </w:r>
          </w:p>
        </w:tc>
        <w:tc>
          <w:tcPr>
            <w:tcW w:w="1920"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0</w:t>
            </w:r>
          </w:p>
        </w:tc>
        <w:tc>
          <w:tcPr>
            <w:tcW w:w="2176"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用地控制系数≤0.4</w:t>
            </w:r>
          </w:p>
        </w:tc>
        <w:tc>
          <w:tcPr>
            <w:tcW w:w="2221"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区域控制系数≤0.1</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14:textFill>
                  <w14:solidFill>
                    <w14:schemeClr w14:val="tx1"/>
                  </w14:solidFill>
                </w14:textFill>
              </w:rPr>
              <w:t>用地控制系数≤0.6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9921" w:type="dxa"/>
            <w:gridSpan w:val="5"/>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户外广告设施品质要求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风格</w:t>
            </w:r>
          </w:p>
        </w:tc>
        <w:tc>
          <w:tcPr>
            <w:tcW w:w="8372" w:type="dxa"/>
            <w:gridSpan w:val="4"/>
            <w:vAlign w:val="center"/>
          </w:tcPr>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宜采用传统风格，自然风格、现代中式风格等，加强区域内历史文化特色展现与体验，与大自然生态基底相协调，保护景观风貌，将户外广告设施融入山水田园风光。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色彩</w:t>
            </w:r>
          </w:p>
        </w:tc>
        <w:tc>
          <w:tcPr>
            <w:tcW w:w="8372" w:type="dxa"/>
            <w:gridSpan w:val="4"/>
          </w:tcPr>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使用中、低彩度限制</w:t>
            </w:r>
            <w:r>
              <w:rPr>
                <w:rFonts w:hint="eastAsia" w:ascii="宋体" w:hAnsi="宋体"/>
                <w:b w:val="0"/>
                <w:bCs w:val="0"/>
                <w:color w:val="000000" w:themeColor="text1"/>
                <w:sz w:val="24"/>
                <w:szCs w:val="24"/>
                <w:u w:val="none"/>
                <w:shd w:val="clear" w:color="auto" w:fill="auto"/>
                <w14:textFill>
                  <w14:solidFill>
                    <w14:schemeClr w14:val="tx1"/>
                  </w14:solidFill>
                </w14:textFill>
              </w:rPr>
              <w:t>，色</w:t>
            </w: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度值</w:t>
            </w:r>
            <w:r>
              <w:rPr>
                <w:rFonts w:hint="eastAsia" w:ascii="宋体" w:hAnsi="宋体"/>
                <w:b w:val="0"/>
                <w:bCs w:val="0"/>
                <w:color w:val="000000" w:themeColor="text1"/>
                <w:sz w:val="24"/>
                <w:szCs w:val="24"/>
                <w:u w:val="none"/>
                <w:shd w:val="clear" w:color="auto" w:fill="auto"/>
                <w14:textFill>
                  <w14:solidFill>
                    <w14:schemeClr w14:val="tx1"/>
                  </w14:solidFill>
                </w14:textFill>
              </w:rPr>
              <w:t>≤10</w:t>
            </w:r>
            <w:r>
              <w:rPr>
                <w:rFonts w:hint="eastAsia" w:ascii="宋体" w:hAnsi="宋体"/>
                <w:b w:val="0"/>
                <w:bCs w:val="0"/>
                <w:color w:val="000000" w:themeColor="text1"/>
                <w:sz w:val="24"/>
                <w:szCs w:val="24"/>
                <w:u w:val="none"/>
                <w:shd w:val="clear" w:color="auto" w:fill="auto"/>
                <w:lang w:eastAsia="zh-Hans"/>
                <w14:textFill>
                  <w14:solidFill>
                    <w14:schemeClr w14:val="tx1"/>
                  </w14:solidFill>
                </w14:textFill>
              </w:rPr>
              <w:t>。</w:t>
            </w:r>
          </w:p>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第四类功能用地允许局部点缀对比色配色，保护颐和园、圆明园等重要景区、节点及周边传统建筑色彩风貌，与北京独特的“灰韵环绕”城市色彩氛围及景观生态相协调。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照明</w:t>
            </w:r>
          </w:p>
        </w:tc>
        <w:tc>
          <w:tcPr>
            <w:tcW w:w="8372" w:type="dxa"/>
            <w:gridSpan w:val="4"/>
            <w:vAlign w:val="center"/>
          </w:tcPr>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宜采用间接照明方式（正面投光、背投光、侧溢光等）、直接照明灯箱方式，不宜采用动态照明。</w:t>
            </w:r>
          </w:p>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采用暖光或中性光。</w:t>
            </w:r>
          </w:p>
          <w:p>
            <w:pPr>
              <w:pStyle w:val="19"/>
              <w:widowControl w:val="0"/>
              <w:numPr>
                <w:ilvl w:val="0"/>
                <w:numId w:val="22"/>
              </w:numPr>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夜间亮度与所在区域宁静祥和夜间氛围和生活环境亮度相融合。</w:t>
            </w:r>
          </w:p>
        </w:tc>
      </w:tr>
    </w:tbl>
    <w:p>
      <w:pPr>
        <w:pStyle w:val="17"/>
        <w:widowControl w:val="0"/>
        <w:ind w:firstLine="0" w:firstLineChars="0"/>
        <w:rPr>
          <w:rFonts w:ascii="宋体" w:hAnsi="宋体"/>
          <w:b w:val="0"/>
          <w:bCs w:val="0"/>
          <w:color w:val="000000" w:themeColor="text1"/>
          <w:szCs w:val="28"/>
          <w:u w:val="none"/>
          <w:shd w:val="clear" w:color="auto" w:fill="FFFFFF"/>
          <w14:textFill>
            <w14:solidFill>
              <w14:schemeClr w14:val="tx1"/>
            </w14:solidFill>
          </w14:textFill>
        </w:rPr>
      </w:pPr>
    </w:p>
    <w:p>
      <w:pPr>
        <w:pStyle w:val="17"/>
        <w:widowControl w:val="0"/>
        <w:ind w:firstLine="0" w:firstLineChars="0"/>
        <w:rPr>
          <w:rFonts w:ascii="宋体" w:hAnsi="宋体"/>
          <w:b w:val="0"/>
          <w:bCs w:val="0"/>
          <w:color w:val="000000" w:themeColor="text1"/>
          <w:szCs w:val="28"/>
          <w:u w:val="none"/>
          <w:shd w:val="clear" w:color="auto" w:fill="FFFFFF"/>
          <w14:textFill>
            <w14:solidFill>
              <w14:schemeClr w14:val="tx1"/>
            </w14:solidFill>
          </w14:textFill>
        </w:rPr>
      </w:pPr>
    </w:p>
    <w:p>
      <w:pPr>
        <w:widowControl w:val="0"/>
        <w:ind w:firstLine="640"/>
        <w:rPr>
          <w:rFonts w:ascii="宋体" w:hAnsi="宋体" w:eastAsia="黑体" w:cs="黑体"/>
          <w:b w:val="0"/>
          <w:bCs w:val="0"/>
          <w:color w:val="000000" w:themeColor="text1"/>
          <w:sz w:val="32"/>
          <w:szCs w:val="32"/>
          <w:u w:val="none"/>
          <w:lang w:eastAsia="zh-CN"/>
          <w14:textFill>
            <w14:solidFill>
              <w14:schemeClr w14:val="tx1"/>
            </w14:solidFill>
          </w14:textFill>
        </w:rPr>
      </w:pPr>
      <w:r>
        <w:rPr>
          <w:rFonts w:hint="eastAsia" w:ascii="宋体" w:hAnsi="宋体" w:eastAsia="黑体" w:cs="黑体"/>
          <w:b w:val="0"/>
          <w:bCs w:val="0"/>
          <w:color w:val="000000" w:themeColor="text1"/>
          <w:sz w:val="32"/>
          <w:szCs w:val="32"/>
          <w:u w:val="none"/>
          <w:lang w:eastAsia="zh-CN"/>
          <w14:textFill>
            <w14:solidFill>
              <w14:schemeClr w14:val="tx1"/>
            </w14:solidFill>
          </w14:textFill>
        </w:rPr>
        <w:br w:type="page"/>
      </w:r>
    </w:p>
    <w:p>
      <w:pPr>
        <w:pStyle w:val="19"/>
        <w:widowControl w:val="0"/>
        <w:wordWrap/>
        <w:spacing w:line="560" w:lineRule="exact"/>
        <w:ind w:right="0" w:rightChars="0" w:firstLine="640"/>
        <w:jc w:val="left"/>
        <w:rPr>
          <w:rFonts w:ascii="宋体" w:hAnsi="宋体" w:eastAsia="黑体" w:cs="黑体"/>
          <w:b w:val="0"/>
          <w:bCs w:val="0"/>
          <w:color w:val="000000" w:themeColor="text1"/>
          <w:sz w:val="32"/>
          <w:szCs w:val="32"/>
          <w:u w:val="none"/>
          <w14:textFill>
            <w14:solidFill>
              <w14:schemeClr w14:val="tx1"/>
            </w14:solidFill>
          </w14:textFill>
        </w:rPr>
      </w:pPr>
      <w:r>
        <w:rPr>
          <w:rFonts w:hint="eastAsia" w:ascii="宋体" w:hAnsi="宋体" w:eastAsia="黑体" w:cs="黑体"/>
          <w:b w:val="0"/>
          <w:bCs w:val="0"/>
          <w:color w:val="000000" w:themeColor="text1"/>
          <w:sz w:val="32"/>
          <w:szCs w:val="32"/>
          <w:u w:val="none"/>
          <w14:textFill>
            <w14:solidFill>
              <w14:schemeClr w14:val="tx1"/>
            </w14:solidFill>
          </w14:textFill>
        </w:rPr>
        <w:t>11. 城市门户区域控制指标表</w:t>
      </w:r>
    </w:p>
    <w:tbl>
      <w:tblPr>
        <w:tblStyle w:val="12"/>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
        <w:gridCol w:w="2102"/>
        <w:gridCol w:w="2055"/>
        <w:gridCol w:w="2143"/>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jc w:val="center"/>
        </w:trPr>
        <w:tc>
          <w:tcPr>
            <w:tcW w:w="9921" w:type="dxa"/>
            <w:gridSpan w:val="6"/>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户外广告设置总量要求</w:t>
            </w:r>
          </w:p>
        </w:tc>
      </w:tr>
      <w:tr>
        <w:trPr>
          <w:cantSplit/>
          <w:trHeight w:val="933" w:hRule="atLeast"/>
          <w:jc w:val="center"/>
        </w:trPr>
        <w:tc>
          <w:tcPr>
            <w:tcW w:w="154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45" name="直接箭头连接符 45"/>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4624;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1LNutcAAAAIAQAADwAA&#10;AAAAAAABACAAAAA4AAAAZHJzL2Rvd25yZXYueG1sUEsBAhQAFAAAAAgAh07iQNx+6xMBAgAA8wMA&#10;AA4AAAAAAAAAAQAgAAAAPAEAAGRycy9lMm9Eb2MueG1sUEsFBgAAAAAGAAYAWQEAAK8FAAAAAA==&#10;">
                      <v:fill on="f" focussize="0,0"/>
                      <v:stroke weight="0.25pt" color="#000000" joinstyle="round"/>
                      <v:imagedata o:title=""/>
                      <o:lock v:ext="edit" aspectratio="f"/>
                    </v:shape>
                  </w:pict>
                </mc:Fallback>
              </mc:AlternateContent>
            </w:r>
            <w:r>
              <w:rPr>
                <w:rFonts w:ascii="宋体" w:hAnsi="宋体"/>
                <w:b w:val="0"/>
                <w:bCs w:val="0"/>
                <w:color w:val="000000" w:themeColor="text1"/>
                <w:sz w:val="24"/>
                <w:szCs w:val="24"/>
                <w:u w:val="none"/>
                <w:shd w:val="clear" w:color="auto" w:fill="auto"/>
                <w14:textFill>
                  <w14:solidFill>
                    <w14:schemeClr w14:val="tx1"/>
                  </w14:solidFill>
                </w14:textFill>
              </w:rPr>
              <w:t xml:space="preserve">    </w:t>
            </w:r>
            <w:r>
              <w:rPr>
                <w:rFonts w:hint="eastAsia" w:ascii="宋体" w:hAnsi="宋体"/>
                <w:b w:val="0"/>
                <w:bCs w:val="0"/>
                <w:color w:val="000000" w:themeColor="text1"/>
                <w:sz w:val="24"/>
                <w:szCs w:val="24"/>
                <w:u w:val="none"/>
                <w:shd w:val="clear" w:color="auto" w:fill="auto"/>
                <w14:textFill>
                  <w14:solidFill>
                    <w14:schemeClr w14:val="tx1"/>
                  </w14:solidFill>
                </w14:textFill>
              </w:rPr>
              <w:t>用地</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区域</w:t>
            </w:r>
          </w:p>
        </w:tc>
        <w:tc>
          <w:tcPr>
            <w:tcW w:w="2125"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一类功能用地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lang w:val="zh-CN"/>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城镇社区服务设施用地、农村社区服务设施用地、园地等功能用地。</w:t>
            </w:r>
          </w:p>
        </w:tc>
        <w:tc>
          <w:tcPr>
            <w:tcW w:w="2055"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二类功能用地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工业用地、物流仓储用地、公园绿地、广场用地等功能用地。</w:t>
            </w:r>
          </w:p>
        </w:tc>
        <w:tc>
          <w:tcPr>
            <w:tcW w:w="2143"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三类功能用地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文化用地、体育用地、商务金融用地、城市轨道交通用地、交通场站用地、城镇道路用地、公路用地、机场用地等功能用地。</w:t>
            </w:r>
          </w:p>
        </w:tc>
        <w:tc>
          <w:tcPr>
            <w:tcW w:w="204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四类功能用地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商业用地、娱乐用地等功能用地。</w:t>
            </w:r>
          </w:p>
        </w:tc>
      </w:tr>
      <w:tr>
        <w:trPr>
          <w:trHeight w:val="275" w:hRule="atLeast"/>
          <w:jc w:val="center"/>
        </w:trPr>
        <w:tc>
          <w:tcPr>
            <w:tcW w:w="157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限制设置</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eastAsia="zh-Hans"/>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二级</w:t>
            </w:r>
            <w:r>
              <w:rPr>
                <w:rFonts w:hint="eastAsia" w:ascii="宋体" w:hAnsi="宋体"/>
                <w:b w:val="0"/>
                <w:bCs w:val="0"/>
                <w:color w:val="000000" w:themeColor="text1"/>
                <w:sz w:val="24"/>
                <w:szCs w:val="24"/>
                <w:u w:val="none"/>
                <w:shd w:val="clear" w:color="auto" w:fill="auto"/>
                <w:lang w:val="zh-CN" w:eastAsia="zh-Hans"/>
                <w14:textFill>
                  <w14:solidFill>
                    <w14:schemeClr w14:val="tx1"/>
                  </w14:solidFill>
                </w14:textFill>
              </w:rPr>
              <w:t>区域</w:t>
            </w:r>
          </w:p>
        </w:tc>
        <w:tc>
          <w:tcPr>
            <w:tcW w:w="2102"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用地控制系数≤0.1</w:t>
            </w:r>
          </w:p>
        </w:tc>
        <w:tc>
          <w:tcPr>
            <w:tcW w:w="2055"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用地控制系数≤0.2</w:t>
            </w:r>
          </w:p>
        </w:tc>
        <w:tc>
          <w:tcPr>
            <w:tcW w:w="2143"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用地控制系数≤0.4</w:t>
            </w:r>
          </w:p>
        </w:tc>
        <w:tc>
          <w:tcPr>
            <w:tcW w:w="2049"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区域控制系数≤0.2</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用地控制系数≤0.6</w:t>
            </w:r>
          </w:p>
        </w:tc>
      </w:tr>
      <w:tr>
        <w:trPr>
          <w:trHeight w:val="581" w:hRule="atLeast"/>
          <w:jc w:val="center"/>
        </w:trPr>
        <w:tc>
          <w:tcPr>
            <w:tcW w:w="9921" w:type="dxa"/>
            <w:gridSpan w:val="6"/>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户外广告设施品质要求</w:t>
            </w:r>
          </w:p>
        </w:tc>
      </w:tr>
      <w:tr>
        <w:trPr>
          <w:trHeight w:val="259" w:hRule="atLeast"/>
          <w:jc w:val="center"/>
        </w:trPr>
        <w:tc>
          <w:tcPr>
            <w:tcW w:w="157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风格</w:t>
            </w:r>
          </w:p>
        </w:tc>
        <w:tc>
          <w:tcPr>
            <w:tcW w:w="8349" w:type="dxa"/>
            <w:gridSpan w:val="4"/>
          </w:tcPr>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宜采用新中式风格、现代简约风格、自然风格等。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157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色彩</w:t>
            </w:r>
          </w:p>
        </w:tc>
        <w:tc>
          <w:tcPr>
            <w:tcW w:w="8349" w:type="dxa"/>
            <w:gridSpan w:val="4"/>
          </w:tcPr>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不得采用与站场标识、交通导视色彩近似的色彩搭配及对比强烈的色彩。</w:t>
            </w:r>
          </w:p>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使用中、低彩度限制，色度值≤10，四类用地允许局部高彩度点缀。</w:t>
            </w:r>
          </w:p>
        </w:tc>
      </w:tr>
      <w:tr>
        <w:trPr>
          <w:trHeight w:val="416" w:hRule="atLeast"/>
          <w:jc w:val="center"/>
        </w:trPr>
        <w:tc>
          <w:tcPr>
            <w:tcW w:w="157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w:t>
            </w:r>
          </w:p>
        </w:tc>
        <w:tc>
          <w:tcPr>
            <w:tcW w:w="8349" w:type="dxa"/>
            <w:gridSpan w:val="4"/>
          </w:tcPr>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宜采用间接照明方式（正面投光、背投光、侧溢光等）、直接照明灯箱方式（灯箱、橱窗内透等），不得采用</w:t>
            </w:r>
            <w:r>
              <w:rPr>
                <w:rFonts w:hint="eastAsia" w:ascii="宋体" w:hAnsi="宋体"/>
                <w:b w:val="0"/>
                <w:bCs w:val="0"/>
                <w:color w:val="000000" w:themeColor="text1"/>
                <w:sz w:val="24"/>
                <w:szCs w:val="24"/>
                <w:u w:val="none"/>
                <w:shd w:val="clear" w:color="auto" w:fill="auto"/>
                <w:lang w:eastAsia="zh-Hans"/>
                <w14:textFill>
                  <w14:solidFill>
                    <w14:schemeClr w14:val="tx1"/>
                  </w14:solidFill>
                </w14:textFill>
              </w:rPr>
              <w:t>强光、闪烁等影响交通安全的照明方式</w:t>
            </w:r>
            <w:r>
              <w:rPr>
                <w:rFonts w:hint="eastAsia" w:ascii="宋体" w:hAnsi="宋体"/>
                <w:b w:val="0"/>
                <w:bCs w:val="0"/>
                <w:color w:val="000000" w:themeColor="text1"/>
                <w:sz w:val="24"/>
                <w:szCs w:val="24"/>
                <w:u w:val="none"/>
                <w:shd w:val="clear" w:color="auto" w:fill="auto"/>
                <w14:textFill>
                  <w14:solidFill>
                    <w14:schemeClr w14:val="tx1"/>
                  </w14:solidFill>
                </w14:textFill>
              </w:rPr>
              <w:t>。</w:t>
            </w:r>
          </w:p>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中性光及暖光为主≤4200K；允许局部冷光：5500K以上。</w:t>
            </w:r>
          </w:p>
          <w:p>
            <w:pPr>
              <w:pStyle w:val="19"/>
              <w:widowControl w:val="0"/>
              <w:numPr>
                <w:ilvl w:val="0"/>
                <w:numId w:val="23"/>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eastAsia="zh-Hans"/>
                <w14:textFill>
                  <w14:solidFill>
                    <w14:schemeClr w14:val="tx1"/>
                  </w14:solidFill>
                </w14:textFill>
              </w:rPr>
              <w:t>亮度不得超过机场、交通枢纽出入口亮度，不得与交通信号灯冲突</w:t>
            </w:r>
            <w:r>
              <w:rPr>
                <w:rFonts w:hint="eastAsia" w:ascii="宋体" w:hAnsi="宋体"/>
                <w:b w:val="0"/>
                <w:bCs w:val="0"/>
                <w:color w:val="000000" w:themeColor="text1"/>
                <w:sz w:val="24"/>
                <w:szCs w:val="24"/>
                <w:u w:val="none"/>
                <w:shd w:val="clear" w:color="auto" w:fill="auto"/>
                <w14:textFill>
                  <w14:solidFill>
                    <w14:schemeClr w14:val="tx1"/>
                  </w14:solidFill>
                </w14:textFill>
              </w:rPr>
              <w:t>。</w:t>
            </w:r>
          </w:p>
        </w:tc>
      </w:tr>
    </w:tbl>
    <w:p>
      <w:pPr>
        <w:pStyle w:val="19"/>
        <w:widowControl w:val="0"/>
        <w:wordWrap/>
        <w:spacing w:line="560" w:lineRule="exact"/>
        <w:ind w:right="0" w:rightChars="0" w:firstLine="0" w:firstLineChars="0"/>
        <w:jc w:val="left"/>
        <w:rPr>
          <w:rFonts w:ascii="宋体" w:hAnsi="宋体" w:eastAsia="黑体" w:cs="黑体"/>
          <w:b w:val="0"/>
          <w:bCs w:val="0"/>
          <w:color w:val="000000" w:themeColor="text1"/>
          <w:sz w:val="32"/>
          <w:szCs w:val="32"/>
          <w:u w:val="none"/>
          <w14:textFill>
            <w14:solidFill>
              <w14:schemeClr w14:val="tx1"/>
            </w14:solidFill>
          </w14:textFill>
        </w:rPr>
      </w:pPr>
      <w:r>
        <w:rPr>
          <w:rFonts w:ascii="宋体" w:hAnsi="宋体"/>
          <w:b w:val="0"/>
          <w:bCs w:val="0"/>
          <w:color w:val="000000" w:themeColor="text1"/>
          <w:sz w:val="32"/>
          <w:u w:val="none"/>
          <w14:textFill>
            <w14:solidFill>
              <w14:schemeClr w14:val="tx1"/>
            </w14:solidFill>
          </w14:textFill>
        </w:rPr>
        <w:br w:type="page"/>
      </w:r>
      <w:r>
        <w:rPr>
          <w:rFonts w:hint="eastAsia" w:ascii="宋体" w:hAnsi="宋体" w:eastAsia="黑体" w:cs="黑体"/>
          <w:b w:val="0"/>
          <w:bCs w:val="0"/>
          <w:color w:val="000000" w:themeColor="text1"/>
          <w:sz w:val="32"/>
          <w:szCs w:val="32"/>
          <w:u w:val="none"/>
          <w14:textFill>
            <w14:solidFill>
              <w14:schemeClr w14:val="tx1"/>
            </w14:solidFill>
          </w14:textFill>
        </w:rPr>
        <w:t>12. 产业园区控制指标表</w:t>
      </w:r>
    </w:p>
    <w:tbl>
      <w:tblPr>
        <w:tblStyle w:val="12"/>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055"/>
        <w:gridCol w:w="2054"/>
        <w:gridCol w:w="2042"/>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jc w:val="center"/>
        </w:trPr>
        <w:tc>
          <w:tcPr>
            <w:tcW w:w="9921" w:type="dxa"/>
            <w:gridSpan w:val="5"/>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户外广告设置总量要求</w:t>
            </w:r>
          </w:p>
        </w:tc>
      </w:tr>
      <w:tr>
        <w:trPr>
          <w:cantSplit/>
          <w:trHeight w:val="90" w:hRule="atLeast"/>
          <w:jc w:val="center"/>
        </w:trPr>
        <w:tc>
          <w:tcPr>
            <w:tcW w:w="154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47" name="直接箭头连接符 47"/>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5648;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1LNutcAAAAIAQAADwAA&#10;AAAAAAABACAAAAA4AAAAZHJzL2Rvd25yZXYueG1sUEsBAhQAFAAAAAgAh07iQPIO9eABAgAA8wMA&#10;AA4AAAAAAAAAAQAgAAAAPAEAAGRycy9lMm9Eb2MueG1sUEsFBgAAAAAGAAYAWQEAAK8FAAAAAA==&#10;">
                      <v:fill on="f" focussize="0,0"/>
                      <v:stroke weight="0.25pt" color="#000000" joinstyle="round"/>
                      <v:imagedata o:title=""/>
                      <o:lock v:ext="edit" aspectratio="f"/>
                    </v:shape>
                  </w:pict>
                </mc:Fallback>
              </mc:AlternateContent>
            </w:r>
            <w:r>
              <w:rPr>
                <w:rFonts w:ascii="宋体" w:hAnsi="宋体"/>
                <w:b w:val="0"/>
                <w:bCs w:val="0"/>
                <w:color w:val="000000" w:themeColor="text1"/>
                <w:sz w:val="24"/>
                <w:szCs w:val="24"/>
                <w:u w:val="none"/>
                <w:shd w:val="clear" w:color="auto" w:fill="auto"/>
                <w14:textFill>
                  <w14:solidFill>
                    <w14:schemeClr w14:val="tx1"/>
                  </w14:solidFill>
                </w14:textFill>
              </w:rPr>
              <w:t xml:space="preserve">    </w:t>
            </w:r>
            <w:r>
              <w:rPr>
                <w:rFonts w:hint="eastAsia" w:ascii="宋体" w:hAnsi="宋体"/>
                <w:b w:val="0"/>
                <w:bCs w:val="0"/>
                <w:color w:val="000000" w:themeColor="text1"/>
                <w:sz w:val="24"/>
                <w:szCs w:val="24"/>
                <w:u w:val="none"/>
                <w:shd w:val="clear" w:color="auto" w:fill="auto"/>
                <w14:textFill>
                  <w14:solidFill>
                    <w14:schemeClr w14:val="tx1"/>
                  </w14:solidFill>
                </w14:textFill>
              </w:rPr>
              <w:t>用地</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区域</w:t>
            </w:r>
          </w:p>
        </w:tc>
        <w:tc>
          <w:tcPr>
            <w:tcW w:w="2055"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一类功能用地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lang w:val="zh-CN"/>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城镇社区服务设施用地、农村社区服务设施用地、园地等功能用地。</w:t>
            </w:r>
          </w:p>
        </w:tc>
        <w:tc>
          <w:tcPr>
            <w:tcW w:w="2054"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二类功能用地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工业用地、物流仓储用地、公园绿地、广场用地等功能用地。</w:t>
            </w:r>
          </w:p>
        </w:tc>
        <w:tc>
          <w:tcPr>
            <w:tcW w:w="2042"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三类功能用地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文化用地、体育用地、商务金融用地、城市轨道交通用地、交通场站用地、城镇道路用地、公路用地、机场用地等功能用地。</w:t>
            </w:r>
          </w:p>
        </w:tc>
        <w:tc>
          <w:tcPr>
            <w:tcW w:w="2221"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四类功能用地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商业用地、娱乐用地等功能用地。</w:t>
            </w:r>
          </w:p>
        </w:tc>
      </w:tr>
      <w:tr>
        <w:trPr>
          <w:trHeight w:val="162"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ascii="宋体" w:hAnsi="宋体"/>
                <w:b w:val="0"/>
                <w:bCs w:val="0"/>
                <w:color w:val="000000" w:themeColor="text1"/>
                <w:sz w:val="24"/>
                <w:szCs w:val="24"/>
                <w:u w:val="none"/>
                <w:shd w:val="clear" w:color="auto" w:fill="auto"/>
                <w14:textFill>
                  <w14:solidFill>
                    <w14:schemeClr w14:val="tx1"/>
                  </w14:solidFill>
                </w14:textFill>
              </w:rPr>
              <w:t>允许设置</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eastAsia="zh-Hans"/>
                <w14:textFill>
                  <w14:solidFill>
                    <w14:schemeClr w14:val="tx1"/>
                  </w14:solidFill>
                </w14:textFill>
              </w:rPr>
            </w:pPr>
            <w:r>
              <w:rPr>
                <w:rFonts w:ascii="宋体" w:hAnsi="宋体"/>
                <w:b w:val="0"/>
                <w:bCs w:val="0"/>
                <w:color w:val="000000" w:themeColor="text1"/>
                <w:sz w:val="24"/>
                <w:szCs w:val="24"/>
                <w:u w:val="none"/>
                <w:shd w:val="clear" w:color="auto" w:fill="auto"/>
                <w14:textFill>
                  <w14:solidFill>
                    <w14:schemeClr w14:val="tx1"/>
                  </w14:solidFill>
                </w14:textFill>
              </w:rPr>
              <w:t>一级区域</w:t>
            </w:r>
          </w:p>
        </w:tc>
        <w:tc>
          <w:tcPr>
            <w:tcW w:w="2055"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0.1</w:t>
            </w:r>
          </w:p>
        </w:tc>
        <w:tc>
          <w:tcPr>
            <w:tcW w:w="2054"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0.2</w:t>
            </w:r>
          </w:p>
        </w:tc>
        <w:tc>
          <w:tcPr>
            <w:tcW w:w="2042"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0.4</w:t>
            </w:r>
          </w:p>
        </w:tc>
        <w:tc>
          <w:tcPr>
            <w:tcW w:w="2221" w:type="dxa"/>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0.6</w:t>
            </w:r>
          </w:p>
        </w:tc>
      </w:tr>
      <w:tr>
        <w:trPr>
          <w:trHeight w:val="450" w:hRule="atLeast"/>
          <w:jc w:val="center"/>
        </w:trPr>
        <w:tc>
          <w:tcPr>
            <w:tcW w:w="9921" w:type="dxa"/>
            <w:gridSpan w:val="5"/>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户外广告设施品质要求</w:t>
            </w:r>
          </w:p>
        </w:tc>
      </w:tr>
      <w:tr>
        <w:trPr>
          <w:trHeight w:val="90" w:hRule="atLeast"/>
          <w:jc w:val="center"/>
        </w:trPr>
        <w:tc>
          <w:tcPr>
            <w:tcW w:w="154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风格</w:t>
            </w:r>
          </w:p>
        </w:tc>
        <w:tc>
          <w:tcPr>
            <w:tcW w:w="8372" w:type="dxa"/>
            <w:gridSpan w:val="4"/>
          </w:tcPr>
          <w:p>
            <w:pPr>
              <w:pStyle w:val="19"/>
              <w:widowControl w:val="0"/>
              <w:numPr>
                <w:ilvl w:val="0"/>
                <w:numId w:val="24"/>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宜采用现代中式风格、现代风格及其他体现园区特色的风格形式</w:t>
            </w:r>
          </w:p>
        </w:tc>
      </w:tr>
      <w:tr>
        <w:trPr>
          <w:trHeight w:val="90" w:hRule="atLeast"/>
          <w:jc w:val="center"/>
        </w:trPr>
        <w:tc>
          <w:tcPr>
            <w:tcW w:w="154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色彩</w:t>
            </w:r>
          </w:p>
        </w:tc>
        <w:tc>
          <w:tcPr>
            <w:tcW w:w="8372" w:type="dxa"/>
            <w:gridSpan w:val="4"/>
          </w:tcPr>
          <w:p>
            <w:pPr>
              <w:pStyle w:val="19"/>
              <w:widowControl w:val="0"/>
              <w:numPr>
                <w:ilvl w:val="0"/>
                <w:numId w:val="24"/>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4"/>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第四类功能用地可使用对比色配色。</w:t>
            </w:r>
          </w:p>
          <w:p>
            <w:pPr>
              <w:pStyle w:val="19"/>
              <w:widowControl w:val="0"/>
              <w:numPr>
                <w:ilvl w:val="0"/>
                <w:numId w:val="24"/>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以中低彩度（色度值≤10）为主，高彩度色彩局部点缀。</w:t>
            </w:r>
          </w:p>
        </w:tc>
      </w:tr>
      <w:tr>
        <w:trPr>
          <w:trHeight w:val="90" w:hRule="atLeast"/>
          <w:jc w:val="center"/>
        </w:trPr>
        <w:tc>
          <w:tcPr>
            <w:tcW w:w="1549" w:type="dxa"/>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w:t>
            </w:r>
          </w:p>
        </w:tc>
        <w:tc>
          <w:tcPr>
            <w:tcW w:w="8372" w:type="dxa"/>
            <w:gridSpan w:val="4"/>
          </w:tcPr>
          <w:p>
            <w:pPr>
              <w:pStyle w:val="19"/>
              <w:widowControl w:val="0"/>
              <w:numPr>
                <w:ilvl w:val="0"/>
                <w:numId w:val="24"/>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照明方式及亮度应与园内夜间景观氛围、环境亮度相协调。</w:t>
            </w:r>
          </w:p>
          <w:p>
            <w:pPr>
              <w:pStyle w:val="19"/>
              <w:widowControl w:val="0"/>
              <w:numPr>
                <w:ilvl w:val="0"/>
                <w:numId w:val="24"/>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不得影响交通安全及居民生活。</w:t>
            </w:r>
          </w:p>
        </w:tc>
      </w:tr>
    </w:tbl>
    <w:p>
      <w:pPr>
        <w:pStyle w:val="19"/>
        <w:widowControl w:val="0"/>
        <w:wordWrap/>
        <w:spacing w:line="560" w:lineRule="exact"/>
        <w:ind w:right="0" w:rightChars="0" w:firstLine="0" w:firstLineChars="0"/>
        <w:jc w:val="left"/>
        <w:rPr>
          <w:rFonts w:ascii="宋体" w:hAnsi="宋体"/>
          <w:b w:val="0"/>
          <w:bCs w:val="0"/>
          <w:color w:val="000000" w:themeColor="text1"/>
          <w:sz w:val="32"/>
          <w:u w:val="none"/>
          <w14:textFill>
            <w14:solidFill>
              <w14:schemeClr w14:val="tx1"/>
            </w14:solidFill>
          </w14:textFill>
        </w:rPr>
      </w:pPr>
      <w:r>
        <w:rPr>
          <w:rFonts w:ascii="宋体" w:hAnsi="宋体"/>
          <w:b w:val="0"/>
          <w:bCs w:val="0"/>
          <w:color w:val="000000" w:themeColor="text1"/>
          <w:sz w:val="32"/>
          <w:u w:val="none"/>
          <w14:textFill>
            <w14:solidFill>
              <w14:schemeClr w14:val="tx1"/>
            </w14:solidFill>
          </w14:textFill>
        </w:rPr>
        <w:br w:type="page"/>
      </w:r>
    </w:p>
    <w:p>
      <w:pPr>
        <w:pStyle w:val="19"/>
        <w:widowControl w:val="0"/>
        <w:wordWrap/>
        <w:spacing w:line="560" w:lineRule="exact"/>
        <w:ind w:right="0" w:rightChars="0" w:firstLine="640"/>
        <w:jc w:val="left"/>
        <w:rPr>
          <w:rFonts w:ascii="宋体" w:hAnsi="宋体" w:eastAsia="黑体" w:cs="黑体"/>
          <w:b w:val="0"/>
          <w:bCs w:val="0"/>
          <w:color w:val="000000" w:themeColor="text1"/>
          <w:sz w:val="32"/>
          <w:szCs w:val="32"/>
          <w:u w:val="none"/>
          <w14:textFill>
            <w14:solidFill>
              <w14:schemeClr w14:val="tx1"/>
            </w14:solidFill>
          </w14:textFill>
        </w:rPr>
      </w:pPr>
      <w:r>
        <w:rPr>
          <w:rFonts w:hint="eastAsia" w:ascii="宋体" w:hAnsi="宋体" w:eastAsia="黑体" w:cs="黑体"/>
          <w:b w:val="0"/>
          <w:bCs w:val="0"/>
          <w:color w:val="000000" w:themeColor="text1"/>
          <w:sz w:val="32"/>
          <w:szCs w:val="32"/>
          <w:u w:val="none"/>
          <w14:textFill>
            <w14:solidFill>
              <w14:schemeClr w14:val="tx1"/>
            </w14:solidFill>
          </w14:textFill>
        </w:rPr>
        <w:t>13. 重点商圈控制指标表</w:t>
      </w:r>
    </w:p>
    <w:tbl>
      <w:tblPr>
        <w:tblStyle w:val="1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427"/>
        <w:gridCol w:w="447"/>
        <w:gridCol w:w="1665"/>
        <w:gridCol w:w="2110"/>
        <w:gridCol w:w="2099"/>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0" w:hRule="atLeast"/>
          <w:jc w:val="center"/>
        </w:trPr>
        <w:tc>
          <w:tcPr>
            <w:tcW w:w="10200" w:type="dxa"/>
            <w:gridSpan w:val="7"/>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14:textFill>
                  <w14:solidFill>
                    <w14:schemeClr w14:val="tx1"/>
                  </w14:solidFill>
                </w14:textFill>
              </w:rPr>
              <w:t>户外广告设置总量要求</w:t>
            </w:r>
          </w:p>
        </w:tc>
      </w:tr>
      <w:tr>
        <w:trPr>
          <w:cantSplit/>
          <w:trHeight w:val="2524" w:hRule="atLeast"/>
          <w:jc w:val="center"/>
        </w:trPr>
        <w:tc>
          <w:tcPr>
            <w:tcW w:w="1592"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-53340</wp:posOffset>
                      </wp:positionH>
                      <wp:positionV relativeFrom="paragraph">
                        <wp:posOffset>32385</wp:posOffset>
                      </wp:positionV>
                      <wp:extent cx="979805" cy="1731010"/>
                      <wp:effectExtent l="5715" t="3175" r="5080" b="18415"/>
                      <wp:wrapNone/>
                      <wp:docPr id="49" name="直接箭头连接符 49"/>
                      <wp:cNvGraphicFramePr/>
                      <a:graphic xmlns:a="http://schemas.openxmlformats.org/drawingml/2006/main">
                        <a:graphicData uri="http://schemas.microsoft.com/office/word/2010/wordprocessingShape">
                          <wps:wsp>
                            <wps:cNvCnPr/>
                            <wps:spPr>
                              <a:xfrm>
                                <a:off x="0" y="0"/>
                                <a:ext cx="979805" cy="173101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55pt;height:136.3pt;width:77.15pt;z-index:251676672;mso-width-relative:page;mso-height-relative:page;" filled="f" stroked="t" coordsize="21600,21600" o:gfxdata="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1LNutcAAAAIAQAADwAA&#10;AAAAAAABACAAAAA4AAAAZHJzL2Rvd25yZXYueG1sUEsBAhQAFAAAAAgAh07iQPtUPVQBAgAA8wMA&#10;AA4AAAAAAAAAAQAgAAAAPAEAAGRycy9lMm9Eb2MueG1sUEsFBgAAAAAGAAYAWQEAAK8FAAAAAA==&#10;">
                      <v:fill on="f" focussize="0,0"/>
                      <v:stroke weight="0.25pt" color="#000000" joinstyle="round"/>
                      <v:imagedata o:title=""/>
                      <o:lock v:ext="edit" aspectratio="f"/>
                    </v:shape>
                  </w:pict>
                </mc:Fallback>
              </mc:AlternateContent>
            </w:r>
            <w:r>
              <w:rPr>
                <w:rFonts w:ascii="宋体" w:hAnsi="宋体"/>
                <w:b w:val="0"/>
                <w:bCs w:val="0"/>
                <w:color w:val="000000" w:themeColor="text1"/>
                <w:sz w:val="24"/>
                <w:szCs w:val="24"/>
                <w:u w:val="none"/>
                <w:shd w:val="clear" w:color="auto" w:fill="auto"/>
                <w14:textFill>
                  <w14:solidFill>
                    <w14:schemeClr w14:val="tx1"/>
                  </w14:solidFill>
                </w14:textFill>
              </w:rPr>
              <w:t xml:space="preserve">    </w:t>
            </w:r>
            <w:r>
              <w:rPr>
                <w:rFonts w:hint="eastAsia" w:ascii="宋体" w:hAnsi="宋体"/>
                <w:b w:val="0"/>
                <w:bCs w:val="0"/>
                <w:color w:val="000000" w:themeColor="text1"/>
                <w:sz w:val="24"/>
                <w:szCs w:val="24"/>
                <w:u w:val="none"/>
                <w:shd w:val="clear" w:color="auto" w:fill="auto"/>
                <w14:textFill>
                  <w14:solidFill>
                    <w14:schemeClr w14:val="tx1"/>
                  </w14:solidFill>
                </w14:textFill>
              </w:rPr>
              <w:t>用地</w:t>
            </w: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rPr>
                <w:rFonts w:ascii="宋体" w:hAnsi="宋体"/>
                <w:b w:val="0"/>
                <w:bCs w:val="0"/>
                <w:color w:val="000000" w:themeColor="text1"/>
                <w:sz w:val="24"/>
                <w:szCs w:val="24"/>
                <w:u w:val="none"/>
                <w:shd w:val="clear" w:color="auto" w:fill="auto"/>
                <w14:textFill>
                  <w14:solidFill>
                    <w14:schemeClr w14:val="tx1"/>
                  </w14:solidFill>
                </w14:textFill>
              </w:rPr>
            </w:pPr>
          </w:p>
          <w:p>
            <w:pPr>
              <w:pStyle w:val="19"/>
              <w:widowControl w:val="0"/>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14:textFill>
                  <w14:solidFill>
                    <w14:schemeClr w14:val="tx1"/>
                  </w14:solidFill>
                </w14:textFill>
              </w:rPr>
              <w:t>区域</w:t>
            </w:r>
          </w:p>
        </w:tc>
        <w:tc>
          <w:tcPr>
            <w:tcW w:w="2112" w:type="dxa"/>
            <w:gridSpan w:val="2"/>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一类功能用地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lang w:val="zh-CN"/>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城镇社区服务设施用地、农村社区服务设施用地、园地等功能用地。</w:t>
            </w:r>
          </w:p>
        </w:tc>
        <w:tc>
          <w:tcPr>
            <w:tcW w:w="2110"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二类功能用地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工业用地、物流仓储用地、公园绿地、广场用地等功能用地。</w:t>
            </w:r>
          </w:p>
        </w:tc>
        <w:tc>
          <w:tcPr>
            <w:tcW w:w="2099"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三类功能用地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文化用地、体育用地、商务金融用地、城市轨道交通用地、交通场站用地、城镇道路用地、公路用地、机场用地等功能用地。</w:t>
            </w:r>
          </w:p>
        </w:tc>
        <w:tc>
          <w:tcPr>
            <w:tcW w:w="2287" w:type="dxa"/>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1"/>
                <w:szCs w:val="21"/>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四类功能用地</w:t>
            </w:r>
          </w:p>
          <w:p>
            <w:pPr>
              <w:pStyle w:val="19"/>
              <w:widowControl w:val="0"/>
              <w:wordWrap/>
              <w:spacing w:line="340" w:lineRule="exact"/>
              <w:ind w:right="0" w:rightChars="0" w:firstLine="0" w:firstLineChars="0"/>
              <w:jc w:val="center"/>
              <w:rPr>
                <w:rFonts w:ascii="宋体" w:hAnsi="宋体"/>
                <w:b w:val="0"/>
                <w:bCs w:val="0"/>
                <w:color w:val="000000" w:themeColor="text1"/>
                <w:sz w:val="24"/>
                <w:u w:val="none"/>
                <w14:textFill>
                  <w14:solidFill>
                    <w14:schemeClr w14:val="tx1"/>
                  </w14:solidFill>
                </w14:textFill>
              </w:rPr>
            </w:pPr>
            <w:r>
              <w:rPr>
                <w:rFonts w:ascii="宋体" w:hAnsi="宋体"/>
                <w:b w:val="0"/>
                <w:bCs w:val="0"/>
                <w:color w:val="000000" w:themeColor="text1"/>
                <w:sz w:val="21"/>
                <w:szCs w:val="21"/>
                <w:u w:val="none"/>
                <w14:textFill>
                  <w14:solidFill>
                    <w14:schemeClr w14:val="tx1"/>
                  </w14:solidFill>
                </w14:textFill>
              </w:rPr>
              <w:t>商业用地、娱乐用地等功能用地。</w:t>
            </w:r>
          </w:p>
        </w:tc>
      </w:tr>
      <w:tr>
        <w:trPr>
          <w:trHeight w:val="332" w:hRule="atLeast"/>
          <w:jc w:val="center"/>
        </w:trPr>
        <w:tc>
          <w:tcPr>
            <w:tcW w:w="159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eastAsia="zh-Hans"/>
                <w14:textFill>
                  <w14:solidFill>
                    <w14:schemeClr w14:val="tx1"/>
                  </w14:solidFill>
                </w14:textFill>
              </w:rPr>
            </w:pPr>
            <w:r>
              <w:rPr>
                <w:rFonts w:ascii="宋体" w:hAnsi="宋体"/>
                <w:b w:val="0"/>
                <w:bCs w:val="0"/>
                <w:color w:val="000000" w:themeColor="text1"/>
                <w:sz w:val="24"/>
                <w:szCs w:val="24"/>
                <w:u w:val="none"/>
                <w:shd w:val="clear" w:color="auto" w:fill="auto"/>
                <w14:textFill>
                  <w14:solidFill>
                    <w14:schemeClr w14:val="tx1"/>
                  </w14:solidFill>
                </w14:textFill>
              </w:rPr>
              <w:t>地区活力消费圈</w:t>
            </w:r>
          </w:p>
        </w:tc>
        <w:tc>
          <w:tcPr>
            <w:tcW w:w="2112" w:type="dxa"/>
            <w:gridSpan w:val="2"/>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0.1</w:t>
            </w:r>
          </w:p>
        </w:tc>
        <w:tc>
          <w:tcPr>
            <w:tcW w:w="2110"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0.2</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0.4</w:t>
            </w:r>
          </w:p>
        </w:tc>
        <w:tc>
          <w:tcPr>
            <w:tcW w:w="2287"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0.3</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0.6</w:t>
            </w:r>
          </w:p>
        </w:tc>
      </w:tr>
      <w:tr>
        <w:trPr>
          <w:trHeight w:val="146" w:hRule="atLeast"/>
          <w:jc w:val="center"/>
        </w:trPr>
        <w:tc>
          <w:tcPr>
            <w:tcW w:w="1592"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sz w:val="24"/>
                <w:szCs w:val="24"/>
                <w:u w:val="none"/>
                <w:shd w:val="clear" w:color="auto" w:fill="auto"/>
                <w:lang w:val="zh-CN"/>
              </w:rPr>
              <w:t>国际消费体验区、城市消费中心、特色消费街区</w:t>
            </w:r>
          </w:p>
        </w:tc>
        <w:tc>
          <w:tcPr>
            <w:tcW w:w="2112" w:type="dxa"/>
            <w:gridSpan w:val="2"/>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0.5</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0.1</w:t>
            </w:r>
          </w:p>
        </w:tc>
        <w:tc>
          <w:tcPr>
            <w:tcW w:w="2110"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0.5</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0.2</w:t>
            </w:r>
          </w:p>
        </w:tc>
        <w:tc>
          <w:tcPr>
            <w:tcW w:w="2099"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w:t>
            </w:r>
            <w:r>
              <w:rPr>
                <w:rFonts w:ascii="宋体" w:hAnsi="宋体"/>
                <w:b w:val="0"/>
                <w:bCs w:val="0"/>
                <w:color w:val="000000" w:themeColor="text1"/>
                <w:sz w:val="22"/>
                <w:szCs w:val="22"/>
                <w:u w:val="none"/>
                <w:shd w:val="clear" w:color="auto" w:fill="auto"/>
                <w14:textFill>
                  <w14:solidFill>
                    <w14:schemeClr w14:val="tx1"/>
                  </w14:solidFill>
                </w14:textFill>
              </w:rPr>
              <w:t>5</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0.4</w:t>
            </w:r>
          </w:p>
        </w:tc>
        <w:tc>
          <w:tcPr>
            <w:tcW w:w="2287" w:type="dxa"/>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区域控制系数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w:t>
            </w:r>
            <w:r>
              <w:rPr>
                <w:rFonts w:ascii="宋体" w:hAnsi="宋体"/>
                <w:b w:val="0"/>
                <w:bCs w:val="0"/>
                <w:color w:val="000000" w:themeColor="text1"/>
                <w:sz w:val="22"/>
                <w:szCs w:val="22"/>
                <w:u w:val="none"/>
                <w:shd w:val="clear" w:color="auto" w:fill="auto"/>
                <w14:textFill>
                  <w14:solidFill>
                    <w14:schemeClr w14:val="tx1"/>
                  </w14:solidFill>
                </w14:textFill>
              </w:rPr>
              <w:t>5</w:t>
            </w:r>
          </w:p>
          <w:p>
            <w:pPr>
              <w:pStyle w:val="19"/>
              <w:widowControl w:val="0"/>
              <w:wordWrap/>
              <w:spacing w:line="340" w:lineRule="exact"/>
              <w:ind w:right="0" w:rightChars="0" w:firstLine="0" w:firstLineChars="0"/>
              <w:jc w:val="center"/>
              <w:rPr>
                <w:rFonts w:ascii="宋体" w:hAnsi="宋体"/>
                <w:b w:val="0"/>
                <w:bCs w:val="0"/>
                <w:color w:val="000000" w:themeColor="text1"/>
                <w:sz w:val="22"/>
                <w:szCs w:val="22"/>
                <w:u w:val="none"/>
                <w:shd w:val="clear" w:color="auto" w:fill="auto"/>
                <w:lang w:val="zh-CN"/>
                <w14:textFill>
                  <w14:solidFill>
                    <w14:schemeClr w14:val="tx1"/>
                  </w14:solidFill>
                </w14:textFill>
              </w:rPr>
            </w:pP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用地控制系数</w:t>
            </w:r>
            <w:r>
              <w:rPr>
                <w:rFonts w:hint="eastAsia" w:ascii="宋体" w:hAnsi="宋体"/>
                <w:b w:val="0"/>
                <w:bCs w:val="0"/>
                <w:color w:val="000000" w:themeColor="text1"/>
                <w:sz w:val="22"/>
                <w:szCs w:val="22"/>
                <w:u w:val="none"/>
                <w:shd w:val="clear" w:color="auto" w:fill="auto"/>
                <w:lang w:val="zh-CN" w:eastAsia="zh-Hans"/>
                <w14:textFill>
                  <w14:solidFill>
                    <w14:schemeClr w14:val="tx1"/>
                  </w14:solidFill>
                </w14:textFill>
              </w:rPr>
              <w:t>≤</w:t>
            </w:r>
            <w:r>
              <w:rPr>
                <w:rFonts w:hint="eastAsia" w:ascii="宋体" w:hAnsi="宋体"/>
                <w:b w:val="0"/>
                <w:bCs w:val="0"/>
                <w:color w:val="000000" w:themeColor="text1"/>
                <w:sz w:val="22"/>
                <w:szCs w:val="22"/>
                <w:u w:val="none"/>
                <w:shd w:val="clear" w:color="auto" w:fill="auto"/>
                <w:lang w:val="zh-CN"/>
                <w14:textFill>
                  <w14:solidFill>
                    <w14:schemeClr w14:val="tx1"/>
                  </w14:solidFill>
                </w14:textFill>
              </w:rPr>
              <w:t>0.6</w:t>
            </w:r>
          </w:p>
        </w:tc>
      </w:tr>
      <w:tr>
        <w:trPr>
          <w:trHeight w:val="324" w:hRule="atLeast"/>
          <w:jc w:val="center"/>
        </w:trPr>
        <w:tc>
          <w:tcPr>
            <w:tcW w:w="10200" w:type="dxa"/>
            <w:gridSpan w:val="7"/>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户外广告设施品质要求</w:t>
            </w:r>
          </w:p>
        </w:tc>
      </w:tr>
      <w:tr>
        <w:trPr>
          <w:trHeight w:val="324" w:hRule="atLeast"/>
          <w:jc w:val="center"/>
        </w:trPr>
        <w:tc>
          <w:tcPr>
            <w:tcW w:w="1165"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地区活力消费圈</w:t>
            </w: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风格</w:t>
            </w:r>
          </w:p>
        </w:tc>
        <w:tc>
          <w:tcPr>
            <w:tcW w:w="8161" w:type="dxa"/>
            <w:gridSpan w:val="4"/>
          </w:tcPr>
          <w:p>
            <w:pPr>
              <w:pStyle w:val="19"/>
              <w:widowControl w:val="0"/>
              <w:numPr>
                <w:ilvl w:val="0"/>
                <w:numId w:val="2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宜采用传统风格、现代中式风格、现代风格等。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1165" w:type="dxa"/>
            <w:vMerge w:val="continue"/>
            <w:shd w:val="clear" w:color="auto" w:fill="F1F1F1"/>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色彩</w:t>
            </w:r>
          </w:p>
        </w:tc>
        <w:tc>
          <w:tcPr>
            <w:tcW w:w="8161" w:type="dxa"/>
            <w:gridSpan w:val="4"/>
          </w:tcPr>
          <w:p>
            <w:pPr>
              <w:pStyle w:val="19"/>
              <w:widowControl w:val="0"/>
              <w:numPr>
                <w:ilvl w:val="0"/>
                <w:numId w:val="2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第四类功能用地可使用对比色配色。</w:t>
            </w:r>
          </w:p>
          <w:p>
            <w:pPr>
              <w:pStyle w:val="19"/>
              <w:widowControl w:val="0"/>
              <w:numPr>
                <w:ilvl w:val="0"/>
                <w:numId w:val="2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bookmarkStart w:id="1139" w:name="_Hlk112156528"/>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以中低彩度（色度值≤10）为主，高彩度色彩局部点缀</w:t>
            </w:r>
            <w:bookmarkEnd w:id="1139"/>
            <w:r>
              <w:rPr>
                <w:rFonts w:hint="eastAsia" w:ascii="宋体" w:hAnsi="宋体"/>
                <w:b w:val="0"/>
                <w:bCs w:val="0"/>
                <w:color w:val="000000" w:themeColor="text1"/>
                <w:sz w:val="24"/>
                <w:szCs w:val="24"/>
                <w:u w:val="none"/>
                <w:shd w:val="clear" w:color="auto" w:fill="auto"/>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165"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w:t>
            </w:r>
          </w:p>
        </w:tc>
        <w:tc>
          <w:tcPr>
            <w:tcW w:w="8161" w:type="dxa"/>
            <w:gridSpan w:val="4"/>
          </w:tcPr>
          <w:p>
            <w:pPr>
              <w:pStyle w:val="19"/>
              <w:widowControl w:val="0"/>
              <w:numPr>
                <w:ilvl w:val="0"/>
                <w:numId w:val="2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照明方式及亮度应与商圈内夜间景观氛围、环境亮度相协调。</w:t>
            </w:r>
          </w:p>
          <w:p>
            <w:pPr>
              <w:pStyle w:val="19"/>
              <w:widowControl w:val="0"/>
              <w:numPr>
                <w:ilvl w:val="0"/>
                <w:numId w:val="25"/>
              </w:numPr>
              <w:wordWrap/>
              <w:spacing w:line="340" w:lineRule="exact"/>
              <w:ind w:right="0" w:rightChars="0" w:firstLine="0" w:firstLineChars="0"/>
              <w:jc w:val="left"/>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不得影响交通安全及居民生活。</w:t>
            </w:r>
          </w:p>
        </w:tc>
      </w:tr>
      <w:tr>
        <w:trPr>
          <w:trHeight w:val="324" w:hRule="atLeast"/>
          <w:jc w:val="center"/>
        </w:trPr>
        <w:tc>
          <w:tcPr>
            <w:tcW w:w="1165"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sz w:val="24"/>
                <w:szCs w:val="24"/>
                <w:u w:val="none"/>
                <w:shd w:val="clear" w:color="auto" w:fill="auto"/>
                <w:lang w:val="zh-CN"/>
              </w:rPr>
              <w:t>国际消费体验区、城市消费中心、特色消费街区</w:t>
            </w: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风格</w:t>
            </w:r>
          </w:p>
        </w:tc>
        <w:tc>
          <w:tcPr>
            <w:tcW w:w="8161" w:type="dxa"/>
            <w:gridSpan w:val="4"/>
            <w:vAlign w:val="center"/>
          </w:tcPr>
          <w:p>
            <w:pPr>
              <w:pStyle w:val="19"/>
              <w:widowControl w:val="0"/>
              <w:numPr>
                <w:ilvl w:val="0"/>
                <w:numId w:val="2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宜采用传统风格、现代中式风格、现代风格等。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1165"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色彩</w:t>
            </w:r>
          </w:p>
        </w:tc>
        <w:tc>
          <w:tcPr>
            <w:tcW w:w="8161" w:type="dxa"/>
            <w:gridSpan w:val="4"/>
            <w:vAlign w:val="center"/>
          </w:tcPr>
          <w:p>
            <w:pPr>
              <w:pStyle w:val="19"/>
              <w:widowControl w:val="0"/>
              <w:numPr>
                <w:ilvl w:val="0"/>
                <w:numId w:val="2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第四类功能用地可使用对比色配色。</w:t>
            </w:r>
          </w:p>
          <w:p>
            <w:pPr>
              <w:pStyle w:val="19"/>
              <w:widowControl w:val="0"/>
              <w:numPr>
                <w:ilvl w:val="0"/>
                <w:numId w:val="2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以中低彩度（色度值≤</w:t>
            </w:r>
            <w:r>
              <w:rPr>
                <w:rFonts w:ascii="宋体" w:hAnsi="宋体"/>
                <w:b w:val="0"/>
                <w:bCs w:val="0"/>
                <w:color w:val="000000" w:themeColor="text1"/>
                <w:sz w:val="24"/>
                <w:szCs w:val="24"/>
                <w:u w:val="none"/>
                <w:shd w:val="clear" w:color="auto" w:fill="auto"/>
                <w:lang w:val="zh-CN"/>
                <w14:textFill>
                  <w14:solidFill>
                    <w14:schemeClr w14:val="tx1"/>
                  </w14:solidFill>
                </w14:textFill>
              </w:rPr>
              <w:t>10）为主，高彩度色彩局部点缀。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165"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w:t>
            </w:r>
          </w:p>
        </w:tc>
        <w:tc>
          <w:tcPr>
            <w:tcW w:w="8161" w:type="dxa"/>
            <w:gridSpan w:val="4"/>
            <w:vAlign w:val="center"/>
          </w:tcPr>
          <w:p>
            <w:pPr>
              <w:pStyle w:val="19"/>
              <w:widowControl w:val="0"/>
              <w:numPr>
                <w:ilvl w:val="0"/>
                <w:numId w:val="2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照明方式及亮度应与商圈内夜间景观氛围、环境亮度相协调。</w:t>
            </w:r>
          </w:p>
          <w:p>
            <w:pPr>
              <w:pStyle w:val="19"/>
              <w:widowControl w:val="0"/>
              <w:numPr>
                <w:ilvl w:val="0"/>
                <w:numId w:val="26"/>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不得影响交通安全及居民生活。</w:t>
            </w:r>
          </w:p>
        </w:tc>
      </w:tr>
      <w:tr>
        <w:trPr>
          <w:trHeight w:val="324" w:hRule="atLeast"/>
          <w:jc w:val="center"/>
        </w:trPr>
        <w:tc>
          <w:tcPr>
            <w:tcW w:w="1165" w:type="dxa"/>
            <w:vMerge w:val="restart"/>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商业步行街区</w:t>
            </w: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风格</w:t>
            </w:r>
          </w:p>
        </w:tc>
        <w:tc>
          <w:tcPr>
            <w:tcW w:w="8161" w:type="dxa"/>
            <w:gridSpan w:val="4"/>
            <w:vAlign w:val="center"/>
          </w:tcPr>
          <w:p>
            <w:pPr>
              <w:pStyle w:val="19"/>
              <w:widowControl w:val="0"/>
              <w:numPr>
                <w:ilvl w:val="0"/>
                <w:numId w:val="2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宜采用传统风格、现代中式风格、现代风格等。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1165"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色彩</w:t>
            </w:r>
          </w:p>
        </w:tc>
        <w:tc>
          <w:tcPr>
            <w:tcW w:w="8161" w:type="dxa"/>
            <w:gridSpan w:val="4"/>
            <w:vAlign w:val="center"/>
          </w:tcPr>
          <w:p>
            <w:pPr>
              <w:pStyle w:val="19"/>
              <w:widowControl w:val="0"/>
              <w:numPr>
                <w:ilvl w:val="0"/>
                <w:numId w:val="2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宜采用同色相配色、类似色相配色、无色彩或金属色配色。</w:t>
            </w:r>
          </w:p>
          <w:p>
            <w:pPr>
              <w:pStyle w:val="19"/>
              <w:widowControl w:val="0"/>
              <w:numPr>
                <w:ilvl w:val="0"/>
                <w:numId w:val="2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第四类功能用地可使用对比色配色。</w:t>
            </w:r>
          </w:p>
          <w:p>
            <w:pPr>
              <w:pStyle w:val="19"/>
              <w:widowControl w:val="0"/>
              <w:numPr>
                <w:ilvl w:val="0"/>
                <w:numId w:val="2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以中低彩度（色度值≤</w:t>
            </w:r>
            <w:r>
              <w:rPr>
                <w:rFonts w:ascii="宋体" w:hAnsi="宋体"/>
                <w:b w:val="0"/>
                <w:bCs w:val="0"/>
                <w:color w:val="000000" w:themeColor="text1"/>
                <w:sz w:val="24"/>
                <w:szCs w:val="24"/>
                <w:u w:val="none"/>
                <w:shd w:val="clear" w:color="auto" w:fill="auto"/>
                <w:lang w:val="zh-CN"/>
                <w14:textFill>
                  <w14:solidFill>
                    <w14:schemeClr w14:val="tx1"/>
                  </w14:solidFill>
                </w14:textFill>
              </w:rPr>
              <w:t>10）为主，高彩度色彩局部点缀。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165" w:type="dxa"/>
            <w:vMerge w:val="continue"/>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p>
        </w:tc>
        <w:tc>
          <w:tcPr>
            <w:tcW w:w="874" w:type="dxa"/>
            <w:gridSpan w:val="2"/>
            <w:shd w:val="clear" w:color="auto" w:fill="F1F1F1"/>
            <w:vAlign w:val="center"/>
          </w:tcPr>
          <w:p>
            <w:pPr>
              <w:pStyle w:val="19"/>
              <w:widowControl w:val="0"/>
              <w:wordWrap/>
              <w:spacing w:line="340" w:lineRule="exact"/>
              <w:ind w:right="0" w:rightChars="0" w:firstLine="0" w:firstLineChars="0"/>
              <w:jc w:val="center"/>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w:t>
            </w:r>
          </w:p>
        </w:tc>
        <w:tc>
          <w:tcPr>
            <w:tcW w:w="8161" w:type="dxa"/>
            <w:gridSpan w:val="4"/>
            <w:vAlign w:val="center"/>
          </w:tcPr>
          <w:p>
            <w:pPr>
              <w:pStyle w:val="19"/>
              <w:widowControl w:val="0"/>
              <w:numPr>
                <w:ilvl w:val="0"/>
                <w:numId w:val="2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照明方式及亮度应与商圈内夜间景观氛围、环境亮度相协调。</w:t>
            </w:r>
          </w:p>
          <w:p>
            <w:pPr>
              <w:pStyle w:val="19"/>
              <w:widowControl w:val="0"/>
              <w:numPr>
                <w:ilvl w:val="0"/>
                <w:numId w:val="27"/>
              </w:numPr>
              <w:wordWrap/>
              <w:spacing w:line="340" w:lineRule="exact"/>
              <w:ind w:right="0" w:rightChars="0" w:firstLine="0" w:firstLineChars="0"/>
              <w:rPr>
                <w:rFonts w:ascii="宋体" w:hAnsi="宋体"/>
                <w:b w:val="0"/>
                <w:bCs w:val="0"/>
                <w:color w:val="000000" w:themeColor="text1"/>
                <w:sz w:val="24"/>
                <w:szCs w:val="24"/>
                <w:u w:val="none"/>
                <w:shd w:val="clear" w:color="auto" w:fill="auto"/>
                <w:lang w:val="zh-CN"/>
                <w14:textFill>
                  <w14:solidFill>
                    <w14:schemeClr w14:val="tx1"/>
                  </w14:solidFill>
                </w14:textFill>
              </w:rPr>
            </w:pPr>
            <w:r>
              <w:rPr>
                <w:rFonts w:hint="eastAsia" w:ascii="宋体" w:hAnsi="宋体"/>
                <w:b w:val="0"/>
                <w:bCs w:val="0"/>
                <w:color w:val="000000" w:themeColor="text1"/>
                <w:sz w:val="24"/>
                <w:szCs w:val="24"/>
                <w:u w:val="none"/>
                <w:shd w:val="clear" w:color="auto" w:fill="auto"/>
                <w:lang w:val="zh-CN"/>
                <w14:textFill>
                  <w14:solidFill>
                    <w14:schemeClr w14:val="tx1"/>
                  </w14:solidFill>
                </w14:textFill>
              </w:rPr>
              <w:t>不得影响交通安全及居民生活。</w:t>
            </w:r>
          </w:p>
        </w:tc>
      </w:tr>
    </w:tbl>
    <w:p>
      <w:pPr>
        <w:pStyle w:val="19"/>
        <w:widowControl w:val="0"/>
        <w:snapToGrid w:val="0"/>
        <w:spacing w:line="560" w:lineRule="exact"/>
        <w:ind w:firstLine="0" w:firstLineChars="0"/>
        <w:rPr>
          <w:rFonts w:ascii="宋体" w:hAnsi="宋体" w:eastAsia="黑体" w:cs="黑体"/>
          <w:b w:val="0"/>
          <w:bCs w:val="0"/>
          <w:sz w:val="32"/>
          <w:szCs w:val="32"/>
          <w:u w:val="none"/>
          <w:lang w:eastAsia="zh-Hans"/>
        </w:rPr>
      </w:pPr>
      <w:r>
        <w:rPr>
          <w:rFonts w:hint="eastAsia" w:ascii="宋体" w:hAnsi="宋体" w:eastAsia="黑体" w:cs="黑体"/>
          <w:b w:val="0"/>
          <w:bCs w:val="0"/>
          <w:sz w:val="32"/>
          <w:szCs w:val="32"/>
          <w:u w:val="none"/>
          <w:lang w:eastAsia="zh-Hans"/>
        </w:rPr>
        <w:br w:type="page"/>
      </w:r>
    </w:p>
    <w:p>
      <w:pPr>
        <w:pStyle w:val="19"/>
        <w:widowControl w:val="0"/>
        <w:snapToGrid w:val="0"/>
        <w:spacing w:line="560" w:lineRule="exact"/>
        <w:ind w:firstLine="0" w:firstLineChars="0"/>
        <w:outlineLvl w:val="0"/>
        <w:rPr>
          <w:rFonts w:ascii="宋体" w:hAnsi="宋体" w:eastAsia="黑体" w:cs="黑体"/>
          <w:b w:val="0"/>
          <w:bCs w:val="0"/>
          <w:sz w:val="32"/>
          <w:szCs w:val="32"/>
          <w:u w:val="none"/>
          <w:lang w:eastAsia="zh-Hans"/>
        </w:rPr>
      </w:pPr>
      <w:bookmarkStart w:id="1140" w:name="_Toc781413873"/>
      <w:bookmarkStart w:id="1141" w:name="_Toc7035"/>
      <w:bookmarkStart w:id="1142" w:name="_Toc68479773"/>
      <w:r>
        <w:rPr>
          <w:rFonts w:hint="eastAsia" w:ascii="宋体" w:hAnsi="宋体" w:eastAsia="黑体" w:cs="黑体"/>
          <w:b w:val="0"/>
          <w:bCs w:val="0"/>
          <w:sz w:val="32"/>
          <w:szCs w:val="32"/>
          <w:u w:val="none"/>
          <w:lang w:eastAsia="zh-Hans"/>
        </w:rPr>
        <w:t>附件</w:t>
      </w:r>
      <w:r>
        <w:rPr>
          <w:rFonts w:ascii="宋体" w:hAnsi="宋体" w:eastAsia="黑体" w:cs="黑体"/>
          <w:b w:val="0"/>
          <w:bCs w:val="0"/>
          <w:sz w:val="32"/>
          <w:szCs w:val="32"/>
          <w:u w:val="none"/>
          <w:lang w:eastAsia="zh-Hans"/>
        </w:rPr>
        <w:t>7</w:t>
      </w:r>
      <w:bookmarkEnd w:id="1140"/>
      <w:bookmarkEnd w:id="1141"/>
      <w:bookmarkEnd w:id="1142"/>
      <w:bookmarkStart w:id="1143" w:name="_Toc115213211"/>
    </w:p>
    <w:p>
      <w:pPr>
        <w:pStyle w:val="19"/>
        <w:widowControl w:val="0"/>
        <w:snapToGrid w:val="0"/>
        <w:spacing w:line="560" w:lineRule="exact"/>
        <w:ind w:firstLine="0" w:firstLineChars="0"/>
        <w:outlineLvl w:val="0"/>
        <w:rPr>
          <w:rFonts w:ascii="宋体" w:hAnsi="宋体" w:eastAsia="黑体" w:cs="黑体"/>
          <w:b w:val="0"/>
          <w:bCs w:val="0"/>
          <w:sz w:val="32"/>
          <w:szCs w:val="32"/>
          <w:u w:val="none"/>
          <w:lang w:eastAsia="zh-Hans"/>
        </w:rPr>
      </w:pPr>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44"/>
          <w:szCs w:val="44"/>
          <w:u w:val="none"/>
          <w:lang w:eastAsia="zh-Hans"/>
        </w:rPr>
      </w:pPr>
      <w:bookmarkStart w:id="1144" w:name="_Toc117235900"/>
      <w:bookmarkStart w:id="1145" w:name="_Toc20850"/>
      <w:bookmarkStart w:id="1146" w:name="_Toc2035793666"/>
      <w:bookmarkStart w:id="1147" w:name="_Toc554765804"/>
      <w:bookmarkStart w:id="1148" w:name="_Toc1360462106"/>
      <w:bookmarkStart w:id="1149" w:name="_Toc443049410"/>
      <w:r>
        <w:rPr>
          <w:rFonts w:hint="eastAsia" w:ascii="宋体" w:hAnsi="宋体" w:eastAsia="方正小标宋简体" w:cs="方正小标宋简体"/>
          <w:b w:val="0"/>
          <w:bCs w:val="0"/>
          <w:sz w:val="44"/>
          <w:szCs w:val="44"/>
          <w:u w:val="none"/>
          <w:lang w:eastAsia="zh-Hans"/>
        </w:rPr>
        <w:t>户外广告设施用地分类对应表</w:t>
      </w:r>
      <w:bookmarkEnd w:id="1143"/>
      <w:bookmarkEnd w:id="1144"/>
      <w:bookmarkEnd w:id="1145"/>
      <w:bookmarkEnd w:id="1146"/>
      <w:bookmarkEnd w:id="1147"/>
      <w:bookmarkEnd w:id="1148"/>
      <w:bookmarkEnd w:id="1149"/>
    </w:p>
    <w:p>
      <w:pPr>
        <w:pStyle w:val="19"/>
        <w:widowControl w:val="0"/>
        <w:snapToGrid w:val="0"/>
        <w:spacing w:line="600" w:lineRule="exact"/>
        <w:ind w:right="0" w:rightChars="0" w:firstLine="0" w:firstLineChars="0"/>
        <w:jc w:val="center"/>
        <w:outlineLvl w:val="0"/>
        <w:rPr>
          <w:rFonts w:ascii="宋体" w:hAnsi="宋体" w:eastAsia="方正小标宋简体" w:cs="方正小标宋简体"/>
          <w:b w:val="0"/>
          <w:bCs w:val="0"/>
          <w:sz w:val="36"/>
          <w:szCs w:val="36"/>
          <w:u w:val="none"/>
          <w:lang w:eastAsia="zh-Hans"/>
        </w:rPr>
      </w:pPr>
    </w:p>
    <w:tbl>
      <w:tblPr>
        <w:tblStyle w:val="12"/>
        <w:tblpPr w:leftFromText="180" w:rightFromText="180" w:vertAnchor="text" w:tblpXSpec="center" w:tblpY="1"/>
        <w:tblOverlap w:val="never"/>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943"/>
        <w:gridCol w:w="1264"/>
        <w:gridCol w:w="1089"/>
        <w:gridCol w:w="1575"/>
        <w:gridCol w:w="1100"/>
        <w:gridCol w:w="1579"/>
        <w:gridCol w:w="2549"/>
      </w:tblGrid>
      <w:tr>
        <w:trPr>
          <w:trHeight w:val="90" w:hRule="atLeast"/>
          <w:tblHeader/>
          <w:jc w:val="center"/>
        </w:trPr>
        <w:tc>
          <w:tcPr>
            <w:tcW w:w="7550" w:type="dxa"/>
            <w:gridSpan w:val="6"/>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用地分类名称、代码</w:t>
            </w:r>
          </w:p>
        </w:tc>
        <w:tc>
          <w:tcPr>
            <w:tcW w:w="2549" w:type="dxa"/>
            <w:vMerge w:val="restart"/>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2207" w:type="dxa"/>
            <w:gridSpan w:val="2"/>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一级类</w:t>
            </w:r>
          </w:p>
        </w:tc>
        <w:tc>
          <w:tcPr>
            <w:tcW w:w="2664" w:type="dxa"/>
            <w:gridSpan w:val="2"/>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二级类</w:t>
            </w:r>
          </w:p>
        </w:tc>
        <w:tc>
          <w:tcPr>
            <w:tcW w:w="2679" w:type="dxa"/>
            <w:gridSpan w:val="2"/>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三级类</w:t>
            </w:r>
          </w:p>
        </w:tc>
        <w:tc>
          <w:tcPr>
            <w:tcW w:w="2549" w:type="dxa"/>
            <w:vMerge w:val="continue"/>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943" w:type="dxa"/>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代码</w:t>
            </w:r>
          </w:p>
        </w:tc>
        <w:tc>
          <w:tcPr>
            <w:tcW w:w="1264" w:type="dxa"/>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名称</w:t>
            </w:r>
          </w:p>
        </w:tc>
        <w:tc>
          <w:tcPr>
            <w:tcW w:w="1089" w:type="dxa"/>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代码</w:t>
            </w:r>
          </w:p>
        </w:tc>
        <w:tc>
          <w:tcPr>
            <w:tcW w:w="1575" w:type="dxa"/>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名称</w:t>
            </w:r>
          </w:p>
        </w:tc>
        <w:tc>
          <w:tcPr>
            <w:tcW w:w="1100" w:type="dxa"/>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代码</w:t>
            </w:r>
          </w:p>
        </w:tc>
        <w:tc>
          <w:tcPr>
            <w:tcW w:w="1579" w:type="dxa"/>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r>
              <w:rPr>
                <w:rFonts w:hint="eastAsia" w:ascii="宋体" w:hAnsi="宋体" w:eastAsia="仿宋_GB2312" w:cs="仿宋_GB2312"/>
                <w:b w:val="0"/>
                <w:bCs w:val="0"/>
                <w:sz w:val="24"/>
                <w:szCs w:val="24"/>
                <w:u w:val="none"/>
                <w:shd w:val="clear" w:color="auto" w:fill="auto"/>
                <w:lang w:val="zh-CN"/>
              </w:rPr>
              <w:t>名称</w:t>
            </w:r>
          </w:p>
        </w:tc>
        <w:tc>
          <w:tcPr>
            <w:tcW w:w="2549" w:type="dxa"/>
            <w:vMerge w:val="continue"/>
            <w:shd w:val="clear" w:color="auto" w:fill="F1F1F1"/>
            <w:vAlign w:val="center"/>
          </w:tcPr>
          <w:p>
            <w:pPr>
              <w:pStyle w:val="19"/>
              <w:widowControl w:val="0"/>
              <w:wordWrap/>
              <w:spacing w:line="100" w:lineRule="atLeast"/>
              <w:ind w:right="0" w:rightChars="0" w:firstLine="0" w:firstLineChars="0"/>
              <w:jc w:val="center"/>
              <w:rPr>
                <w:rFonts w:ascii="宋体" w:hAnsi="宋体" w:eastAsia="仿宋_GB2312" w:cs="仿宋_GB2312"/>
                <w:b w:val="0"/>
                <w:bCs w:val="0"/>
                <w:sz w:val="24"/>
                <w:szCs w:val="24"/>
                <w:u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02</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园地</w:t>
            </w: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0201</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果园</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r>
              <w:rPr>
                <w:rFonts w:ascii="宋体" w:hAnsi="宋体" w:eastAsia="仿宋_GB2312" w:cs="仿宋_GB2312"/>
                <w:b w:val="0"/>
                <w:bCs w:val="0"/>
                <w:kern w:val="2"/>
                <w:sz w:val="24"/>
                <w:u w:val="none"/>
                <w:lang w:eastAsia="en-US"/>
              </w:rPr>
              <w:t>一类功能用地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0204</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其他园地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06</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农业设施建设用地</w:t>
            </w: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0601</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乡村道路用地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060101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村道用地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0602</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种植设施建设用地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0603</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畜禽养殖设施建设用地</w:t>
            </w:r>
          </w:p>
        </w:tc>
        <w:tc>
          <w:tcPr>
            <w:tcW w:w="1100" w:type="dxa"/>
            <w:shd w:val="clear" w:color="auto" w:fill="FFFFFF" w:themeFill="background1"/>
            <w:vAlign w:val="center"/>
          </w:tcPr>
          <w:p>
            <w:pPr>
              <w:widowControl w:val="0"/>
              <w:spacing w:line="100" w:lineRule="atLeast"/>
              <w:ind w:firstLine="480"/>
              <w:jc w:val="center"/>
              <w:rPr>
                <w:rFonts w:ascii="宋体" w:hAnsi="宋体" w:cs="仿宋_GB2312"/>
                <w:b w:val="0"/>
                <w:bCs w:val="0"/>
                <w:sz w:val="24"/>
                <w:u w:val="none"/>
                <w:lang w:eastAsia="zh-CN"/>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0604</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水产养殖设施建设用地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07</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居住用地</w:t>
            </w: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0701</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城镇住宅用地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070101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一类城镇住宅用地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070102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二类城镇住宅用地</w:t>
            </w:r>
          </w:p>
        </w:tc>
        <w:tc>
          <w:tcPr>
            <w:tcW w:w="254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070103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三类城镇住宅用地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070104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保护区用地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0702</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城镇社区服务设施用地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一类功能用地</w:t>
            </w:r>
          </w:p>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（仅允许社区商业服务设施、体育场地设置）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0703</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农村住宅用地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070301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一类农村宅基地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070302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二类农村宅基地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070303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村庄内部道路用地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0704</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农村社区服务设施用地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一类功能用地</w:t>
            </w:r>
          </w:p>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（仅允许社区商业服务设施、体育活动场地设置）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08</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公共管理与公共服务用地</w:t>
            </w: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0801</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机关团体用地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080101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国家机关团体用地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080102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市级机关团体用地</w:t>
            </w:r>
          </w:p>
        </w:tc>
        <w:tc>
          <w:tcPr>
            <w:tcW w:w="254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080103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区级及以下机关团体用地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080104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其他机关团体用地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0802</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科研用地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0803</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文化用地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080301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图书与展览用地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三类功能用地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080302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文化活动用地</w:t>
            </w:r>
          </w:p>
        </w:tc>
        <w:tc>
          <w:tcPr>
            <w:tcW w:w="254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0804</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教育用地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080401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高等教育用地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080402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中等职业教育用地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080403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中小学用地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080404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幼儿园用地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080405</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其他教育用地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0805</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体育用地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080501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体育场馆用地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三类功能用地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080502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体育训练用地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0806</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医疗卫生用地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080601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医院用地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080602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基层医疗卫生设施用地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080603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公共卫生用地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0807</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社会福利用地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080701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老年人社会福利用地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080702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儿童社会福利用地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080703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残疾人社会福利用地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080704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其他社会福利用地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09</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商业服务业用地</w:t>
            </w: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0901</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商业用地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090101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零售商业用地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四类功能用地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090102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批发市场用地</w:t>
            </w:r>
          </w:p>
        </w:tc>
        <w:tc>
          <w:tcPr>
            <w:tcW w:w="254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090103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餐饮用地</w:t>
            </w:r>
          </w:p>
        </w:tc>
        <w:tc>
          <w:tcPr>
            <w:tcW w:w="254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090104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旅馆用地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090105</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公用设施营业网点用地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zh-Hans"/>
              </w:rPr>
            </w:pPr>
            <w:r>
              <w:rPr>
                <w:rFonts w:hint="eastAsia" w:ascii="宋体" w:hAnsi="宋体" w:eastAsia="仿宋_GB2312" w:cs="仿宋_GB2312"/>
                <w:b w:val="0"/>
                <w:bCs w:val="0"/>
                <w:kern w:val="2"/>
                <w:sz w:val="24"/>
                <w:u w:val="none"/>
              </w:rPr>
              <w:t>仅加油站可</w:t>
            </w:r>
            <w:r>
              <w:rPr>
                <w:rFonts w:hint="eastAsia" w:ascii="宋体" w:hAnsi="宋体" w:eastAsia="仿宋_GB2312" w:cs="仿宋_GB2312"/>
                <w:b w:val="0"/>
                <w:bCs w:val="0"/>
                <w:kern w:val="2"/>
                <w:sz w:val="24"/>
                <w:u w:val="none"/>
                <w:lang w:eastAsia="zh-Hans"/>
              </w:rPr>
              <w:t>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0902</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商务金融用地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090201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金融保险用地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r>
              <w:rPr>
                <w:rFonts w:ascii="宋体" w:hAnsi="宋体" w:eastAsia="仿宋_GB2312" w:cs="仿宋_GB2312"/>
                <w:b w:val="0"/>
                <w:bCs w:val="0"/>
                <w:kern w:val="2"/>
                <w:sz w:val="24"/>
                <w:u w:val="none"/>
                <w:lang w:eastAsia="en-US"/>
              </w:rPr>
              <w:t>三类功能用地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090202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艺术传媒用地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090203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办公研发用地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090204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其他商务用地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0903</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娱乐康体用地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090301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娱乐用地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r>
              <w:rPr>
                <w:rFonts w:ascii="宋体" w:hAnsi="宋体" w:eastAsia="仿宋_GB2312" w:cs="仿宋_GB2312"/>
                <w:b w:val="0"/>
                <w:bCs w:val="0"/>
                <w:kern w:val="2"/>
                <w:sz w:val="24"/>
                <w:u w:val="none"/>
                <w:lang w:eastAsia="en-US"/>
              </w:rPr>
              <w:t>四类功能用地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090302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康体用地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0904</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其他商业服务业用地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r>
              <w:rPr>
                <w:rFonts w:ascii="宋体" w:hAnsi="宋体" w:eastAsia="仿宋_GB2312" w:cs="仿宋_GB2312"/>
                <w:b w:val="0"/>
                <w:bCs w:val="0"/>
                <w:kern w:val="2"/>
                <w:sz w:val="24"/>
                <w:u w:val="none"/>
                <w:lang w:eastAsia="en-US"/>
              </w:rPr>
              <w:t>二类功能用地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10</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工矿用地</w:t>
            </w: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1001</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工业用地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100101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一类工业用地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二类功能用地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100104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工业研发用地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二类功能用地</w:t>
            </w:r>
          </w:p>
        </w:tc>
      </w:tr>
      <w:tr>
        <w:trPr>
          <w:trHeight w:val="90" w:hRule="atLeast"/>
          <w:jc w:val="center"/>
        </w:trPr>
        <w:tc>
          <w:tcPr>
            <w:tcW w:w="943" w:type="dxa"/>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rPr>
              <w:t>1</w:t>
            </w:r>
            <w:r>
              <w:rPr>
                <w:rFonts w:hint="eastAsia" w:ascii="宋体" w:hAnsi="宋体" w:eastAsia="仿宋_GB2312" w:cs="仿宋_GB2312"/>
                <w:b w:val="0"/>
                <w:bCs w:val="0"/>
                <w:sz w:val="24"/>
                <w:szCs w:val="24"/>
                <w:u w:val="none"/>
                <w:lang w:eastAsia="en-US"/>
              </w:rPr>
              <w:t>1</w:t>
            </w:r>
          </w:p>
        </w:tc>
        <w:tc>
          <w:tcPr>
            <w:tcW w:w="1264"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仓储用地</w:t>
            </w: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1101</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物流仓储用地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110101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物流用地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二类功能用地</w:t>
            </w:r>
          </w:p>
        </w:tc>
      </w:tr>
      <w:tr>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rPr>
            </w:pPr>
            <w:r>
              <w:rPr>
                <w:rFonts w:hint="eastAsia" w:ascii="宋体" w:hAnsi="宋体" w:eastAsia="仿宋_GB2312" w:cs="仿宋_GB2312"/>
                <w:b w:val="0"/>
                <w:bCs w:val="0"/>
                <w:sz w:val="24"/>
                <w:szCs w:val="24"/>
                <w:u w:val="none"/>
              </w:rPr>
              <w:t>12</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交通运输用地</w:t>
            </w: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1202</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公路用地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120201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公路线路用地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lang w:eastAsia="en-US"/>
              </w:rPr>
              <w:t>三类功能用地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120202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公路附属设施用地</w:t>
            </w:r>
          </w:p>
        </w:tc>
        <w:tc>
          <w:tcPr>
            <w:tcW w:w="2549" w:type="dxa"/>
            <w:vMerge w:val="continue"/>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1203</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机场用地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r>
              <w:rPr>
                <w:rFonts w:ascii="宋体" w:hAnsi="宋体" w:eastAsia="仿宋_GB2312" w:cs="仿宋_GB2312"/>
                <w:b w:val="0"/>
                <w:bCs w:val="0"/>
                <w:kern w:val="2"/>
                <w:sz w:val="24"/>
                <w:u w:val="none"/>
                <w:lang w:eastAsia="en-US"/>
              </w:rPr>
              <w:t>三类功能用地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1206</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城市轨道交通用地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三类功能用地</w:t>
            </w:r>
          </w:p>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（仅允许站点及附属设施用地设置）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城镇道路用地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快速路用地</w:t>
            </w:r>
          </w:p>
        </w:tc>
        <w:tc>
          <w:tcPr>
            <w:tcW w:w="254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三类功能用地</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主干路用地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次干路用地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120704</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支路用地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lang w:eastAsia="en-US"/>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120705</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街坊路用地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120706</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其他道路用地</w:t>
            </w:r>
          </w:p>
        </w:tc>
        <w:tc>
          <w:tcPr>
            <w:tcW w:w="254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kern w:val="2"/>
                <w:sz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1208</w:t>
            </w:r>
          </w:p>
        </w:tc>
        <w:tc>
          <w:tcPr>
            <w:tcW w:w="1575"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交通场站用地</w:t>
            </w: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120801</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对外交通场站用地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铁路客运站、公路客运枢纽、港口客运码头为</w:t>
            </w:r>
            <w:r>
              <w:rPr>
                <w:rFonts w:ascii="宋体" w:hAnsi="宋体" w:eastAsia="仿宋_GB2312" w:cs="仿宋_GB2312"/>
                <w:b w:val="0"/>
                <w:bCs w:val="0"/>
                <w:kern w:val="2"/>
                <w:sz w:val="24"/>
                <w:u w:val="none"/>
              </w:rPr>
              <w:t>三类功能用地</w:t>
            </w:r>
            <w:r>
              <w:rPr>
                <w:rFonts w:hint="eastAsia" w:ascii="宋体" w:hAnsi="宋体" w:eastAsia="仿宋_GB2312" w:cs="仿宋_GB2312"/>
                <w:b w:val="0"/>
                <w:bCs w:val="0"/>
                <w:kern w:val="2"/>
                <w:sz w:val="24"/>
                <w:u w:val="none"/>
              </w:rPr>
              <w:t>；</w:t>
            </w:r>
          </w:p>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铁路货运站、公路货运枢纽为</w:t>
            </w:r>
            <w:r>
              <w:rPr>
                <w:rFonts w:ascii="宋体" w:hAnsi="宋体" w:eastAsia="仿宋_GB2312" w:cs="仿宋_GB2312"/>
                <w:b w:val="0"/>
                <w:bCs w:val="0"/>
                <w:kern w:val="2"/>
                <w:sz w:val="24"/>
                <w:u w:val="none"/>
              </w:rPr>
              <w:t>二类功能用地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120802</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公共交通场站用地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轨道交通车辆基地、公交场站设施、其他公共交通场站为</w:t>
            </w:r>
            <w:r>
              <w:rPr>
                <w:rFonts w:ascii="宋体" w:hAnsi="宋体" w:eastAsia="仿宋_GB2312" w:cs="仿宋_GB2312"/>
                <w:b w:val="0"/>
                <w:bCs w:val="0"/>
                <w:kern w:val="2"/>
                <w:sz w:val="24"/>
                <w:u w:val="none"/>
              </w:rPr>
              <w:t>一类功能用地</w:t>
            </w:r>
            <w:r>
              <w:rPr>
                <w:rFonts w:hint="eastAsia" w:ascii="宋体" w:hAnsi="宋体" w:eastAsia="仿宋_GB2312" w:cs="仿宋_GB2312"/>
                <w:b w:val="0"/>
                <w:bCs w:val="0"/>
                <w:kern w:val="2"/>
                <w:sz w:val="24"/>
                <w:u w:val="none"/>
              </w:rPr>
              <w:t>；</w:t>
            </w:r>
          </w:p>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公共交通枢纽为</w:t>
            </w:r>
            <w:r>
              <w:rPr>
                <w:rFonts w:ascii="宋体" w:hAnsi="宋体" w:eastAsia="仿宋_GB2312" w:cs="仿宋_GB2312"/>
                <w:b w:val="0"/>
                <w:bCs w:val="0"/>
                <w:kern w:val="2"/>
                <w:sz w:val="24"/>
                <w:u w:val="none"/>
              </w:rPr>
              <w:t>三类功能用地</w:t>
            </w:r>
            <w:r>
              <w:rPr>
                <w:rFonts w:hint="eastAsia" w:ascii="宋体" w:hAnsi="宋体" w:eastAsia="仿宋_GB2312" w:cs="仿宋_GB2312"/>
                <w:b w:val="0"/>
                <w:bCs w:val="0"/>
                <w:kern w:val="2"/>
                <w:sz w:val="24"/>
                <w:u w:val="none"/>
              </w:rPr>
              <w:t>。</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5"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100"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120803</w:t>
            </w:r>
          </w:p>
        </w:tc>
        <w:tc>
          <w:tcPr>
            <w:tcW w:w="157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社会停车场用地</w:t>
            </w: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lang w:eastAsia="zh-Hans"/>
              </w:rPr>
              <w:t>其中</w:t>
            </w:r>
            <w:r>
              <w:rPr>
                <w:rFonts w:hint="eastAsia" w:ascii="宋体" w:hAnsi="宋体" w:eastAsia="仿宋_GB2312" w:cs="仿宋_GB2312"/>
                <w:b w:val="0"/>
                <w:bCs w:val="0"/>
                <w:kern w:val="2"/>
                <w:sz w:val="24"/>
                <w:u w:val="none"/>
              </w:rPr>
              <w:t>非机动车停车场禁止设置户外广告设施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3" w:type="dxa"/>
            <w:vMerge w:val="restart"/>
            <w:shd w:val="clear" w:color="auto" w:fill="FFFFFF" w:themeFill="background1"/>
            <w:vAlign w:val="center"/>
          </w:tcPr>
          <w:p>
            <w:pPr>
              <w:pStyle w:val="23"/>
              <w:widowControl w:val="0"/>
              <w:autoSpaceDE w:val="0"/>
              <w:autoSpaceDN w:val="0"/>
              <w:spacing w:line="100" w:lineRule="atLeast"/>
              <w:ind w:firstLine="0" w:firstLineChars="0"/>
              <w:jc w:val="center"/>
              <w:rPr>
                <w:rFonts w:ascii="宋体" w:hAnsi="宋体" w:eastAsia="仿宋_GB2312" w:cs="仿宋_GB2312"/>
                <w:b w:val="0"/>
                <w:bCs w:val="0"/>
                <w:sz w:val="24"/>
                <w:szCs w:val="24"/>
                <w:u w:val="none"/>
                <w:lang w:eastAsia="en-US"/>
              </w:rPr>
            </w:pPr>
            <w:r>
              <w:rPr>
                <w:rFonts w:hint="eastAsia" w:ascii="宋体" w:hAnsi="宋体" w:eastAsia="仿宋_GB2312" w:cs="仿宋_GB2312"/>
                <w:b w:val="0"/>
                <w:bCs w:val="0"/>
                <w:sz w:val="24"/>
                <w:szCs w:val="24"/>
                <w:u w:val="none"/>
                <w:lang w:eastAsia="en-US"/>
              </w:rPr>
              <w:t>14</w:t>
            </w:r>
          </w:p>
        </w:tc>
        <w:tc>
          <w:tcPr>
            <w:tcW w:w="1264" w:type="dxa"/>
            <w:vMerge w:val="restart"/>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绿地与开敞空间用地</w:t>
            </w: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1401</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公园绿地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二类功能用地</w:t>
            </w:r>
          </w:p>
          <w:p>
            <w:pPr>
              <w:pStyle w:val="24"/>
              <w:widowControl w:val="0"/>
              <w:spacing w:line="100" w:lineRule="atLeast"/>
              <w:rPr>
                <w:rFonts w:ascii="宋体" w:hAnsi="宋体" w:eastAsia="仿宋_GB2312" w:cs="仿宋_GB2312"/>
                <w:b w:val="0"/>
                <w:bCs w:val="0"/>
                <w:kern w:val="2"/>
                <w:sz w:val="24"/>
                <w:u w:val="none"/>
              </w:rPr>
            </w:pPr>
            <w:r>
              <w:rPr>
                <w:rFonts w:hint="eastAsia" w:ascii="宋体" w:hAnsi="宋体" w:eastAsia="仿宋_GB2312" w:cs="仿宋_GB2312"/>
                <w:b w:val="0"/>
                <w:bCs w:val="0"/>
                <w:kern w:val="2"/>
                <w:sz w:val="24"/>
                <w:u w:val="none"/>
              </w:rPr>
              <w:t>（除公园绿地水面）</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1402</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防护绿地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禁止设置</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商业性户外广告设施，</w:t>
            </w:r>
          </w:p>
          <w:p>
            <w:pPr>
              <w:pStyle w:val="24"/>
              <w:widowControl w:val="0"/>
              <w:spacing w:line="100" w:lineRule="atLeast"/>
              <w:rPr>
                <w:rFonts w:ascii="宋体" w:hAnsi="宋体" w:eastAsia="仿宋_GB2312" w:cs="仿宋_GB2312"/>
                <w:b w:val="0"/>
                <w:bCs w:val="0"/>
                <w:kern w:val="2"/>
                <w:sz w:val="24"/>
                <w:u w:val="none"/>
              </w:rPr>
            </w:pPr>
            <w:r>
              <w:rPr>
                <w:rFonts w:ascii="宋体" w:hAnsi="宋体" w:eastAsia="仿宋_GB2312" w:cs="仿宋_GB2312"/>
                <w:b w:val="0"/>
                <w:bCs w:val="0"/>
                <w:kern w:val="2"/>
                <w:sz w:val="24"/>
                <w:u w:val="none"/>
              </w:rPr>
              <w:t>可设置公益性户外广告设施</w:t>
            </w:r>
          </w:p>
        </w:tc>
      </w:tr>
      <w:tr>
        <w:trPr>
          <w:trHeight w:val="90" w:hRule="atLeast"/>
          <w:jc w:val="center"/>
        </w:trPr>
        <w:tc>
          <w:tcPr>
            <w:tcW w:w="943" w:type="dxa"/>
            <w:vMerge w:val="continue"/>
            <w:shd w:val="clear" w:color="auto" w:fill="FFFFFF" w:themeFill="background1"/>
            <w:vAlign w:val="center"/>
          </w:tcPr>
          <w:p>
            <w:pPr>
              <w:pStyle w:val="23"/>
              <w:widowControl w:val="0"/>
              <w:autoSpaceDE w:val="0"/>
              <w:autoSpaceDN w:val="0"/>
              <w:spacing w:line="100" w:lineRule="atLeast"/>
              <w:ind w:left="560" w:firstLine="0" w:firstLineChars="0"/>
              <w:jc w:val="center"/>
              <w:rPr>
                <w:rFonts w:ascii="宋体" w:hAnsi="宋体" w:eastAsia="仿宋_GB2312" w:cs="仿宋_GB2312"/>
                <w:b w:val="0"/>
                <w:bCs w:val="0"/>
                <w:sz w:val="24"/>
                <w:szCs w:val="24"/>
                <w:u w:val="none"/>
              </w:rPr>
            </w:pPr>
          </w:p>
        </w:tc>
        <w:tc>
          <w:tcPr>
            <w:tcW w:w="1264" w:type="dxa"/>
            <w:vMerge w:val="continue"/>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089"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1403</w:t>
            </w:r>
          </w:p>
        </w:tc>
        <w:tc>
          <w:tcPr>
            <w:tcW w:w="1575" w:type="dxa"/>
            <w:shd w:val="clear" w:color="auto" w:fill="FFFFFF" w:themeFill="background1"/>
            <w:vAlign w:val="center"/>
          </w:tcPr>
          <w:p>
            <w:pPr>
              <w:pStyle w:val="24"/>
              <w:widowControl w:val="0"/>
              <w:spacing w:line="100" w:lineRule="atLeast"/>
              <w:rPr>
                <w:rFonts w:ascii="宋体" w:hAnsi="宋体" w:eastAsia="仿宋_GB2312" w:cs="仿宋_GB2312"/>
                <w:b w:val="0"/>
                <w:bCs w:val="0"/>
                <w:sz w:val="24"/>
                <w:u w:val="none"/>
              </w:rPr>
            </w:pPr>
            <w:r>
              <w:rPr>
                <w:rFonts w:hint="eastAsia" w:ascii="宋体" w:hAnsi="宋体" w:eastAsia="仿宋_GB2312" w:cs="仿宋_GB2312"/>
                <w:b w:val="0"/>
                <w:bCs w:val="0"/>
                <w:sz w:val="24"/>
                <w:u w:val="none"/>
              </w:rPr>
              <w:t>广场用地</w:t>
            </w:r>
          </w:p>
        </w:tc>
        <w:tc>
          <w:tcPr>
            <w:tcW w:w="1100"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1579" w:type="dxa"/>
            <w:shd w:val="clear" w:color="auto" w:fill="FFFFFF" w:themeFill="background1"/>
            <w:vAlign w:val="center"/>
          </w:tcPr>
          <w:p>
            <w:pPr>
              <w:pStyle w:val="24"/>
              <w:widowControl w:val="0"/>
              <w:spacing w:line="100" w:lineRule="atLeast"/>
              <w:ind w:firstLine="420"/>
              <w:rPr>
                <w:rFonts w:ascii="宋体" w:hAnsi="宋体" w:eastAsia="仿宋_GB2312" w:cs="仿宋_GB2312"/>
                <w:b w:val="0"/>
                <w:bCs w:val="0"/>
                <w:sz w:val="24"/>
                <w:u w:val="none"/>
              </w:rPr>
            </w:pPr>
          </w:p>
        </w:tc>
        <w:tc>
          <w:tcPr>
            <w:tcW w:w="2549" w:type="dxa"/>
            <w:shd w:val="clear" w:color="auto" w:fill="FFFFFF" w:themeFill="background1"/>
            <w:vAlign w:val="center"/>
          </w:tcPr>
          <w:p>
            <w:pPr>
              <w:pStyle w:val="24"/>
              <w:widowControl w:val="0"/>
              <w:spacing w:line="100" w:lineRule="atLeast"/>
              <w:rPr>
                <w:rFonts w:ascii="宋体" w:hAnsi="宋体" w:eastAsia="仿宋_GB2312" w:cs="仿宋_GB2312"/>
                <w:b w:val="0"/>
                <w:bCs w:val="0"/>
                <w:kern w:val="2"/>
                <w:sz w:val="24"/>
                <w:u w:val="none"/>
                <w:lang w:eastAsia="en-US"/>
              </w:rPr>
            </w:pPr>
            <w:r>
              <w:rPr>
                <w:rFonts w:ascii="宋体" w:hAnsi="宋体" w:eastAsia="仿宋_GB2312" w:cs="仿宋_GB2312"/>
                <w:b w:val="0"/>
                <w:bCs w:val="0"/>
                <w:kern w:val="2"/>
                <w:sz w:val="24"/>
                <w:u w:val="none"/>
                <w:lang w:eastAsia="en-US"/>
              </w:rPr>
              <w:t>二类功能用地</w:t>
            </w:r>
          </w:p>
        </w:tc>
      </w:tr>
    </w:tbl>
    <w:p>
      <w:pPr>
        <w:pStyle w:val="19"/>
        <w:widowControl w:val="0"/>
        <w:snapToGrid w:val="0"/>
        <w:spacing w:line="560" w:lineRule="exact"/>
        <w:ind w:firstLine="0" w:firstLineChars="0"/>
        <w:outlineLvl w:val="0"/>
        <w:rPr>
          <w:rFonts w:ascii="宋体" w:hAnsi="宋体" w:eastAsia="黑体" w:cs="黑体"/>
          <w:b w:val="0"/>
          <w:bCs w:val="0"/>
          <w:sz w:val="32"/>
          <w:szCs w:val="32"/>
          <w:u w:val="none"/>
          <w:lang w:eastAsia="zh-Hans"/>
        </w:rPr>
      </w:pPr>
    </w:p>
    <w:sectPr>
      <w:footerReference r:id="rId10" w:type="default"/>
      <w:pgSz w:w="11906" w:h="16838"/>
      <w:pgMar w:top="2098" w:right="1474" w:bottom="1984" w:left="158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_GBK">
    <w:panose1 w:val="02000000000000000000"/>
    <w:charset w:val="86"/>
    <w:family w:val="script"/>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Songti SC">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360"/>
                            <w:jc w:val="center"/>
                            <w:rPr>
                              <w:rFonts w:asciiTheme="majorEastAsia" w:hAnsiTheme="majorEastAsia" w:eastAsiaTheme="majorEastAsia" w:cstheme="majorEastAsia"/>
                              <w:sz w:val="28"/>
                              <w:szCs w:val="28"/>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hJstLKAQAAmAMAAA4AAAAA&#10;AAAAAQAgAAAANAEAAGRycy9lMm9Eb2MueG1sUEsFBgAAAAAGAAYAWQEAAHAFAAAAAA==&#10;">
              <v:fill on="f" focussize="0,0"/>
              <v:stroke on="f"/>
              <v:imagedata o:title=""/>
              <o:lock v:ext="edit" aspectratio="f"/>
              <v:textbox inset="0mm,0mm,0mm,0mm" style="mso-fit-shape-to-text:t;">
                <w:txbxContent>
                  <w:p>
                    <w:pPr>
                      <w:pStyle w:val="6"/>
                      <w:ind w:firstLine="360"/>
                      <w:jc w:val="center"/>
                      <w:rPr>
                        <w:rFonts w:asciiTheme="majorEastAsia" w:hAnsiTheme="majorEastAsia" w:eastAsiaTheme="majorEastAsia" w:cstheme="majorEastAsia"/>
                        <w:sz w:val="28"/>
                        <w:szCs w:val="28"/>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spacing w:before="120" w:after="120"/>
                            <w:ind w:firstLine="560"/>
                            <w:rPr>
                              <w:rFonts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6"/>
                      <w:spacing w:before="120" w:after="120"/>
                      <w:ind w:firstLine="560"/>
                      <w:rPr>
                        <w:rFonts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spacing w:before="120" w:after="120" w:line="240" w:lineRule="auto"/>
                            <w:ind w:left="280" w:leftChars="100" w:right="280" w:rightChars="100" w:firstLine="0" w:firstLineChars="0"/>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宋体" w:hAnsi="宋体" w:eastAsia="宋体" w:cs="宋体"/>
                              <w:sz w:val="28"/>
                              <w:szCs w:val="28"/>
                              <w:lang w:eastAsia="zh-CN"/>
                            </w:rPr>
                            <w:fldChar w:fldCharType="begin"/>
                          </w:r>
                          <w:r>
                            <w:rPr>
                              <w:rFonts w:ascii="宋体" w:hAnsi="宋体" w:eastAsia="宋体" w:cs="宋体"/>
                              <w:sz w:val="28"/>
                              <w:szCs w:val="28"/>
                              <w:lang w:eastAsia="zh-CN"/>
                            </w:rPr>
                            <w:instrText xml:space="preserve"> PAGE  \* MERGEFORMAT </w:instrText>
                          </w:r>
                          <w:r>
                            <w:rPr>
                              <w:rFonts w:ascii="宋体" w:hAnsi="宋体" w:eastAsia="宋体" w:cs="宋体"/>
                              <w:sz w:val="28"/>
                              <w:szCs w:val="28"/>
                              <w:lang w:eastAsia="zh-CN"/>
                            </w:rPr>
                            <w:fldChar w:fldCharType="separate"/>
                          </w:r>
                          <w:r>
                            <w:rPr>
                              <w:rFonts w:ascii="宋体" w:hAnsi="宋体" w:eastAsia="宋体" w:cs="宋体"/>
                              <w:sz w:val="28"/>
                              <w:szCs w:val="28"/>
                              <w:lang w:eastAsia="zh-CN"/>
                            </w:rPr>
                            <w:t>4</w:t>
                          </w:r>
                          <w:r>
                            <w:rPr>
                              <w:rFonts w:ascii="宋体" w:hAnsi="宋体" w:eastAsia="宋体" w:cs="宋体"/>
                              <w:sz w:val="28"/>
                              <w:szCs w:val="28"/>
                              <w:lang w:eastAsia="zh-CN"/>
                            </w:rPr>
                            <w:fldChar w:fldCharType="end"/>
                          </w:r>
                          <w:r>
                            <w:rPr>
                              <w:rFonts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nrX41gAAAAgBAAAPAAAAAAAAAAEAIAAA&#10;ADgAAABkcnMvZG93bnJldi54bWxQSwECFAAUAAAACACHTuJAhvGZtDECAABjBAAADgAAAAAAAAAB&#10;ACAAAAA7AQAAZHJzL2Uyb0RvYy54bWxQSwUGAAAAAAYABgBZAQAA3gUAAAAA&#10;">
              <v:fill on="f" focussize="0,0"/>
              <v:stroke on="f" weight="0.5pt"/>
              <v:imagedata o:title=""/>
              <o:lock v:ext="edit" aspectratio="f"/>
              <v:textbox inset="0mm,0mm,0mm,0mm" style="mso-fit-shape-to-text:t;">
                <w:txbxContent>
                  <w:p>
                    <w:pPr>
                      <w:pStyle w:val="6"/>
                      <w:spacing w:before="120" w:after="120" w:line="240" w:lineRule="auto"/>
                      <w:ind w:left="280" w:leftChars="100" w:right="280" w:rightChars="100" w:firstLine="0" w:firstLineChars="0"/>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宋体" w:hAnsi="宋体" w:eastAsia="宋体" w:cs="宋体"/>
                        <w:sz w:val="28"/>
                        <w:szCs w:val="28"/>
                        <w:lang w:eastAsia="zh-CN"/>
                      </w:rPr>
                      <w:fldChar w:fldCharType="begin"/>
                    </w:r>
                    <w:r>
                      <w:rPr>
                        <w:rFonts w:ascii="宋体" w:hAnsi="宋体" w:eastAsia="宋体" w:cs="宋体"/>
                        <w:sz w:val="28"/>
                        <w:szCs w:val="28"/>
                        <w:lang w:eastAsia="zh-CN"/>
                      </w:rPr>
                      <w:instrText xml:space="preserve"> PAGE  \* MERGEFORMAT </w:instrText>
                    </w:r>
                    <w:r>
                      <w:rPr>
                        <w:rFonts w:ascii="宋体" w:hAnsi="宋体" w:eastAsia="宋体" w:cs="宋体"/>
                        <w:sz w:val="28"/>
                        <w:szCs w:val="28"/>
                        <w:lang w:eastAsia="zh-CN"/>
                      </w:rPr>
                      <w:fldChar w:fldCharType="separate"/>
                    </w:r>
                    <w:r>
                      <w:rPr>
                        <w:rFonts w:ascii="宋体" w:hAnsi="宋体" w:eastAsia="宋体" w:cs="宋体"/>
                        <w:sz w:val="28"/>
                        <w:szCs w:val="28"/>
                        <w:lang w:eastAsia="zh-CN"/>
                      </w:rPr>
                      <w:t>4</w:t>
                    </w:r>
                    <w:r>
                      <w:rPr>
                        <w:rFonts w:ascii="宋体" w:hAnsi="宋体" w:eastAsia="宋体" w:cs="宋体"/>
                        <w:sz w:val="28"/>
                        <w:szCs w:val="28"/>
                        <w:lang w:eastAsia="zh-CN"/>
                      </w:rPr>
                      <w:fldChar w:fldCharType="end"/>
                    </w:r>
                    <w:r>
                      <w:rPr>
                        <w:rFonts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spacing w:line="240" w:lineRule="auto"/>
      <w:ind w:firstLine="0" w:firstLineChars="0"/>
      <w:rPr>
        <w:rFonts w:ascii="Songti SC" w:hAnsi="Songti SC" w:eastAsia="仿宋"/>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11EF"/>
    <w:multiLevelType w:val="singleLevel"/>
    <w:tmpl w:val="9FB211EF"/>
    <w:lvl w:ilvl="0" w:tentative="0">
      <w:start w:val="1"/>
      <w:numFmt w:val="decimalEnclosedCircleChinese"/>
      <w:suff w:val="nothing"/>
      <w:lvlText w:val="%1　"/>
      <w:lvlJc w:val="left"/>
      <w:pPr>
        <w:ind w:left="0" w:firstLine="400"/>
      </w:pPr>
      <w:rPr>
        <w:rFonts w:hint="eastAsia"/>
      </w:rPr>
    </w:lvl>
  </w:abstractNum>
  <w:abstractNum w:abstractNumId="1">
    <w:nsid w:val="A727E706"/>
    <w:multiLevelType w:val="singleLevel"/>
    <w:tmpl w:val="A727E706"/>
    <w:lvl w:ilvl="0" w:tentative="0">
      <w:start w:val="1"/>
      <w:numFmt w:val="decimalEnclosedCircleChinese"/>
      <w:suff w:val="nothing"/>
      <w:lvlText w:val="%1　"/>
      <w:lvlJc w:val="left"/>
      <w:pPr>
        <w:ind w:left="0" w:firstLine="400"/>
      </w:pPr>
      <w:rPr>
        <w:rFonts w:hint="eastAsia"/>
      </w:rPr>
    </w:lvl>
  </w:abstractNum>
  <w:abstractNum w:abstractNumId="2">
    <w:nsid w:val="AFDD70C2"/>
    <w:multiLevelType w:val="singleLevel"/>
    <w:tmpl w:val="AFDD70C2"/>
    <w:lvl w:ilvl="0" w:tentative="0">
      <w:start w:val="1"/>
      <w:numFmt w:val="decimalEnclosedCircleChinese"/>
      <w:suff w:val="nothing"/>
      <w:lvlText w:val="%1　"/>
      <w:lvlJc w:val="left"/>
      <w:pPr>
        <w:ind w:left="0" w:firstLine="400"/>
      </w:pPr>
      <w:rPr>
        <w:rFonts w:hint="eastAsia"/>
      </w:rPr>
    </w:lvl>
  </w:abstractNum>
  <w:abstractNum w:abstractNumId="3">
    <w:nsid w:val="B927FBB1"/>
    <w:multiLevelType w:val="singleLevel"/>
    <w:tmpl w:val="B927FBB1"/>
    <w:lvl w:ilvl="0" w:tentative="0">
      <w:start w:val="1"/>
      <w:numFmt w:val="decimalEnclosedCircleChinese"/>
      <w:suff w:val="nothing"/>
      <w:lvlText w:val="%1　"/>
      <w:lvlJc w:val="left"/>
      <w:pPr>
        <w:ind w:left="0" w:firstLine="400"/>
      </w:pPr>
      <w:rPr>
        <w:rFonts w:hint="eastAsia"/>
      </w:rPr>
    </w:lvl>
  </w:abstractNum>
  <w:abstractNum w:abstractNumId="4">
    <w:nsid w:val="BDF7D4FE"/>
    <w:multiLevelType w:val="singleLevel"/>
    <w:tmpl w:val="BDF7D4FE"/>
    <w:lvl w:ilvl="0" w:tentative="0">
      <w:start w:val="1"/>
      <w:numFmt w:val="decimalEnclosedCircleChinese"/>
      <w:suff w:val="nothing"/>
      <w:lvlText w:val="%1　"/>
      <w:lvlJc w:val="left"/>
      <w:pPr>
        <w:ind w:left="0" w:firstLine="400"/>
      </w:pPr>
      <w:rPr>
        <w:rFonts w:hint="eastAsia"/>
      </w:rPr>
    </w:lvl>
  </w:abstractNum>
  <w:abstractNum w:abstractNumId="5">
    <w:nsid w:val="BF4FB13A"/>
    <w:multiLevelType w:val="singleLevel"/>
    <w:tmpl w:val="BF4FB13A"/>
    <w:lvl w:ilvl="0" w:tentative="0">
      <w:start w:val="1"/>
      <w:numFmt w:val="decimal"/>
      <w:lvlText w:val="%1."/>
      <w:lvlJc w:val="left"/>
      <w:pPr>
        <w:ind w:left="425" w:hanging="425"/>
      </w:pPr>
      <w:rPr>
        <w:rFonts w:hint="default"/>
      </w:rPr>
    </w:lvl>
  </w:abstractNum>
  <w:abstractNum w:abstractNumId="6">
    <w:nsid w:val="DEDEB8D5"/>
    <w:multiLevelType w:val="singleLevel"/>
    <w:tmpl w:val="DEDEB8D5"/>
    <w:lvl w:ilvl="0" w:tentative="0">
      <w:start w:val="1"/>
      <w:numFmt w:val="decimalEnclosedCircleChinese"/>
      <w:suff w:val="nothing"/>
      <w:lvlText w:val="%1　"/>
      <w:lvlJc w:val="left"/>
      <w:pPr>
        <w:ind w:left="0" w:firstLine="400"/>
      </w:pPr>
      <w:rPr>
        <w:rFonts w:hint="eastAsia"/>
      </w:rPr>
    </w:lvl>
  </w:abstractNum>
  <w:abstractNum w:abstractNumId="7">
    <w:nsid w:val="DF7D5A50"/>
    <w:multiLevelType w:val="singleLevel"/>
    <w:tmpl w:val="DF7D5A50"/>
    <w:lvl w:ilvl="0" w:tentative="0">
      <w:start w:val="1"/>
      <w:numFmt w:val="decimal"/>
      <w:lvlText w:val="%1."/>
      <w:lvlJc w:val="left"/>
      <w:pPr>
        <w:ind w:left="425" w:hanging="425"/>
      </w:pPr>
      <w:rPr>
        <w:rFonts w:hint="default"/>
      </w:rPr>
    </w:lvl>
  </w:abstractNum>
  <w:abstractNum w:abstractNumId="8">
    <w:nsid w:val="EDDF81A2"/>
    <w:multiLevelType w:val="singleLevel"/>
    <w:tmpl w:val="EDDF81A2"/>
    <w:lvl w:ilvl="0" w:tentative="0">
      <w:start w:val="1"/>
      <w:numFmt w:val="decimalEnclosedCircleChinese"/>
      <w:suff w:val="nothing"/>
      <w:lvlText w:val="%1　"/>
      <w:lvlJc w:val="left"/>
      <w:pPr>
        <w:ind w:left="0" w:firstLine="400"/>
      </w:pPr>
      <w:rPr>
        <w:rFonts w:hint="eastAsia"/>
      </w:rPr>
    </w:lvl>
  </w:abstractNum>
  <w:abstractNum w:abstractNumId="9">
    <w:nsid w:val="EEFAC342"/>
    <w:multiLevelType w:val="singleLevel"/>
    <w:tmpl w:val="EEFAC342"/>
    <w:lvl w:ilvl="0" w:tentative="0">
      <w:start w:val="1"/>
      <w:numFmt w:val="decimalEnclosedCircleChinese"/>
      <w:suff w:val="nothing"/>
      <w:lvlText w:val="%1　"/>
      <w:lvlJc w:val="left"/>
      <w:pPr>
        <w:ind w:left="0" w:firstLine="400"/>
      </w:pPr>
      <w:rPr>
        <w:rFonts w:hint="eastAsia"/>
      </w:rPr>
    </w:lvl>
  </w:abstractNum>
  <w:abstractNum w:abstractNumId="10">
    <w:nsid w:val="EF5C83ED"/>
    <w:multiLevelType w:val="singleLevel"/>
    <w:tmpl w:val="EF5C83ED"/>
    <w:lvl w:ilvl="0" w:tentative="0">
      <w:start w:val="1"/>
      <w:numFmt w:val="decimalEnclosedCircleChinese"/>
      <w:suff w:val="nothing"/>
      <w:lvlText w:val="%1　"/>
      <w:lvlJc w:val="left"/>
      <w:pPr>
        <w:ind w:left="0" w:firstLine="400"/>
      </w:pPr>
      <w:rPr>
        <w:rFonts w:hint="eastAsia"/>
      </w:rPr>
    </w:lvl>
  </w:abstractNum>
  <w:abstractNum w:abstractNumId="11">
    <w:nsid w:val="EFD11486"/>
    <w:multiLevelType w:val="singleLevel"/>
    <w:tmpl w:val="EFD11486"/>
    <w:lvl w:ilvl="0" w:tentative="0">
      <w:start w:val="1"/>
      <w:numFmt w:val="decimalEnclosedCircleChinese"/>
      <w:suff w:val="nothing"/>
      <w:lvlText w:val="%1　"/>
      <w:lvlJc w:val="left"/>
      <w:pPr>
        <w:ind w:left="0" w:firstLine="400"/>
      </w:pPr>
      <w:rPr>
        <w:rFonts w:hint="eastAsia"/>
      </w:rPr>
    </w:lvl>
  </w:abstractNum>
  <w:abstractNum w:abstractNumId="12">
    <w:nsid w:val="EFFBB21F"/>
    <w:multiLevelType w:val="singleLevel"/>
    <w:tmpl w:val="EFFBB21F"/>
    <w:lvl w:ilvl="0" w:tentative="0">
      <w:start w:val="1"/>
      <w:numFmt w:val="decimalEnclosedCircleChinese"/>
      <w:suff w:val="nothing"/>
      <w:lvlText w:val="%1　"/>
      <w:lvlJc w:val="left"/>
      <w:pPr>
        <w:ind w:left="0" w:firstLine="400"/>
      </w:pPr>
      <w:rPr>
        <w:rFonts w:hint="eastAsia"/>
      </w:rPr>
    </w:lvl>
  </w:abstractNum>
  <w:abstractNum w:abstractNumId="13">
    <w:nsid w:val="F779E29C"/>
    <w:multiLevelType w:val="singleLevel"/>
    <w:tmpl w:val="F779E29C"/>
    <w:lvl w:ilvl="0" w:tentative="0">
      <w:start w:val="1"/>
      <w:numFmt w:val="decimalEnclosedCircleChinese"/>
      <w:suff w:val="nothing"/>
      <w:lvlText w:val="%1　"/>
      <w:lvlJc w:val="left"/>
      <w:pPr>
        <w:ind w:left="0" w:firstLine="400"/>
      </w:pPr>
      <w:rPr>
        <w:rFonts w:hint="eastAsia"/>
      </w:rPr>
    </w:lvl>
  </w:abstractNum>
  <w:abstractNum w:abstractNumId="14">
    <w:nsid w:val="FDFE048D"/>
    <w:multiLevelType w:val="singleLevel"/>
    <w:tmpl w:val="FDFE048D"/>
    <w:lvl w:ilvl="0" w:tentative="0">
      <w:start w:val="1"/>
      <w:numFmt w:val="decimal"/>
      <w:lvlText w:val="%1."/>
      <w:lvlJc w:val="left"/>
      <w:pPr>
        <w:ind w:left="425" w:hanging="425"/>
      </w:pPr>
      <w:rPr>
        <w:rFonts w:hint="default"/>
      </w:rPr>
    </w:lvl>
  </w:abstractNum>
  <w:abstractNum w:abstractNumId="15">
    <w:nsid w:val="FEF77A69"/>
    <w:multiLevelType w:val="singleLevel"/>
    <w:tmpl w:val="FEF77A69"/>
    <w:lvl w:ilvl="0" w:tentative="0">
      <w:start w:val="1"/>
      <w:numFmt w:val="decimalEnclosedCircleChinese"/>
      <w:suff w:val="nothing"/>
      <w:lvlText w:val="%1　"/>
      <w:lvlJc w:val="left"/>
      <w:pPr>
        <w:ind w:left="0" w:firstLine="400"/>
      </w:pPr>
      <w:rPr>
        <w:rFonts w:hint="eastAsia"/>
      </w:rPr>
    </w:lvl>
  </w:abstractNum>
  <w:abstractNum w:abstractNumId="16">
    <w:nsid w:val="FF279E2F"/>
    <w:multiLevelType w:val="singleLevel"/>
    <w:tmpl w:val="FF279E2F"/>
    <w:lvl w:ilvl="0" w:tentative="0">
      <w:start w:val="1"/>
      <w:numFmt w:val="decimalEnclosedCircleChinese"/>
      <w:suff w:val="nothing"/>
      <w:lvlText w:val="%1　"/>
      <w:lvlJc w:val="left"/>
      <w:pPr>
        <w:ind w:left="0" w:firstLine="400"/>
      </w:pPr>
      <w:rPr>
        <w:rFonts w:hint="eastAsia"/>
      </w:rPr>
    </w:lvl>
  </w:abstractNum>
  <w:abstractNum w:abstractNumId="17">
    <w:nsid w:val="FFBCE902"/>
    <w:multiLevelType w:val="singleLevel"/>
    <w:tmpl w:val="FFBCE902"/>
    <w:lvl w:ilvl="0" w:tentative="0">
      <w:start w:val="1"/>
      <w:numFmt w:val="decimalEnclosedCircleChinese"/>
      <w:suff w:val="nothing"/>
      <w:lvlText w:val="%1　"/>
      <w:lvlJc w:val="left"/>
      <w:pPr>
        <w:ind w:left="0" w:firstLine="400"/>
      </w:pPr>
      <w:rPr>
        <w:rFonts w:hint="eastAsia"/>
      </w:rPr>
    </w:lvl>
  </w:abstractNum>
  <w:abstractNum w:abstractNumId="18">
    <w:nsid w:val="FFF2074A"/>
    <w:multiLevelType w:val="singleLevel"/>
    <w:tmpl w:val="FFF2074A"/>
    <w:lvl w:ilvl="0" w:tentative="0">
      <w:start w:val="1"/>
      <w:numFmt w:val="decimalEnclosedCircleChinese"/>
      <w:suff w:val="nothing"/>
      <w:lvlText w:val="%1　"/>
      <w:lvlJc w:val="left"/>
      <w:pPr>
        <w:ind w:left="0" w:firstLine="400"/>
      </w:pPr>
      <w:rPr>
        <w:rFonts w:hint="eastAsia"/>
      </w:rPr>
    </w:lvl>
  </w:abstractNum>
  <w:abstractNum w:abstractNumId="19">
    <w:nsid w:val="15447BC8"/>
    <w:multiLevelType w:val="singleLevel"/>
    <w:tmpl w:val="15447BC8"/>
    <w:lvl w:ilvl="0" w:tentative="0">
      <w:start w:val="1"/>
      <w:numFmt w:val="decimalEnclosedCircleChinese"/>
      <w:suff w:val="nothing"/>
      <w:lvlText w:val="%1　"/>
      <w:lvlJc w:val="left"/>
      <w:pPr>
        <w:ind w:left="0" w:firstLine="400"/>
      </w:pPr>
      <w:rPr>
        <w:rFonts w:hint="eastAsia"/>
      </w:rPr>
    </w:lvl>
  </w:abstractNum>
  <w:abstractNum w:abstractNumId="20">
    <w:nsid w:val="3BDE28F3"/>
    <w:multiLevelType w:val="singleLevel"/>
    <w:tmpl w:val="3BDE28F3"/>
    <w:lvl w:ilvl="0" w:tentative="0">
      <w:start w:val="1"/>
      <w:numFmt w:val="decimalEnclosedCircleChinese"/>
      <w:suff w:val="nothing"/>
      <w:lvlText w:val="%1　"/>
      <w:lvlJc w:val="left"/>
      <w:pPr>
        <w:ind w:left="0" w:firstLine="400"/>
      </w:pPr>
      <w:rPr>
        <w:rFonts w:hint="eastAsia"/>
      </w:rPr>
    </w:lvl>
  </w:abstractNum>
  <w:abstractNum w:abstractNumId="21">
    <w:nsid w:val="45614FAD"/>
    <w:multiLevelType w:val="singleLevel"/>
    <w:tmpl w:val="45614FAD"/>
    <w:lvl w:ilvl="0" w:tentative="0">
      <w:start w:val="1"/>
      <w:numFmt w:val="decimalEnclosedCircleChinese"/>
      <w:suff w:val="nothing"/>
      <w:lvlText w:val="%1　"/>
      <w:lvlJc w:val="left"/>
      <w:pPr>
        <w:ind w:left="0" w:firstLine="400"/>
      </w:pPr>
      <w:rPr>
        <w:rFonts w:hint="eastAsia"/>
      </w:rPr>
    </w:lvl>
  </w:abstractNum>
  <w:abstractNum w:abstractNumId="22">
    <w:nsid w:val="4DC96F7B"/>
    <w:multiLevelType w:val="singleLevel"/>
    <w:tmpl w:val="4DC96F7B"/>
    <w:lvl w:ilvl="0" w:tentative="0">
      <w:start w:val="1"/>
      <w:numFmt w:val="decimalEnclosedCircleChinese"/>
      <w:suff w:val="nothing"/>
      <w:lvlText w:val="%1　"/>
      <w:lvlJc w:val="left"/>
      <w:pPr>
        <w:ind w:left="0" w:firstLine="400"/>
      </w:pPr>
      <w:rPr>
        <w:rFonts w:hint="eastAsia"/>
      </w:rPr>
    </w:lvl>
  </w:abstractNum>
  <w:abstractNum w:abstractNumId="23">
    <w:nsid w:val="4F3EAFC8"/>
    <w:multiLevelType w:val="singleLevel"/>
    <w:tmpl w:val="4F3EAFC8"/>
    <w:lvl w:ilvl="0" w:tentative="0">
      <w:start w:val="1"/>
      <w:numFmt w:val="decimalEnclosedCircleChinese"/>
      <w:suff w:val="nothing"/>
      <w:lvlText w:val="%1　"/>
      <w:lvlJc w:val="left"/>
      <w:pPr>
        <w:ind w:left="0" w:firstLine="400"/>
      </w:pPr>
      <w:rPr>
        <w:rFonts w:hint="eastAsia"/>
      </w:rPr>
    </w:lvl>
  </w:abstractNum>
  <w:abstractNum w:abstractNumId="24">
    <w:nsid w:val="534257F0"/>
    <w:multiLevelType w:val="singleLevel"/>
    <w:tmpl w:val="534257F0"/>
    <w:lvl w:ilvl="0" w:tentative="0">
      <w:start w:val="1"/>
      <w:numFmt w:val="decimalEnclosedCircleChinese"/>
      <w:suff w:val="nothing"/>
      <w:lvlText w:val="%1　"/>
      <w:lvlJc w:val="left"/>
      <w:pPr>
        <w:ind w:left="0" w:firstLine="400"/>
      </w:pPr>
      <w:rPr>
        <w:rFonts w:hint="eastAsia"/>
      </w:rPr>
    </w:lvl>
  </w:abstractNum>
  <w:abstractNum w:abstractNumId="25">
    <w:nsid w:val="57E3A062"/>
    <w:multiLevelType w:val="singleLevel"/>
    <w:tmpl w:val="57E3A062"/>
    <w:lvl w:ilvl="0" w:tentative="0">
      <w:start w:val="1"/>
      <w:numFmt w:val="decimal"/>
      <w:lvlText w:val="%1."/>
      <w:lvlJc w:val="left"/>
      <w:pPr>
        <w:ind w:left="425" w:hanging="425"/>
      </w:pPr>
      <w:rPr>
        <w:rFonts w:hint="default"/>
      </w:rPr>
    </w:lvl>
  </w:abstractNum>
  <w:abstractNum w:abstractNumId="26">
    <w:nsid w:val="633645D9"/>
    <w:multiLevelType w:val="singleLevel"/>
    <w:tmpl w:val="633645D9"/>
    <w:lvl w:ilvl="0" w:tentative="0">
      <w:start w:val="2"/>
      <w:numFmt w:val="decimal"/>
      <w:suff w:val="space"/>
      <w:lvlText w:val="第%1条"/>
      <w:lvlJc w:val="left"/>
    </w:lvl>
  </w:abstractNum>
  <w:num w:numId="1">
    <w:abstractNumId w:val="26"/>
  </w:num>
  <w:num w:numId="2">
    <w:abstractNumId w:val="25"/>
  </w:num>
  <w:num w:numId="3">
    <w:abstractNumId w:val="7"/>
  </w:num>
  <w:num w:numId="4">
    <w:abstractNumId w:val="14"/>
  </w:num>
  <w:num w:numId="5">
    <w:abstractNumId w:val="5"/>
  </w:num>
  <w:num w:numId="6">
    <w:abstractNumId w:val="9"/>
  </w:num>
  <w:num w:numId="7">
    <w:abstractNumId w:val="17"/>
  </w:num>
  <w:num w:numId="8">
    <w:abstractNumId w:val="16"/>
  </w:num>
  <w:num w:numId="9">
    <w:abstractNumId w:val="2"/>
  </w:num>
  <w:num w:numId="10">
    <w:abstractNumId w:val="3"/>
  </w:num>
  <w:num w:numId="11">
    <w:abstractNumId w:val="8"/>
  </w:num>
  <w:num w:numId="12">
    <w:abstractNumId w:val="10"/>
  </w:num>
  <w:num w:numId="13">
    <w:abstractNumId w:val="1"/>
  </w:num>
  <w:num w:numId="14">
    <w:abstractNumId w:val="12"/>
  </w:num>
  <w:num w:numId="15">
    <w:abstractNumId w:val="18"/>
  </w:num>
  <w:num w:numId="16">
    <w:abstractNumId w:val="15"/>
  </w:num>
  <w:num w:numId="17">
    <w:abstractNumId w:val="6"/>
  </w:num>
  <w:num w:numId="18">
    <w:abstractNumId w:val="0"/>
  </w:num>
  <w:num w:numId="19">
    <w:abstractNumId w:val="4"/>
  </w:num>
  <w:num w:numId="20">
    <w:abstractNumId w:val="23"/>
  </w:num>
  <w:num w:numId="21">
    <w:abstractNumId w:val="13"/>
  </w:num>
  <w:num w:numId="22">
    <w:abstractNumId w:val="24"/>
  </w:num>
  <w:num w:numId="23">
    <w:abstractNumId w:val="20"/>
  </w:num>
  <w:num w:numId="24">
    <w:abstractNumId w:val="22"/>
  </w:num>
  <w:num w:numId="25">
    <w:abstractNumId w:val="11"/>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D6"/>
    <w:rsid w:val="001030A1"/>
    <w:rsid w:val="001C7A20"/>
    <w:rsid w:val="00466517"/>
    <w:rsid w:val="004B24D6"/>
    <w:rsid w:val="005540DA"/>
    <w:rsid w:val="00592052"/>
    <w:rsid w:val="00620DB7"/>
    <w:rsid w:val="00707B4E"/>
    <w:rsid w:val="008C3115"/>
    <w:rsid w:val="008F4FD5"/>
    <w:rsid w:val="00904479"/>
    <w:rsid w:val="00A042CF"/>
    <w:rsid w:val="00AE0A8B"/>
    <w:rsid w:val="00B35268"/>
    <w:rsid w:val="00BB3520"/>
    <w:rsid w:val="00CC0B48"/>
    <w:rsid w:val="00D956C2"/>
    <w:rsid w:val="00D9787F"/>
    <w:rsid w:val="00FD76C7"/>
    <w:rsid w:val="076B6A23"/>
    <w:rsid w:val="07976F79"/>
    <w:rsid w:val="088E2D06"/>
    <w:rsid w:val="0B9717B1"/>
    <w:rsid w:val="1C7A0A76"/>
    <w:rsid w:val="1CAE02AA"/>
    <w:rsid w:val="1D5A5CDE"/>
    <w:rsid w:val="1E932DF8"/>
    <w:rsid w:val="1EEC64CA"/>
    <w:rsid w:val="1FE446E1"/>
    <w:rsid w:val="25ED0482"/>
    <w:rsid w:val="2822038F"/>
    <w:rsid w:val="2B71FE9D"/>
    <w:rsid w:val="354F51D4"/>
    <w:rsid w:val="359E0510"/>
    <w:rsid w:val="36F7D7A7"/>
    <w:rsid w:val="37F62646"/>
    <w:rsid w:val="39C75F9E"/>
    <w:rsid w:val="3BC7370D"/>
    <w:rsid w:val="3BDB0028"/>
    <w:rsid w:val="3BF50DDC"/>
    <w:rsid w:val="3D97D881"/>
    <w:rsid w:val="3FCF9F24"/>
    <w:rsid w:val="3FDF41D5"/>
    <w:rsid w:val="3FEC8F6C"/>
    <w:rsid w:val="3FFD0CA5"/>
    <w:rsid w:val="43577A2D"/>
    <w:rsid w:val="47B899F2"/>
    <w:rsid w:val="4BCB365B"/>
    <w:rsid w:val="4BD6D0BD"/>
    <w:rsid w:val="4ED178A6"/>
    <w:rsid w:val="517B58AF"/>
    <w:rsid w:val="520D4E62"/>
    <w:rsid w:val="552FD670"/>
    <w:rsid w:val="59AF0535"/>
    <w:rsid w:val="5A385B97"/>
    <w:rsid w:val="5BB3743F"/>
    <w:rsid w:val="5CFF1A56"/>
    <w:rsid w:val="5DE764B2"/>
    <w:rsid w:val="5E9557C1"/>
    <w:rsid w:val="5F3E6790"/>
    <w:rsid w:val="5FF71273"/>
    <w:rsid w:val="5FFF0FA1"/>
    <w:rsid w:val="649A576F"/>
    <w:rsid w:val="6678200C"/>
    <w:rsid w:val="66FF722B"/>
    <w:rsid w:val="677F385D"/>
    <w:rsid w:val="680C032B"/>
    <w:rsid w:val="68FFBAFD"/>
    <w:rsid w:val="6BD7BA13"/>
    <w:rsid w:val="6D5E5ABD"/>
    <w:rsid w:val="6DC9220A"/>
    <w:rsid w:val="6E936C88"/>
    <w:rsid w:val="6FFD9E34"/>
    <w:rsid w:val="712E2FCC"/>
    <w:rsid w:val="73DCDD1F"/>
    <w:rsid w:val="742FB820"/>
    <w:rsid w:val="74775337"/>
    <w:rsid w:val="753C8A56"/>
    <w:rsid w:val="76BF1BD5"/>
    <w:rsid w:val="76E32C82"/>
    <w:rsid w:val="76EFC95E"/>
    <w:rsid w:val="77FDECF7"/>
    <w:rsid w:val="77FF2A31"/>
    <w:rsid w:val="79BD9B17"/>
    <w:rsid w:val="7AF9D23E"/>
    <w:rsid w:val="7BBFA79C"/>
    <w:rsid w:val="7BDEFC1D"/>
    <w:rsid w:val="7BF56A00"/>
    <w:rsid w:val="7F673352"/>
    <w:rsid w:val="7F6F0514"/>
    <w:rsid w:val="7FAEE018"/>
    <w:rsid w:val="7FB6A26F"/>
    <w:rsid w:val="7FB785C0"/>
    <w:rsid w:val="7FBD8835"/>
    <w:rsid w:val="7FBF01A2"/>
    <w:rsid w:val="7FFD8DAC"/>
    <w:rsid w:val="8BAB3CFF"/>
    <w:rsid w:val="8DD7E562"/>
    <w:rsid w:val="96776317"/>
    <w:rsid w:val="9E3CF323"/>
    <w:rsid w:val="9F96C1AA"/>
    <w:rsid w:val="A7FFAFBD"/>
    <w:rsid w:val="AC7E9794"/>
    <w:rsid w:val="AFEE6F9D"/>
    <w:rsid w:val="B0BF853D"/>
    <w:rsid w:val="B6ED995D"/>
    <w:rsid w:val="B7FFCAF1"/>
    <w:rsid w:val="BBBF4FDA"/>
    <w:rsid w:val="BD7FAF19"/>
    <w:rsid w:val="BEC707C7"/>
    <w:rsid w:val="BF7FF7BD"/>
    <w:rsid w:val="BFED0A17"/>
    <w:rsid w:val="BFFF2E35"/>
    <w:rsid w:val="CE6B768F"/>
    <w:rsid w:val="CFE5676A"/>
    <w:rsid w:val="DB3DB822"/>
    <w:rsid w:val="DCDFCCF4"/>
    <w:rsid w:val="DFAB84CC"/>
    <w:rsid w:val="DFAD85D5"/>
    <w:rsid w:val="E77914BE"/>
    <w:rsid w:val="EC7FCE50"/>
    <w:rsid w:val="ED6DA6E0"/>
    <w:rsid w:val="EDED09DE"/>
    <w:rsid w:val="EDFAA5B4"/>
    <w:rsid w:val="EF7FBB97"/>
    <w:rsid w:val="EFEB8A8F"/>
    <w:rsid w:val="EFFD2428"/>
    <w:rsid w:val="F2CF865B"/>
    <w:rsid w:val="F2CF865F"/>
    <w:rsid w:val="F30F9DC5"/>
    <w:rsid w:val="F57F7C12"/>
    <w:rsid w:val="F66DEED8"/>
    <w:rsid w:val="F737569F"/>
    <w:rsid w:val="F7B7C09E"/>
    <w:rsid w:val="F7D78DC1"/>
    <w:rsid w:val="F7E5F712"/>
    <w:rsid w:val="F7EBD9BB"/>
    <w:rsid w:val="F7EE8B53"/>
    <w:rsid w:val="FAF564B1"/>
    <w:rsid w:val="FB7BD25B"/>
    <w:rsid w:val="FBB1DEB9"/>
    <w:rsid w:val="FBBFED7D"/>
    <w:rsid w:val="FDBF6FBB"/>
    <w:rsid w:val="FEFBAD83"/>
    <w:rsid w:val="FF2F34AA"/>
    <w:rsid w:val="FF3A1507"/>
    <w:rsid w:val="FF4F369E"/>
    <w:rsid w:val="FF7E42BD"/>
    <w:rsid w:val="FF87DD0D"/>
    <w:rsid w:val="FFA9787F"/>
    <w:rsid w:val="FFDE0493"/>
    <w:rsid w:val="FFDF35C0"/>
    <w:rsid w:val="FFEF492A"/>
    <w:rsid w:val="FFF3EFD2"/>
    <w:rsid w:val="FFFD01A3"/>
    <w:rsid w:val="FFFDA3D1"/>
    <w:rsid w:val="FFFE97EB"/>
    <w:rsid w:val="FFFF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微软雅黑" w:hAnsi="微软雅黑" w:eastAsia="仿宋_GB2312" w:cs="微软雅黑"/>
      <w:sz w:val="28"/>
      <w:szCs w:val="24"/>
      <w:lang w:val="en-US" w:eastAsia="en-US"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widowControl w:val="0"/>
      <w:spacing w:after="120"/>
      <w:ind w:left="1440" w:leftChars="700" w:right="1440" w:rightChars="700"/>
    </w:pPr>
    <w:rPr>
      <w:rFonts w:ascii="Calibri" w:hAnsi="Calibri"/>
      <w:kern w:val="2"/>
      <w:sz w:val="21"/>
      <w:lang w:eastAsia="zh-CN"/>
    </w:rPr>
  </w:style>
  <w:style w:type="paragraph" w:styleId="3">
    <w:name w:val="annotation text"/>
    <w:basedOn w:val="1"/>
    <w:qFormat/>
    <w:uiPriority w:val="0"/>
    <w:pPr>
      <w:jc w:val="left"/>
    </w:pPr>
  </w:style>
  <w:style w:type="paragraph" w:styleId="4">
    <w:name w:val="Body Text"/>
    <w:basedOn w:val="1"/>
    <w:next w:val="5"/>
    <w:qFormat/>
    <w:uiPriority w:val="99"/>
    <w:pPr>
      <w:jc w:val="center"/>
    </w:pPr>
    <w:rPr>
      <w:rFonts w:ascii="方正小标宋_GBK" w:hAnsi="Times New Roman" w:eastAsia="方正小标宋_GBK"/>
      <w:b/>
      <w:bCs/>
      <w:kern w:val="2"/>
      <w:sz w:val="36"/>
    </w:r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unhideWhenUsed/>
    <w:qFormat/>
    <w:uiPriority w:val="99"/>
    <w:pPr>
      <w:tabs>
        <w:tab w:val="center" w:pos="4153"/>
        <w:tab w:val="right" w:pos="8306"/>
      </w:tabs>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sz w:val="24"/>
      <w:lang w:eastAsia="zh-CN"/>
    </w:rPr>
  </w:style>
  <w:style w:type="paragraph" w:styleId="11">
    <w:name w:val="Title"/>
    <w:basedOn w:val="1"/>
    <w:next w:val="1"/>
    <w:qFormat/>
    <w:uiPriority w:val="10"/>
    <w:pPr>
      <w:spacing w:before="240" w:after="60"/>
      <w:jc w:val="center"/>
      <w:outlineLvl w:val="0"/>
    </w:pPr>
    <w:rPr>
      <w:rFonts w:ascii="Calibri Light" w:hAnsi="Calibri Light" w:eastAsia="宋体" w:cs="Times New Roman"/>
      <w:b/>
      <w:bCs/>
      <w:sz w:val="44"/>
      <w:szCs w:val="32"/>
    </w:r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paragraph" w:customStyle="1" w:styleId="17">
    <w:name w:val="仿宋正文"/>
    <w:basedOn w:val="1"/>
    <w:qFormat/>
    <w:uiPriority w:val="0"/>
    <w:pPr>
      <w:spacing w:line="560" w:lineRule="exact"/>
    </w:pPr>
    <w:rPr>
      <w:rFonts w:ascii="Calibri" w:hAnsi="Calibri" w:eastAsia="仿宋" w:cs="Arial"/>
      <w:kern w:val="2"/>
      <w:sz w:val="21"/>
      <w:lang w:eastAsia="zh-CN"/>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正文文"/>
    <w:basedOn w:val="1"/>
    <w:qFormat/>
    <w:uiPriority w:val="0"/>
    <w:pPr>
      <w:wordWrap w:val="0"/>
      <w:topLinePunct/>
      <w:ind w:right="-6" w:rightChars="-2" w:firstLine="560"/>
    </w:pPr>
    <w:rPr>
      <w:rFonts w:ascii="仿宋" w:hAnsi="仿宋" w:eastAsia="仿宋"/>
      <w:szCs w:val="28"/>
      <w:shd w:val="clear" w:color="auto" w:fill="FFFFFF"/>
      <w:lang w:eastAsia="zh-CN"/>
    </w:rPr>
  </w:style>
  <w:style w:type="paragraph" w:customStyle="1" w:styleId="20">
    <w:name w:val="表头"/>
    <w:basedOn w:val="1"/>
    <w:qFormat/>
    <w:uiPriority w:val="0"/>
    <w:pPr>
      <w:spacing w:line="240" w:lineRule="auto"/>
      <w:ind w:firstLine="560" w:firstLineChars="0"/>
      <w:jc w:val="center"/>
    </w:pPr>
    <w:rPr>
      <w:rFonts w:ascii="黑体" w:hAnsi="黑体" w:eastAsia="黑体" w:cs="Times New Roman"/>
      <w:bCs/>
      <w:kern w:val="2"/>
      <w:sz w:val="21"/>
      <w:lang w:eastAsia="zh-CN"/>
    </w:rPr>
  </w:style>
  <w:style w:type="paragraph" w:customStyle="1" w:styleId="21">
    <w:name w:val="第1条"/>
    <w:basedOn w:val="1"/>
    <w:next w:val="1"/>
    <w:qFormat/>
    <w:uiPriority w:val="0"/>
    <w:pPr>
      <w:keepLines/>
      <w:tabs>
        <w:tab w:val="left" w:pos="3213"/>
        <w:tab w:val="left" w:pos="3355"/>
      </w:tabs>
      <w:spacing w:before="480" w:after="240"/>
      <w:ind w:firstLine="0" w:firstLineChars="0"/>
      <w:jc w:val="left"/>
      <w:outlineLvl w:val="1"/>
    </w:pPr>
    <w:rPr>
      <w:rFonts w:ascii="仿宋" w:hAnsi="仿宋" w:eastAsia="仿宋" w:cs="Times New Roman"/>
      <w:b/>
      <w:sz w:val="32"/>
      <w:szCs w:val="20"/>
      <w:lang w:eastAsia="zh-CN"/>
    </w:rPr>
  </w:style>
  <w:style w:type="paragraph" w:customStyle="1" w:styleId="22">
    <w:name w:val="1.1正文"/>
    <w:basedOn w:val="1"/>
    <w:qFormat/>
    <w:uiPriority w:val="0"/>
    <w:pPr>
      <w:widowControl w:val="0"/>
      <w:tabs>
        <w:tab w:val="left" w:pos="6237"/>
      </w:tabs>
      <w:adjustRightInd w:val="0"/>
      <w:snapToGrid w:val="0"/>
      <w:ind w:firstLine="0" w:firstLineChars="0"/>
    </w:pPr>
    <w:rPr>
      <w:rFonts w:ascii="宋体" w:hAnsi="宋体" w:eastAsiaTheme="minorEastAsia" w:cstheme="minorBidi"/>
      <w:kern w:val="2"/>
      <w:szCs w:val="22"/>
      <w:lang w:eastAsia="zh-CN"/>
    </w:rPr>
  </w:style>
  <w:style w:type="paragraph" w:customStyle="1" w:styleId="23">
    <w:name w:val="02"/>
    <w:qFormat/>
    <w:uiPriority w:val="0"/>
    <w:pPr>
      <w:spacing w:line="360" w:lineRule="auto"/>
      <w:ind w:firstLine="565" w:firstLineChars="201"/>
    </w:pPr>
    <w:rPr>
      <w:rFonts w:ascii="仿宋" w:hAnsi="仿宋" w:eastAsia="楷体_GB2312" w:cs="Times New Roman"/>
      <w:b/>
      <w:bCs/>
      <w:kern w:val="2"/>
      <w:sz w:val="28"/>
      <w:szCs w:val="28"/>
      <w:lang w:val="en-US" w:eastAsia="zh-CN" w:bidi="ar-SA"/>
    </w:rPr>
  </w:style>
  <w:style w:type="paragraph" w:customStyle="1" w:styleId="24">
    <w:name w:val="111111"/>
    <w:basedOn w:val="1"/>
    <w:qFormat/>
    <w:uiPriority w:val="0"/>
    <w:pPr>
      <w:autoSpaceDE w:val="0"/>
      <w:autoSpaceDN w:val="0"/>
      <w:adjustRightInd w:val="0"/>
      <w:snapToGrid w:val="0"/>
      <w:spacing w:line="240" w:lineRule="auto"/>
      <w:ind w:firstLine="0" w:firstLineChars="0"/>
      <w:jc w:val="center"/>
    </w:pPr>
    <w:rPr>
      <w:rFonts w:ascii="仿宋" w:hAnsi="仿宋" w:eastAsia="仿宋" w:cstheme="minorBidi"/>
      <w:b/>
      <w:lang w:eastAsia="zh-CN"/>
    </w:rPr>
  </w:style>
  <w:style w:type="paragraph" w:customStyle="1" w:styleId="25">
    <w:name w:val="附件表"/>
    <w:basedOn w:val="1"/>
    <w:link w:val="26"/>
    <w:qFormat/>
    <w:uiPriority w:val="0"/>
    <w:pPr>
      <w:widowControl w:val="0"/>
      <w:adjustRightInd w:val="0"/>
      <w:snapToGrid w:val="0"/>
      <w:ind w:firstLine="0" w:firstLineChars="0"/>
      <w:jc w:val="center"/>
    </w:pPr>
    <w:rPr>
      <w:rFonts w:ascii="宋体" w:hAnsi="宋体" w:eastAsia="仿宋" w:cs="Times New Roman"/>
      <w:b/>
      <w:kern w:val="2"/>
      <w:sz w:val="24"/>
      <w:szCs w:val="28"/>
      <w:shd w:val="clear" w:color="auto" w:fill="FFFFFF"/>
      <w:lang w:val="zh-CN" w:eastAsia="zh-CN"/>
    </w:rPr>
  </w:style>
  <w:style w:type="character" w:customStyle="1" w:styleId="26">
    <w:name w:val="附件表 字符"/>
    <w:link w:val="25"/>
    <w:qFormat/>
    <w:uiPriority w:val="0"/>
    <w:rPr>
      <w:rFonts w:ascii="宋体" w:hAnsi="宋体" w:eastAsia="仿宋"/>
      <w:b/>
      <w:kern w:val="2"/>
      <w:sz w:val="24"/>
      <w:szCs w:val="28"/>
      <w:lang w:val="zh-CN"/>
    </w:rPr>
  </w:style>
  <w:style w:type="paragraph" w:customStyle="1" w:styleId="27">
    <w:name w:val="表格文字"/>
    <w:basedOn w:val="1"/>
    <w:link w:val="28"/>
    <w:qFormat/>
    <w:uiPriority w:val="0"/>
    <w:pPr>
      <w:adjustRightInd w:val="0"/>
      <w:snapToGrid w:val="0"/>
      <w:spacing w:line="240" w:lineRule="auto"/>
      <w:ind w:firstLine="0" w:firstLineChars="0"/>
      <w:jc w:val="center"/>
    </w:pPr>
    <w:rPr>
      <w:rFonts w:ascii="宋体" w:hAnsi="宋体" w:eastAsia="方正仿宋_GBK" w:cs="宋体"/>
      <w:b/>
      <w:color w:val="000000"/>
      <w:sz w:val="21"/>
      <w:szCs w:val="28"/>
      <w:lang w:eastAsia="zh-CN"/>
    </w:rPr>
  </w:style>
  <w:style w:type="character" w:customStyle="1" w:styleId="28">
    <w:name w:val="表格文字 字符"/>
    <w:link w:val="27"/>
    <w:qFormat/>
    <w:uiPriority w:val="0"/>
    <w:rPr>
      <w:rFonts w:ascii="宋体" w:hAnsi="宋体" w:eastAsia="方正仿宋_GBK" w:cs="宋体"/>
      <w:b/>
      <w:color w:val="000000"/>
      <w:sz w:val="21"/>
      <w:szCs w:val="28"/>
    </w:rPr>
  </w:style>
  <w:style w:type="paragraph" w:customStyle="1" w:styleId="29">
    <w:name w:val="1.正文"/>
    <w:basedOn w:val="1"/>
    <w:link w:val="30"/>
    <w:qFormat/>
    <w:uiPriority w:val="0"/>
    <w:pPr>
      <w:widowControl w:val="0"/>
      <w:adjustRightInd w:val="0"/>
      <w:snapToGrid w:val="0"/>
      <w:ind w:left="100" w:leftChars="100"/>
    </w:pPr>
    <w:rPr>
      <w:rFonts w:ascii="方正仿宋_GBK" w:hAnsi="宋体" w:eastAsia="仿宋" w:cs="Times New Roman"/>
      <w:kern w:val="2"/>
      <w:szCs w:val="32"/>
      <w:lang w:val="zh-CN" w:eastAsia="zh-CN"/>
    </w:rPr>
  </w:style>
  <w:style w:type="character" w:customStyle="1" w:styleId="30">
    <w:name w:val="1.正文 字符"/>
    <w:link w:val="29"/>
    <w:qFormat/>
    <w:uiPriority w:val="0"/>
    <w:rPr>
      <w:rFonts w:ascii="方正仿宋_GBK" w:hAnsi="宋体" w:eastAsia="仿宋"/>
      <w:kern w:val="2"/>
      <w:sz w:val="28"/>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5232</Words>
  <Characters>29828</Characters>
  <Lines>248</Lines>
  <Paragraphs>69</Paragraphs>
  <TotalTime>2</TotalTime>
  <ScaleCrop>false</ScaleCrop>
  <LinksUpToDate>false</LinksUpToDate>
  <CharactersWithSpaces>34991</CharactersWithSpaces>
  <Application>WPS Office_4.2.0.6720_F1E327BC-269C-435d-A152-05C5408002CA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2022-12-02T06:10:00Z</dcterms:created>
  <dc:creator>zyq</dc:creator>
  <cp:lastModifiedBy>zyq</cp:lastModifiedBy>
  <cp:lastPrinted>2022-11-05T18:27:00Z</cp:lastPrinted>
  <dcterms:modified xsi:type="dcterms:W3CDTF">2023-01-09T09:38:58Z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79C909CB0704E2B9EEC4BA638AE25D86</vt:lpwstr>
  </property>
</Properties>
</file>