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right="0"/>
        <w:jc w:val="both"/>
        <w:textAlignment w:val="auto"/>
        <w:rPr>
          <w:rFonts w:hint="eastAsia" w:ascii="宋体" w:hAnsi="宋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黑体" w:cs="黑体"/>
          <w:kern w:val="2"/>
          <w:sz w:val="32"/>
          <w:szCs w:val="32"/>
          <w:lang w:val="en-US" w:eastAsia="zh-CN" w:bidi="ar-SA"/>
        </w:rPr>
        <w:t>附件1</w:t>
      </w:r>
    </w:p>
    <w:p>
      <w:pPr>
        <w:pStyle w:val="10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right="0"/>
        <w:jc w:val="both"/>
        <w:textAlignment w:val="auto"/>
        <w:rPr>
          <w:rFonts w:hint="eastAsia" w:ascii="宋体" w:hAnsi="宋体" w:eastAsia="黑体" w:cs="仿宋_GB2312"/>
          <w:color w:val="000000"/>
          <w:sz w:val="32"/>
          <w:szCs w:val="32"/>
          <w:highlight w:val="none"/>
          <w:shd w:val="clear" w:color="auto" w:fill="FFFFFF"/>
        </w:rPr>
      </w:pPr>
    </w:p>
    <w:tbl>
      <w:tblPr>
        <w:tblStyle w:val="11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52"/>
        <w:gridCol w:w="2828"/>
        <w:gridCol w:w="59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1" w:hRule="atLeast"/>
          <w:jc w:val="center"/>
        </w:trPr>
        <w:tc>
          <w:tcPr>
            <w:tcW w:w="9555" w:type="dxa"/>
            <w:gridSpan w:val="3"/>
            <w:tcBorders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13" w:afterLines="100"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bookmarkStart w:id="0" w:name="_GoBack"/>
            <w:r>
              <w:rPr>
                <w:rFonts w:hint="eastAsia" w:ascii="宋体" w:hAnsi="宋体" w:eastAsia="方正小标宋简体" w:cs="方正小标宋简体"/>
                <w:i w:val="0"/>
                <w:snapToGrid w:val="0"/>
                <w:color w:val="000000"/>
                <w:kern w:val="0"/>
                <w:sz w:val="44"/>
                <w:szCs w:val="44"/>
                <w:highlight w:val="none"/>
                <w:u w:val="none"/>
                <w:lang w:val="en-US" w:eastAsia="zh-CN" w:bidi="ar"/>
              </w:rPr>
              <w:t>申请材料明细表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0" w:hRule="atLeast"/>
          <w:jc w:val="center"/>
        </w:trPr>
        <w:tc>
          <w:tcPr>
            <w:tcW w:w="75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803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偏差电量免责预申请表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  <w:t>（附件2）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8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  <w:t>偏差电量免责申请</w:t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（附件3）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1" w:hRule="atLeast"/>
          <w:jc w:val="center"/>
        </w:trPr>
        <w:tc>
          <w:tcPr>
            <w:tcW w:w="7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政策因素</w:t>
            </w:r>
          </w:p>
        </w:tc>
        <w:tc>
          <w:tcPr>
            <w:tcW w:w="5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both"/>
              <w:textAlignment w:val="top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（1）减产能、重污染天气等导致电量变化的有关文件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（2）产能变化执行情况及计算依据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0" w:hRule="atLeast"/>
          <w:jc w:val="center"/>
        </w:trPr>
        <w:tc>
          <w:tcPr>
            <w:tcW w:w="7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电网因素</w:t>
            </w:r>
          </w:p>
        </w:tc>
        <w:tc>
          <w:tcPr>
            <w:tcW w:w="5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both"/>
              <w:textAlignment w:val="top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（1）停电记录和恢复送电时间记录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both"/>
              <w:textAlignment w:val="top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（2）有序用电和拉路序位方案（通知）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（3）电量影响情况说明及计算依据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5" w:hRule="atLeast"/>
          <w:jc w:val="center"/>
        </w:trPr>
        <w:tc>
          <w:tcPr>
            <w:tcW w:w="7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不可抗力因素</w:t>
            </w:r>
          </w:p>
        </w:tc>
        <w:tc>
          <w:tcPr>
            <w:tcW w:w="5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both"/>
              <w:textAlignment w:val="top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（1）不可抗力的相关文件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（2）产能变化执行情况及计算依据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4</w:t>
            </w:r>
          </w:p>
        </w:tc>
        <w:tc>
          <w:tcPr>
            <w:tcW w:w="8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top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其他相关材料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5DAF1B65-F69E-498A-9B04-C1AB1EABE185}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057F6BF8-4EBB-4BF3-A083-A1DD0F2D8EC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41E37C"/>
    <w:multiLevelType w:val="singleLevel"/>
    <w:tmpl w:val="0B41E37C"/>
    <w:lvl w:ilvl="0" w:tentative="0">
      <w:start w:val="1"/>
      <w:numFmt w:val="chineseCounting"/>
      <w:pStyle w:val="3"/>
      <w:suff w:val="nothing"/>
      <w:lvlText w:val="%1、"/>
      <w:lvlJc w:val="left"/>
      <w:pPr>
        <w:ind w:left="-420" w:firstLine="420"/>
      </w:pPr>
      <w:rPr>
        <w:rFonts w:hint="eastAsia"/>
      </w:rPr>
    </w:lvl>
  </w:abstractNum>
  <w:abstractNum w:abstractNumId="1">
    <w:nsid w:val="6F8293D1"/>
    <w:multiLevelType w:val="singleLevel"/>
    <w:tmpl w:val="6F8293D1"/>
    <w:lvl w:ilvl="0" w:tentative="0">
      <w:start w:val="1"/>
      <w:numFmt w:val="chineseCounting"/>
      <w:pStyle w:val="14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2">
    <w:nsid w:val="7741A30F"/>
    <w:multiLevelType w:val="singleLevel"/>
    <w:tmpl w:val="7741A30F"/>
    <w:lvl w:ilvl="0" w:tentative="0">
      <w:start w:val="1"/>
      <w:numFmt w:val="chineseCounting"/>
      <w:pStyle w:val="4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zMjNhYmEzY2U3YjA0MmMwZmM0NzM3ZjdlNTFlYWEifQ=="/>
  </w:docVars>
  <w:rsids>
    <w:rsidRoot w:val="6E622756"/>
    <w:rsid w:val="060A6EED"/>
    <w:rsid w:val="14D42812"/>
    <w:rsid w:val="1A9E64E4"/>
    <w:rsid w:val="1FB3729E"/>
    <w:rsid w:val="233B09AC"/>
    <w:rsid w:val="2B5E751F"/>
    <w:rsid w:val="3AA311C8"/>
    <w:rsid w:val="4F543C70"/>
    <w:rsid w:val="5FF2470C"/>
    <w:rsid w:val="66F06853"/>
    <w:rsid w:val="69F63BFF"/>
    <w:rsid w:val="6CE85CC5"/>
    <w:rsid w:val="6E622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仿宋_GB2312" w:cs="Times New Roman"/>
      <w:snapToGrid w:val="0"/>
      <w:kern w:val="3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link w:val="15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ind w:left="0"/>
      <w:outlineLvl w:val="0"/>
    </w:pPr>
    <w:rPr>
      <w:rFonts w:asciiTheme="minorAscii" w:hAnsiTheme="minorAscii"/>
      <w:b/>
      <w:kern w:val="44"/>
      <w:sz w:val="44"/>
    </w:rPr>
  </w:style>
  <w:style w:type="paragraph" w:styleId="4">
    <w:name w:val="heading 2"/>
    <w:basedOn w:val="1"/>
    <w:next w:val="1"/>
    <w:link w:val="13"/>
    <w:semiHidden/>
    <w:unhideWhenUsed/>
    <w:qFormat/>
    <w:uiPriority w:val="0"/>
    <w:pPr>
      <w:keepNext/>
      <w:keepLines/>
      <w:numPr>
        <w:ilvl w:val="0"/>
        <w:numId w:val="2"/>
      </w:numPr>
      <w:spacing w:before="260" w:after="260" w:line="416" w:lineRule="auto"/>
      <w:ind w:leftChars="200"/>
      <w:outlineLvl w:val="1"/>
    </w:pPr>
    <w:rPr>
      <w:rFonts w:eastAsia="楷体" w:asciiTheme="majorAscii" w:hAnsiTheme="majorAscii" w:cstheme="majorBidi"/>
      <w:b/>
      <w:bCs/>
      <w:sz w:val="32"/>
      <w:szCs w:val="32"/>
    </w:rPr>
  </w:style>
  <w:style w:type="paragraph" w:styleId="5">
    <w:name w:val="heading 3"/>
    <w:basedOn w:val="1"/>
    <w:next w:val="1"/>
    <w:link w:val="16"/>
    <w:semiHidden/>
    <w:unhideWhenUsed/>
    <w:qFormat/>
    <w:uiPriority w:val="0"/>
    <w:pPr>
      <w:keepNext/>
      <w:keepLines/>
      <w:autoSpaceDE w:val="0"/>
      <w:autoSpaceDN w:val="0"/>
      <w:adjustRightInd w:val="0"/>
      <w:spacing w:before="360" w:after="120"/>
      <w:jc w:val="left"/>
      <w:outlineLvl w:val="2"/>
    </w:pPr>
    <w:rPr>
      <w:rFonts w:ascii="宋体" w:hAnsi="宋体" w:eastAsia="宋体" w:cs="Times New Roman"/>
      <w:b/>
      <w:kern w:val="0"/>
      <w:sz w:val="24"/>
      <w:szCs w:val="20"/>
      <w:u w:val="none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PlainText"/>
    <w:basedOn w:val="1"/>
    <w:qFormat/>
    <w:uiPriority w:val="0"/>
    <w:pPr>
      <w:textAlignment w:val="baseline"/>
    </w:pPr>
    <w:rPr>
      <w:rFonts w:ascii="宋体" w:hAnsi="Courier New" w:eastAsia="宋体"/>
    </w:rPr>
  </w:style>
  <w:style w:type="paragraph" w:styleId="6">
    <w:name w:val="Body Text"/>
    <w:basedOn w:val="1"/>
    <w:next w:val="7"/>
    <w:uiPriority w:val="0"/>
    <w:pPr>
      <w:spacing w:after="120" w:afterLines="0"/>
    </w:pPr>
  </w:style>
  <w:style w:type="paragraph" w:customStyle="1" w:styleId="7">
    <w:name w:val="TOC 11"/>
    <w:next w:val="1"/>
    <w:qFormat/>
    <w:uiPriority w:val="0"/>
    <w:pPr>
      <w:wordWrap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8">
    <w:name w:val="footer"/>
    <w:basedOn w:val="1"/>
    <w:next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iPriority w:val="0"/>
    <w:pPr>
      <w:widowControl/>
      <w:spacing w:before="100" w:beforeLines="0" w:beforeAutospacing="1"/>
      <w:jc w:val="center"/>
    </w:pPr>
    <w:rPr>
      <w:rFonts w:eastAsia="宋体"/>
      <w:snapToGrid/>
      <w:kern w:val="0"/>
      <w:sz w:val="24"/>
      <w:szCs w:val="24"/>
    </w:rPr>
  </w:style>
  <w:style w:type="character" w:customStyle="1" w:styleId="13">
    <w:name w:val="标题 2 字符"/>
    <w:basedOn w:val="12"/>
    <w:link w:val="4"/>
    <w:qFormat/>
    <w:uiPriority w:val="9"/>
    <w:rPr>
      <w:rFonts w:eastAsia="楷体" w:asciiTheme="majorAscii" w:hAnsiTheme="majorAscii" w:cstheme="majorBidi"/>
      <w:b/>
      <w:bCs/>
      <w:sz w:val="32"/>
      <w:szCs w:val="32"/>
    </w:rPr>
  </w:style>
  <w:style w:type="paragraph" w:customStyle="1" w:styleId="14">
    <w:name w:val="二级标题"/>
    <w:basedOn w:val="1"/>
    <w:next w:val="1"/>
    <w:uiPriority w:val="0"/>
    <w:pPr>
      <w:keepNext/>
      <w:keepLines/>
      <w:widowControl/>
      <w:numPr>
        <w:ilvl w:val="0"/>
        <w:numId w:val="3"/>
      </w:numPr>
      <w:spacing w:before="260" w:after="260" w:line="360" w:lineRule="auto"/>
      <w:ind w:firstLine="420"/>
      <w:outlineLvl w:val="1"/>
    </w:pPr>
    <w:rPr>
      <w:rFonts w:hint="eastAsia" w:ascii="Calibri Light" w:hAnsi="Calibri Light" w:eastAsia="楷体" w:cs="仿宋_GB2312"/>
      <w:b/>
      <w:bCs/>
      <w:sz w:val="32"/>
      <w:szCs w:val="32"/>
    </w:rPr>
  </w:style>
  <w:style w:type="character" w:customStyle="1" w:styleId="15">
    <w:name w:val="标题 1 Char"/>
    <w:link w:val="3"/>
    <w:qFormat/>
    <w:uiPriority w:val="0"/>
    <w:rPr>
      <w:rFonts w:asciiTheme="minorAscii" w:hAnsiTheme="minorAscii" w:eastAsiaTheme="minorEastAsia"/>
      <w:b/>
      <w:kern w:val="44"/>
      <w:sz w:val="44"/>
    </w:rPr>
  </w:style>
  <w:style w:type="character" w:customStyle="1" w:styleId="16">
    <w:name w:val="标题 3 字符"/>
    <w:link w:val="5"/>
    <w:qFormat/>
    <w:uiPriority w:val="0"/>
    <w:rPr>
      <w:rFonts w:ascii="宋体" w:hAnsi="宋体" w:eastAsia="宋体" w:cs="Times New Roman"/>
      <w:b/>
      <w:sz w:val="24"/>
      <w:u w:val="none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180</Words>
  <Characters>180</Characters>
  <Lines>0</Lines>
  <Paragraphs>0</Paragraphs>
  <TotalTime>0</TotalTime>
  <ScaleCrop>false</ScaleCrop>
  <LinksUpToDate>false</LinksUpToDate>
  <CharactersWithSpaces>180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2023-02-14T08:49:00Z</dcterms:created>
  <dc:creator>洪硕</dc:creator>
  <cp:lastModifiedBy>洪硕</cp:lastModifiedBy>
  <dcterms:modified xsi:type="dcterms:W3CDTF">2023-02-14T08:50:45Z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5E90D81F738444EC849D5BB4E21533A3</vt:lpwstr>
  </property>
</Properties>
</file>