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8" w:rsidRDefault="002F0AA8"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2F0AA8" w:rsidRDefault="00CD44E0"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发布</w:t>
      </w:r>
      <w:r>
        <w:rPr>
          <w:rFonts w:ascii="方正小标宋简体" w:eastAsia="方正小标宋简体" w:hint="eastAsia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  <w:szCs w:val="44"/>
        </w:rPr>
        <w:t>北京市餐饮服务不得主动提供的一次性餐具目录</w:t>
      </w:r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北京市宾馆不得主动</w:t>
      </w:r>
    </w:p>
    <w:p w:rsidR="002F0AA8" w:rsidRDefault="00CD44E0"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>提供的一次性用品目录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  <w:r>
        <w:rPr>
          <w:rFonts w:ascii="方正小标宋简体" w:eastAsia="方正小标宋简体" w:hint="eastAsia"/>
          <w:sz w:val="44"/>
          <w:szCs w:val="44"/>
        </w:rPr>
        <w:t>的</w:t>
      </w:r>
      <w:r>
        <w:rPr>
          <w:rFonts w:ascii="方正小标宋简体" w:eastAsia="方正小标宋简体" w:hint="eastAsia"/>
          <w:sz w:val="44"/>
          <w:szCs w:val="44"/>
        </w:rPr>
        <w:t>解读</w:t>
      </w:r>
      <w:bookmarkEnd w:id="0"/>
    </w:p>
    <w:p w:rsidR="002F0AA8" w:rsidRDefault="002F0AA8">
      <w:pPr>
        <w:pStyle w:val="a3"/>
        <w:snapToGrid w:val="0"/>
        <w:spacing w:line="56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</w:p>
    <w:p w:rsidR="002F0AA8" w:rsidRDefault="00CD44E0">
      <w:pPr>
        <w:pStyle w:val="a3"/>
        <w:snapToGrid w:val="0"/>
        <w:spacing w:line="56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制定背景</w:t>
      </w:r>
    </w:p>
    <w:p w:rsidR="002F0AA8" w:rsidRDefault="00CD44E0">
      <w:pPr>
        <w:pStyle w:val="a3"/>
        <w:snapToGrid w:val="0"/>
        <w:spacing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为深入学习贯彻落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/>
          <w:sz w:val="32"/>
          <w:szCs w:val="32"/>
        </w:rPr>
        <w:t>平总书记关于垃圾分类工作的重要指示批示精神，推动垃圾源头减量工作取得明显成效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制定本通知。</w:t>
      </w:r>
    </w:p>
    <w:p w:rsidR="002F0AA8" w:rsidRDefault="00CD44E0">
      <w:pPr>
        <w:pStyle w:val="a3"/>
        <w:snapToGrid w:val="0"/>
        <w:spacing w:line="56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二、制定依据</w:t>
      </w:r>
    </w:p>
    <w:p w:rsidR="002F0AA8" w:rsidRDefault="00CD44E0">
      <w:pPr>
        <w:pStyle w:val="a3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新修订的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北京市生活垃圾管理条例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第二十六条：“餐饮经营者、餐饮配送服务提供者和旅馆经营单位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得主动向消费者提供一次性筷子、叉子、勺子、洗漱用品等，并应当设置醒目提示标识。一次性用品的详细目录，由市城市管理部门会同市市场监督管理、文化和旅游、商务等部门制定，并向社会公布”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F0AA8" w:rsidRDefault="00CD44E0">
      <w:pPr>
        <w:pStyle w:val="a3"/>
        <w:snapToGrid w:val="0"/>
        <w:spacing w:line="56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三、适用对象</w:t>
      </w:r>
    </w:p>
    <w:p w:rsidR="002F0AA8" w:rsidRDefault="00CD44E0">
      <w:pPr>
        <w:pStyle w:val="a3"/>
        <w:snapToGrid w:val="0"/>
        <w:spacing w:line="560" w:lineRule="exact"/>
        <w:ind w:left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本市宾馆、餐饮服务单位。</w:t>
      </w:r>
    </w:p>
    <w:p w:rsidR="002F0AA8" w:rsidRDefault="00CD44E0">
      <w:pPr>
        <w:pStyle w:val="a3"/>
        <w:snapToGrid w:val="0"/>
        <w:spacing w:line="560" w:lineRule="exact"/>
        <w:ind w:left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</w:t>
      </w:r>
      <w:r>
        <w:rPr>
          <w:rFonts w:ascii="Times New Roman" w:eastAsia="黑体" w:hAnsi="Times New Roman"/>
          <w:sz w:val="32"/>
          <w:szCs w:val="32"/>
        </w:rPr>
        <w:t>主要内容</w:t>
      </w:r>
    </w:p>
    <w:p w:rsidR="002F0AA8" w:rsidRDefault="00CD44E0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</w:pPr>
      <w:r>
        <w:rPr>
          <w:rFonts w:ascii="Times New Roman" w:hAnsi="Times New Roman" w:hint="eastAsia"/>
        </w:rPr>
        <w:t>阐述了</w:t>
      </w:r>
      <w:r>
        <w:rPr>
          <w:rFonts w:hint="eastAsia"/>
        </w:rPr>
        <w:t>限制和减少</w:t>
      </w:r>
      <w:r>
        <w:rPr>
          <w:rFonts w:hint="eastAsia"/>
        </w:rPr>
        <w:t>使用</w:t>
      </w:r>
      <w:r>
        <w:rPr>
          <w:rFonts w:hint="eastAsia"/>
        </w:rPr>
        <w:t>一次性用品</w:t>
      </w:r>
      <w:r>
        <w:rPr>
          <w:rFonts w:hint="eastAsia"/>
        </w:rPr>
        <w:t>的意义。要求</w:t>
      </w:r>
      <w:r>
        <w:rPr>
          <w:rFonts w:hint="eastAsia"/>
        </w:rPr>
        <w:t>各有关单位要</w:t>
      </w:r>
      <w:r>
        <w:rPr>
          <w:rFonts w:hint="eastAsia"/>
        </w:rPr>
        <w:t>从思想上</w:t>
      </w:r>
      <w:r>
        <w:rPr>
          <w:rFonts w:hint="eastAsia"/>
        </w:rPr>
        <w:t>提高认识，加强组织</w:t>
      </w:r>
      <w:r>
        <w:rPr>
          <w:rFonts w:hint="eastAsia"/>
        </w:rPr>
        <w:t>协调</w:t>
      </w:r>
      <w:r>
        <w:rPr>
          <w:rFonts w:hint="eastAsia"/>
        </w:rPr>
        <w:t>，把推动宾馆</w:t>
      </w:r>
      <w:r>
        <w:rPr>
          <w:rFonts w:hint="eastAsia"/>
        </w:rPr>
        <w:t>、</w:t>
      </w:r>
      <w:r>
        <w:rPr>
          <w:rFonts w:hint="eastAsia"/>
        </w:rPr>
        <w:t>餐饮行业限制和减少一次性用品作为一项重点工作抓好抓实，确保《</w:t>
      </w:r>
      <w:r>
        <w:rPr>
          <w:rFonts w:ascii="Times New Roman" w:hAnsi="Times New Roman" w:hint="eastAsia"/>
          <w:szCs w:val="32"/>
        </w:rPr>
        <w:t>北京市生活垃圾管理条例</w:t>
      </w:r>
      <w:r>
        <w:rPr>
          <w:rFonts w:hint="eastAsia"/>
        </w:rPr>
        <w:t>》得到有效落实</w:t>
      </w:r>
      <w:r>
        <w:rPr>
          <w:rFonts w:hint="eastAsia"/>
        </w:rPr>
        <w:t>。</w:t>
      </w:r>
    </w:p>
    <w:p w:rsidR="002F0AA8" w:rsidRDefault="00CD44E0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</w:pPr>
      <w:r>
        <w:rPr>
          <w:rFonts w:ascii="Times New Roman" w:hAnsi="Times New Roman" w:hint="eastAsia"/>
        </w:rPr>
        <w:lastRenderedPageBreak/>
        <w:t>明确</w:t>
      </w:r>
      <w:r>
        <w:rPr>
          <w:rFonts w:hint="eastAsia"/>
        </w:rPr>
        <w:t>限制和减少使用一次性用品工作的责任主体</w:t>
      </w:r>
      <w:r>
        <w:rPr>
          <w:rFonts w:hint="eastAsia"/>
        </w:rPr>
        <w:t>，要求各责任主体增强</w:t>
      </w:r>
      <w:r>
        <w:rPr>
          <w:rFonts w:hint="eastAsia"/>
        </w:rPr>
        <w:t>环保、守法意识，严格遵守《条例》有关规定和要求，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</w:t>
      </w:r>
      <w:r>
        <w:rPr>
          <w:rFonts w:hint="eastAsia"/>
        </w:rPr>
        <w:t>主动向消费者提供《目录》中所列一次性用品</w:t>
      </w:r>
      <w:r>
        <w:rPr>
          <w:rFonts w:hint="eastAsia"/>
        </w:rPr>
        <w:t>。</w:t>
      </w:r>
    </w:p>
    <w:p w:rsidR="002F0AA8" w:rsidRDefault="00CD44E0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</w:pPr>
      <w:r>
        <w:rPr>
          <w:rFonts w:ascii="Times New Roman" w:hAnsi="Times New Roman" w:hint="eastAsia"/>
        </w:rPr>
        <w:t>要求</w:t>
      </w:r>
      <w:r>
        <w:rPr>
          <w:rFonts w:hint="eastAsia"/>
        </w:rPr>
        <w:t>相关</w:t>
      </w:r>
      <w:r>
        <w:rPr>
          <w:rFonts w:hint="eastAsia"/>
        </w:rPr>
        <w:t>单位</w:t>
      </w:r>
      <w:r>
        <w:rPr>
          <w:rFonts w:hint="eastAsia"/>
        </w:rPr>
        <w:t>加强宣传力度，营造浓厚氛围，提高广大宾馆餐饮服务从业者的守法意识，提高消费者对《条例》和《目录》的知晓率。</w:t>
      </w:r>
      <w:r>
        <w:rPr>
          <w:rFonts w:hint="eastAsia"/>
        </w:rPr>
        <w:t>通过</w:t>
      </w:r>
      <w:r>
        <w:rPr>
          <w:rFonts w:hint="eastAsia"/>
        </w:rPr>
        <w:t>张贴宣传海报，</w:t>
      </w:r>
      <w:r>
        <w:rPr>
          <w:rFonts w:hint="eastAsia"/>
        </w:rPr>
        <w:t>设置提示标识，</w:t>
      </w:r>
      <w:r>
        <w:rPr>
          <w:rFonts w:hint="eastAsia"/>
        </w:rPr>
        <w:t>引导消费者减少使用一次性用品，</w:t>
      </w:r>
      <w:r>
        <w:rPr>
          <w:rFonts w:hint="eastAsia"/>
        </w:rPr>
        <w:t>实施“</w:t>
      </w:r>
      <w:r>
        <w:rPr>
          <w:rFonts w:hint="eastAsia"/>
        </w:rPr>
        <w:t>光盘行动</w:t>
      </w:r>
      <w:r>
        <w:rPr>
          <w:rFonts w:hint="eastAsia"/>
        </w:rPr>
        <w:t>”，倡导厉行节约、健康环保、</w:t>
      </w:r>
      <w:r>
        <w:rPr>
          <w:rFonts w:hint="eastAsia"/>
        </w:rPr>
        <w:t>绿色低碳</w:t>
      </w:r>
      <w:r>
        <w:rPr>
          <w:rFonts w:hint="eastAsia"/>
        </w:rPr>
        <w:t>的</w:t>
      </w:r>
      <w:r>
        <w:rPr>
          <w:rFonts w:hint="eastAsia"/>
        </w:rPr>
        <w:t>文明</w:t>
      </w:r>
      <w:r>
        <w:rPr>
          <w:rFonts w:hint="eastAsia"/>
        </w:rPr>
        <w:t>生活方式</w:t>
      </w:r>
      <w:r>
        <w:rPr>
          <w:rFonts w:hint="eastAsia"/>
        </w:rPr>
        <w:t>。</w:t>
      </w:r>
    </w:p>
    <w:p w:rsidR="002F0AA8" w:rsidRDefault="00CD44E0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hAnsi="Times New Roman" w:hint="eastAsia"/>
        </w:rPr>
        <w:t>（四）明确</w:t>
      </w:r>
      <w:r>
        <w:rPr>
          <w:rFonts w:hint="eastAsia"/>
        </w:rPr>
        <w:t>城市管理部门</w:t>
      </w:r>
      <w:r>
        <w:rPr>
          <w:rFonts w:hint="eastAsia"/>
        </w:rPr>
        <w:t>、</w:t>
      </w:r>
      <w:r>
        <w:rPr>
          <w:rFonts w:hint="eastAsia"/>
        </w:rPr>
        <w:t>商务部门</w:t>
      </w:r>
      <w:r>
        <w:rPr>
          <w:rFonts w:hint="eastAsia"/>
        </w:rPr>
        <w:t>、</w:t>
      </w:r>
      <w:r>
        <w:rPr>
          <w:rFonts w:hint="eastAsia"/>
        </w:rPr>
        <w:t>文化和旅游部门</w:t>
      </w:r>
      <w:r>
        <w:rPr>
          <w:rFonts w:hint="eastAsia"/>
        </w:rPr>
        <w:t>、市场监督管理部门的职责以及发挥相关行业协会的作用。</w:t>
      </w:r>
    </w:p>
    <w:p w:rsidR="002F0AA8" w:rsidRDefault="00CD44E0">
      <w:pPr>
        <w:adjustRightInd w:val="0"/>
        <w:snapToGrid w:val="0"/>
        <w:spacing w:line="600" w:lineRule="exact"/>
        <w:ind w:firstLineChars="200" w:firstLine="640"/>
      </w:pPr>
      <w:r>
        <w:rPr>
          <w:rFonts w:hint="eastAsia"/>
        </w:rPr>
        <w:t>（五）公</w:t>
      </w:r>
      <w:r>
        <w:rPr>
          <w:rFonts w:hint="eastAsia"/>
        </w:rPr>
        <w:t>布了《北京市餐饮服务不得主动提供的一次性餐具目录》和《北京市宾馆不得主动提供的一次性用品目录》。</w:t>
      </w:r>
    </w:p>
    <w:sectPr w:rsidR="002F0AA8">
      <w:footerReference w:type="even" r:id="rId9"/>
      <w:pgSz w:w="11906" w:h="16838"/>
      <w:pgMar w:top="2098" w:right="1531" w:bottom="1985" w:left="1531" w:header="851" w:footer="1474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E0" w:rsidRDefault="00CD44E0">
      <w:r>
        <w:separator/>
      </w:r>
    </w:p>
  </w:endnote>
  <w:endnote w:type="continuationSeparator" w:id="0">
    <w:p w:rsidR="00CD44E0" w:rsidRDefault="00C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A8" w:rsidRDefault="00CD44E0">
    <w:pPr>
      <w:pStyle w:val="a4"/>
      <w:ind w:right="360" w:firstLine="360"/>
    </w:pPr>
    <w:r>
      <w:rPr>
        <w:rStyle w:val="a6"/>
        <w:rFonts w:ascii="宋体" w:hAnsi="宋体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</w:t>
    </w:r>
    <w:r>
      <w:rPr>
        <w:rFonts w:ascii="宋体"/>
        <w:sz w:val="28"/>
      </w:rPr>
      <w:fldChar w:fldCharType="begin"/>
    </w:r>
    <w:r>
      <w:rPr>
        <w:rStyle w:val="a6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a6"/>
        <w:rFonts w:ascii="宋体"/>
        <w:sz w:val="28"/>
      </w:rPr>
      <w:t>4</w:t>
    </w:r>
    <w:r>
      <w:rPr>
        <w:rFonts w:ascii="宋体"/>
        <w:sz w:val="28"/>
      </w:rPr>
      <w:fldChar w:fldCharType="end"/>
    </w:r>
    <w:r>
      <w:rPr>
        <w:rStyle w:val="a6"/>
        <w:rFonts w:ascii="宋体" w:hint="eastAsia"/>
        <w:sz w:val="28"/>
      </w:rPr>
      <w:t xml:space="preserve"> </w:t>
    </w:r>
    <w:r>
      <w:rPr>
        <w:rStyle w:val="a6"/>
        <w:rFonts w:ascii="宋体" w:hAnsi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E0" w:rsidRDefault="00CD44E0">
      <w:r>
        <w:separator/>
      </w:r>
    </w:p>
  </w:footnote>
  <w:footnote w:type="continuationSeparator" w:id="0">
    <w:p w:rsidR="00CD44E0" w:rsidRDefault="00CD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0E78"/>
    <w:multiLevelType w:val="singleLevel"/>
    <w:tmpl w:val="5E950E7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8"/>
    <w:rsid w:val="002F0AA8"/>
    <w:rsid w:val="00905409"/>
    <w:rsid w:val="00CD44E0"/>
    <w:rsid w:val="074027ED"/>
    <w:rsid w:val="078B2BA9"/>
    <w:rsid w:val="2734725E"/>
    <w:rsid w:val="2A7F0E03"/>
    <w:rsid w:val="2A9D2D44"/>
    <w:rsid w:val="2B4F7244"/>
    <w:rsid w:val="2C843BCE"/>
    <w:rsid w:val="2CA563B6"/>
    <w:rsid w:val="304825D7"/>
    <w:rsid w:val="39801D26"/>
    <w:rsid w:val="3E6E43D0"/>
    <w:rsid w:val="4B134C0B"/>
    <w:rsid w:val="56DE6CC5"/>
    <w:rsid w:val="5D847B1D"/>
    <w:rsid w:val="5EB152C8"/>
    <w:rsid w:val="5F9D7148"/>
    <w:rsid w:val="62F53930"/>
    <w:rsid w:val="6BE11B70"/>
    <w:rsid w:val="6ECC71BE"/>
    <w:rsid w:val="735E1509"/>
    <w:rsid w:val="792124B5"/>
    <w:rsid w:val="79A00247"/>
    <w:rsid w:val="7BD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40" w:lineRule="exact"/>
      <w:jc w:val="center"/>
    </w:pPr>
    <w:rPr>
      <w:rFonts w:eastAsia="华文中宋"/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40" w:lineRule="exact"/>
      <w:jc w:val="center"/>
    </w:pPr>
    <w:rPr>
      <w:rFonts w:eastAsia="华文中宋"/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</cp:lastModifiedBy>
  <cp:revision>2</cp:revision>
  <cp:lastPrinted>2020-04-14T06:31:00Z</cp:lastPrinted>
  <dcterms:created xsi:type="dcterms:W3CDTF">2014-10-29T12:08:00Z</dcterms:created>
  <dcterms:modified xsi:type="dcterms:W3CDTF">2020-04-14T07:40:00Z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