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40"/>
        </w:rPr>
        <w:t>附件</w:t>
      </w:r>
    </w:p>
    <w:p>
      <w:pPr>
        <w:spacing w:before="312" w:beforeLines="100" w:line="6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北京市供热行业二级安全生产标准化企业</w:t>
      </w:r>
    </w:p>
    <w:p>
      <w:pPr>
        <w:spacing w:after="312" w:afterLines="100" w:line="6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sz w:val="44"/>
          <w:szCs w:val="44"/>
        </w:rPr>
        <w:t>评定达标单位（第十批）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156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供热单位名称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北京高科能源供应管理有限公司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北京鸿鑫恒盛热力科技有限公司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北京金罗马物业管理有限公司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北京市金泰中建筑安装工程有限责任公司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北京春风圣达科技发展有限公司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北京京燃北变能源科技有限公司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北京新航城能源发展有限公司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北京中梅供暖服务有限公司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9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北京诚泰能源投资管理有限公司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10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北京德源翔隆供暖技术服务有限责任公司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11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北京京能热力发展有限公司华源分公司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北京京能热力发展有限公司通州分公司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13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北京京燃兴达兴能源管理有限公司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14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北京经丰纬惠能源投资管理有限公司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15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北京科技大学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16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北京热力智能控制技术有限责任公司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17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北京首开望京物业服务有限公司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18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北京太月物业管理有限责任公司（供热）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19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北京天健筠瑞新技术有限公司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20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北京展嘉能源科技有限公司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21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中国铁道科学研究院集团有限公司东郊分院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初评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22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北京安华兴业热能科技有限公司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23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北京大地宏宇供热有限责任公司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24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北京富杨供暖有限公司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25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北京华奥元方能源科技有限公司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26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北京建筑技术发展有限责任公司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27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北京京能延庆热力有限责任公司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28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北京融乐物业管理有限公司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29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北京东华鼎盛供热投资管理有限责任公司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30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北京东盛巨鑫环保供热科技开发有限公司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31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北京国联同利物业管理中心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32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北京海房供热有限公司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33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北京虎城供热有限公司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34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北京惠通新业科贸公司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35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北京金鼎丰园物业管理有限公司力鸿花园分公司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36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北京京朝物业管理有限公司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37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北京科住物业管理有限公司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38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北京市鑫中久源能源投资管理有限责任公司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39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北京亦庄三羊供热有限公司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40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北京银达物业管理有限责任公司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41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北京玉泉物业管理中心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42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北京育华能源有限公司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43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北京招商局物业管理有限公司招商局公园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1872物业管理中心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44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北京兆丰供热有限公司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45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北京正圆嘉和物业管理有限责任公司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lang w:bidi="ar"/>
              </w:rPr>
              <w:t>46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中央财经大学学院南路校区锅炉房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napToGrid w:val="0"/>
                <w:color w:val="000000"/>
                <w:kern w:val="0"/>
                <w:sz w:val="24"/>
                <w:lang w:bidi="ar"/>
              </w:rPr>
              <w:t>复评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353E6B05"/>
    <w:rsid w:val="353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832</Words>
  <Characters>872</Characters>
  <Lines>0</Lines>
  <Paragraphs>0</Paragraphs>
  <TotalTime>0</TotalTime>
  <ScaleCrop>false</ScaleCrop>
  <LinksUpToDate>false</LinksUpToDate>
  <CharactersWithSpaces>872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2023-05-19T02:08:00Z</dcterms:created>
  <dc:creator>小杜儿～</dc:creator>
  <cp:lastModifiedBy>小杜儿～</cp:lastModifiedBy>
  <dcterms:modified xsi:type="dcterms:W3CDTF">2023-05-19T02:08:56Z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32751B115C8F4AB696EB3A45CD26C4F1_11</vt:lpwstr>
  </property>
</Properties>
</file>