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关于《北京市燃气管理条例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（修订草案征求意见稿）》的说明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leftChars="0" w:right="0" w:right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市委、市政府在印发《关于进一步推进安全生产领域改革发展的实施方案》（京发〔2017〕24号）中明确“加快修订《北京市燃气管理条例》”。2019年，市委、市政府印发《关于加强城市精细化管理工作的意见》（京发〔2019〕1号）明确提出：“提高燃气市场安全准入标准，强化安全供、用气主体责任，推广燃气安全防护技术，提升供气系统和用户户内用气安全水平。”我市燃气规模已居全国之首，但燃气安全隐患问题也愈发突出。近年来，燃气事故多发，给人民生命财产和城市运行安全带来威胁，迫切需要通过修订《北京市燃气管理条例》（以下简称“《条例》”）有效解决管理工作中存在的问题，以适应城市燃气的快速发展以及城市精细化管理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市城市管理委起草了《北京市燃气管理条例（修订草案征求意见稿）》，根据立法工作程序，现将草案征求意见稿向社会公开征求意见。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0" w:firstLineChars="200"/>
        <w:textAlignment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修订后的《条例》由原来的七章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53条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调整为八章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，主要突出以下制度设计：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26" w:firstLineChars="19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进一步明确了政府相关部门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、燃气供应企业、燃气用户的安全管理责任；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将燃气安全知识和技能培训纳入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学校、培训机构、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课堂教育和社会实践内容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各类媒体每年有义务免费开展燃气安全公益宣传。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根据上位法律法规和市委、市政府的要求，细化完善燃气经营许可条件，设定燃气经营许可有效期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从燃气供应和使用两个方面，细化了燃气企业和用户应当承担的安全管理义务及责任、禁止行为等。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为加强安全管理，借鉴其他地方经验，增加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了一些制度设计，如：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设定</w:t>
      </w:r>
      <w:r>
        <w:rPr>
          <w:rFonts w:hint="eastAsia" w:ascii="仿宋_GB2312" w:hAnsi="仿宋_GB2312" w:eastAsia="仿宋_GB2312" w:cs="仿宋_GB2312"/>
          <w:sz w:val="32"/>
          <w:szCs w:val="32"/>
        </w:rPr>
        <w:t>液化气充装站和供应站之间的绑定关系；明确对瓶装液化气气源采购实行特许经营制度；对瓶装液化石油气供应实行实名销售和直接配送制度；非居民用户强制安装户内安全防护装置；对存在严重燃气安全隐患且拒不整改的，燃气企业履行告知义务后可以采取限气或暂停购气措施；对盗窃燃气行为追究刑事责任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3" w:firstLineChars="200"/>
        <w:jc w:val="left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进一步细化了施工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作业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燃气管线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，主要包括：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设定了施工作业保护燃气管线的“源头措施”；明确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和细化了工程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各方在施工作业中保护燃气管线的职责和义务；设定了对施工作业损坏燃气设施行为，实行违法行为计分制度，并与施工企业资质挂钩。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完善燃气违法行为，一方面加大了对严重违法供用气行为的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处罚力度，建立了行刑有效衔接的机制，另一方面增加了对前述新增禁止行为的处罚措施。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0273DA8"/>
    <w:rsid w:val="05C86AA6"/>
    <w:rsid w:val="10273DA8"/>
    <w:rsid w:val="14745551"/>
    <w:rsid w:val="2CDF54D8"/>
    <w:rsid w:val="3163638C"/>
    <w:rsid w:val="3F7B4FE2"/>
    <w:rsid w:val="40541444"/>
    <w:rsid w:val="591F2FF9"/>
    <w:rsid w:val="5AE63437"/>
    <w:rsid w:val="5B781FD9"/>
    <w:rsid w:val="6792799F"/>
    <w:rsid w:val="7C857E85"/>
    <w:rsid w:val="7F0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965</Words>
  <Characters>980</Characters>
  <Lines>0</Lines>
  <Paragraphs>0</Paragraphs>
  <TotalTime>0</TotalTime>
  <ScaleCrop>false</ScaleCrop>
  <LinksUpToDate>false</LinksUpToDate>
  <CharactersWithSpaces>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2019-12-30T09:06:00Z</dcterms:created>
  <dc:creator>lenovo</dc:creator>
  <cp:lastModifiedBy>小杜儿～</cp:lastModifiedBy>
  <cp:lastPrinted>2020-02-27T08:29:00Z</cp:lastPrinted>
  <dcterms:modified xsi:type="dcterms:W3CDTF">2023-05-06T09:15:01Z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A24F8C9915E642B98A60925466B8F3AD_12</vt:lpwstr>
  </property>
</Properties>
</file>