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9" w:line="184" w:lineRule="auto"/>
        <w:ind w:left="44"/>
        <w:rPr>
          <w:sz w:val="21"/>
          <w:szCs w:val="21"/>
          <w:lang w:eastAsia="zh-CN"/>
        </w:rPr>
      </w:pPr>
      <w:r>
        <mc:AlternateContent>
          <mc:Choice Requires="wps">
            <w:drawing>
              <wp:anchor distT="0" distB="0" distL="114300" distR="114300" simplePos="0" relativeHeight="251660288" behindDoc="0" locked="0" layoutInCell="0" allowOverlap="1">
                <wp:simplePos x="0" y="0"/>
                <wp:positionH relativeFrom="page">
                  <wp:posOffset>899160</wp:posOffset>
                </wp:positionH>
                <wp:positionV relativeFrom="page">
                  <wp:posOffset>2696845</wp:posOffset>
                </wp:positionV>
                <wp:extent cx="6120765" cy="9525"/>
                <wp:effectExtent l="13335" t="1270" r="9525" b="8255"/>
                <wp:wrapNone/>
                <wp:docPr id="2100584029" name="Freeform 3"/>
                <wp:cNvGraphicFramePr/>
                <a:graphic xmlns:a="http://schemas.openxmlformats.org/drawingml/2006/main">
                  <a:graphicData uri="http://schemas.microsoft.com/office/word/2010/wordprocessingShape">
                    <wps:wsp>
                      <wps:cNvSpPr>
                        <a:spLocks noChangeArrowheads="true"/>
                      </wps:cNvSpPr>
                      <wps:spPr bwMode="auto">
                        <a:xfrm>
                          <a:off x="0" y="0"/>
                          <a:ext cx="6120765" cy="9525"/>
                        </a:xfrm>
                        <a:custGeom>
                          <a:avLst/>
                          <a:gdLst>
                            <a:gd name="T0" fmla="*/ 0 w 9639"/>
                            <a:gd name="T1" fmla="*/ 7 h 15"/>
                            <a:gd name="T2" fmla="*/ 9638 w 9639"/>
                            <a:gd name="T3" fmla="*/ 7 h 15"/>
                          </a:gdLst>
                          <a:ahLst/>
                          <a:cxnLst>
                            <a:cxn ang="0">
                              <a:pos x="T0" y="T1"/>
                            </a:cxn>
                            <a:cxn ang="0">
                              <a:pos x="T2" y="T3"/>
                            </a:cxn>
                          </a:cxnLst>
                          <a:rect l="0" t="0" r="r" b="b"/>
                          <a:pathLst>
                            <a:path w="9639" h="15">
                              <a:moveTo>
                                <a:pt x="0" y="7"/>
                              </a:moveTo>
                              <a:lnTo>
                                <a:pt x="9638" y="7"/>
                              </a:lnTo>
                            </a:path>
                          </a:pathLst>
                        </a:custGeom>
                        <a:noFill/>
                        <a:ln w="9144">
                          <a:solidFill>
                            <a:srgbClr val="000000"/>
                          </a:solidFill>
                          <a:round/>
                        </a:ln>
                      </wps:spPr>
                      <wps:bodyPr rot="0" vert="horz" wrap="square" lIns="91440" tIns="45720" rIns="91440" bIns="45720" anchor="t" anchorCtr="false" upright="true">
                        <a:noAutofit/>
                      </wps:bodyPr>
                    </wps:wsp>
                  </a:graphicData>
                </a:graphic>
              </wp:anchor>
            </w:drawing>
          </mc:Choice>
          <mc:Fallback>
            <w:pict>
              <v:shape id="Freeform 3" o:spid="_x0000_s1026" o:spt="100" style="position:absolute;left:0pt;margin-left:70.8pt;margin-top:212.35pt;height:0.75pt;width:481.95pt;mso-position-horizontal-relative:page;mso-position-vertical-relative:page;z-index:251660288;mso-width-relative:page;mso-height-relative:page;" filled="f" stroked="t" coordsize="9639,15" o:allowincell="f" o:gfxdata="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revaItoAAAAM&#10;AQAADwAAAAAAAAABACAAAAA4AAAAZHJzL2Rvd25yZXYueG1sUEsBAhQAFAAAAAgAh07iQD28kdGv&#10;AgAAtQUAAA4AAAAAAAAAAQAgAAAAPwEAAGRycy9lMm9Eb2MueG1sUEsFBgAAAAAGAAYAWQEAAGAG&#10;AAAAAA==&#10;" path="m0,7l9638,7e">
                <v:path o:connectlocs="0,4445;6120130,4445" o:connectangles="0,0"/>
                <v:fill on="f" focussize="0,0"/>
                <v:stroke weight="0.72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0" allowOverlap="1">
                <wp:simplePos x="0" y="0"/>
                <wp:positionH relativeFrom="page">
                  <wp:posOffset>899160</wp:posOffset>
                </wp:positionH>
                <wp:positionV relativeFrom="page">
                  <wp:posOffset>9248775</wp:posOffset>
                </wp:positionV>
                <wp:extent cx="6120765" cy="9525"/>
                <wp:effectExtent l="13335" t="9525" r="9525" b="0"/>
                <wp:wrapNone/>
                <wp:docPr id="39228576" name="AutoShape 2"/>
                <wp:cNvGraphicFramePr/>
                <a:graphic xmlns:a="http://schemas.openxmlformats.org/drawingml/2006/main">
                  <a:graphicData uri="http://schemas.microsoft.com/office/word/2010/wordprocessingShape">
                    <wps:wsp>
                      <wps:cNvSpPr>
                        <a:spLocks noChangeArrowheads="true"/>
                      </wps:cNvSpPr>
                      <wps:spPr bwMode="auto">
                        <a:xfrm>
                          <a:off x="0" y="0"/>
                          <a:ext cx="6120765" cy="9525"/>
                        </a:xfrm>
                        <a:custGeom>
                          <a:avLst/>
                          <a:gdLst>
                            <a:gd name="T0" fmla="*/ 0 w 9639"/>
                            <a:gd name="T1" fmla="*/ 7 h 15"/>
                            <a:gd name="T2" fmla="*/ 9638 w 9639"/>
                            <a:gd name="T3" fmla="*/ 7 h 15"/>
                            <a:gd name="T4" fmla="*/ 0 w 9639"/>
                            <a:gd name="T5" fmla="*/ 7 h 15"/>
                            <a:gd name="T6" fmla="*/ 9638 w 9639"/>
                            <a:gd name="T7" fmla="*/ 7 h 15"/>
                          </a:gdLst>
                          <a:ahLst/>
                          <a:cxnLst>
                            <a:cxn ang="0">
                              <a:pos x="T0" y="T1"/>
                            </a:cxn>
                            <a:cxn ang="0">
                              <a:pos x="T2" y="T3"/>
                            </a:cxn>
                            <a:cxn ang="0">
                              <a:pos x="T4" y="T5"/>
                            </a:cxn>
                            <a:cxn ang="0">
                              <a:pos x="T6" y="T7"/>
                            </a:cxn>
                          </a:cxnLst>
                          <a:rect l="0" t="0" r="r" b="b"/>
                          <a:pathLst>
                            <a:path w="9639" h="15">
                              <a:moveTo>
                                <a:pt x="0" y="7"/>
                              </a:moveTo>
                              <a:lnTo>
                                <a:pt x="9638" y="7"/>
                              </a:lnTo>
                              <a:moveTo>
                                <a:pt x="0" y="7"/>
                              </a:moveTo>
                              <a:lnTo>
                                <a:pt x="9638" y="7"/>
                              </a:lnTo>
                            </a:path>
                          </a:pathLst>
                        </a:custGeom>
                        <a:noFill/>
                        <a:ln w="9144">
                          <a:solidFill>
                            <a:srgbClr val="000000"/>
                          </a:solidFill>
                          <a:round/>
                        </a:ln>
                      </wps:spPr>
                      <wps:bodyPr rot="0" vert="horz" wrap="square" lIns="91440" tIns="45720" rIns="91440" bIns="45720" anchor="t" anchorCtr="false" upright="true">
                        <a:noAutofit/>
                      </wps:bodyPr>
                    </wps:wsp>
                  </a:graphicData>
                </a:graphic>
              </wp:anchor>
            </w:drawing>
          </mc:Choice>
          <mc:Fallback>
            <w:pict>
              <v:shape id="AutoShape 2" o:spid="_x0000_s1026" o:spt="100" style="position:absolute;left:0pt;margin-left:70.8pt;margin-top:728.25pt;height:0.75pt;width:481.95pt;mso-position-horizontal-relative:page;mso-position-vertical-relative:page;z-index:251659264;mso-width-relative:page;mso-height-relative:page;" filled="f" stroked="t" coordsize="9639,15" o:allowincell="f" o:gfxdata="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BYAAABkcnMvUEsBAhQAFAAAAAgAh07iQPGxNLrYAAAADgEAAA8AAAAAAAAAAQAg&#10;AAAAOAAAAGRycy9kb3ducmV2LnhtbFBLAQIUABQAAAAIAIdO4kAXeml53AIAAOwGAAAOAAAAAAAA&#10;AAEAIAAAAD0BAABkcnMvZTJvRG9jLnhtbFBLBQYAAAAABgAGAFkBAACLBgAAAAA=&#10;" path="m0,7l9638,7m0,7l9638,7e">
                <v:path o:connectlocs="0,4445;6120130,4445;0,4445;6120130,4445" o:connectangles="0,0,0,0"/>
                <v:fill on="f" focussize="0,0"/>
                <v:stroke weight="0.72pt" color="#000000" joinstyle="round"/>
                <v:imagedata o:title=""/>
                <o:lock v:ext="edit" aspectratio="f"/>
              </v:shape>
            </w:pict>
          </mc:Fallback>
        </mc:AlternateContent>
      </w:r>
      <w:r>
        <w:rPr>
          <w:spacing w:val="-6"/>
          <w:sz w:val="21"/>
          <w:szCs w:val="21"/>
          <w:lang w:eastAsia="zh-CN"/>
          <w14:textOutline w14:w="3175" w14:cap="flat" w14:cmpd="sng" w14:algn="ctr">
            <w14:solidFill>
              <w14:srgbClr w14:val="000000"/>
            </w14:solidFill>
            <w14:prstDash w14:val="solid"/>
            <w14:miter w14:val="0"/>
          </w14:textOutline>
        </w:rPr>
        <w:t>ICS</w:t>
      </w:r>
      <w:r>
        <w:rPr>
          <w:spacing w:val="14"/>
          <w:sz w:val="21"/>
          <w:szCs w:val="21"/>
          <w:lang w:eastAsia="zh-CN"/>
        </w:rPr>
        <w:t xml:space="preserve"> </w:t>
      </w:r>
    </w:p>
    <w:p>
      <w:pPr>
        <w:pStyle w:val="2"/>
        <w:spacing w:before="103" w:line="183" w:lineRule="auto"/>
        <w:ind w:left="9"/>
        <w:rPr>
          <w:sz w:val="21"/>
          <w:szCs w:val="21"/>
          <w:lang w:eastAsia="zh-CN"/>
        </w:rPr>
      </w:pPr>
      <w:r>
        <w:rPr>
          <w:spacing w:val="-3"/>
          <w:sz w:val="21"/>
          <w:szCs w:val="21"/>
          <w:lang w:eastAsia="zh-CN"/>
          <w14:textOutline w14:w="3175" w14:cap="flat" w14:cmpd="sng" w14:algn="ctr">
            <w14:solidFill>
              <w14:srgbClr w14:val="000000"/>
            </w14:solidFill>
            <w14:prstDash w14:val="solid"/>
            <w14:miter w14:val="0"/>
          </w14:textOutline>
        </w:rPr>
        <w:t>CCS</w:t>
      </w:r>
      <w:r>
        <w:rPr>
          <w:spacing w:val="12"/>
          <w:sz w:val="21"/>
          <w:szCs w:val="21"/>
          <w:lang w:eastAsia="zh-CN"/>
        </w:rPr>
        <w:t xml:space="preserve"> </w:t>
      </w:r>
    </w:p>
    <w:p>
      <w:pPr>
        <w:pStyle w:val="2"/>
        <w:spacing w:before="12" w:line="242" w:lineRule="auto"/>
        <w:ind w:left="24" w:hanging="14"/>
        <w:outlineLvl w:val="0"/>
        <w:rPr>
          <w:sz w:val="48"/>
          <w:szCs w:val="48"/>
          <w:lang w:eastAsia="zh-CN"/>
        </w:rPr>
      </w:pPr>
      <w:r>
        <w:rPr>
          <w:spacing w:val="-7"/>
          <w:position w:val="32"/>
          <w:sz w:val="21"/>
          <w:szCs w:val="21"/>
          <w:lang w:eastAsia="zh-CN"/>
        </w:rPr>
        <w:t xml:space="preserve">备案号： </w:t>
      </w:r>
      <w:r>
        <w:rPr>
          <w:rFonts w:hint="eastAsia"/>
          <w:spacing w:val="-7"/>
          <w:position w:val="32"/>
          <w:sz w:val="21"/>
          <w:szCs w:val="21"/>
          <w:lang w:val="en-US" w:eastAsia="zh-CN"/>
        </w:rPr>
        <w:t xml:space="preserve">       </w:t>
      </w:r>
      <w:r>
        <w:rPr>
          <w:spacing w:val="2"/>
          <w:position w:val="32"/>
          <w:sz w:val="21"/>
          <w:szCs w:val="21"/>
          <w:lang w:eastAsia="zh-CN"/>
        </w:rPr>
        <w:t xml:space="preserve">                                         </w:t>
      </w:r>
      <w:r>
        <w:rPr>
          <w:rFonts w:ascii="Times New Roman" w:hAnsi="Times New Roman" w:eastAsia="Times New Roman" w:cs="Times New Roman"/>
          <w:b/>
          <w:bCs/>
          <w:spacing w:val="92"/>
          <w:w w:val="113"/>
          <w:position w:val="-8"/>
          <w:sz w:val="96"/>
          <w:szCs w:val="96"/>
          <w:lang w:eastAsia="zh-CN"/>
        </w:rPr>
        <w:t>DB11</w:t>
      </w:r>
      <w:r>
        <w:rPr>
          <w:rFonts w:ascii="Times New Roman" w:hAnsi="Times New Roman" w:eastAsia="Times New Roman" w:cs="Times New Roman"/>
          <w:b/>
          <w:bCs/>
          <w:spacing w:val="5"/>
          <w:position w:val="-8"/>
          <w:sz w:val="96"/>
          <w:szCs w:val="96"/>
          <w:lang w:eastAsia="zh-CN"/>
        </w:rPr>
        <w:t xml:space="preserve">  </w:t>
      </w:r>
      <w:r>
        <w:rPr>
          <w:spacing w:val="-23"/>
          <w:sz w:val="48"/>
          <w:szCs w:val="48"/>
          <w:lang w:eastAsia="zh-CN"/>
        </w:rPr>
        <w:t>北</w:t>
      </w:r>
      <w:r>
        <w:rPr>
          <w:spacing w:val="33"/>
          <w:sz w:val="48"/>
          <w:szCs w:val="48"/>
          <w:lang w:eastAsia="zh-CN"/>
        </w:rPr>
        <w:t xml:space="preserve">    </w:t>
      </w:r>
      <w:r>
        <w:rPr>
          <w:spacing w:val="-23"/>
          <w:sz w:val="48"/>
          <w:szCs w:val="48"/>
          <w:lang w:eastAsia="zh-CN"/>
        </w:rPr>
        <w:t>京</w:t>
      </w:r>
      <w:r>
        <w:rPr>
          <w:spacing w:val="31"/>
          <w:sz w:val="48"/>
          <w:szCs w:val="48"/>
          <w:lang w:eastAsia="zh-CN"/>
        </w:rPr>
        <w:t xml:space="preserve">    </w:t>
      </w:r>
      <w:r>
        <w:rPr>
          <w:spacing w:val="-23"/>
          <w:sz w:val="48"/>
          <w:szCs w:val="48"/>
          <w:lang w:eastAsia="zh-CN"/>
        </w:rPr>
        <w:t>市</w:t>
      </w:r>
      <w:r>
        <w:rPr>
          <w:spacing w:val="31"/>
          <w:sz w:val="48"/>
          <w:szCs w:val="48"/>
          <w:lang w:eastAsia="zh-CN"/>
        </w:rPr>
        <w:t xml:space="preserve">    </w:t>
      </w:r>
      <w:r>
        <w:rPr>
          <w:spacing w:val="-23"/>
          <w:sz w:val="48"/>
          <w:szCs w:val="48"/>
          <w:lang w:eastAsia="zh-CN"/>
        </w:rPr>
        <w:t>地</w:t>
      </w:r>
      <w:r>
        <w:rPr>
          <w:spacing w:val="32"/>
          <w:sz w:val="48"/>
          <w:szCs w:val="48"/>
          <w:lang w:eastAsia="zh-CN"/>
        </w:rPr>
        <w:t xml:space="preserve">    </w:t>
      </w:r>
      <w:r>
        <w:rPr>
          <w:spacing w:val="-23"/>
          <w:sz w:val="48"/>
          <w:szCs w:val="48"/>
          <w:lang w:eastAsia="zh-CN"/>
        </w:rPr>
        <w:t>方</w:t>
      </w:r>
      <w:r>
        <w:rPr>
          <w:spacing w:val="28"/>
          <w:sz w:val="48"/>
          <w:szCs w:val="48"/>
          <w:lang w:eastAsia="zh-CN"/>
        </w:rPr>
        <w:t xml:space="preserve">    </w:t>
      </w:r>
      <w:r>
        <w:rPr>
          <w:spacing w:val="-23"/>
          <w:sz w:val="48"/>
          <w:szCs w:val="48"/>
          <w:lang w:eastAsia="zh-CN"/>
        </w:rPr>
        <w:t>标</w:t>
      </w:r>
      <w:r>
        <w:rPr>
          <w:spacing w:val="29"/>
          <w:sz w:val="48"/>
          <w:szCs w:val="48"/>
          <w:lang w:eastAsia="zh-CN"/>
        </w:rPr>
        <w:t xml:space="preserve">    </w:t>
      </w:r>
      <w:r>
        <w:rPr>
          <w:spacing w:val="-23"/>
          <w:sz w:val="48"/>
          <w:szCs w:val="48"/>
          <w:lang w:eastAsia="zh-CN"/>
        </w:rPr>
        <w:t>准</w:t>
      </w:r>
    </w:p>
    <w:p>
      <w:pPr>
        <w:pStyle w:val="2"/>
        <w:spacing w:before="318" w:line="237" w:lineRule="auto"/>
        <w:ind w:left="6998"/>
        <w:rPr>
          <w:lang w:eastAsia="zh-CN"/>
        </w:rPr>
      </w:pPr>
      <w:r>
        <w:rPr>
          <w:spacing w:val="-1"/>
          <w:lang w:eastAsia="zh-CN"/>
          <w14:textOutline w14:w="3175" w14:cap="flat" w14:cmpd="sng" w14:algn="ctr">
            <w14:solidFill>
              <w14:srgbClr w14:val="000000"/>
            </w14:solidFill>
            <w14:prstDash w14:val="solid"/>
            <w14:miter w14:val="0"/>
          </w14:textOutline>
        </w:rPr>
        <w:t>DB11/T</w:t>
      </w:r>
      <w:r>
        <w:rPr>
          <w:spacing w:val="-1"/>
          <w:lang w:eastAsia="zh-CN"/>
        </w:rPr>
        <w:t xml:space="preserve"> </w:t>
      </w:r>
      <w:r>
        <w:rPr>
          <w:spacing w:val="-1"/>
          <w:lang w:eastAsia="zh-CN"/>
          <w14:textOutline w14:w="3175" w14:cap="flat" w14:cmpd="sng" w14:algn="ctr">
            <w14:solidFill>
              <w14:srgbClr w14:val="000000"/>
            </w14:solidFill>
            <w14:prstDash w14:val="solid"/>
            <w14:miter w14:val="0"/>
          </w14:textOutline>
        </w:rPr>
        <w:t>XXXX</w:t>
      </w:r>
      <w:r>
        <w:rPr>
          <w:spacing w:val="-1"/>
          <w:lang w:eastAsia="zh-CN"/>
        </w:rPr>
        <w:t>—</w:t>
      </w:r>
      <w:r>
        <w:rPr>
          <w:spacing w:val="-1"/>
          <w:lang w:eastAsia="zh-CN"/>
          <w14:textOutline w14:w="3175" w14:cap="flat" w14:cmpd="sng" w14:algn="ctr">
            <w14:solidFill>
              <w14:srgbClr w14:val="000000"/>
            </w14:solidFill>
            <w14:prstDash w14:val="solid"/>
            <w14:miter w14:val="0"/>
          </w14:textOutline>
        </w:rPr>
        <w:t>XXXX</w:t>
      </w: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5" w:lineRule="auto"/>
        <w:rPr>
          <w:lang w:eastAsia="zh-CN"/>
        </w:rPr>
      </w:pPr>
    </w:p>
    <w:p>
      <w:pPr>
        <w:spacing w:line="246" w:lineRule="auto"/>
        <w:rPr>
          <w:lang w:eastAsia="zh-CN"/>
        </w:rPr>
      </w:pPr>
    </w:p>
    <w:p>
      <w:pPr>
        <w:pStyle w:val="2"/>
        <w:spacing w:before="169" w:line="221" w:lineRule="auto"/>
        <w:jc w:val="center"/>
        <w:rPr>
          <w:spacing w:val="-1"/>
          <w:sz w:val="52"/>
          <w:szCs w:val="52"/>
          <w:lang w:eastAsia="zh-CN"/>
        </w:rPr>
      </w:pPr>
      <w:r>
        <w:rPr>
          <w:rFonts w:hint="eastAsia"/>
          <w:spacing w:val="-1"/>
          <w:sz w:val="52"/>
          <w:szCs w:val="52"/>
          <w:lang w:eastAsia="zh-CN"/>
        </w:rPr>
        <w:t>供热系统智能化改造技术规程</w:t>
      </w:r>
    </w:p>
    <w:p>
      <w:pPr>
        <w:pStyle w:val="2"/>
        <w:spacing w:before="169" w:line="221" w:lineRule="auto"/>
        <w:jc w:val="center"/>
        <w:rPr>
          <w:sz w:val="52"/>
          <w:szCs w:val="52"/>
          <w:lang w:eastAsia="zh-CN"/>
        </w:rPr>
      </w:pPr>
      <w:r>
        <w:rPr>
          <w:rFonts w:hint="eastAsia"/>
          <w:spacing w:val="-1"/>
          <w:sz w:val="52"/>
          <w:szCs w:val="52"/>
          <w:lang w:eastAsia="zh-CN"/>
        </w:rPr>
        <w:t>第3部分：验收与评估</w:t>
      </w:r>
    </w:p>
    <w:p>
      <w:pPr>
        <w:spacing w:line="316" w:lineRule="auto"/>
        <w:rPr>
          <w:lang w:eastAsia="zh-CN"/>
        </w:rPr>
      </w:pPr>
    </w:p>
    <w:p>
      <w:pPr>
        <w:pStyle w:val="2"/>
        <w:spacing w:before="67" w:line="370" w:lineRule="exact"/>
        <w:jc w:val="center"/>
        <w:rPr>
          <w:spacing w:val="-2"/>
          <w14:textOutline w14:w="3175" w14:cap="flat" w14:cmpd="sng" w14:algn="ctr">
            <w14:solidFill>
              <w14:srgbClr w14:val="000000"/>
            </w14:solidFill>
            <w14:prstDash w14:val="solid"/>
            <w14:miter w14:val="0"/>
          </w14:textOutline>
        </w:rPr>
      </w:pPr>
      <w:r>
        <w:rPr>
          <w:spacing w:val="-2"/>
          <w14:textOutline w14:w="3175" w14:cap="flat" w14:cmpd="sng" w14:algn="ctr">
            <w14:solidFill>
              <w14:srgbClr w14:val="000000"/>
            </w14:solidFill>
            <w14:prstDash w14:val="solid"/>
            <w14:miter w14:val="0"/>
          </w14:textOutline>
        </w:rPr>
        <w:t xml:space="preserve">Code of Practice for intelligent transformation of heating system </w:t>
      </w:r>
    </w:p>
    <w:p>
      <w:pPr>
        <w:pStyle w:val="2"/>
        <w:spacing w:before="67" w:line="370" w:lineRule="exact"/>
        <w:jc w:val="center"/>
        <w:rPr>
          <w:spacing w:val="-2"/>
          <w14:textOutline w14:w="3175" w14:cap="flat" w14:cmpd="sng" w14:algn="ctr">
            <w14:solidFill>
              <w14:srgbClr w14:val="000000"/>
            </w14:solidFill>
            <w14:prstDash w14:val="solid"/>
            <w14:miter w14:val="0"/>
          </w14:textOutline>
        </w:rPr>
      </w:pPr>
      <w:r>
        <w:rPr>
          <w:spacing w:val="-2"/>
          <w14:textOutline w14:w="3175" w14:cap="flat" w14:cmpd="sng" w14:algn="ctr">
            <w14:solidFill>
              <w14:srgbClr w14:val="000000"/>
            </w14:solidFill>
            <w14:prstDash w14:val="solid"/>
            <w14:miter w14:val="0"/>
          </w14:textOutline>
        </w:rPr>
        <w:t>Part 3: Acceptance and evaluation</w:t>
      </w:r>
    </w:p>
    <w:p>
      <w:pPr>
        <w:spacing w:before="6"/>
      </w:pPr>
    </w:p>
    <w:p>
      <w:pPr>
        <w:spacing w:before="6"/>
      </w:pPr>
    </w:p>
    <w:p>
      <w:pPr>
        <w:spacing w:before="6"/>
        <w:rPr>
          <w:rFonts w:ascii="宋体" w:hAnsi="宋体" w:eastAsia="宋体"/>
          <w:sz w:val="24"/>
          <w:szCs w:val="24"/>
        </w:rPr>
      </w:pPr>
    </w:p>
    <w:p>
      <w:pPr>
        <w:spacing w:before="6"/>
        <w:jc w:val="center"/>
        <w:rPr>
          <w:rFonts w:ascii="宋体" w:hAnsi="宋体" w:eastAsia="宋体"/>
          <w:sz w:val="24"/>
          <w:szCs w:val="24"/>
        </w:rPr>
      </w:pPr>
      <w:r>
        <w:rPr>
          <w:rFonts w:hint="eastAsia" w:ascii="宋体" w:hAnsi="宋体" w:eastAsia="宋体"/>
          <w:sz w:val="24"/>
          <w:szCs w:val="24"/>
          <w:lang w:eastAsia="zh-CN"/>
        </w:rPr>
        <w:t>征求意见稿</w:t>
      </w:r>
    </w:p>
    <w:p>
      <w:pPr>
        <w:spacing w:before="6"/>
        <w:jc w:val="center"/>
        <w:rPr>
          <w:rFonts w:ascii="宋体" w:hAnsi="宋体" w:eastAsia="宋体"/>
          <w:lang w:eastAsia="zh-CN"/>
        </w:rPr>
      </w:pPr>
      <w:bookmarkStart w:id="29" w:name="_GoBack"/>
      <w:bookmarkEnd w:id="29"/>
    </w:p>
    <w:p>
      <w:pPr>
        <w:spacing w:before="6"/>
        <w:rPr>
          <w:lang w:eastAsia="zh-CN"/>
        </w:rPr>
      </w:pPr>
    </w:p>
    <w:p>
      <w:pPr>
        <w:spacing w:before="6"/>
        <w:rPr>
          <w:lang w:eastAsia="zh-CN"/>
        </w:rPr>
      </w:pPr>
    </w:p>
    <w:p>
      <w:pPr>
        <w:spacing w:before="6"/>
        <w:rPr>
          <w:lang w:eastAsia="zh-CN"/>
        </w:rPr>
      </w:pPr>
    </w:p>
    <w:p>
      <w:pPr>
        <w:spacing w:before="6"/>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spacing w:before="5"/>
        <w:rPr>
          <w:lang w:eastAsia="zh-CN"/>
        </w:rPr>
      </w:pPr>
    </w:p>
    <w:p>
      <w:pPr>
        <w:rPr>
          <w:lang w:eastAsia="zh-CN"/>
        </w:rPr>
        <w:sectPr>
          <w:pgSz w:w="11900" w:h="16840"/>
          <w:pgMar w:top="624" w:right="761" w:bottom="0" w:left="1416" w:header="0" w:footer="0" w:gutter="0"/>
          <w:cols w:equalWidth="0" w:num="1">
            <w:col w:w="9723"/>
          </w:cols>
        </w:sectPr>
      </w:pPr>
    </w:p>
    <w:p>
      <w:pPr>
        <w:pStyle w:val="2"/>
        <w:spacing w:before="57" w:line="188" w:lineRule="auto"/>
        <w:ind w:left="11"/>
        <w:rPr>
          <w:lang w:eastAsia="zh-CN"/>
        </w:rPr>
      </w:pPr>
      <w:r>
        <w:rPr>
          <w:rFonts w:hint="eastAsia"/>
          <w:spacing w:val="-1"/>
          <w:lang w:eastAsia="zh-CN"/>
          <w14:textOutline w14:w="3175" w14:cap="flat" w14:cmpd="sng" w14:algn="ctr">
            <w14:solidFill>
              <w14:srgbClr w14:val="000000"/>
            </w14:solidFill>
            <w14:prstDash w14:val="solid"/>
            <w14:miter w14:val="0"/>
          </w14:textOutline>
        </w:rPr>
        <w:t>xxxx</w:t>
      </w:r>
      <w:r>
        <w:rPr>
          <w:spacing w:val="-1"/>
          <w:lang w:eastAsia="zh-CN"/>
          <w14:textOutline w14:w="3175" w14:cap="flat" w14:cmpd="sng" w14:algn="ctr">
            <w14:solidFill>
              <w14:srgbClr w14:val="000000"/>
            </w14:solidFill>
            <w14:prstDash w14:val="solid"/>
            <w14:miter w14:val="0"/>
          </w14:textOutline>
        </w:rPr>
        <w:t>-xx-xx</w:t>
      </w:r>
      <w:r>
        <w:rPr>
          <w:spacing w:val="-59"/>
          <w:lang w:eastAsia="zh-CN"/>
        </w:rPr>
        <w:t xml:space="preserve"> </w:t>
      </w:r>
      <w:r>
        <w:rPr>
          <w:spacing w:val="-1"/>
          <w:lang w:eastAsia="zh-CN"/>
        </w:rPr>
        <w:t>发布</w:t>
      </w:r>
    </w:p>
    <w:p>
      <w:pPr>
        <w:spacing w:line="14" w:lineRule="auto"/>
        <w:rPr>
          <w:sz w:val="2"/>
          <w:lang w:eastAsia="zh-CN"/>
        </w:rPr>
      </w:pPr>
      <w:r>
        <w:rPr>
          <w:rFonts w:eastAsia="Arial"/>
          <w:sz w:val="2"/>
          <w:szCs w:val="2"/>
          <w:lang w:eastAsia="zh-CN"/>
        </w:rPr>
        <w:br w:type="column"/>
      </w:r>
    </w:p>
    <w:p>
      <w:pPr>
        <w:pStyle w:val="2"/>
        <w:spacing w:before="55" w:line="188" w:lineRule="auto"/>
        <w:rPr>
          <w:lang w:eastAsia="zh-CN"/>
        </w:rPr>
      </w:pPr>
      <w:r>
        <w:rPr>
          <w:spacing w:val="-2"/>
          <w:lang w:eastAsia="zh-CN"/>
          <w14:textOutline w14:w="3175" w14:cap="flat" w14:cmpd="sng" w14:algn="ctr">
            <w14:solidFill>
              <w14:srgbClr w14:val="000000"/>
            </w14:solidFill>
            <w14:prstDash w14:val="solid"/>
            <w14:miter w14:val="0"/>
          </w14:textOutline>
        </w:rPr>
        <w:t>xxxx-xx-xx</w:t>
      </w:r>
      <w:r>
        <w:rPr>
          <w:spacing w:val="-45"/>
          <w:lang w:eastAsia="zh-CN"/>
        </w:rPr>
        <w:t xml:space="preserve"> </w:t>
      </w:r>
      <w:r>
        <w:rPr>
          <w:spacing w:val="-2"/>
          <w:lang w:eastAsia="zh-CN"/>
        </w:rPr>
        <w:t>实施</w:t>
      </w:r>
    </w:p>
    <w:p>
      <w:pPr>
        <w:spacing w:line="188" w:lineRule="auto"/>
        <w:rPr>
          <w:lang w:eastAsia="zh-CN"/>
        </w:rPr>
        <w:sectPr>
          <w:type w:val="continuous"/>
          <w:pgSz w:w="11900" w:h="16840"/>
          <w:pgMar w:top="624" w:right="761" w:bottom="0" w:left="1416" w:header="0" w:footer="0" w:gutter="0"/>
          <w:cols w:equalWidth="0" w:num="2">
            <w:col w:w="7546" w:space="100"/>
            <w:col w:w="2077"/>
          </w:cols>
        </w:sectPr>
      </w:pPr>
    </w:p>
    <w:p>
      <w:pPr>
        <w:spacing w:line="352" w:lineRule="auto"/>
        <w:rPr>
          <w:lang w:eastAsia="zh-CN"/>
        </w:rPr>
      </w:pPr>
    </w:p>
    <w:p>
      <w:pPr>
        <w:spacing w:line="352" w:lineRule="auto"/>
        <w:rPr>
          <w:lang w:eastAsia="zh-CN"/>
        </w:rPr>
      </w:pPr>
    </w:p>
    <w:p>
      <w:pPr>
        <w:pStyle w:val="2"/>
        <w:spacing w:before="92" w:line="195" w:lineRule="auto"/>
        <w:ind w:left="1872"/>
        <w:rPr>
          <w:lang w:eastAsia="zh-CN"/>
        </w:rPr>
      </w:pPr>
      <w:r>
        <w:rPr>
          <w:spacing w:val="35"/>
          <w:w w:val="125"/>
          <w:lang w:eastAsia="zh-CN"/>
        </w:rPr>
        <w:t>北京市市场监督管理局</w:t>
      </w:r>
      <w:r>
        <w:rPr>
          <w:spacing w:val="29"/>
          <w:lang w:eastAsia="zh-CN"/>
        </w:rPr>
        <w:t xml:space="preserve">    </w:t>
      </w:r>
      <w:r>
        <w:rPr>
          <w:spacing w:val="35"/>
          <w:w w:val="125"/>
          <w:position w:val="2"/>
          <w:lang w:eastAsia="zh-CN"/>
        </w:rPr>
        <w:t>发 布</w:t>
      </w:r>
    </w:p>
    <w:p>
      <w:pPr>
        <w:spacing w:line="195" w:lineRule="auto"/>
        <w:rPr>
          <w:lang w:eastAsia="zh-CN"/>
        </w:rPr>
        <w:sectPr>
          <w:type w:val="continuous"/>
          <w:pgSz w:w="11900" w:h="16840"/>
          <w:pgMar w:top="624" w:right="761" w:bottom="0" w:left="1416" w:header="0" w:footer="0" w:gutter="0"/>
          <w:cols w:equalWidth="0" w:num="1">
            <w:col w:w="9723"/>
          </w:cols>
        </w:sectPr>
      </w:pPr>
    </w:p>
    <w:p>
      <w:pPr>
        <w:pStyle w:val="2"/>
        <w:spacing w:before="42" w:line="237" w:lineRule="auto"/>
        <w:jc w:val="right"/>
        <w:rPr>
          <w:sz w:val="21"/>
          <w:szCs w:val="21"/>
        </w:rPr>
      </w:pPr>
      <w:r>
        <w:rPr>
          <w:spacing w:val="-18"/>
          <w:w w:val="97"/>
          <w:sz w:val="21"/>
          <w:szCs w:val="21"/>
          <w14:textOutline w14:w="3175" w14:cap="flat" w14:cmpd="sng" w14:algn="ctr">
            <w14:solidFill>
              <w14:srgbClr w14:val="000000"/>
            </w14:solidFill>
            <w14:prstDash w14:val="solid"/>
            <w14:miter w14:val="0"/>
          </w14:textOutline>
        </w:rPr>
        <w:t>DB11/T</w:t>
      </w:r>
      <w:r>
        <w:rPr>
          <w:spacing w:val="-24"/>
          <w:sz w:val="21"/>
          <w:szCs w:val="21"/>
        </w:rPr>
        <w:t xml:space="preserve"> </w:t>
      </w:r>
      <w:r>
        <w:rPr>
          <w:spacing w:val="-17"/>
          <w:w w:val="97"/>
          <w:sz w:val="21"/>
          <w:szCs w:val="21"/>
          <w14:textOutline w14:w="3175" w14:cap="flat" w14:cmpd="sng" w14:algn="ctr">
            <w14:solidFill>
              <w14:srgbClr w14:val="000000"/>
            </w14:solidFill>
            <w14:prstDash w14:val="solid"/>
            <w14:miter w14:val="0"/>
          </w14:textOutline>
        </w:rPr>
        <w:t>xxxx</w:t>
      </w:r>
      <w:r>
        <w:rPr>
          <w:spacing w:val="-17"/>
          <w:w w:val="97"/>
          <w:sz w:val="21"/>
          <w:szCs w:val="21"/>
        </w:rPr>
        <w:t>—</w:t>
      </w:r>
      <w:r>
        <w:rPr>
          <w:spacing w:val="-17"/>
          <w:w w:val="97"/>
          <w:sz w:val="21"/>
          <w:szCs w:val="21"/>
          <w14:textOutline w14:w="3175" w14:cap="flat" w14:cmpd="sng" w14:algn="ctr">
            <w14:solidFill>
              <w14:srgbClr w14:val="000000"/>
            </w14:solidFill>
            <w14:prstDash w14:val="solid"/>
            <w14:miter w14:val="0"/>
          </w14:textOutline>
        </w:rPr>
        <w:t>xxxx</w:t>
      </w:r>
    </w:p>
    <w:p>
      <w:pPr>
        <w:spacing w:line="274" w:lineRule="auto"/>
      </w:pPr>
    </w:p>
    <w:p>
      <w:pPr>
        <w:spacing w:line="274" w:lineRule="auto"/>
      </w:pPr>
    </w:p>
    <w:p>
      <w:pPr>
        <w:spacing w:line="274" w:lineRule="auto"/>
      </w:pPr>
    </w:p>
    <w:p>
      <w:pPr>
        <w:pStyle w:val="2"/>
        <w:spacing w:before="101" w:line="228" w:lineRule="auto"/>
        <w:ind w:left="4081"/>
        <w:rPr>
          <w:sz w:val="31"/>
          <w:szCs w:val="31"/>
          <w:lang w:eastAsia="zh-CN"/>
        </w:rPr>
      </w:pPr>
      <w:bookmarkStart w:id="0" w:name="bookmark1"/>
      <w:bookmarkEnd w:id="0"/>
      <w:r>
        <w:rPr>
          <w:spacing w:val="-22"/>
          <w:sz w:val="31"/>
          <w:szCs w:val="31"/>
          <w:lang w:eastAsia="zh-CN"/>
        </w:rPr>
        <w:t>目</w:t>
      </w:r>
      <w:r>
        <w:rPr>
          <w:spacing w:val="8"/>
          <w:sz w:val="31"/>
          <w:szCs w:val="31"/>
          <w:lang w:eastAsia="zh-CN"/>
        </w:rPr>
        <w:t xml:space="preserve">    </w:t>
      </w:r>
      <w:r>
        <w:rPr>
          <w:spacing w:val="-22"/>
          <w:sz w:val="31"/>
          <w:szCs w:val="31"/>
          <w:lang w:eastAsia="zh-CN"/>
        </w:rPr>
        <w:t>次</w:t>
      </w:r>
    </w:p>
    <w:p>
      <w:pPr>
        <w:spacing w:line="260" w:lineRule="auto"/>
        <w:rPr>
          <w:lang w:eastAsia="zh-CN"/>
        </w:rPr>
      </w:pPr>
    </w:p>
    <w:p>
      <w:pPr>
        <w:spacing w:line="261" w:lineRule="auto"/>
        <w:rPr>
          <w:lang w:eastAsia="zh-CN"/>
        </w:rPr>
      </w:pPr>
    </w:p>
    <w:sdt>
      <w:sdtPr>
        <w:rPr>
          <w:rFonts w:ascii="宋体" w:hAnsi="宋体" w:eastAsia="宋体" w:cs="宋体"/>
        </w:rPr>
        <w:id w:val="1215467693"/>
        <w:docPartObj>
          <w:docPartGallery w:val="Table of Contents"/>
          <w:docPartUnique/>
        </w:docPartObj>
      </w:sdtPr>
      <w:sdtEndPr>
        <w:rPr>
          <w:rFonts w:ascii="宋体" w:hAnsi="宋体" w:eastAsia="宋体" w:cs="宋体"/>
          <w:spacing w:val="-1"/>
          <w:lang w:eastAsia="zh-CN"/>
        </w:rPr>
      </w:sdtEndPr>
      <w:sdtContent>
        <w:p>
          <w:pPr>
            <w:tabs>
              <w:tab w:val="right" w:leader="dot" w:pos="9232"/>
            </w:tabs>
            <w:spacing w:before="68" w:line="223" w:lineRule="auto"/>
            <w:ind w:left="4"/>
            <w:rPr>
              <w:rFonts w:ascii="宋体" w:hAnsi="宋体" w:eastAsia="宋体" w:cs="宋体"/>
              <w:lang w:eastAsia="zh-CN"/>
            </w:rPr>
          </w:pPr>
          <w:r>
            <w:rPr>
              <w:rFonts w:ascii="宋体" w:hAnsi="宋体" w:eastAsia="宋体" w:cs="宋体"/>
              <w:spacing w:val="-14"/>
              <w:lang w:eastAsia="zh-CN"/>
            </w:rPr>
            <w:t>前</w:t>
          </w:r>
          <w:r>
            <w:rPr>
              <w:rFonts w:ascii="宋体" w:hAnsi="宋体" w:eastAsia="宋体" w:cs="宋体"/>
              <w:spacing w:val="4"/>
              <w:lang w:eastAsia="zh-CN"/>
            </w:rPr>
            <w:t xml:space="preserve">    </w:t>
          </w:r>
          <w:r>
            <w:rPr>
              <w:rFonts w:ascii="宋体" w:hAnsi="宋体" w:eastAsia="宋体" w:cs="宋体"/>
              <w:spacing w:val="-14"/>
              <w:lang w:eastAsia="zh-CN"/>
            </w:rPr>
            <w:t>言</w:t>
          </w:r>
          <w:r>
            <w:rPr>
              <w:rFonts w:ascii="宋体" w:hAnsi="宋体" w:eastAsia="宋体" w:cs="宋体"/>
              <w:spacing w:val="-90"/>
              <w:lang w:eastAsia="zh-CN"/>
            </w:rPr>
            <w:t xml:space="preserve"> </w:t>
          </w:r>
          <w:r>
            <w:rPr>
              <w:rFonts w:ascii="宋体" w:hAnsi="宋体" w:eastAsia="宋体" w:cs="宋体"/>
              <w:lang w:eastAsia="zh-CN"/>
            </w:rPr>
            <w:tab/>
          </w:r>
          <w:r>
            <w:rPr>
              <w:rFonts w:ascii="宋体" w:hAnsi="宋体" w:eastAsia="宋体" w:cs="宋体"/>
              <w:spacing w:val="-30"/>
              <w:lang w:eastAsia="zh-CN"/>
            </w:rPr>
            <w:t xml:space="preserve"> </w:t>
          </w:r>
          <w:r>
            <w:rPr>
              <w:rFonts w:ascii="宋体" w:hAnsi="宋体" w:eastAsia="宋体" w:cs="宋体"/>
              <w:spacing w:val="-1"/>
              <w:lang w:eastAsia="zh-CN"/>
            </w:rPr>
            <w:t>II</w:t>
          </w:r>
        </w:p>
        <w:p>
          <w:pPr>
            <w:tabs>
              <w:tab w:val="right" w:leader="dot" w:pos="9232"/>
            </w:tabs>
            <w:spacing w:before="140" w:line="222" w:lineRule="auto"/>
            <w:ind w:left="16"/>
            <w:rPr>
              <w:rFonts w:ascii="宋体" w:hAnsi="宋体" w:eastAsia="宋体" w:cs="宋体"/>
              <w:lang w:eastAsia="zh-CN"/>
            </w:rPr>
          </w:pPr>
          <w:r>
            <w:rPr>
              <w:rFonts w:ascii="宋体" w:hAnsi="宋体" w:eastAsia="宋体" w:cs="宋体"/>
              <w:spacing w:val="-1"/>
              <w:lang w:eastAsia="zh-CN"/>
            </w:rPr>
            <w:t>1</w:t>
          </w:r>
          <w:r>
            <w:rPr>
              <w:rFonts w:ascii="宋体" w:hAnsi="宋体" w:eastAsia="宋体" w:cs="宋体"/>
              <w:spacing w:val="14"/>
              <w:lang w:eastAsia="zh-CN"/>
            </w:rPr>
            <w:t xml:space="preserve"> </w:t>
          </w:r>
          <w:r>
            <w:rPr>
              <w:rFonts w:ascii="宋体" w:hAnsi="宋体" w:eastAsia="宋体" w:cs="宋体"/>
              <w:spacing w:val="-12"/>
              <w:lang w:eastAsia="zh-CN"/>
            </w:rPr>
            <w:t>范围</w:t>
          </w:r>
          <w:r>
            <w:rPr>
              <w:rFonts w:ascii="宋体" w:hAnsi="宋体" w:eastAsia="宋体" w:cs="宋体"/>
              <w:spacing w:val="-93"/>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w:t>
          </w:r>
          <w:r>
            <w:fldChar w:fldCharType="begin"/>
          </w:r>
          <w:r>
            <w:instrText xml:space="preserve"> HYPERLINK \l "bookmark3" </w:instrText>
          </w:r>
          <w:r>
            <w:fldChar w:fldCharType="separate"/>
          </w:r>
          <w:r>
            <w:rPr>
              <w:rFonts w:ascii="宋体" w:hAnsi="宋体" w:eastAsia="宋体" w:cs="宋体"/>
              <w:spacing w:val="-1"/>
              <w:lang w:eastAsia="zh-CN"/>
            </w:rPr>
            <w:t>1</w:t>
          </w:r>
          <w:r>
            <w:rPr>
              <w:rFonts w:ascii="宋体" w:hAnsi="宋体" w:eastAsia="宋体" w:cs="宋体"/>
              <w:spacing w:val="-1"/>
              <w:lang w:eastAsia="zh-CN"/>
            </w:rPr>
            <w:fldChar w:fldCharType="end"/>
          </w:r>
        </w:p>
        <w:p>
          <w:pPr>
            <w:tabs>
              <w:tab w:val="right" w:leader="dot" w:pos="9232"/>
            </w:tabs>
            <w:spacing w:before="137" w:line="221" w:lineRule="auto"/>
            <w:ind w:left="3"/>
            <w:rPr>
              <w:rFonts w:ascii="宋体" w:hAnsi="宋体" w:eastAsia="宋体" w:cs="宋体"/>
              <w:lang w:eastAsia="zh-CN"/>
            </w:rPr>
          </w:pPr>
          <w:r>
            <w:rPr>
              <w:rFonts w:ascii="宋体" w:hAnsi="宋体" w:eastAsia="宋体" w:cs="宋体"/>
              <w:spacing w:val="-1"/>
              <w:lang w:eastAsia="zh-CN"/>
            </w:rPr>
            <w:t>2 规范性引用文件</w:t>
          </w:r>
          <w:r>
            <w:rPr>
              <w:rFonts w:ascii="宋体" w:hAnsi="宋体" w:eastAsia="宋体" w:cs="宋体"/>
              <w:spacing w:val="-87"/>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w:t>
          </w:r>
          <w:r>
            <w:fldChar w:fldCharType="begin"/>
          </w:r>
          <w:r>
            <w:instrText xml:space="preserve"> HYPERLINK \l "bookmark4" </w:instrText>
          </w:r>
          <w:r>
            <w:fldChar w:fldCharType="separate"/>
          </w:r>
          <w:r>
            <w:rPr>
              <w:rFonts w:ascii="宋体" w:hAnsi="宋体" w:eastAsia="宋体" w:cs="宋体"/>
              <w:spacing w:val="-1"/>
              <w:lang w:eastAsia="zh-CN"/>
            </w:rPr>
            <w:t>1</w:t>
          </w:r>
          <w:r>
            <w:rPr>
              <w:rFonts w:ascii="宋体" w:hAnsi="宋体" w:eastAsia="宋体" w:cs="宋体"/>
              <w:spacing w:val="-1"/>
              <w:lang w:eastAsia="zh-CN"/>
            </w:rPr>
            <w:fldChar w:fldCharType="end"/>
          </w:r>
        </w:p>
        <w:p>
          <w:pPr>
            <w:tabs>
              <w:tab w:val="right" w:leader="dot" w:pos="9232"/>
            </w:tabs>
            <w:spacing w:before="139" w:line="221" w:lineRule="auto"/>
            <w:ind w:left="5"/>
            <w:rPr>
              <w:rFonts w:ascii="宋体" w:hAnsi="宋体" w:eastAsia="宋体" w:cs="宋体"/>
              <w:lang w:eastAsia="zh-CN"/>
            </w:rPr>
          </w:pPr>
          <w:r>
            <w:rPr>
              <w:rFonts w:ascii="宋体" w:hAnsi="宋体" w:eastAsia="宋体" w:cs="宋体"/>
              <w:spacing w:val="-1"/>
              <w:lang w:eastAsia="zh-CN"/>
            </w:rPr>
            <w:t>3</w:t>
          </w:r>
          <w:r>
            <w:rPr>
              <w:rFonts w:ascii="宋体" w:hAnsi="宋体" w:eastAsia="宋体" w:cs="宋体"/>
              <w:spacing w:val="12"/>
              <w:lang w:eastAsia="zh-CN"/>
            </w:rPr>
            <w:t xml:space="preserve"> </w:t>
          </w:r>
          <w:r>
            <w:rPr>
              <w:rFonts w:hint="eastAsia" w:ascii="宋体" w:hAnsi="宋体" w:eastAsia="宋体" w:cs="宋体"/>
              <w:spacing w:val="-4"/>
              <w:lang w:eastAsia="zh-CN"/>
            </w:rPr>
            <w:t>基本规定</w:t>
          </w:r>
          <w:r>
            <w:rPr>
              <w:rFonts w:ascii="宋体" w:hAnsi="宋体" w:eastAsia="宋体" w:cs="宋体"/>
              <w:spacing w:val="-88"/>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w:t>
          </w:r>
          <w:r>
            <w:fldChar w:fldCharType="begin"/>
          </w:r>
          <w:r>
            <w:instrText xml:space="preserve"> HYPERLINK \l "bookmark5" </w:instrText>
          </w:r>
          <w:r>
            <w:fldChar w:fldCharType="separate"/>
          </w:r>
          <w:r>
            <w:rPr>
              <w:rFonts w:ascii="宋体" w:hAnsi="宋体" w:eastAsia="宋体" w:cs="宋体"/>
              <w:spacing w:val="-1"/>
              <w:lang w:eastAsia="zh-CN"/>
            </w:rPr>
            <w:t>1</w:t>
          </w:r>
          <w:r>
            <w:rPr>
              <w:rFonts w:ascii="宋体" w:hAnsi="宋体" w:eastAsia="宋体" w:cs="宋体"/>
              <w:spacing w:val="-1"/>
              <w:lang w:eastAsia="zh-CN"/>
            </w:rPr>
            <w:fldChar w:fldCharType="end"/>
          </w:r>
        </w:p>
        <w:p>
          <w:pPr>
            <w:tabs>
              <w:tab w:val="right" w:leader="dot" w:pos="9232"/>
            </w:tabs>
            <w:spacing w:before="137" w:line="221" w:lineRule="auto"/>
            <w:rPr>
              <w:rFonts w:ascii="宋体" w:hAnsi="宋体" w:eastAsia="宋体" w:cs="宋体"/>
              <w:lang w:eastAsia="zh-CN"/>
            </w:rPr>
          </w:pPr>
          <w:r>
            <w:rPr>
              <w:rFonts w:ascii="宋体" w:hAnsi="宋体" w:eastAsia="宋体" w:cs="宋体"/>
              <w:spacing w:val="-1"/>
              <w:lang w:eastAsia="zh-CN"/>
            </w:rPr>
            <w:t>4</w:t>
          </w:r>
          <w:r>
            <w:rPr>
              <w:rFonts w:ascii="宋体" w:hAnsi="宋体" w:eastAsia="宋体" w:cs="宋体"/>
              <w:spacing w:val="10"/>
              <w:lang w:eastAsia="zh-CN"/>
            </w:rPr>
            <w:t xml:space="preserve"> </w:t>
          </w:r>
          <w:r>
            <w:rPr>
              <w:rFonts w:hint="eastAsia" w:ascii="宋体" w:hAnsi="宋体" w:eastAsia="宋体" w:cs="宋体"/>
              <w:spacing w:val="-3"/>
              <w:lang w:eastAsia="zh-CN"/>
            </w:rPr>
            <w:t>智能设备验收</w:t>
          </w:r>
          <w:r>
            <w:rPr>
              <w:rFonts w:ascii="宋体" w:hAnsi="宋体" w:eastAsia="宋体" w:cs="宋体"/>
              <w:spacing w:val="-91"/>
              <w:lang w:eastAsia="zh-CN"/>
            </w:rPr>
            <w:t xml:space="preserve"> </w:t>
          </w:r>
          <w:r>
            <w:rPr>
              <w:rFonts w:ascii="宋体" w:hAnsi="宋体" w:eastAsia="宋体" w:cs="宋体"/>
              <w:lang w:eastAsia="zh-CN"/>
            </w:rPr>
            <w:tab/>
          </w:r>
          <w:r>
            <w:rPr>
              <w:rFonts w:ascii="宋体" w:hAnsi="宋体" w:eastAsia="宋体" w:cs="宋体"/>
              <w:spacing w:val="-39"/>
              <w:lang w:eastAsia="zh-CN"/>
            </w:rPr>
            <w:t xml:space="preserve"> </w:t>
          </w:r>
          <w:r>
            <w:fldChar w:fldCharType="begin"/>
          </w:r>
          <w:r>
            <w:instrText xml:space="preserve"> HYPERLINK \l "bookmark1" </w:instrText>
          </w:r>
          <w:r>
            <w:fldChar w:fldCharType="separate"/>
          </w:r>
          <w:r>
            <w:rPr>
              <w:rFonts w:ascii="宋体" w:hAnsi="宋体" w:eastAsia="宋体" w:cs="宋体"/>
              <w:spacing w:val="-1"/>
              <w:lang w:eastAsia="zh-CN"/>
            </w:rPr>
            <w:t>2</w:t>
          </w:r>
          <w:r>
            <w:rPr>
              <w:rFonts w:ascii="宋体" w:hAnsi="宋体" w:eastAsia="宋体" w:cs="宋体"/>
              <w:spacing w:val="-1"/>
              <w:lang w:eastAsia="zh-CN"/>
            </w:rPr>
            <w:fldChar w:fldCharType="end"/>
          </w:r>
        </w:p>
        <w:p>
          <w:pPr>
            <w:tabs>
              <w:tab w:val="right" w:leader="dot" w:pos="9232"/>
            </w:tabs>
            <w:spacing w:before="140" w:line="223" w:lineRule="auto"/>
            <w:ind w:left="5"/>
            <w:rPr>
              <w:rFonts w:ascii="宋体" w:hAnsi="宋体" w:eastAsia="宋体" w:cs="宋体"/>
              <w:lang w:eastAsia="zh-CN"/>
            </w:rPr>
          </w:pPr>
          <w:r>
            <w:rPr>
              <w:rFonts w:ascii="宋体" w:hAnsi="宋体" w:eastAsia="宋体" w:cs="宋体"/>
              <w:spacing w:val="-1"/>
              <w:lang w:eastAsia="zh-CN"/>
            </w:rPr>
            <w:t>5</w:t>
          </w:r>
          <w:r>
            <w:rPr>
              <w:rFonts w:ascii="宋体" w:hAnsi="宋体" w:eastAsia="宋体" w:cs="宋体"/>
              <w:spacing w:val="14"/>
              <w:lang w:eastAsia="zh-CN"/>
            </w:rPr>
            <w:t xml:space="preserve"> </w:t>
          </w:r>
          <w:r>
            <w:rPr>
              <w:rFonts w:hint="eastAsia" w:ascii="宋体" w:hAnsi="宋体" w:eastAsia="宋体" w:cs="宋体"/>
              <w:spacing w:val="-8"/>
              <w:lang w:eastAsia="zh-CN"/>
            </w:rPr>
            <w:t>智能监控平台验收</w:t>
          </w:r>
          <w:r>
            <w:rPr>
              <w:rFonts w:ascii="宋体" w:hAnsi="宋体" w:eastAsia="宋体" w:cs="宋体"/>
              <w:spacing w:val="-94"/>
              <w:lang w:eastAsia="zh-CN"/>
            </w:rPr>
            <w:t xml:space="preserve"> </w:t>
          </w:r>
          <w:r>
            <w:rPr>
              <w:rFonts w:ascii="宋体" w:hAnsi="宋体" w:eastAsia="宋体" w:cs="宋体"/>
              <w:lang w:eastAsia="zh-CN"/>
            </w:rPr>
            <w:tab/>
          </w:r>
          <w:r>
            <w:rPr>
              <w:rFonts w:ascii="宋体" w:hAnsi="宋体" w:eastAsia="宋体" w:cs="宋体"/>
              <w:spacing w:val="-39"/>
              <w:lang w:eastAsia="zh-CN"/>
            </w:rPr>
            <w:t xml:space="preserve"> </w:t>
          </w:r>
          <w:r>
            <w:fldChar w:fldCharType="begin"/>
          </w:r>
          <w:r>
            <w:instrText xml:space="preserve"> HYPERLINK \l "bookmark1" </w:instrText>
          </w:r>
          <w:r>
            <w:fldChar w:fldCharType="separate"/>
          </w:r>
          <w:r>
            <w:rPr>
              <w:rFonts w:ascii="宋体" w:hAnsi="宋体" w:eastAsia="宋体" w:cs="宋体"/>
              <w:spacing w:val="-1"/>
              <w:lang w:eastAsia="zh-CN"/>
            </w:rPr>
            <w:t>4</w:t>
          </w:r>
          <w:r>
            <w:rPr>
              <w:rFonts w:ascii="宋体" w:hAnsi="宋体" w:eastAsia="宋体" w:cs="宋体"/>
              <w:spacing w:val="-1"/>
              <w:lang w:eastAsia="zh-CN"/>
            </w:rPr>
            <w:fldChar w:fldCharType="end"/>
          </w:r>
        </w:p>
        <w:p>
          <w:pPr>
            <w:tabs>
              <w:tab w:val="right" w:leader="dot" w:pos="9232"/>
            </w:tabs>
            <w:spacing w:before="136" w:line="224" w:lineRule="auto"/>
            <w:ind w:left="2"/>
            <w:rPr>
              <w:rFonts w:ascii="宋体" w:hAnsi="宋体" w:eastAsia="宋体" w:cs="宋体"/>
              <w:lang w:eastAsia="zh-CN"/>
            </w:rPr>
          </w:pPr>
          <w:r>
            <w:rPr>
              <w:rFonts w:ascii="宋体" w:hAnsi="宋体" w:eastAsia="宋体" w:cs="宋体"/>
              <w:spacing w:val="-1"/>
              <w:lang w:eastAsia="zh-CN"/>
            </w:rPr>
            <w:t>6</w:t>
          </w:r>
          <w:r>
            <w:rPr>
              <w:rFonts w:ascii="宋体" w:hAnsi="宋体" w:eastAsia="宋体" w:cs="宋体"/>
              <w:spacing w:val="7"/>
              <w:lang w:eastAsia="zh-CN"/>
            </w:rPr>
            <w:t xml:space="preserve"> </w:t>
          </w:r>
          <w:r>
            <w:rPr>
              <w:rFonts w:hint="eastAsia" w:ascii="宋体" w:hAnsi="宋体" w:eastAsia="宋体" w:cs="宋体"/>
              <w:spacing w:val="-5"/>
              <w:lang w:eastAsia="zh-CN"/>
            </w:rPr>
            <w:t>运行效果评估</w:t>
          </w:r>
          <w:r>
            <w:rPr>
              <w:rFonts w:ascii="宋体" w:hAnsi="宋体" w:eastAsia="宋体" w:cs="宋体"/>
              <w:spacing w:val="-93"/>
              <w:lang w:eastAsia="zh-CN"/>
            </w:rPr>
            <w:t xml:space="preserve"> </w:t>
          </w:r>
          <w:r>
            <w:rPr>
              <w:rFonts w:ascii="宋体" w:hAnsi="宋体" w:eastAsia="宋体" w:cs="宋体"/>
              <w:lang w:eastAsia="zh-CN"/>
            </w:rPr>
            <w:tab/>
          </w:r>
          <w:r>
            <w:rPr>
              <w:rFonts w:ascii="宋体" w:hAnsi="宋体" w:eastAsia="宋体" w:cs="宋体"/>
              <w:spacing w:val="-42"/>
              <w:lang w:eastAsia="zh-CN"/>
            </w:rPr>
            <w:t xml:space="preserve"> </w:t>
          </w:r>
          <w:r>
            <w:fldChar w:fldCharType="begin"/>
          </w:r>
          <w:r>
            <w:instrText xml:space="preserve"> HYPERLINK \l "bookmark6" </w:instrText>
          </w:r>
          <w:r>
            <w:fldChar w:fldCharType="separate"/>
          </w:r>
          <w:r>
            <w:rPr>
              <w:rFonts w:ascii="宋体" w:hAnsi="宋体" w:eastAsia="宋体" w:cs="宋体"/>
              <w:spacing w:val="-1"/>
              <w:lang w:eastAsia="zh-CN"/>
            </w:rPr>
            <w:t>5</w:t>
          </w:r>
          <w:r>
            <w:rPr>
              <w:rFonts w:ascii="宋体" w:hAnsi="宋体" w:eastAsia="宋体" w:cs="宋体"/>
              <w:spacing w:val="-1"/>
              <w:lang w:eastAsia="zh-CN"/>
            </w:rPr>
            <w:fldChar w:fldCharType="end"/>
          </w:r>
        </w:p>
        <w:p>
          <w:pPr>
            <w:tabs>
              <w:tab w:val="right" w:leader="dot" w:pos="9232"/>
            </w:tabs>
            <w:spacing w:before="136" w:line="221" w:lineRule="auto"/>
            <w:ind w:left="5"/>
            <w:rPr>
              <w:rFonts w:ascii="宋体" w:hAnsi="宋体" w:eastAsia="宋体" w:cs="宋体"/>
              <w:lang w:eastAsia="zh-CN"/>
            </w:rPr>
          </w:pPr>
          <w:r>
            <w:rPr>
              <w:rFonts w:ascii="宋体" w:hAnsi="宋体" w:eastAsia="宋体" w:cs="宋体"/>
              <w:spacing w:val="-1"/>
              <w:lang w:eastAsia="zh-CN"/>
            </w:rPr>
            <w:t>7</w:t>
          </w:r>
          <w:r>
            <w:rPr>
              <w:rFonts w:ascii="宋体" w:hAnsi="宋体" w:eastAsia="宋体" w:cs="宋体"/>
              <w:spacing w:val="14"/>
              <w:lang w:eastAsia="zh-CN"/>
            </w:rPr>
            <w:t xml:space="preserve"> </w:t>
          </w:r>
          <w:r>
            <w:rPr>
              <w:rFonts w:hint="eastAsia" w:ascii="宋体" w:hAnsi="宋体" w:eastAsia="宋体" w:cs="宋体"/>
              <w:spacing w:val="-5"/>
              <w:lang w:eastAsia="zh-CN"/>
            </w:rPr>
            <w:t>资料归档</w:t>
          </w:r>
          <w:r>
            <w:rPr>
              <w:rFonts w:ascii="宋体" w:hAnsi="宋体" w:eastAsia="宋体" w:cs="宋体"/>
              <w:spacing w:val="-91"/>
              <w:lang w:eastAsia="zh-CN"/>
            </w:rPr>
            <w:t xml:space="preserve"> </w:t>
          </w:r>
          <w:r>
            <w:rPr>
              <w:rFonts w:ascii="宋体" w:hAnsi="宋体" w:eastAsia="宋体" w:cs="宋体"/>
              <w:lang w:eastAsia="zh-CN"/>
            </w:rPr>
            <w:tab/>
          </w:r>
          <w:r>
            <w:rPr>
              <w:rFonts w:ascii="宋体" w:hAnsi="宋体" w:eastAsia="宋体" w:cs="宋体"/>
              <w:spacing w:val="-42"/>
              <w:lang w:eastAsia="zh-CN"/>
            </w:rPr>
            <w:t xml:space="preserve"> </w:t>
          </w:r>
          <w:r>
            <w:fldChar w:fldCharType="begin"/>
          </w:r>
          <w:r>
            <w:instrText xml:space="preserve"> HYPERLINK \l "bookmark7" </w:instrText>
          </w:r>
          <w:r>
            <w:fldChar w:fldCharType="separate"/>
          </w:r>
          <w:r>
            <w:rPr>
              <w:rFonts w:ascii="宋体" w:hAnsi="宋体" w:eastAsia="宋体" w:cs="宋体"/>
              <w:spacing w:val="-1"/>
              <w:lang w:eastAsia="zh-CN"/>
            </w:rPr>
            <w:t>6</w:t>
          </w:r>
          <w:r>
            <w:rPr>
              <w:rFonts w:ascii="宋体" w:hAnsi="宋体" w:eastAsia="宋体" w:cs="宋体"/>
              <w:spacing w:val="-1"/>
              <w:lang w:eastAsia="zh-CN"/>
            </w:rPr>
            <w:fldChar w:fldCharType="end"/>
          </w:r>
        </w:p>
        <w:p>
          <w:pPr>
            <w:tabs>
              <w:tab w:val="right" w:leader="dot" w:pos="9232"/>
            </w:tabs>
            <w:spacing w:before="137" w:line="221" w:lineRule="auto"/>
            <w:ind w:left="17"/>
            <w:rPr>
              <w:rFonts w:ascii="宋体" w:hAnsi="宋体" w:eastAsia="宋体" w:cs="宋体"/>
              <w:lang w:eastAsia="zh-CN"/>
            </w:rPr>
          </w:pPr>
          <w:r>
            <w:rPr>
              <w:rFonts w:ascii="宋体" w:hAnsi="宋体" w:eastAsia="宋体" w:cs="宋体"/>
              <w:spacing w:val="-4"/>
              <w:lang w:eastAsia="zh-CN"/>
            </w:rPr>
            <w:t xml:space="preserve">附  录  </w:t>
          </w:r>
          <w:r>
            <w:rPr>
              <w:rFonts w:ascii="Times New Roman" w:hAnsi="Times New Roman" w:eastAsia="宋体" w:cs="Times New Roman"/>
              <w:spacing w:val="-4"/>
              <w:lang w:eastAsia="zh-CN"/>
            </w:rPr>
            <w:t>A</w:t>
          </w:r>
          <w:r>
            <w:rPr>
              <w:rFonts w:ascii="宋体" w:hAnsi="宋体" w:eastAsia="宋体" w:cs="宋体"/>
              <w:spacing w:val="-4"/>
              <w:lang w:eastAsia="zh-CN"/>
            </w:rPr>
            <w:t xml:space="preserve"> （</w:t>
          </w:r>
          <w:r>
            <w:rPr>
              <w:rFonts w:hint="eastAsia" w:ascii="宋体" w:hAnsi="宋体" w:eastAsia="宋体" w:cs="宋体"/>
              <w:spacing w:val="-4"/>
              <w:lang w:eastAsia="zh-CN"/>
            </w:rPr>
            <w:t>规范</w:t>
          </w:r>
          <w:r>
            <w:rPr>
              <w:rFonts w:ascii="宋体" w:hAnsi="宋体" w:eastAsia="宋体" w:cs="宋体"/>
              <w:spacing w:val="-4"/>
              <w:lang w:eastAsia="zh-CN"/>
            </w:rPr>
            <w:t>性）</w:t>
          </w:r>
          <w:r>
            <w:rPr>
              <w:rFonts w:ascii="宋体" w:hAnsi="宋体" w:eastAsia="宋体" w:cs="宋体"/>
              <w:spacing w:val="69"/>
              <w:lang w:eastAsia="zh-CN"/>
            </w:rPr>
            <w:t xml:space="preserve"> </w:t>
          </w:r>
          <w:r>
            <w:rPr>
              <w:rFonts w:hint="eastAsia" w:ascii="宋体" w:hAnsi="宋体" w:eastAsia="宋体" w:cs="宋体"/>
              <w:spacing w:val="-4"/>
              <w:lang w:eastAsia="zh-CN"/>
            </w:rPr>
            <w:t>供热系统智能化改造验收单</w:t>
          </w:r>
          <w:r>
            <w:rPr>
              <w:rFonts w:ascii="宋体" w:hAnsi="宋体" w:eastAsia="宋体" w:cs="宋体"/>
              <w:spacing w:val="-72"/>
              <w:lang w:eastAsia="zh-CN"/>
            </w:rPr>
            <w:t xml:space="preserve"> </w:t>
          </w:r>
          <w:r>
            <w:rPr>
              <w:rFonts w:ascii="宋体" w:hAnsi="宋体" w:eastAsia="宋体" w:cs="宋体"/>
              <w:lang w:eastAsia="zh-CN"/>
            </w:rPr>
            <w:tab/>
          </w:r>
          <w:r>
            <w:rPr>
              <w:rFonts w:ascii="宋体" w:hAnsi="宋体" w:eastAsia="宋体" w:cs="宋体"/>
              <w:spacing w:val="-37"/>
              <w:lang w:eastAsia="zh-CN"/>
            </w:rPr>
            <w:t xml:space="preserve"> </w:t>
          </w:r>
          <w:r>
            <w:fldChar w:fldCharType="begin"/>
          </w:r>
          <w:r>
            <w:instrText xml:space="preserve"> HYPERLINK \l "bookmark8" </w:instrText>
          </w:r>
          <w:r>
            <w:fldChar w:fldCharType="separate"/>
          </w:r>
          <w:r>
            <w:rPr>
              <w:rFonts w:ascii="宋体" w:hAnsi="宋体" w:eastAsia="宋体" w:cs="宋体"/>
              <w:spacing w:val="-1"/>
              <w:lang w:eastAsia="zh-CN"/>
            </w:rPr>
            <w:t>7</w:t>
          </w:r>
          <w:r>
            <w:rPr>
              <w:rFonts w:ascii="宋体" w:hAnsi="宋体" w:eastAsia="宋体" w:cs="宋体"/>
              <w:spacing w:val="-1"/>
              <w:lang w:eastAsia="zh-CN"/>
            </w:rPr>
            <w:fldChar w:fldCharType="end"/>
          </w:r>
        </w:p>
        <w:p>
          <w:pPr>
            <w:tabs>
              <w:tab w:val="right" w:leader="dot" w:pos="9232"/>
            </w:tabs>
            <w:spacing w:before="140" w:line="221" w:lineRule="auto"/>
            <w:ind w:left="17"/>
            <w:rPr>
              <w:rFonts w:ascii="宋体" w:hAnsi="宋体" w:eastAsia="宋体" w:cs="宋体"/>
              <w:lang w:eastAsia="zh-CN"/>
            </w:rPr>
          </w:pPr>
          <w:r>
            <w:rPr>
              <w:rFonts w:ascii="宋体" w:hAnsi="宋体" w:eastAsia="宋体" w:cs="宋体"/>
              <w:spacing w:val="-3"/>
              <w:lang w:eastAsia="zh-CN"/>
            </w:rPr>
            <w:t xml:space="preserve">附  录  </w:t>
          </w:r>
          <w:r>
            <w:rPr>
              <w:rFonts w:ascii="Times New Roman" w:hAnsi="Times New Roman" w:eastAsia="宋体" w:cs="Times New Roman"/>
              <w:spacing w:val="-4"/>
              <w:lang w:eastAsia="zh-CN"/>
            </w:rPr>
            <w:t>B</w:t>
          </w:r>
          <w:r>
            <w:rPr>
              <w:rFonts w:ascii="宋体" w:hAnsi="宋体" w:eastAsia="宋体" w:cs="宋体"/>
              <w:spacing w:val="-3"/>
              <w:lang w:eastAsia="zh-CN"/>
            </w:rPr>
            <w:t xml:space="preserve"> （</w:t>
          </w:r>
          <w:r>
            <w:rPr>
              <w:rFonts w:hint="eastAsia" w:ascii="宋体" w:hAnsi="宋体" w:eastAsia="宋体" w:cs="宋体"/>
              <w:spacing w:val="-3"/>
              <w:lang w:eastAsia="zh-CN"/>
            </w:rPr>
            <w:t>规范</w:t>
          </w:r>
          <w:r>
            <w:rPr>
              <w:rFonts w:ascii="宋体" w:hAnsi="宋体" w:eastAsia="宋体" w:cs="宋体"/>
              <w:spacing w:val="-3"/>
              <w:lang w:eastAsia="zh-CN"/>
            </w:rPr>
            <w:t>性）</w:t>
          </w:r>
          <w:r>
            <w:rPr>
              <w:rFonts w:ascii="宋体" w:hAnsi="宋体" w:eastAsia="宋体" w:cs="宋体"/>
              <w:spacing w:val="71"/>
              <w:lang w:eastAsia="zh-CN"/>
            </w:rPr>
            <w:t xml:space="preserve"> </w:t>
          </w:r>
          <w:r>
            <w:rPr>
              <w:rFonts w:hint="eastAsia" w:ascii="宋体" w:hAnsi="宋体" w:eastAsia="宋体" w:cs="宋体"/>
              <w:spacing w:val="-3"/>
              <w:lang w:eastAsia="zh-CN"/>
            </w:rPr>
            <w:t>供热系统智能化改造工程验收与评估报告格式</w:t>
          </w:r>
          <w:r>
            <w:rPr>
              <w:rFonts w:ascii="宋体" w:hAnsi="宋体" w:eastAsia="宋体" w:cs="宋体"/>
              <w:spacing w:val="-65"/>
              <w:lang w:eastAsia="zh-CN"/>
            </w:rPr>
            <w:t xml:space="preserve"> </w:t>
          </w:r>
          <w:r>
            <w:rPr>
              <w:rFonts w:ascii="宋体" w:hAnsi="宋体" w:eastAsia="宋体" w:cs="宋体"/>
              <w:lang w:eastAsia="zh-CN"/>
            </w:rPr>
            <w:tab/>
          </w:r>
          <w:r>
            <w:rPr>
              <w:rFonts w:ascii="宋体" w:hAnsi="宋体" w:eastAsia="宋体" w:cs="宋体"/>
              <w:spacing w:val="-40"/>
              <w:lang w:eastAsia="zh-CN"/>
            </w:rPr>
            <w:t xml:space="preserve"> </w:t>
          </w:r>
          <w:r>
            <w:fldChar w:fldCharType="begin"/>
          </w:r>
          <w:r>
            <w:instrText xml:space="preserve"> HYPERLINK \l "bookmark9" </w:instrText>
          </w:r>
          <w:r>
            <w:fldChar w:fldCharType="separate"/>
          </w:r>
          <w:r>
            <w:rPr>
              <w:rFonts w:ascii="宋体" w:hAnsi="宋体" w:eastAsia="宋体" w:cs="宋体"/>
              <w:spacing w:val="-1"/>
              <w:lang w:eastAsia="zh-CN"/>
            </w:rPr>
            <w:t>8</w:t>
          </w:r>
          <w:r>
            <w:rPr>
              <w:rFonts w:ascii="宋体" w:hAnsi="宋体" w:eastAsia="宋体" w:cs="宋体"/>
              <w:spacing w:val="-1"/>
              <w:lang w:eastAsia="zh-CN"/>
            </w:rPr>
            <w:fldChar w:fldCharType="end"/>
          </w:r>
        </w:p>
        <w:p>
          <w:pPr>
            <w:tabs>
              <w:tab w:val="right" w:leader="dot" w:pos="9232"/>
            </w:tabs>
            <w:spacing w:before="137" w:line="221" w:lineRule="auto"/>
            <w:ind w:left="17"/>
            <w:rPr>
              <w:rFonts w:ascii="宋体" w:hAnsi="宋体" w:eastAsia="宋体" w:cs="宋体"/>
              <w:spacing w:val="-1"/>
              <w:lang w:eastAsia="zh-CN"/>
            </w:rPr>
          </w:pPr>
          <w:r>
            <w:rPr>
              <w:rFonts w:ascii="宋体" w:hAnsi="宋体" w:eastAsia="宋体" w:cs="宋体"/>
              <w:spacing w:val="-6"/>
              <w:lang w:eastAsia="zh-CN"/>
            </w:rPr>
            <w:t xml:space="preserve">附  录  </w:t>
          </w:r>
          <w:r>
            <w:rPr>
              <w:rFonts w:ascii="Times New Roman" w:hAnsi="Times New Roman" w:eastAsia="宋体" w:cs="Times New Roman"/>
              <w:spacing w:val="-4"/>
              <w:lang w:eastAsia="zh-CN"/>
            </w:rPr>
            <w:t>C</w:t>
          </w:r>
          <w:r>
            <w:rPr>
              <w:rFonts w:ascii="宋体" w:hAnsi="宋体" w:eastAsia="宋体" w:cs="宋体"/>
              <w:spacing w:val="-1"/>
              <w:lang w:eastAsia="zh-CN"/>
            </w:rPr>
            <w:t xml:space="preserve"> </w:t>
          </w:r>
          <w:r>
            <w:rPr>
              <w:rFonts w:ascii="宋体" w:hAnsi="宋体" w:eastAsia="宋体" w:cs="宋体"/>
              <w:spacing w:val="-6"/>
              <w:lang w:eastAsia="zh-CN"/>
            </w:rPr>
            <w:t>（</w:t>
          </w:r>
          <w:r>
            <w:rPr>
              <w:rFonts w:hint="eastAsia" w:ascii="宋体" w:hAnsi="宋体" w:eastAsia="宋体" w:cs="宋体"/>
              <w:spacing w:val="-6"/>
              <w:lang w:eastAsia="zh-CN"/>
            </w:rPr>
            <w:t>规范</w:t>
          </w:r>
          <w:r>
            <w:rPr>
              <w:rFonts w:ascii="宋体" w:hAnsi="宋体" w:eastAsia="宋体" w:cs="宋体"/>
              <w:spacing w:val="-6"/>
              <w:lang w:eastAsia="zh-CN"/>
            </w:rPr>
            <w:t xml:space="preserve">性）  </w:t>
          </w:r>
          <w:r>
            <w:rPr>
              <w:rFonts w:hint="eastAsia" w:ascii="宋体" w:hAnsi="宋体" w:eastAsia="宋体" w:cs="宋体"/>
              <w:spacing w:val="-6"/>
              <w:lang w:eastAsia="zh-CN"/>
            </w:rPr>
            <w:t>供热系统智能化改造评估报告</w:t>
          </w:r>
          <w:r>
            <w:rPr>
              <w:rFonts w:ascii="宋体" w:hAnsi="宋体" w:eastAsia="宋体" w:cs="宋体"/>
              <w:spacing w:val="-75"/>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1</w:t>
          </w:r>
          <w:r>
            <w:fldChar w:fldCharType="begin"/>
          </w:r>
          <w:r>
            <w:instrText xml:space="preserve"> HYPERLINK \l "bookmark10" </w:instrText>
          </w:r>
          <w:r>
            <w:fldChar w:fldCharType="separate"/>
          </w:r>
          <w:r>
            <w:rPr>
              <w:rFonts w:ascii="宋体" w:hAnsi="宋体" w:eastAsia="宋体" w:cs="宋体"/>
              <w:spacing w:val="-1"/>
              <w:lang w:eastAsia="zh-CN"/>
            </w:rPr>
            <w:t>1</w:t>
          </w:r>
          <w:r>
            <w:rPr>
              <w:rFonts w:ascii="宋体" w:hAnsi="宋体" w:eastAsia="宋体" w:cs="宋体"/>
              <w:spacing w:val="-1"/>
              <w:lang w:eastAsia="zh-CN"/>
            </w:rPr>
            <w:fldChar w:fldCharType="end"/>
          </w:r>
        </w:p>
        <w:p>
          <w:pPr>
            <w:tabs>
              <w:tab w:val="right" w:leader="dot" w:pos="9232"/>
            </w:tabs>
            <w:spacing w:before="137" w:line="221" w:lineRule="auto"/>
            <w:ind w:left="17"/>
            <w:rPr>
              <w:rFonts w:ascii="宋体" w:hAnsi="宋体" w:eastAsia="宋体" w:cs="宋体"/>
              <w:lang w:eastAsia="zh-CN"/>
            </w:rPr>
          </w:pPr>
          <w:r>
            <w:rPr>
              <w:rFonts w:ascii="宋体" w:hAnsi="宋体" w:eastAsia="宋体" w:cs="宋体"/>
              <w:spacing w:val="-6"/>
              <w:lang w:eastAsia="zh-CN"/>
            </w:rPr>
            <w:t xml:space="preserve">附  录  </w:t>
          </w:r>
          <w:r>
            <w:rPr>
              <w:rFonts w:ascii="Times New Roman" w:hAnsi="Times New Roman" w:eastAsia="宋体" w:cs="Times New Roman"/>
              <w:spacing w:val="-4"/>
              <w:lang w:eastAsia="zh-CN"/>
            </w:rPr>
            <w:t>D</w:t>
          </w:r>
          <w:r>
            <w:rPr>
              <w:rFonts w:ascii="宋体" w:hAnsi="宋体" w:eastAsia="宋体" w:cs="宋体"/>
              <w:spacing w:val="-1"/>
              <w:lang w:eastAsia="zh-CN"/>
            </w:rPr>
            <w:t xml:space="preserve"> </w:t>
          </w:r>
          <w:r>
            <w:rPr>
              <w:rFonts w:ascii="宋体" w:hAnsi="宋体" w:eastAsia="宋体" w:cs="宋体"/>
              <w:spacing w:val="-6"/>
              <w:lang w:eastAsia="zh-CN"/>
            </w:rPr>
            <w:t>（</w:t>
          </w:r>
          <w:r>
            <w:rPr>
              <w:rFonts w:hint="eastAsia" w:ascii="宋体" w:hAnsi="宋体" w:eastAsia="宋体" w:cs="宋体"/>
              <w:spacing w:val="-6"/>
              <w:lang w:eastAsia="zh-CN"/>
            </w:rPr>
            <w:t>规范</w:t>
          </w:r>
          <w:r>
            <w:rPr>
              <w:rFonts w:ascii="宋体" w:hAnsi="宋体" w:eastAsia="宋体" w:cs="宋体"/>
              <w:spacing w:val="-6"/>
              <w:lang w:eastAsia="zh-CN"/>
            </w:rPr>
            <w:t xml:space="preserve">性）  </w:t>
          </w:r>
          <w:r>
            <w:rPr>
              <w:rFonts w:hint="eastAsia" w:ascii="宋体" w:hAnsi="宋体" w:eastAsia="宋体" w:cs="宋体"/>
              <w:spacing w:val="-6"/>
              <w:lang w:eastAsia="zh-CN"/>
            </w:rPr>
            <w:t>正常检验抽样判定</w:t>
          </w:r>
          <w:r>
            <w:rPr>
              <w:rFonts w:ascii="宋体" w:hAnsi="宋体" w:eastAsia="宋体" w:cs="宋体"/>
              <w:spacing w:val="-75"/>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w:t>
          </w:r>
          <w:r>
            <w:fldChar w:fldCharType="begin"/>
          </w:r>
          <w:r>
            <w:instrText xml:space="preserve"> HYPERLINK \l "bookmark10" </w:instrText>
          </w:r>
          <w:r>
            <w:fldChar w:fldCharType="separate"/>
          </w:r>
          <w:r>
            <w:rPr>
              <w:rFonts w:ascii="宋体" w:hAnsi="宋体" w:eastAsia="宋体" w:cs="宋体"/>
              <w:spacing w:val="-1"/>
              <w:lang w:eastAsia="zh-CN"/>
            </w:rPr>
            <w:t>15</w:t>
          </w:r>
          <w:r>
            <w:rPr>
              <w:rFonts w:ascii="宋体" w:hAnsi="宋体" w:eastAsia="宋体" w:cs="宋体"/>
              <w:spacing w:val="-1"/>
              <w:lang w:eastAsia="zh-CN"/>
            </w:rPr>
            <w:fldChar w:fldCharType="end"/>
          </w:r>
        </w:p>
        <w:p>
          <w:pPr>
            <w:tabs>
              <w:tab w:val="right" w:leader="dot" w:pos="9232"/>
            </w:tabs>
            <w:spacing w:before="137" w:line="221" w:lineRule="auto"/>
            <w:ind w:left="17"/>
            <w:rPr>
              <w:rFonts w:ascii="宋体" w:hAnsi="宋体" w:eastAsia="宋体" w:cs="宋体"/>
              <w:lang w:eastAsia="zh-CN"/>
            </w:rPr>
          </w:pPr>
          <w:r>
            <w:rPr>
              <w:rFonts w:ascii="宋体" w:hAnsi="宋体" w:eastAsia="宋体" w:cs="宋体"/>
              <w:spacing w:val="-6"/>
              <w:lang w:eastAsia="zh-CN"/>
            </w:rPr>
            <w:t xml:space="preserve">附  录  </w:t>
          </w:r>
          <w:r>
            <w:rPr>
              <w:rFonts w:ascii="Times New Roman" w:hAnsi="Times New Roman" w:eastAsia="宋体" w:cs="Times New Roman"/>
              <w:spacing w:val="-4"/>
              <w:lang w:eastAsia="zh-CN"/>
            </w:rPr>
            <w:t>E</w:t>
          </w:r>
          <w:r>
            <w:rPr>
              <w:rFonts w:ascii="宋体" w:hAnsi="宋体" w:eastAsia="宋体" w:cs="宋体"/>
              <w:spacing w:val="-1"/>
              <w:lang w:eastAsia="zh-CN"/>
            </w:rPr>
            <w:t xml:space="preserve"> </w:t>
          </w:r>
          <w:r>
            <w:rPr>
              <w:rFonts w:ascii="宋体" w:hAnsi="宋体" w:eastAsia="宋体" w:cs="宋体"/>
              <w:spacing w:val="-6"/>
              <w:lang w:eastAsia="zh-CN"/>
            </w:rPr>
            <w:t>（</w:t>
          </w:r>
          <w:r>
            <w:rPr>
              <w:rFonts w:hint="eastAsia" w:ascii="宋体" w:hAnsi="宋体" w:eastAsia="宋体" w:cs="宋体"/>
              <w:spacing w:val="-6"/>
              <w:lang w:eastAsia="zh-CN"/>
            </w:rPr>
            <w:t>规范</w:t>
          </w:r>
          <w:r>
            <w:rPr>
              <w:rFonts w:ascii="宋体" w:hAnsi="宋体" w:eastAsia="宋体" w:cs="宋体"/>
              <w:spacing w:val="-6"/>
              <w:lang w:eastAsia="zh-CN"/>
            </w:rPr>
            <w:t xml:space="preserve">性）  </w:t>
          </w:r>
          <w:r>
            <w:rPr>
              <w:rFonts w:hint="eastAsia" w:ascii="宋体" w:hAnsi="宋体" w:eastAsia="宋体" w:cs="宋体"/>
              <w:spacing w:val="-6"/>
              <w:lang w:eastAsia="zh-CN"/>
            </w:rPr>
            <w:t>改造工程验收申请表</w:t>
          </w:r>
          <w:r>
            <w:rPr>
              <w:rFonts w:ascii="宋体" w:hAnsi="宋体" w:eastAsia="宋体" w:cs="宋体"/>
              <w:spacing w:val="-75"/>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w:t>
          </w:r>
          <w:r>
            <w:fldChar w:fldCharType="begin"/>
          </w:r>
          <w:r>
            <w:instrText xml:space="preserve"> HYPERLINK \l "bookmark10" </w:instrText>
          </w:r>
          <w:r>
            <w:fldChar w:fldCharType="separate"/>
          </w:r>
          <w:r>
            <w:rPr>
              <w:rFonts w:ascii="宋体" w:hAnsi="宋体" w:eastAsia="宋体" w:cs="宋体"/>
              <w:spacing w:val="-1"/>
              <w:lang w:eastAsia="zh-CN"/>
            </w:rPr>
            <w:t>17</w:t>
          </w:r>
          <w:r>
            <w:rPr>
              <w:rFonts w:ascii="宋体" w:hAnsi="宋体" w:eastAsia="宋体" w:cs="宋体"/>
              <w:spacing w:val="-1"/>
              <w:lang w:eastAsia="zh-CN"/>
            </w:rPr>
            <w:fldChar w:fldCharType="end"/>
          </w:r>
        </w:p>
        <w:p>
          <w:pPr>
            <w:tabs>
              <w:tab w:val="right" w:leader="dot" w:pos="9232"/>
            </w:tabs>
            <w:spacing w:before="141" w:line="221" w:lineRule="auto"/>
            <w:ind w:left="2"/>
            <w:rPr>
              <w:rFonts w:ascii="宋体" w:hAnsi="宋体" w:eastAsia="宋体" w:cs="宋体"/>
              <w:lang w:eastAsia="zh-CN"/>
            </w:rPr>
          </w:pPr>
          <w:r>
            <w:rPr>
              <w:rFonts w:ascii="宋体" w:hAnsi="宋体" w:eastAsia="宋体" w:cs="宋体"/>
              <w:spacing w:val="-9"/>
              <w:lang w:eastAsia="zh-CN"/>
            </w:rPr>
            <w:t>参</w:t>
          </w:r>
          <w:r>
            <w:rPr>
              <w:rFonts w:ascii="宋体" w:hAnsi="宋体" w:eastAsia="宋体" w:cs="宋体"/>
              <w:spacing w:val="6"/>
              <w:lang w:eastAsia="zh-CN"/>
            </w:rPr>
            <w:t xml:space="preserve">  </w:t>
          </w:r>
          <w:r>
            <w:rPr>
              <w:rFonts w:ascii="宋体" w:hAnsi="宋体" w:eastAsia="宋体" w:cs="宋体"/>
              <w:spacing w:val="-9"/>
              <w:lang w:eastAsia="zh-CN"/>
            </w:rPr>
            <w:t>考</w:t>
          </w:r>
          <w:r>
            <w:rPr>
              <w:rFonts w:ascii="宋体" w:hAnsi="宋体" w:eastAsia="宋体" w:cs="宋体"/>
              <w:spacing w:val="4"/>
              <w:lang w:eastAsia="zh-CN"/>
            </w:rPr>
            <w:t xml:space="preserve">  </w:t>
          </w:r>
          <w:r>
            <w:rPr>
              <w:rFonts w:ascii="宋体" w:hAnsi="宋体" w:eastAsia="宋体" w:cs="宋体"/>
              <w:spacing w:val="-9"/>
              <w:lang w:eastAsia="zh-CN"/>
            </w:rPr>
            <w:t>文</w:t>
          </w:r>
          <w:r>
            <w:rPr>
              <w:rFonts w:ascii="宋体" w:hAnsi="宋体" w:eastAsia="宋体" w:cs="宋体"/>
              <w:spacing w:val="4"/>
              <w:lang w:eastAsia="zh-CN"/>
            </w:rPr>
            <w:t xml:space="preserve">  </w:t>
          </w:r>
          <w:r>
            <w:rPr>
              <w:rFonts w:ascii="宋体" w:hAnsi="宋体" w:eastAsia="宋体" w:cs="宋体"/>
              <w:spacing w:val="-9"/>
              <w:lang w:eastAsia="zh-CN"/>
            </w:rPr>
            <w:t>献</w:t>
          </w:r>
          <w:r>
            <w:rPr>
              <w:rFonts w:ascii="宋体" w:hAnsi="宋体" w:eastAsia="宋体" w:cs="宋体"/>
              <w:spacing w:val="-88"/>
              <w:lang w:eastAsia="zh-CN"/>
            </w:rPr>
            <w:t xml:space="preserve"> </w:t>
          </w:r>
          <w:r>
            <w:rPr>
              <w:rFonts w:ascii="宋体" w:hAnsi="宋体" w:eastAsia="宋体" w:cs="宋体"/>
              <w:lang w:eastAsia="zh-CN"/>
            </w:rPr>
            <w:tab/>
          </w:r>
          <w:r>
            <w:rPr>
              <w:rFonts w:ascii="宋体" w:hAnsi="宋体" w:eastAsia="宋体" w:cs="宋体"/>
              <w:spacing w:val="-26"/>
              <w:lang w:eastAsia="zh-CN"/>
            </w:rPr>
            <w:t xml:space="preserve"> </w:t>
          </w:r>
          <w:r>
            <w:rPr>
              <w:rFonts w:ascii="宋体" w:hAnsi="宋体" w:eastAsia="宋体" w:cs="宋体"/>
              <w:spacing w:val="-1"/>
              <w:lang w:eastAsia="zh-CN"/>
            </w:rPr>
            <w:t>18</w:t>
          </w:r>
        </w:p>
      </w:sdtContent>
    </w:sdt>
    <w:p>
      <w:pPr>
        <w:spacing w:line="221" w:lineRule="auto"/>
        <w:rPr>
          <w:rFonts w:ascii="宋体" w:hAnsi="宋体" w:eastAsia="宋体" w:cs="宋体"/>
          <w:lang w:eastAsia="zh-CN"/>
        </w:rPr>
        <w:sectPr>
          <w:footerReference r:id="rId3" w:type="default"/>
          <w:pgSz w:w="11900" w:h="16840"/>
          <w:pgMar w:top="1406" w:right="1107" w:bottom="1311" w:left="1425" w:header="0" w:footer="1135" w:gutter="0"/>
          <w:cols w:space="720" w:num="1"/>
        </w:sectPr>
      </w:pPr>
    </w:p>
    <w:p>
      <w:pPr>
        <w:pStyle w:val="2"/>
        <w:spacing w:before="42" w:line="237" w:lineRule="auto"/>
        <w:ind w:right="35"/>
        <w:jc w:val="right"/>
        <w:rPr>
          <w:rFonts w:cs="宋体"/>
          <w:spacing w:val="-1"/>
          <w:sz w:val="21"/>
          <w:szCs w:val="21"/>
          <w:lang w:eastAsia="zh-CN"/>
        </w:rPr>
      </w:pPr>
      <w:r>
        <w:rPr>
          <w:rFonts w:cs="宋体"/>
          <w:spacing w:val="-1"/>
          <w:sz w:val="21"/>
          <w:szCs w:val="21"/>
          <w:lang w:eastAsia="zh-CN"/>
        </w:rPr>
        <w:t>DB11/T xxxx—xxxx</w:t>
      </w:r>
    </w:p>
    <w:p>
      <w:pPr>
        <w:spacing w:line="267" w:lineRule="auto"/>
        <w:rPr>
          <w:lang w:eastAsia="zh-CN"/>
        </w:rPr>
      </w:pPr>
    </w:p>
    <w:p>
      <w:pPr>
        <w:spacing w:line="267" w:lineRule="auto"/>
        <w:rPr>
          <w:lang w:eastAsia="zh-CN"/>
        </w:rPr>
      </w:pPr>
    </w:p>
    <w:p>
      <w:pPr>
        <w:pStyle w:val="2"/>
        <w:spacing w:before="100" w:line="228" w:lineRule="auto"/>
        <w:ind w:left="4041"/>
        <w:rPr>
          <w:sz w:val="31"/>
          <w:szCs w:val="31"/>
          <w:lang w:eastAsia="zh-CN"/>
        </w:rPr>
      </w:pPr>
      <w:r>
        <w:rPr>
          <w:spacing w:val="-2"/>
          <w:sz w:val="31"/>
          <w:szCs w:val="31"/>
          <w:lang w:eastAsia="zh-CN"/>
        </w:rPr>
        <w:t>前</w:t>
      </w:r>
      <w:r>
        <w:rPr>
          <w:spacing w:val="11"/>
          <w:sz w:val="31"/>
          <w:szCs w:val="31"/>
          <w:lang w:eastAsia="zh-CN"/>
        </w:rPr>
        <w:t xml:space="preserve">    </w:t>
      </w:r>
      <w:r>
        <w:rPr>
          <w:spacing w:val="-2"/>
          <w:sz w:val="31"/>
          <w:szCs w:val="31"/>
          <w:lang w:eastAsia="zh-CN"/>
        </w:rPr>
        <w:t>言</w:t>
      </w:r>
    </w:p>
    <w:p>
      <w:pPr>
        <w:spacing w:line="314" w:lineRule="auto"/>
        <w:rPr>
          <w:lang w:eastAsia="zh-CN"/>
        </w:rPr>
      </w:pPr>
    </w:p>
    <w:p>
      <w:pPr>
        <w:spacing w:line="314" w:lineRule="auto"/>
        <w:rPr>
          <w:lang w:eastAsia="zh-CN"/>
        </w:rPr>
      </w:pPr>
    </w:p>
    <w:p>
      <w:pPr>
        <w:spacing w:before="69" w:line="248" w:lineRule="auto"/>
        <w:ind w:left="2" w:right="71" w:firstLine="419"/>
        <w:rPr>
          <w:rFonts w:ascii="宋体" w:hAnsi="宋体" w:eastAsia="宋体" w:cs="宋体"/>
          <w:lang w:eastAsia="zh-CN"/>
        </w:rPr>
      </w:pPr>
      <w:r>
        <w:rPr>
          <w:rFonts w:ascii="宋体" w:hAnsi="宋体" w:eastAsia="宋体" w:cs="宋体"/>
          <w:spacing w:val="-1"/>
          <w:lang w:eastAsia="zh-CN"/>
        </w:rPr>
        <w:t>本文件按照</w:t>
      </w:r>
      <w:r>
        <w:rPr>
          <w:rFonts w:ascii="Times New Roman" w:hAnsi="Times New Roman" w:eastAsia="宋体" w:cs="Times New Roman"/>
          <w:spacing w:val="-1"/>
          <w:lang w:eastAsia="zh-CN"/>
        </w:rPr>
        <w:t>GB/T 1.1—2020</w:t>
      </w:r>
      <w:r>
        <w:rPr>
          <w:rFonts w:ascii="宋体" w:hAnsi="宋体" w:eastAsia="宋体" w:cs="宋体"/>
          <w:spacing w:val="-1"/>
          <w:lang w:eastAsia="zh-CN"/>
        </w:rPr>
        <w:t xml:space="preserve">《标准化工作导则 </w:t>
      </w:r>
      <w:r>
        <w:rPr>
          <w:rFonts w:ascii="宋体" w:hAnsi="宋体" w:eastAsia="宋体" w:cs="宋体"/>
          <w:spacing w:val="-2"/>
          <w:lang w:eastAsia="zh-CN"/>
        </w:rPr>
        <w:t>第</w:t>
      </w:r>
      <w:r>
        <w:rPr>
          <w:rFonts w:ascii="宋体" w:hAnsi="宋体" w:eastAsia="宋体" w:cs="宋体"/>
          <w:spacing w:val="-2"/>
          <w:lang w:eastAsia="zh-CN"/>
          <w14:textOutline w14:w="3175" w14:cap="flat" w14:cmpd="sng" w14:algn="ctr">
            <w14:solidFill>
              <w14:srgbClr w14:val="000000"/>
            </w14:solidFill>
            <w14:prstDash w14:val="solid"/>
            <w14:miter w14:val="0"/>
          </w14:textOutline>
        </w:rPr>
        <w:t>1</w:t>
      </w:r>
      <w:r>
        <w:rPr>
          <w:rFonts w:ascii="宋体" w:hAnsi="宋体" w:eastAsia="宋体" w:cs="宋体"/>
          <w:spacing w:val="-2"/>
          <w:lang w:eastAsia="zh-CN"/>
        </w:rPr>
        <w:t>部分：标准化文件的结构和起草规则》的规则起</w:t>
      </w:r>
      <w:r>
        <w:rPr>
          <w:rFonts w:ascii="宋体" w:hAnsi="宋体" w:eastAsia="宋体" w:cs="宋体"/>
          <w:lang w:eastAsia="zh-CN"/>
        </w:rPr>
        <w:t xml:space="preserve"> </w:t>
      </w:r>
      <w:r>
        <w:rPr>
          <w:rFonts w:ascii="宋体" w:hAnsi="宋体" w:eastAsia="宋体" w:cs="宋体"/>
          <w:spacing w:val="-10"/>
          <w:lang w:eastAsia="zh-CN"/>
        </w:rPr>
        <w:t>草。</w:t>
      </w:r>
    </w:p>
    <w:p>
      <w:pPr>
        <w:spacing w:before="59" w:line="221" w:lineRule="auto"/>
        <w:ind w:left="421"/>
        <w:rPr>
          <w:rFonts w:ascii="宋体" w:hAnsi="宋体" w:eastAsia="宋体" w:cs="宋体"/>
          <w:lang w:eastAsia="zh-CN"/>
        </w:rPr>
      </w:pPr>
      <w:r>
        <w:rPr>
          <w:rFonts w:ascii="宋体" w:hAnsi="宋体" w:eastAsia="宋体" w:cs="宋体"/>
          <w:spacing w:val="-1"/>
          <w:lang w:eastAsia="zh-CN"/>
        </w:rPr>
        <w:t>本文件由北京市城市管理委员会提出并归口。</w:t>
      </w:r>
    </w:p>
    <w:p>
      <w:pPr>
        <w:spacing w:before="61" w:line="221" w:lineRule="auto"/>
        <w:ind w:left="421"/>
        <w:rPr>
          <w:rFonts w:ascii="宋体" w:hAnsi="宋体" w:eastAsia="宋体" w:cs="宋体"/>
          <w:lang w:eastAsia="zh-CN"/>
        </w:rPr>
      </w:pPr>
      <w:r>
        <w:rPr>
          <w:rFonts w:ascii="宋体" w:hAnsi="宋体" w:eastAsia="宋体" w:cs="宋体"/>
          <w:spacing w:val="-2"/>
          <w:lang w:eastAsia="zh-CN"/>
        </w:rPr>
        <w:t>本文件由北京市城市管理委员会组织实施。</w:t>
      </w:r>
    </w:p>
    <w:p>
      <w:pPr>
        <w:spacing w:before="60" w:line="261" w:lineRule="auto"/>
        <w:ind w:right="7" w:firstLine="421"/>
        <w:rPr>
          <w:rFonts w:ascii="宋体" w:hAnsi="宋体" w:eastAsia="宋体" w:cs="宋体"/>
          <w:spacing w:val="-1"/>
          <w:lang w:eastAsia="zh-CN"/>
        </w:rPr>
      </w:pPr>
      <w:r>
        <w:rPr>
          <w:rFonts w:ascii="宋体" w:hAnsi="宋体" w:eastAsia="宋体" w:cs="宋体"/>
          <w:spacing w:val="-2"/>
          <w:lang w:eastAsia="zh-CN"/>
        </w:rPr>
        <w:t>本文件起草单位：</w:t>
      </w:r>
      <w:r>
        <w:rPr>
          <w:rFonts w:hint="eastAsia" w:ascii="宋体" w:hAnsi="宋体" w:eastAsia="宋体" w:cs="宋体"/>
          <w:spacing w:val="-2"/>
          <w:lang w:eastAsia="zh-CN"/>
        </w:rPr>
        <w:t>北京北燃供热有限公司</w:t>
      </w:r>
      <w:r>
        <w:rPr>
          <w:rFonts w:ascii="宋体" w:hAnsi="宋体" w:eastAsia="宋体" w:cs="宋体"/>
          <w:spacing w:val="-1"/>
          <w:lang w:eastAsia="zh-CN"/>
        </w:rPr>
        <w:t>。</w:t>
      </w:r>
    </w:p>
    <w:p>
      <w:pPr>
        <w:spacing w:before="63" w:line="256" w:lineRule="auto"/>
        <w:ind w:left="1" w:firstLine="420"/>
        <w:rPr>
          <w:rFonts w:ascii="宋体" w:hAnsi="宋体" w:eastAsia="宋体" w:cs="宋体"/>
          <w:lang w:eastAsia="zh-CN"/>
        </w:rPr>
      </w:pPr>
      <w:r>
        <w:rPr>
          <w:rFonts w:ascii="宋体" w:hAnsi="宋体" w:eastAsia="宋体" w:cs="宋体"/>
          <w:spacing w:val="-3"/>
          <w:lang w:eastAsia="zh-CN"/>
        </w:rPr>
        <w:t>本</w:t>
      </w:r>
      <w:r>
        <w:rPr>
          <w:rFonts w:hint="eastAsia" w:ascii="宋体" w:hAnsi="宋体" w:eastAsia="宋体" w:cs="宋体"/>
          <w:spacing w:val="-3"/>
          <w:lang w:eastAsia="zh-CN"/>
        </w:rPr>
        <w:t>文件</w:t>
      </w:r>
      <w:r>
        <w:rPr>
          <w:rFonts w:ascii="宋体" w:hAnsi="宋体" w:eastAsia="宋体" w:cs="宋体"/>
          <w:spacing w:val="-3"/>
          <w:lang w:eastAsia="zh-CN"/>
        </w:rPr>
        <w:t>主要起草人：</w:t>
      </w:r>
    </w:p>
    <w:p>
      <w:pPr>
        <w:spacing w:line="256" w:lineRule="auto"/>
        <w:rPr>
          <w:rFonts w:ascii="宋体" w:hAnsi="宋体" w:eastAsia="宋体" w:cs="宋体"/>
          <w:lang w:eastAsia="zh-CN"/>
        </w:rPr>
        <w:sectPr>
          <w:footerReference r:id="rId4" w:type="default"/>
          <w:pgSz w:w="11900" w:h="16840"/>
          <w:pgMar w:top="1406" w:right="1052" w:bottom="1311" w:left="1425" w:header="0" w:footer="1135" w:gutter="0"/>
          <w:cols w:space="720" w:num="1"/>
        </w:sectPr>
      </w:pPr>
    </w:p>
    <w:p>
      <w:pPr>
        <w:pStyle w:val="2"/>
        <w:spacing w:before="42" w:line="237" w:lineRule="auto"/>
        <w:ind w:right="35"/>
        <w:jc w:val="right"/>
        <w:rPr>
          <w:rFonts w:cs="宋体"/>
          <w:spacing w:val="-1"/>
          <w:sz w:val="21"/>
          <w:szCs w:val="21"/>
          <w:lang w:eastAsia="zh-CN"/>
        </w:rPr>
      </w:pPr>
      <w:bookmarkStart w:id="1" w:name="_Hlk149226259"/>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bookmarkEnd w:id="1"/>
    <w:p>
      <w:pPr>
        <w:spacing w:line="274" w:lineRule="auto"/>
        <w:rPr>
          <w:lang w:eastAsia="zh-CN"/>
        </w:rPr>
      </w:pPr>
    </w:p>
    <w:p>
      <w:pPr>
        <w:spacing w:line="274" w:lineRule="auto"/>
        <w:rPr>
          <w:lang w:eastAsia="zh-CN"/>
        </w:rPr>
      </w:pPr>
    </w:p>
    <w:p>
      <w:pPr>
        <w:spacing w:line="275" w:lineRule="auto"/>
        <w:rPr>
          <w:lang w:eastAsia="zh-CN"/>
        </w:rPr>
      </w:pPr>
    </w:p>
    <w:p>
      <w:pPr>
        <w:pStyle w:val="2"/>
        <w:spacing w:before="101" w:line="226" w:lineRule="auto"/>
        <w:jc w:val="center"/>
        <w:rPr>
          <w:sz w:val="31"/>
          <w:szCs w:val="31"/>
          <w:lang w:eastAsia="zh-CN"/>
        </w:rPr>
      </w:pPr>
      <w:bookmarkStart w:id="2" w:name="bookmark6"/>
      <w:bookmarkEnd w:id="2"/>
      <w:bookmarkStart w:id="3" w:name="bookmark7"/>
      <w:bookmarkEnd w:id="3"/>
      <w:r>
        <w:rPr>
          <w:rFonts w:hint="eastAsia"/>
          <w:spacing w:val="9"/>
          <w:sz w:val="31"/>
          <w:szCs w:val="31"/>
          <w:lang w:eastAsia="zh-CN"/>
        </w:rPr>
        <w:t>供热系统智能化改造技术规程 第3部分：验收与评估</w:t>
      </w:r>
    </w:p>
    <w:p>
      <w:pPr>
        <w:spacing w:line="263" w:lineRule="auto"/>
        <w:rPr>
          <w:lang w:eastAsia="zh-CN"/>
        </w:rPr>
      </w:pPr>
    </w:p>
    <w:p>
      <w:pPr>
        <w:spacing w:line="263" w:lineRule="auto"/>
        <w:rPr>
          <w:lang w:eastAsia="zh-CN"/>
        </w:rPr>
      </w:pPr>
    </w:p>
    <w:p>
      <w:pPr>
        <w:pStyle w:val="2"/>
        <w:spacing w:before="69" w:line="224" w:lineRule="auto"/>
        <w:ind w:left="12"/>
        <w:rPr>
          <w:sz w:val="21"/>
          <w:szCs w:val="21"/>
          <w:lang w:eastAsia="zh-CN"/>
        </w:rPr>
      </w:pPr>
      <w:r>
        <w:rPr>
          <w:spacing w:val="-8"/>
          <w:sz w:val="21"/>
          <w:szCs w:val="21"/>
          <w:lang w:eastAsia="zh-CN"/>
        </w:rPr>
        <w:t>1</w:t>
      </w:r>
      <w:r>
        <w:rPr>
          <w:spacing w:val="5"/>
          <w:sz w:val="21"/>
          <w:szCs w:val="21"/>
          <w:lang w:eastAsia="zh-CN"/>
        </w:rPr>
        <w:t xml:space="preserve">  </w:t>
      </w:r>
      <w:r>
        <w:rPr>
          <w:spacing w:val="-8"/>
          <w:sz w:val="21"/>
          <w:szCs w:val="21"/>
          <w:lang w:eastAsia="zh-CN"/>
        </w:rPr>
        <w:t>范围</w:t>
      </w:r>
    </w:p>
    <w:p>
      <w:pPr>
        <w:spacing w:line="300" w:lineRule="auto"/>
        <w:rPr>
          <w:lang w:eastAsia="zh-CN"/>
        </w:rPr>
      </w:pPr>
    </w:p>
    <w:p>
      <w:pPr>
        <w:spacing w:before="69" w:line="257" w:lineRule="auto"/>
        <w:ind w:firstLine="428"/>
        <w:jc w:val="both"/>
        <w:rPr>
          <w:rFonts w:ascii="宋体" w:hAnsi="宋体" w:eastAsia="宋体" w:cs="宋体"/>
          <w:spacing w:val="-6"/>
          <w:lang w:eastAsia="zh-CN"/>
        </w:rPr>
      </w:pPr>
      <w:r>
        <w:rPr>
          <w:rFonts w:hint="eastAsia" w:ascii="宋体" w:hAnsi="宋体" w:eastAsia="宋体" w:cs="宋体"/>
          <w:spacing w:val="-6"/>
          <w:lang w:eastAsia="zh-CN"/>
        </w:rPr>
        <w:t>本文件规定了供热系统智能化改造的验收基本要求、验收的组织形式和流程、供热系统智能化改造的功能验收内容和标准（热源、热网、热力站、热用户、智能化设备、企业级供热管理平台工程质量验收内容和标准）、供热系统智能化改造的运行效果评估与验收标准、供热系统智能化改造的归档资料验收。</w:t>
      </w:r>
    </w:p>
    <w:p>
      <w:pPr>
        <w:spacing w:before="69" w:line="257" w:lineRule="auto"/>
        <w:ind w:firstLine="428"/>
        <w:jc w:val="both"/>
        <w:rPr>
          <w:rFonts w:ascii="宋体" w:hAnsi="宋体" w:eastAsia="宋体" w:cs="宋体"/>
          <w:spacing w:val="-6"/>
          <w:lang w:eastAsia="zh-CN"/>
        </w:rPr>
      </w:pPr>
      <w:r>
        <w:rPr>
          <w:rFonts w:hint="eastAsia" w:ascii="宋体" w:hAnsi="宋体" w:eastAsia="宋体" w:cs="宋体"/>
          <w:spacing w:val="-6"/>
          <w:lang w:eastAsia="zh-CN"/>
        </w:rPr>
        <w:t>本标准适用于北京市供热系统智能化改造项目，包含了供热系统中热力入口至用户的供热系统智能化改造验收和企业级智能化供热管理平台评估与验收，新建项目应参照执行。</w:t>
      </w:r>
    </w:p>
    <w:p>
      <w:pPr>
        <w:spacing w:line="302" w:lineRule="auto"/>
        <w:rPr>
          <w:lang w:eastAsia="zh-CN"/>
        </w:rPr>
      </w:pPr>
    </w:p>
    <w:p>
      <w:pPr>
        <w:pStyle w:val="2"/>
        <w:spacing w:before="68" w:line="223" w:lineRule="auto"/>
        <w:rPr>
          <w:sz w:val="21"/>
          <w:szCs w:val="21"/>
          <w:lang w:eastAsia="zh-CN"/>
        </w:rPr>
      </w:pPr>
      <w:r>
        <w:rPr>
          <w:spacing w:val="-1"/>
          <w:sz w:val="21"/>
          <w:szCs w:val="21"/>
          <w:lang w:eastAsia="zh-CN"/>
        </w:rPr>
        <w:t>2  规范性引用文件</w:t>
      </w:r>
    </w:p>
    <w:p>
      <w:pPr>
        <w:spacing w:line="299" w:lineRule="auto"/>
        <w:rPr>
          <w:lang w:eastAsia="zh-CN"/>
        </w:rPr>
      </w:pPr>
    </w:p>
    <w:p>
      <w:pPr>
        <w:spacing w:before="69" w:line="257" w:lineRule="auto"/>
        <w:ind w:firstLine="428"/>
        <w:jc w:val="both"/>
        <w:rPr>
          <w:rFonts w:ascii="宋体" w:hAnsi="宋体" w:eastAsia="宋体" w:cs="宋体"/>
          <w:lang w:eastAsia="zh-CN"/>
        </w:rPr>
      </w:pPr>
      <w:r>
        <w:rPr>
          <w:rFonts w:ascii="宋体" w:hAnsi="宋体" w:eastAsia="宋体" w:cs="宋体"/>
          <w:spacing w:val="-6"/>
          <w:lang w:eastAsia="zh-CN"/>
        </w:rPr>
        <w:t>下列文件中的内容通过文中的规范性引用而构成本文件必不可少的条款。其中，注日期的引用文件，</w:t>
      </w:r>
      <w:r>
        <w:rPr>
          <w:rFonts w:ascii="宋体" w:hAnsi="宋体" w:eastAsia="宋体" w:cs="宋体"/>
          <w:spacing w:val="5"/>
          <w:lang w:eastAsia="zh-CN"/>
        </w:rPr>
        <w:t xml:space="preserve"> </w:t>
      </w:r>
      <w:r>
        <w:rPr>
          <w:rFonts w:ascii="宋体" w:hAnsi="宋体" w:eastAsia="宋体" w:cs="宋体"/>
          <w:spacing w:val="-2"/>
          <w:lang w:eastAsia="zh-CN"/>
        </w:rPr>
        <w:t>仅该日期对应的版本适用于本文件；不注日期的引用文件，其最新版本（</w:t>
      </w:r>
      <w:r>
        <w:rPr>
          <w:rFonts w:ascii="宋体" w:hAnsi="宋体" w:eastAsia="宋体" w:cs="宋体"/>
          <w:spacing w:val="-3"/>
          <w:lang w:eastAsia="zh-CN"/>
        </w:rPr>
        <w:t>包括所有的修改单）适用于本</w:t>
      </w:r>
      <w:r>
        <w:rPr>
          <w:rFonts w:ascii="宋体" w:hAnsi="宋体" w:eastAsia="宋体" w:cs="宋体"/>
          <w:spacing w:val="-8"/>
          <w:lang w:eastAsia="zh-CN"/>
        </w:rPr>
        <w:t>文件。</w:t>
      </w:r>
    </w:p>
    <w:p>
      <w:pPr>
        <w:spacing w:before="60" w:line="312" w:lineRule="exact"/>
        <w:ind w:firstLine="210" w:firstLineChars="100"/>
        <w:rPr>
          <w:rFonts w:hint="eastAsia" w:ascii="Times New Roman" w:hAnsi="Times New Roman" w:eastAsia="宋体" w:cs="Times New Roman"/>
          <w:position w:val="7"/>
          <w:lang w:eastAsia="zh-CN"/>
        </w:rPr>
      </w:pPr>
      <w:r>
        <w:rPr>
          <w:rFonts w:ascii="Times New Roman" w:hAnsi="Times New Roman" w:eastAsia="宋体" w:cs="Times New Roman"/>
          <w:position w:val="7"/>
          <w:lang w:eastAsia="zh-CN"/>
        </w:rPr>
        <w:t>GB 12348  工业企业厂界环境噪声排放标准</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GB/T 14394  计算机软件可靠性和可维护性管理</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GB/T 16260  软件工程产品质量</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GB/T 22239  信息安全技术 网络安全等级保护基本要求</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GB/T 32150  工业企业温室气体排放核算和报告通则</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DB 11/307  水污染物综合排放标准</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DB 11/139  锅炉大气污染物排放标准</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DB11/T 942  居住建筑供热计量施工质量验收规程</w:t>
      </w:r>
    </w:p>
    <w:p>
      <w:pPr>
        <w:spacing w:before="60" w:line="312" w:lineRule="exact"/>
        <w:ind w:firstLine="210" w:firstLineChars="100"/>
        <w:rPr>
          <w:rFonts w:hint="eastAsia" w:ascii="Times New Roman" w:hAnsi="Times New Roman" w:eastAsia="宋体" w:cs="Times New Roman"/>
          <w:position w:val="7"/>
          <w:lang w:eastAsia="zh-CN"/>
        </w:rPr>
      </w:pPr>
      <w:r>
        <w:rPr>
          <w:rFonts w:ascii="Times New Roman" w:hAnsi="Times New Roman" w:eastAsia="宋体" w:cs="Times New Roman"/>
          <w:position w:val="7"/>
          <w:lang w:eastAsia="zh-CN"/>
        </w:rPr>
        <w:t>DB 11/1340  居住建筑节能工程施工质量验收规范</w:t>
      </w:r>
    </w:p>
    <w:p>
      <w:pPr>
        <w:spacing w:before="60" w:line="312" w:lineRule="exact"/>
        <w:ind w:firstLine="210" w:firstLineChars="100"/>
        <w:rPr>
          <w:rFonts w:ascii="Times New Roman" w:hAnsi="Times New Roman" w:eastAsia="宋体" w:cs="Times New Roman"/>
          <w:position w:val="7"/>
          <w:lang w:eastAsia="zh-CN"/>
        </w:rPr>
      </w:pPr>
      <w:r>
        <w:rPr>
          <w:rFonts w:ascii="Times New Roman" w:hAnsi="Times New Roman" w:eastAsia="宋体" w:cs="Times New Roman"/>
          <w:position w:val="7"/>
          <w:lang w:eastAsia="zh-CN"/>
        </w:rPr>
        <w:t>CJJ 28  城镇供热管网工程施工及验收规范</w:t>
      </w:r>
    </w:p>
    <w:p>
      <w:pPr>
        <w:spacing w:before="60" w:line="312" w:lineRule="exact"/>
        <w:ind w:firstLine="210" w:firstLineChars="100"/>
        <w:rPr>
          <w:rFonts w:hint="eastAsia" w:ascii="Times New Roman" w:hAnsi="Times New Roman" w:eastAsia="宋体" w:cs="Times New Roman"/>
          <w:position w:val="7"/>
          <w:lang w:eastAsia="zh-CN"/>
        </w:rPr>
      </w:pPr>
      <w:r>
        <w:rPr>
          <w:rFonts w:ascii="Times New Roman" w:hAnsi="Times New Roman" w:eastAsia="宋体" w:cs="Times New Roman"/>
          <w:position w:val="7"/>
          <w:lang w:eastAsia="zh-CN"/>
        </w:rPr>
        <w:t>GB 22337  社会生活环境噪声排放标准</w:t>
      </w:r>
    </w:p>
    <w:p>
      <w:pPr>
        <w:spacing w:before="60" w:line="312" w:lineRule="exact"/>
        <w:ind w:firstLine="210" w:firstLineChars="100"/>
        <w:rPr>
          <w:rFonts w:hint="eastAsia" w:ascii="Times New Roman" w:hAnsi="Times New Roman" w:eastAsia="宋体" w:cs="Times New Roman"/>
          <w:position w:val="7"/>
          <w:lang w:eastAsia="zh-CN"/>
        </w:rPr>
      </w:pPr>
      <w:r>
        <w:rPr>
          <w:rFonts w:ascii="Times New Roman" w:hAnsi="Times New Roman" w:eastAsia="宋体" w:cs="Times New Roman"/>
          <w:position w:val="7"/>
          <w:lang w:eastAsia="zh-CN"/>
        </w:rPr>
        <w:t>DB11/T 2106.1  供热系统智能化改造技术规程 第1部分：热源、热网和热力站</w:t>
      </w:r>
    </w:p>
    <w:p>
      <w:pPr>
        <w:spacing w:before="60" w:line="312" w:lineRule="exact"/>
        <w:ind w:firstLine="210" w:firstLineChars="100"/>
        <w:rPr>
          <w:rFonts w:hint="eastAsia" w:ascii="Times New Roman" w:hAnsi="Times New Roman" w:eastAsia="宋体" w:cs="Times New Roman"/>
          <w:position w:val="7"/>
          <w:lang w:eastAsia="zh-CN"/>
        </w:rPr>
      </w:pPr>
      <w:r>
        <w:rPr>
          <w:rFonts w:ascii="Times New Roman" w:hAnsi="Times New Roman" w:eastAsia="宋体" w:cs="Times New Roman"/>
          <w:position w:val="7"/>
          <w:lang w:eastAsia="zh-CN"/>
        </w:rPr>
        <w:t>DB11/T 2106.2  供热系统智能化改造技术规程 第2部分：热用户</w:t>
      </w:r>
    </w:p>
    <w:p>
      <w:pPr>
        <w:spacing w:before="60" w:line="312" w:lineRule="exact"/>
        <w:ind w:firstLine="210" w:firstLineChars="100"/>
        <w:rPr>
          <w:rFonts w:hint="eastAsia" w:ascii="Times New Roman" w:hAnsi="Times New Roman" w:eastAsia="宋体" w:cs="Times New Roman"/>
          <w:position w:val="7"/>
          <w:lang w:eastAsia="zh-CN"/>
        </w:rPr>
      </w:pPr>
      <w:r>
        <w:rPr>
          <w:rFonts w:ascii="Times New Roman" w:hAnsi="Times New Roman" w:eastAsia="宋体" w:cs="Times New Roman"/>
          <w:position w:val="7"/>
          <w:lang w:eastAsia="zh-CN"/>
        </w:rPr>
        <w:t>DB11/T 2107  供热系统智能化数据采集及通信规范</w:t>
      </w:r>
    </w:p>
    <w:p>
      <w:pPr>
        <w:spacing w:before="60" w:line="312" w:lineRule="exact"/>
        <w:rPr>
          <w:rFonts w:ascii="宋体" w:hAnsi="宋体" w:eastAsia="宋体" w:cs="宋体"/>
          <w:lang w:eastAsia="zh-CN"/>
        </w:rPr>
      </w:pPr>
    </w:p>
    <w:p>
      <w:pPr>
        <w:pStyle w:val="2"/>
        <w:spacing w:before="1" w:line="223" w:lineRule="auto"/>
        <w:ind w:left="1"/>
        <w:rPr>
          <w:sz w:val="21"/>
          <w:szCs w:val="21"/>
          <w:lang w:eastAsia="zh-CN"/>
        </w:rPr>
      </w:pPr>
      <w:r>
        <w:rPr>
          <w:spacing w:val="-1"/>
          <w:sz w:val="21"/>
          <w:szCs w:val="21"/>
          <w:lang w:eastAsia="zh-CN"/>
        </w:rPr>
        <w:t xml:space="preserve">3  </w:t>
      </w:r>
      <w:r>
        <w:rPr>
          <w:rFonts w:hint="eastAsia"/>
          <w:spacing w:val="-1"/>
          <w:sz w:val="21"/>
          <w:szCs w:val="21"/>
          <w:lang w:eastAsia="zh-CN"/>
        </w:rPr>
        <w:t>基本规定</w:t>
      </w:r>
    </w:p>
    <w:p>
      <w:pPr>
        <w:pStyle w:val="2"/>
        <w:spacing w:before="69" w:line="247" w:lineRule="auto"/>
        <w:ind w:left="8" w:right="4" w:hanging="8"/>
        <w:rPr>
          <w:rFonts w:ascii="宋体" w:hAnsi="宋体" w:eastAsia="宋体" w:cs="宋体"/>
          <w:sz w:val="21"/>
          <w:szCs w:val="21"/>
          <w:lang w:eastAsia="zh-CN"/>
        </w:rPr>
      </w:pPr>
      <w:r>
        <w:rPr>
          <w:spacing w:val="-1"/>
          <w:sz w:val="21"/>
          <w:szCs w:val="21"/>
          <w:lang w:eastAsia="zh-CN"/>
        </w:rPr>
        <w:t>3.1</w:t>
      </w:r>
      <w:r>
        <w:rPr>
          <w:sz w:val="21"/>
          <w:szCs w:val="21"/>
          <w:lang w:eastAsia="zh-CN"/>
        </w:rPr>
        <w:t xml:space="preserve">  </w:t>
      </w:r>
      <w:r>
        <w:rPr>
          <w:rFonts w:hint="eastAsia" w:ascii="宋体" w:hAnsi="宋体" w:eastAsia="宋体" w:cs="宋体"/>
          <w:sz w:val="21"/>
          <w:szCs w:val="21"/>
          <w:lang w:eastAsia="zh-CN"/>
        </w:rPr>
        <w:t>验收与评估工作开展前应完成相应调试，并留存相应调试报告等过程性文档资料，调试内容具体包括：</w:t>
      </w:r>
    </w:p>
    <w:p>
      <w:pPr>
        <w:spacing w:line="337" w:lineRule="auto"/>
        <w:rPr>
          <w:lang w:eastAsia="zh-CN"/>
        </w:rPr>
        <w:sectPr>
          <w:footerReference r:id="rId5" w:type="default"/>
          <w:footerReference r:id="rId6" w:type="even"/>
          <w:pgSz w:w="11900" w:h="16840"/>
          <w:pgMar w:top="1406" w:right="1123" w:bottom="1312" w:left="1421" w:header="0" w:footer="1135" w:gutter="0"/>
          <w:pgNumType w:start="1"/>
          <w:cols w:space="720" w:num="1"/>
          <w:docGrid w:linePitch="286" w:charSpace="0"/>
        </w:sectPr>
      </w:pPr>
    </w:p>
    <w:p>
      <w:pPr>
        <w:pStyle w:val="2"/>
        <w:spacing w:before="42" w:line="237" w:lineRule="auto"/>
        <w:ind w:left="6"/>
        <w:rPr>
          <w:rFonts w:cs="宋体"/>
          <w:spacing w:val="-2"/>
          <w:sz w:val="21"/>
          <w:szCs w:val="21"/>
          <w:lang w:eastAsia="zh-CN"/>
        </w:rPr>
      </w:pPr>
      <w:bookmarkStart w:id="4" w:name="_Hlk149231819"/>
      <w:r>
        <w:rPr>
          <w:rFonts w:cs="宋体"/>
          <w:spacing w:val="-2"/>
          <w:sz w:val="21"/>
          <w:szCs w:val="21"/>
          <w:lang w:eastAsia="zh-CN"/>
        </w:rPr>
        <w:t>DB11/T xxxx—xxxx</w:t>
      </w:r>
    </w:p>
    <w:bookmarkEnd w:id="4"/>
    <w:p>
      <w:pPr>
        <w:pStyle w:val="2"/>
        <w:spacing w:before="42" w:line="237" w:lineRule="auto"/>
        <w:ind w:left="6"/>
        <w:rPr>
          <w:sz w:val="21"/>
          <w:szCs w:val="21"/>
          <w:lang w:eastAsia="zh-CN"/>
        </w:rPr>
      </w:pP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a)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设备安装完成后，应进行设备自身功能和控制系统的调试；</w:t>
      </w: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b)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对通信设备、通信线路进行调试；</w:t>
      </w: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c)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对智能监控平台硬件和软件进行调试；</w:t>
      </w: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d)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系统安装完成后应进行联网运行和联机调试，并应测试相关软件功能。</w:t>
      </w:r>
    </w:p>
    <w:p>
      <w:pPr>
        <w:pStyle w:val="2"/>
        <w:spacing w:before="69" w:line="247" w:lineRule="auto"/>
        <w:ind w:left="8" w:right="4" w:hanging="8"/>
        <w:rPr>
          <w:sz w:val="21"/>
          <w:szCs w:val="21"/>
          <w:lang w:eastAsia="zh-CN"/>
          <w14:textOutline w14:w="3175" w14:cap="flat" w14:cmpd="sng" w14:algn="ctr">
            <w14:solidFill>
              <w14:srgbClr w14:val="000000"/>
            </w14:solidFill>
            <w14:prstDash w14:val="solid"/>
            <w14:miter w14:val="0"/>
          </w14:textOutline>
        </w:rPr>
      </w:pPr>
      <w:r>
        <w:rPr>
          <w:spacing w:val="-1"/>
          <w:sz w:val="21"/>
          <w:szCs w:val="21"/>
          <w:lang w:eastAsia="zh-CN"/>
        </w:rPr>
        <w:t>3.2</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验收与评估工作应按智能设备验收、智能监控平台验收、运行效果评估及资料归档的流程进行。</w:t>
      </w:r>
    </w:p>
    <w:p>
      <w:pPr>
        <w:pStyle w:val="2"/>
        <w:spacing w:before="69" w:line="247" w:lineRule="auto"/>
        <w:ind w:left="8" w:right="4" w:hanging="8"/>
        <w:rPr>
          <w:sz w:val="21"/>
          <w:szCs w:val="21"/>
          <w:lang w:eastAsia="zh-CN"/>
          <w14:textOutline w14:w="3175" w14:cap="flat" w14:cmpd="sng" w14:algn="ctr">
            <w14:solidFill>
              <w14:srgbClr w14:val="000000"/>
            </w14:solidFill>
            <w14:prstDash w14:val="solid"/>
            <w14:miter w14:val="0"/>
          </w14:textOutline>
        </w:rPr>
      </w:pPr>
      <w:r>
        <w:rPr>
          <w:spacing w:val="-1"/>
          <w:sz w:val="21"/>
          <w:szCs w:val="21"/>
          <w:lang w:eastAsia="zh-CN"/>
        </w:rPr>
        <w:t>3.3</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智能设备验收应在设备功能及控制系统调试完成，全部连续无故障运行</w:t>
      </w:r>
      <w:r>
        <w:rPr>
          <w:rFonts w:ascii="Times New Roman" w:hAnsi="Times New Roman" w:eastAsia="宋体" w:cs="Times New Roman"/>
          <w:spacing w:val="-2"/>
          <w:sz w:val="21"/>
          <w:szCs w:val="21"/>
          <w:lang w:eastAsia="zh-CN"/>
        </w:rPr>
        <w:t>168</w:t>
      </w:r>
      <w:r>
        <w:rPr>
          <w:rFonts w:hint="eastAsia" w:ascii="宋体" w:hAnsi="宋体" w:eastAsia="宋体" w:cs="宋体"/>
          <w:spacing w:val="-2"/>
          <w:sz w:val="21"/>
          <w:szCs w:val="21"/>
          <w:lang w:eastAsia="zh-CN"/>
        </w:rPr>
        <w:t>小时后进行。</w:t>
      </w:r>
    </w:p>
    <w:p>
      <w:pPr>
        <w:pStyle w:val="2"/>
        <w:spacing w:before="65" w:line="248" w:lineRule="auto"/>
        <w:ind w:left="4" w:right="4" w:hanging="4"/>
        <w:rPr>
          <w:sz w:val="21"/>
          <w:szCs w:val="21"/>
          <w:lang w:eastAsia="zh-CN"/>
          <w14:textOutline w14:w="3175" w14:cap="flat" w14:cmpd="sng" w14:algn="ctr">
            <w14:solidFill>
              <w14:srgbClr w14:val="000000"/>
            </w14:solidFill>
            <w14:prstDash w14:val="solid"/>
            <w14:miter w14:val="0"/>
          </w14:textOutline>
        </w:rPr>
      </w:pPr>
      <w:r>
        <w:rPr>
          <w:spacing w:val="-1"/>
          <w:sz w:val="21"/>
          <w:szCs w:val="21"/>
          <w:lang w:eastAsia="zh-CN"/>
        </w:rPr>
        <w:t>3.4</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工程施工中应及时进行质量检查，对隐蔽部位在隐蔽前进行验收，并应有详细的文字记录和必要的图像资料，施工完成后应分别进行热源、热网、换热站、热用户和智能监控平台分项工程验收。</w:t>
      </w:r>
    </w:p>
    <w:p>
      <w:pPr>
        <w:pStyle w:val="2"/>
        <w:spacing w:before="65" w:line="248" w:lineRule="auto"/>
        <w:ind w:left="4" w:right="4" w:hanging="4"/>
        <w:rPr>
          <w:sz w:val="21"/>
          <w:szCs w:val="21"/>
          <w:lang w:eastAsia="zh-CN"/>
          <w14:textOutline w14:w="3175" w14:cap="flat" w14:cmpd="sng" w14:algn="ctr">
            <w14:solidFill>
              <w14:srgbClr w14:val="000000"/>
            </w14:solidFill>
            <w14:prstDash w14:val="solid"/>
            <w14:miter w14:val="0"/>
          </w14:textOutline>
        </w:rPr>
      </w:pPr>
      <w:r>
        <w:rPr>
          <w:spacing w:val="-1"/>
          <w:sz w:val="21"/>
          <w:szCs w:val="21"/>
          <w:lang w:eastAsia="zh-CN"/>
        </w:rPr>
        <w:t>3.5</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当按计数方法检验时，抽检数量除本标准另有规定外，同厂家、同类型、同规格的智能设备适用检验批最小抽样数量宜符合表1的规定。</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5" w:type="dxa"/>
            <w:gridSpan w:val="4"/>
            <w:tcBorders>
              <w:top w:val="nil"/>
              <w:left w:val="nil"/>
              <w:bottom w:val="single" w:color="auto" w:sz="4" w:space="0"/>
              <w:right w:val="nil"/>
            </w:tcBorders>
            <w:vAlign w:val="center"/>
          </w:tcPr>
          <w:p>
            <w:pPr>
              <w:kinsoku/>
              <w:autoSpaceDE/>
              <w:autoSpaceDN/>
              <w:adjustRightInd/>
              <w:snapToGrid/>
              <w:spacing w:line="300" w:lineRule="auto"/>
              <w:jc w:val="center"/>
              <w:textAlignment w:val="auto"/>
              <w:rPr>
                <w:rFonts w:ascii="宋体" w:hAnsi="Times New Roman" w:eastAsia="宋体" w:cs="Times New Roman"/>
                <w:b/>
                <w:bCs/>
                <w:snapToGrid/>
                <w:color w:val="auto"/>
                <w:szCs w:val="22"/>
                <w:lang w:eastAsia="zh-CN"/>
              </w:rPr>
            </w:pPr>
            <w:r>
              <w:rPr>
                <w:rFonts w:hint="eastAsia" w:ascii="黑体" w:hAnsi="黑体" w:eastAsia="黑体" w:cs="黑体"/>
                <w:snapToGrid/>
                <w:color w:val="auto"/>
                <w:szCs w:val="22"/>
                <w:lang w:eastAsia="zh-CN"/>
              </w:rPr>
              <w:t>表1 检验批最小抽样数量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36" w:type="dxa"/>
            <w:tcBorders>
              <w:top w:val="single" w:color="auto" w:sz="4" w:space="0"/>
            </w:tcBorders>
            <w:vAlign w:val="center"/>
          </w:tcPr>
          <w:p>
            <w:pPr>
              <w:kinsoku/>
              <w:autoSpaceDE/>
              <w:autoSpaceDN/>
              <w:adjustRightInd/>
              <w:snapToGrid/>
              <w:spacing w:line="300" w:lineRule="auto"/>
              <w:jc w:val="center"/>
              <w:textAlignment w:val="auto"/>
              <w:rPr>
                <w:rFonts w:ascii="宋体" w:hAnsi="宋体" w:eastAsia="宋体" w:cs="宋体"/>
                <w:snapToGrid/>
                <w:color w:val="auto"/>
                <w:szCs w:val="22"/>
                <w:lang w:eastAsia="zh-CN"/>
              </w:rPr>
            </w:pPr>
            <w:r>
              <w:rPr>
                <w:rFonts w:hint="eastAsia" w:ascii="宋体" w:hAnsi="宋体" w:eastAsia="宋体" w:cs="宋体"/>
                <w:snapToGrid/>
                <w:color w:val="auto"/>
                <w:szCs w:val="22"/>
                <w:lang w:eastAsia="zh-CN"/>
              </w:rPr>
              <w:t>检验批的容量</w:t>
            </w:r>
          </w:p>
        </w:tc>
        <w:tc>
          <w:tcPr>
            <w:tcW w:w="2336" w:type="dxa"/>
            <w:tcBorders>
              <w:top w:val="single" w:color="auto" w:sz="4" w:space="0"/>
            </w:tcBorders>
            <w:vAlign w:val="center"/>
          </w:tcPr>
          <w:p>
            <w:pPr>
              <w:kinsoku/>
              <w:autoSpaceDE/>
              <w:autoSpaceDN/>
              <w:adjustRightInd/>
              <w:snapToGrid/>
              <w:spacing w:line="300" w:lineRule="auto"/>
              <w:jc w:val="center"/>
              <w:textAlignment w:val="auto"/>
              <w:rPr>
                <w:rFonts w:ascii="宋体" w:hAnsi="宋体" w:eastAsia="宋体" w:cs="宋体"/>
                <w:snapToGrid/>
                <w:color w:val="auto"/>
                <w:szCs w:val="22"/>
                <w:lang w:eastAsia="zh-CN"/>
              </w:rPr>
            </w:pPr>
            <w:r>
              <w:rPr>
                <w:rFonts w:hint="eastAsia" w:ascii="宋体" w:hAnsi="宋体" w:eastAsia="宋体" w:cs="宋体"/>
                <w:snapToGrid/>
                <w:color w:val="auto"/>
                <w:szCs w:val="22"/>
                <w:lang w:eastAsia="zh-CN"/>
              </w:rPr>
              <w:t>最小抽样数量</w:t>
            </w:r>
          </w:p>
        </w:tc>
        <w:tc>
          <w:tcPr>
            <w:tcW w:w="2336" w:type="dxa"/>
            <w:tcBorders>
              <w:top w:val="single" w:color="auto" w:sz="4" w:space="0"/>
            </w:tcBorders>
            <w:vAlign w:val="center"/>
          </w:tcPr>
          <w:p>
            <w:pPr>
              <w:kinsoku/>
              <w:autoSpaceDE/>
              <w:autoSpaceDN/>
              <w:adjustRightInd/>
              <w:snapToGrid/>
              <w:spacing w:line="300" w:lineRule="auto"/>
              <w:jc w:val="center"/>
              <w:textAlignment w:val="auto"/>
              <w:rPr>
                <w:rFonts w:ascii="宋体" w:hAnsi="宋体" w:eastAsia="宋体" w:cs="宋体"/>
                <w:snapToGrid/>
                <w:color w:val="auto"/>
                <w:szCs w:val="22"/>
                <w:lang w:eastAsia="zh-CN"/>
              </w:rPr>
            </w:pPr>
            <w:r>
              <w:rPr>
                <w:rFonts w:hint="eastAsia" w:ascii="宋体" w:hAnsi="宋体" w:eastAsia="宋体" w:cs="宋体"/>
                <w:snapToGrid/>
                <w:color w:val="auto"/>
                <w:szCs w:val="22"/>
                <w:lang w:eastAsia="zh-CN"/>
              </w:rPr>
              <w:t>检验批的容量</w:t>
            </w:r>
          </w:p>
        </w:tc>
        <w:tc>
          <w:tcPr>
            <w:tcW w:w="2337" w:type="dxa"/>
            <w:tcBorders>
              <w:top w:val="single" w:color="auto" w:sz="4" w:space="0"/>
            </w:tcBorders>
            <w:vAlign w:val="center"/>
          </w:tcPr>
          <w:p>
            <w:pPr>
              <w:kinsoku/>
              <w:autoSpaceDE/>
              <w:autoSpaceDN/>
              <w:adjustRightInd/>
              <w:snapToGrid/>
              <w:spacing w:line="300" w:lineRule="auto"/>
              <w:jc w:val="center"/>
              <w:textAlignment w:val="auto"/>
              <w:rPr>
                <w:rFonts w:ascii="宋体" w:hAnsi="宋体" w:eastAsia="宋体" w:cs="宋体"/>
                <w:snapToGrid/>
                <w:color w:val="auto"/>
                <w:szCs w:val="22"/>
                <w:lang w:eastAsia="zh-CN"/>
              </w:rPr>
            </w:pPr>
            <w:r>
              <w:rPr>
                <w:rFonts w:hint="eastAsia" w:ascii="宋体" w:hAnsi="宋体" w:eastAsia="宋体" w:cs="宋体"/>
                <w:snapToGrid/>
                <w:color w:val="auto"/>
                <w:szCs w:val="22"/>
                <w:lang w:eastAsia="zh-CN"/>
              </w:rPr>
              <w:t>最小抽样数量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2~15</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2</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151~280</w:t>
            </w:r>
          </w:p>
        </w:tc>
        <w:tc>
          <w:tcPr>
            <w:tcW w:w="2337"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16~25</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3</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281~500</w:t>
            </w:r>
          </w:p>
        </w:tc>
        <w:tc>
          <w:tcPr>
            <w:tcW w:w="2337"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26~90</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5</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501~1200</w:t>
            </w:r>
          </w:p>
        </w:tc>
        <w:tc>
          <w:tcPr>
            <w:tcW w:w="2337"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91~150</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8</w:t>
            </w:r>
          </w:p>
        </w:tc>
        <w:tc>
          <w:tcPr>
            <w:tcW w:w="2336"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1201~3200</w:t>
            </w:r>
          </w:p>
        </w:tc>
        <w:tc>
          <w:tcPr>
            <w:tcW w:w="2337" w:type="dxa"/>
            <w:vAlign w:val="center"/>
          </w:tcPr>
          <w:p>
            <w:pPr>
              <w:kinsoku/>
              <w:autoSpaceDE/>
              <w:autoSpaceDN/>
              <w:adjustRightInd/>
              <w:snapToGrid/>
              <w:spacing w:line="300" w:lineRule="auto"/>
              <w:jc w:val="center"/>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50</w:t>
            </w:r>
          </w:p>
        </w:tc>
      </w:tr>
    </w:tbl>
    <w:p>
      <w:pPr>
        <w:pStyle w:val="2"/>
        <w:spacing w:before="65" w:line="248" w:lineRule="auto"/>
        <w:ind w:left="4" w:right="4" w:hanging="4"/>
        <w:rPr>
          <w:rFonts w:ascii="宋体" w:hAnsi="宋体" w:eastAsia="宋体" w:cs="宋体"/>
          <w:spacing w:val="-2"/>
          <w:sz w:val="21"/>
          <w:szCs w:val="21"/>
          <w:lang w:eastAsia="zh-CN"/>
        </w:rPr>
      </w:pPr>
      <w:r>
        <w:rPr>
          <w:spacing w:val="-1"/>
          <w:sz w:val="21"/>
          <w:szCs w:val="21"/>
          <w:lang w:eastAsia="zh-CN"/>
        </w:rPr>
        <w:t>3.6</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智能设备验收应由施工单位提出申请，由建设单位组织设计、监理等有关单位和其他有关方面的专家组成验收工作组对智能设备进行验收，按照施工图、实施方案、合同和有关规范制定验收方案。在验收工作开展的7个工作日前，将具体时间、地点及验收工作组名单，以验收通知书的形式通知负责监督改造工程的监理单位。应由施工单位填写《供热系统智能化改造智能设备验收单》，由验收小组作出检查结论，且记录格式应符合本文件附录A的规定。</w:t>
      </w:r>
    </w:p>
    <w:p>
      <w:pPr>
        <w:pStyle w:val="2"/>
        <w:spacing w:before="65" w:line="247" w:lineRule="auto"/>
        <w:ind w:left="6" w:right="6" w:hanging="6"/>
        <w:rPr>
          <w:rFonts w:ascii="宋体" w:hAnsi="宋体" w:eastAsia="宋体" w:cs="宋体"/>
          <w:spacing w:val="-2"/>
          <w:sz w:val="21"/>
          <w:szCs w:val="21"/>
          <w:lang w:eastAsia="zh-CN"/>
        </w:rPr>
      </w:pPr>
      <w:r>
        <w:rPr>
          <w:spacing w:val="-1"/>
          <w:sz w:val="21"/>
          <w:szCs w:val="21"/>
          <w:lang w:eastAsia="zh-CN"/>
        </w:rPr>
        <w:t>3.7</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智能监控平台验收应在智能设备验收完成后，且完成全部调试工作并在系统运行1个供暖季后进行。</w:t>
      </w:r>
    </w:p>
    <w:p>
      <w:pPr>
        <w:pStyle w:val="2"/>
        <w:spacing w:before="65" w:line="248" w:lineRule="auto"/>
        <w:ind w:left="4" w:right="4" w:hanging="4"/>
        <w:rPr>
          <w:sz w:val="21"/>
          <w:szCs w:val="21"/>
          <w:lang w:eastAsia="zh-CN"/>
          <w14:textOutline w14:w="3175" w14:cap="flat" w14:cmpd="sng" w14:algn="ctr">
            <w14:solidFill>
              <w14:srgbClr w14:val="000000"/>
            </w14:solidFill>
            <w14:prstDash w14:val="solid"/>
            <w14:miter w14:val="0"/>
          </w14:textOutline>
        </w:rPr>
      </w:pPr>
      <w:r>
        <w:rPr>
          <w:spacing w:val="-1"/>
          <w:sz w:val="21"/>
          <w:szCs w:val="21"/>
          <w:lang w:eastAsia="zh-CN"/>
        </w:rPr>
        <w:t>3.8</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智能监控平台验收应由建设单位组织平台软件供货商、设计、监理等单位和其他有关方面的专家组成验收工作组，按照需求报告、设计方案、实施方案、合同和有关规范制定验收方案。在验收工作开展的7个工作日前，将具体时间、地点及验收工作组名单，以验收通知书的形式通知负责监督改造工程的监理单位。应由施工单位填写《供热系统智能化改造智能监控平台验收单》，由验收小组作出检查结论，且记录格式应符合本文件附录B的规定。</w:t>
      </w:r>
    </w:p>
    <w:p>
      <w:pPr>
        <w:pStyle w:val="2"/>
        <w:spacing w:before="65" w:line="248" w:lineRule="auto"/>
        <w:ind w:left="4" w:right="4" w:hanging="4"/>
        <w:rPr>
          <w:sz w:val="21"/>
          <w:szCs w:val="21"/>
          <w:lang w:eastAsia="zh-CN"/>
          <w14:textOutline w14:w="3175" w14:cap="flat" w14:cmpd="sng" w14:algn="ctr">
            <w14:solidFill>
              <w14:srgbClr w14:val="000000"/>
            </w14:solidFill>
            <w14:prstDash w14:val="solid"/>
            <w14:miter w14:val="0"/>
          </w14:textOutline>
        </w:rPr>
      </w:pPr>
      <w:r>
        <w:rPr>
          <w:spacing w:val="-1"/>
          <w:sz w:val="21"/>
          <w:szCs w:val="21"/>
          <w:lang w:eastAsia="zh-CN"/>
        </w:rPr>
        <w:t>3.9</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项目验收与结论应符合以下规定：</w:t>
      </w: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a)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项目验收结论应为合格或不合格；</w:t>
      </w: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b)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项目工程验收文件齐全、观感质量符合要求且检测项目合格时，项目验收结论应为合格，否则应为不合格；</w:t>
      </w:r>
    </w:p>
    <w:p>
      <w:pPr>
        <w:pStyle w:val="2"/>
        <w:spacing w:before="59" w:line="260" w:lineRule="auto"/>
        <w:ind w:left="210" w:leftChars="100" w:right="884" w:firstLine="206" w:firstLineChars="100"/>
        <w:rPr>
          <w:rFonts w:ascii="Times New Roman" w:hAnsi="Times New Roman" w:eastAsia="Times New Roman" w:cs="Times New Roman"/>
          <w:spacing w:val="-2"/>
          <w:sz w:val="21"/>
          <w:szCs w:val="21"/>
          <w:lang w:eastAsia="zh-CN"/>
        </w:rPr>
      </w:pPr>
      <w:r>
        <w:rPr>
          <w:rFonts w:hint="eastAsia" w:ascii="Times New Roman" w:hAnsi="Times New Roman" w:eastAsia="Times New Roman" w:cs="Times New Roman"/>
          <w:spacing w:val="-2"/>
          <w:sz w:val="21"/>
          <w:szCs w:val="21"/>
          <w:lang w:eastAsia="zh-CN"/>
        </w:rPr>
        <w:t xml:space="preserve">c) </w:t>
      </w:r>
      <w:r>
        <w:rPr>
          <w:rFonts w:ascii="Times New Roman" w:hAnsi="Times New Roman" w:eastAsia="Times New Roman" w:cs="Times New Roman"/>
          <w:spacing w:val="-2"/>
          <w:sz w:val="21"/>
          <w:szCs w:val="21"/>
          <w:lang w:eastAsia="zh-CN"/>
        </w:rPr>
        <w:t xml:space="preserve">    </w:t>
      </w:r>
      <w:r>
        <w:rPr>
          <w:rFonts w:hint="eastAsia" w:ascii="宋体" w:hAnsi="宋体" w:eastAsia="宋体" w:cs="宋体"/>
          <w:spacing w:val="-2"/>
          <w:sz w:val="21"/>
          <w:szCs w:val="21"/>
          <w:lang w:eastAsia="zh-CN"/>
        </w:rPr>
        <w:t>当项目验收结论为不合格时，施工单位应限期整改，直到重新验收合格；整改后仍无法满足使用要求的，不得通过项目验收。</w:t>
      </w:r>
    </w:p>
    <w:p>
      <w:pPr>
        <w:pStyle w:val="2"/>
        <w:spacing w:before="65" w:line="248" w:lineRule="auto"/>
        <w:ind w:left="4" w:right="4" w:hanging="4"/>
        <w:rPr>
          <w:rFonts w:ascii="宋体" w:hAnsi="宋体" w:eastAsia="宋体" w:cs="宋体"/>
          <w:spacing w:val="-2"/>
          <w:sz w:val="21"/>
          <w:szCs w:val="21"/>
          <w:lang w:eastAsia="zh-CN"/>
        </w:rPr>
      </w:pPr>
      <w:r>
        <w:rPr>
          <w:rFonts w:hint="eastAsia"/>
          <w:spacing w:val="-1"/>
          <w:sz w:val="21"/>
          <w:szCs w:val="21"/>
          <w:lang w:eastAsia="zh-CN"/>
        </w:rPr>
        <w:t>3.10</w:t>
      </w:r>
      <w:r>
        <w:rPr>
          <w:rFonts w:hint="eastAsia"/>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运行效果评估应在验收工作全部完成后进行，评估完成后建设单位应出具《供热系统智能化改造评估报告》，记录格式应符合本文件附录C的规定。</w:t>
      </w:r>
    </w:p>
    <w:p>
      <w:pPr>
        <w:pStyle w:val="2"/>
        <w:spacing w:before="65" w:line="248" w:lineRule="auto"/>
        <w:ind w:left="4" w:right="4" w:hanging="4"/>
        <w:rPr>
          <w:sz w:val="21"/>
          <w:szCs w:val="21"/>
          <w:lang w:eastAsia="zh-CN"/>
          <w14:textOutline w14:w="3175" w14:cap="flat" w14:cmpd="sng" w14:algn="ctr">
            <w14:solidFill>
              <w14:srgbClr w14:val="000000"/>
            </w14:solidFill>
            <w14:prstDash w14:val="solid"/>
            <w14:miter w14:val="0"/>
          </w14:textOutline>
        </w:rPr>
      </w:pPr>
      <w:r>
        <w:rPr>
          <w:rFonts w:hint="eastAsia"/>
          <w:spacing w:val="-1"/>
          <w:sz w:val="21"/>
          <w:szCs w:val="21"/>
          <w:lang w:eastAsia="zh-CN"/>
        </w:rPr>
        <w:t>3.11</w:t>
      </w:r>
      <w:r>
        <w:rPr>
          <w:rFonts w:hint="eastAsia"/>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验收与评估工作结束后，应按照本标准对各项资料进行归档。</w:t>
      </w:r>
    </w:p>
    <w:p>
      <w:pPr>
        <w:pStyle w:val="2"/>
        <w:spacing w:before="65" w:line="248" w:lineRule="auto"/>
        <w:ind w:left="4" w:right="4" w:hanging="4"/>
        <w:rPr>
          <w:rFonts w:ascii="宋体" w:hAnsi="宋体" w:eastAsia="宋体" w:cs="宋体"/>
          <w:spacing w:val="-2"/>
          <w:sz w:val="21"/>
          <w:szCs w:val="21"/>
          <w:lang w:eastAsia="zh-CN"/>
        </w:rPr>
      </w:pPr>
      <w:r>
        <w:rPr>
          <w:rFonts w:hint="eastAsia"/>
          <w:spacing w:val="-1"/>
          <w:sz w:val="21"/>
          <w:szCs w:val="21"/>
          <w:lang w:eastAsia="zh-CN"/>
        </w:rPr>
        <w:t>3.12</w:t>
      </w:r>
      <w:r>
        <w:rPr>
          <w:rFonts w:hint="eastAsia"/>
          <w:sz w:val="21"/>
          <w:szCs w:val="2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2"/>
          <w:sz w:val="21"/>
          <w:szCs w:val="21"/>
          <w:lang w:eastAsia="zh-CN"/>
        </w:rPr>
        <w:t>验收与评估除符合本标准外，应符合国家、行业、北京地方标准等现行有关标准的规定。</w:t>
      </w:r>
    </w:p>
    <w:p>
      <w:pPr>
        <w:pStyle w:val="2"/>
        <w:spacing w:before="65" w:line="248" w:lineRule="auto"/>
        <w:ind w:left="4" w:right="4" w:hanging="4"/>
        <w:rPr>
          <w:rFonts w:ascii="宋体" w:hAnsi="宋体" w:eastAsia="宋体" w:cs="宋体"/>
          <w:spacing w:val="-2"/>
          <w:sz w:val="21"/>
          <w:szCs w:val="21"/>
          <w:lang w:eastAsia="zh-CN"/>
        </w:rPr>
      </w:pPr>
    </w:p>
    <w:p>
      <w:pPr>
        <w:pStyle w:val="2"/>
        <w:spacing w:before="69" w:line="223" w:lineRule="auto"/>
        <w:rPr>
          <w:spacing w:val="-3"/>
          <w:sz w:val="21"/>
          <w:szCs w:val="21"/>
          <w:lang w:eastAsia="zh-CN"/>
        </w:rPr>
        <w:sectPr>
          <w:footerReference r:id="rId7" w:type="default"/>
          <w:pgSz w:w="11900" w:h="16840"/>
          <w:pgMar w:top="1406" w:right="1123" w:bottom="1312" w:left="1421" w:header="0" w:footer="1135" w:gutter="0"/>
          <w:cols w:space="720" w:num="1"/>
          <w:docGrid w:linePitch="286" w:charSpace="0"/>
        </w:sectPr>
      </w:pPr>
      <w:bookmarkStart w:id="5" w:name="_Hlk149226037"/>
      <w:r>
        <w:rPr>
          <w:spacing w:val="-1"/>
          <w:sz w:val="21"/>
          <w:szCs w:val="21"/>
          <w:lang w:eastAsia="zh-CN"/>
        </w:rPr>
        <w:t>4</w:t>
      </w:r>
      <w:r>
        <w:rPr>
          <w:spacing w:val="-3"/>
          <w:sz w:val="21"/>
          <w:szCs w:val="21"/>
          <w:lang w:eastAsia="zh-CN"/>
          <w14:textOutline w14:w="3175" w14:cap="flat" w14:cmpd="sng" w14:algn="ctr">
            <w14:solidFill>
              <w14:srgbClr w14:val="000000"/>
            </w14:solidFill>
            <w14:prstDash w14:val="solid"/>
            <w14:miter w14:val="0"/>
          </w14:textOutline>
        </w:rPr>
        <w:t xml:space="preserve">  </w:t>
      </w:r>
      <w:r>
        <w:rPr>
          <w:rFonts w:hint="eastAsia"/>
          <w:spacing w:val="-3"/>
          <w:sz w:val="21"/>
          <w:szCs w:val="21"/>
          <w:lang w:eastAsia="zh-CN"/>
        </w:rPr>
        <w:t>智能</w:t>
      </w:r>
      <w:r>
        <w:rPr>
          <w:rFonts w:hint="eastAsia"/>
          <w:spacing w:val="-1"/>
          <w:sz w:val="21"/>
          <w:szCs w:val="21"/>
          <w:lang w:eastAsia="zh-CN"/>
        </w:rPr>
        <w:t>设备验</w:t>
      </w:r>
      <w:r>
        <w:rPr>
          <w:rFonts w:hint="eastAsia"/>
          <w:spacing w:val="-3"/>
          <w:sz w:val="21"/>
          <w:szCs w:val="21"/>
          <w:lang w:eastAsia="zh-CN"/>
        </w:rPr>
        <w:t>收</w:t>
      </w:r>
    </w:p>
    <w:bookmarkEnd w:id="5"/>
    <w:p>
      <w:pPr>
        <w:pStyle w:val="2"/>
        <w:wordWrap w:val="0"/>
        <w:spacing w:before="42" w:line="237" w:lineRule="auto"/>
        <w:ind w:right="22"/>
        <w:jc w:val="right"/>
        <w:rPr>
          <w:rFonts w:cs="宋体"/>
          <w:spacing w:val="-1"/>
          <w:sz w:val="21"/>
          <w:szCs w:val="21"/>
          <w:lang w:eastAsia="zh-CN"/>
        </w:rPr>
      </w:pPr>
      <w:bookmarkStart w:id="6" w:name="_Hlk149229364"/>
      <w:bookmarkStart w:id="7" w:name="_Hlk149225597"/>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bookmarkEnd w:id="6"/>
    <w:p>
      <w:pPr>
        <w:pStyle w:val="2"/>
        <w:spacing w:before="69" w:line="247" w:lineRule="auto"/>
        <w:ind w:left="8" w:right="4" w:hanging="8"/>
        <w:rPr>
          <w:sz w:val="21"/>
          <w:szCs w:val="21"/>
          <w:lang w:eastAsia="zh-CN"/>
          <w14:textOutline w14:w="3175" w14:cap="flat" w14:cmpd="sng" w14:algn="ctr">
            <w14:solidFill>
              <w14:srgbClr w14:val="000000"/>
            </w14:solidFill>
            <w14:prstDash w14:val="solid"/>
            <w14:miter w14:val="0"/>
          </w14:textOutline>
        </w:rPr>
      </w:pPr>
    </w:p>
    <w:p>
      <w:pPr>
        <w:pStyle w:val="2"/>
        <w:spacing w:before="222" w:line="222" w:lineRule="auto"/>
        <w:rPr>
          <w:sz w:val="21"/>
          <w:szCs w:val="21"/>
          <w:lang w:eastAsia="zh-CN"/>
          <w14:textOutline w14:w="3175" w14:cap="flat" w14:cmpd="sng" w14:algn="ctr">
            <w14:solidFill>
              <w14:srgbClr w14:val="000000"/>
            </w14:solidFill>
            <w14:prstDash w14:val="solid"/>
            <w14:miter w14:val="0"/>
          </w14:textOutline>
        </w:rPr>
      </w:pPr>
      <w:r>
        <w:rPr>
          <w:sz w:val="21"/>
          <w:szCs w:val="21"/>
          <w:lang w:eastAsia="zh-CN"/>
        </w:rPr>
        <w:t>4.1</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sz w:val="21"/>
          <w:szCs w:val="21"/>
          <w:lang w:eastAsia="zh-CN"/>
        </w:rPr>
        <w:t>一般规定</w:t>
      </w:r>
    </w:p>
    <w:p>
      <w:pPr>
        <w:pStyle w:val="2"/>
        <w:spacing w:before="215" w:line="248" w:lineRule="auto"/>
        <w:ind w:left="9" w:right="112" w:hanging="9"/>
        <w:rPr>
          <w:rFonts w:ascii="宋体" w:hAnsi="宋体" w:eastAsia="宋体" w:cs="宋体"/>
          <w:spacing w:val="-1"/>
          <w:sz w:val="21"/>
          <w:szCs w:val="21"/>
          <w:lang w:eastAsia="zh-CN"/>
        </w:rPr>
      </w:pPr>
      <w:r>
        <w:rPr>
          <w:sz w:val="21"/>
          <w:szCs w:val="21"/>
          <w:lang w:eastAsia="zh-CN"/>
        </w:rPr>
        <w:t>4.1.1</w:t>
      </w:r>
      <w:r>
        <w:rPr>
          <w:spacing w:val="-1"/>
          <w:sz w:val="21"/>
          <w:szCs w:val="21"/>
          <w:lang w:eastAsia="zh-CN"/>
        </w:rPr>
        <w:t xml:space="preserve">  </w:t>
      </w:r>
      <w:r>
        <w:rPr>
          <w:rFonts w:hint="eastAsia" w:ascii="宋体" w:hAnsi="宋体" w:eastAsia="宋体" w:cs="宋体"/>
          <w:spacing w:val="-1"/>
          <w:sz w:val="21"/>
          <w:szCs w:val="21"/>
          <w:lang w:eastAsia="zh-CN"/>
        </w:rPr>
        <w:t>供热系统智能设备验收应在热源、热网、热力站、热用户分项工程施工安装全部完成，并完成智能设备及控制系统调试后进行</w:t>
      </w:r>
      <w:r>
        <w:rPr>
          <w:rFonts w:ascii="宋体" w:hAnsi="宋体" w:eastAsia="宋体" w:cs="宋体"/>
          <w:spacing w:val="-1"/>
          <w:sz w:val="21"/>
          <w:szCs w:val="21"/>
          <w:lang w:eastAsia="zh-CN"/>
        </w:rPr>
        <w:t>。</w:t>
      </w:r>
    </w:p>
    <w:p>
      <w:pPr>
        <w:pStyle w:val="2"/>
        <w:spacing w:before="65" w:line="247" w:lineRule="auto"/>
        <w:ind w:left="6" w:right="62" w:hanging="6"/>
        <w:rPr>
          <w:rFonts w:ascii="宋体" w:hAnsi="宋体" w:eastAsia="宋体" w:cs="宋体"/>
          <w:spacing w:val="-2"/>
          <w:sz w:val="21"/>
          <w:szCs w:val="21"/>
          <w:lang w:eastAsia="zh-CN"/>
        </w:rPr>
      </w:pPr>
      <w:r>
        <w:rPr>
          <w:sz w:val="21"/>
          <w:szCs w:val="21"/>
          <w:lang w:eastAsia="zh-CN"/>
        </w:rPr>
        <w:t xml:space="preserve">4.1.2  </w:t>
      </w:r>
      <w:r>
        <w:rPr>
          <w:rFonts w:hint="eastAsia" w:ascii="宋体" w:hAnsi="宋体" w:eastAsia="宋体" w:cs="宋体"/>
          <w:sz w:val="21"/>
          <w:szCs w:val="21"/>
          <w:lang w:eastAsia="zh-CN"/>
        </w:rPr>
        <w:t>供热系统智能设备包括各类传感器、计量仪表、执行设备、控制设备、通讯设备、边缘计算设备等用于物理 感知、数据采集、数据通信、数据处理和驱动执行，满足供热系统智能化的“感、传、存、算、用”需求的设备</w:t>
      </w:r>
      <w:r>
        <w:rPr>
          <w:rFonts w:ascii="宋体" w:hAnsi="宋体" w:eastAsia="宋体" w:cs="宋体"/>
          <w:spacing w:val="-2"/>
          <w:sz w:val="21"/>
          <w:szCs w:val="21"/>
          <w:lang w:eastAsia="zh-CN"/>
        </w:rPr>
        <w:t>。</w:t>
      </w:r>
    </w:p>
    <w:p>
      <w:pPr>
        <w:pStyle w:val="2"/>
        <w:spacing w:before="65" w:line="247" w:lineRule="auto"/>
        <w:ind w:left="6" w:right="62" w:hanging="6"/>
        <w:rPr>
          <w:rFonts w:ascii="宋体" w:hAnsi="宋体" w:eastAsia="宋体" w:cs="宋体"/>
          <w:sz w:val="21"/>
          <w:szCs w:val="21"/>
          <w:lang w:eastAsia="zh-CN"/>
        </w:rPr>
      </w:pPr>
      <w:r>
        <w:rPr>
          <w:sz w:val="21"/>
          <w:szCs w:val="21"/>
          <w:lang w:eastAsia="zh-CN"/>
        </w:rPr>
        <w:t xml:space="preserve">4.1.3  </w:t>
      </w:r>
      <w:r>
        <w:rPr>
          <w:rFonts w:hint="eastAsia" w:ascii="宋体" w:hAnsi="宋体" w:eastAsia="宋体" w:cs="宋体"/>
          <w:sz w:val="21"/>
          <w:szCs w:val="21"/>
          <w:lang w:eastAsia="zh-CN"/>
        </w:rPr>
        <w:t>检验批质量验收合格，应符合以下规定：</w:t>
      </w:r>
    </w:p>
    <w:p>
      <w:pPr>
        <w:kinsoku/>
        <w:autoSpaceDE/>
        <w:autoSpaceDN/>
        <w:spacing w:before="65" w:line="247" w:lineRule="auto"/>
        <w:ind w:firstLine="634" w:firstLineChars="302"/>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a)     检验批应按主控项目和一般项目验收；</w:t>
      </w:r>
    </w:p>
    <w:p>
      <w:pPr>
        <w:kinsoku/>
        <w:autoSpaceDE/>
        <w:autoSpaceDN/>
        <w:spacing w:before="65" w:line="247" w:lineRule="auto"/>
        <w:ind w:firstLine="634" w:firstLineChars="302"/>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b)     主控项目均应合格；</w:t>
      </w:r>
    </w:p>
    <w:p>
      <w:pPr>
        <w:kinsoku/>
        <w:autoSpaceDE/>
        <w:autoSpaceDN/>
        <w:spacing w:before="65" w:line="247" w:lineRule="auto"/>
        <w:ind w:firstLine="634" w:firstLineChars="302"/>
        <w:jc w:val="both"/>
        <w:textAlignment w:val="auto"/>
        <w:rPr>
          <w:rFonts w:ascii="宋体" w:hAnsi="宋体" w:eastAsia="宋体" w:cs="Times New Roman"/>
          <w:snapToGrid/>
          <w:color w:val="auto"/>
          <w:szCs w:val="22"/>
          <w:lang w:eastAsia="zh-CN"/>
        </w:rPr>
      </w:pPr>
      <w:r>
        <w:rPr>
          <w:rFonts w:ascii="Times New Roman" w:hAnsi="Times New Roman" w:eastAsia="宋体" w:cs="Times New Roman"/>
          <w:snapToGrid/>
          <w:color w:val="auto"/>
          <w:szCs w:val="22"/>
          <w:lang w:eastAsia="zh-CN"/>
        </w:rPr>
        <w:t xml:space="preserve">c) </w:t>
      </w:r>
      <w:bookmarkStart w:id="8" w:name="_Hlk149226711"/>
      <w:r>
        <w:rPr>
          <w:rFonts w:ascii="Times New Roman" w:hAnsi="Times New Roman" w:eastAsia="宋体" w:cs="Times New Roman"/>
          <w:snapToGrid/>
          <w:color w:val="auto"/>
          <w:szCs w:val="22"/>
          <w:lang w:eastAsia="zh-CN"/>
        </w:rPr>
        <w:t xml:space="preserve">  </w:t>
      </w:r>
      <w:bookmarkEnd w:id="8"/>
      <w:r>
        <w:rPr>
          <w:rFonts w:ascii="Times New Roman" w:hAnsi="Times New Roman" w:eastAsia="宋体" w:cs="Times New Roman"/>
          <w:snapToGrid/>
          <w:color w:val="auto"/>
          <w:szCs w:val="22"/>
          <w:lang w:eastAsia="zh-CN"/>
        </w:rPr>
        <w:t xml:space="preserve">  </w:t>
      </w:r>
      <w:r>
        <w:rPr>
          <w:rFonts w:hint="eastAsia" w:ascii="宋体" w:hAnsi="宋体" w:eastAsia="宋体" w:cs="Times New Roman"/>
          <w:snapToGrid/>
          <w:color w:val="auto"/>
          <w:szCs w:val="22"/>
          <w:lang w:eastAsia="zh-CN"/>
        </w:rPr>
        <w:t>一般项目应合格；当采用计数抽样检验时，应同时符合下列规定：</w:t>
      </w:r>
    </w:p>
    <w:p>
      <w:pPr>
        <w:kinsoku/>
        <w:autoSpaceDE/>
        <w:autoSpaceDN/>
        <w:spacing w:before="65" w:line="247" w:lineRule="auto"/>
        <w:ind w:firstLine="424" w:firstLineChars="202"/>
        <w:jc w:val="both"/>
        <w:textAlignment w:val="auto"/>
        <w:rPr>
          <w:rFonts w:ascii="宋体" w:hAnsi="宋体" w:eastAsia="宋体" w:cs="Times New Roman"/>
          <w:snapToGrid/>
          <w:color w:val="auto"/>
          <w:szCs w:val="22"/>
          <w:lang w:eastAsia="zh-CN"/>
        </w:rPr>
      </w:pPr>
      <w:r>
        <w:rPr>
          <w:rFonts w:ascii="宋体" w:hAnsi="宋体" w:eastAsia="宋体" w:cs="Times New Roman"/>
          <w:snapToGrid/>
          <w:color w:val="auto"/>
          <w:szCs w:val="22"/>
          <w:lang w:eastAsia="zh-CN"/>
        </w:rPr>
        <w:t xml:space="preserve">     </w:t>
      </w:r>
      <w:r>
        <w:rPr>
          <w:rFonts w:ascii="Times New Roman" w:hAnsi="Times New Roman" w:eastAsia="宋体" w:cs="Times New Roman"/>
          <w:snapToGrid/>
          <w:color w:val="auto"/>
          <w:szCs w:val="22"/>
          <w:lang w:eastAsia="zh-CN"/>
        </w:rPr>
        <w:t>1</w:t>
      </w:r>
      <w:r>
        <w:rPr>
          <w:rFonts w:hint="eastAsia" w:ascii="Times New Roman" w:hAnsi="Times New Roman" w:eastAsia="宋体" w:cs="Times New Roman"/>
          <w:snapToGrid/>
          <w:color w:val="auto"/>
          <w:szCs w:val="22"/>
          <w:lang w:eastAsia="zh-CN"/>
        </w:rPr>
        <w:t>)</w:t>
      </w:r>
      <w:r>
        <w:rPr>
          <w:rFonts w:ascii="Times New Roman" w:hAnsi="Times New Roman" w:eastAsia="宋体" w:cs="Times New Roman"/>
          <w:snapToGrid/>
          <w:color w:val="auto"/>
          <w:szCs w:val="22"/>
          <w:lang w:eastAsia="zh-CN"/>
        </w:rPr>
        <w:t xml:space="preserve">  </w:t>
      </w:r>
      <w:r>
        <w:rPr>
          <w:rFonts w:hint="eastAsia" w:ascii="宋体" w:hAnsi="宋体" w:eastAsia="宋体" w:cs="Times New Roman"/>
          <w:snapToGrid/>
          <w:color w:val="auto"/>
          <w:szCs w:val="22"/>
          <w:lang w:eastAsia="zh-CN"/>
        </w:rPr>
        <w:t>不少于</w:t>
      </w:r>
      <w:r>
        <w:rPr>
          <w:rFonts w:ascii="Times New Roman" w:hAnsi="Times New Roman" w:eastAsia="宋体" w:cs="Times New Roman"/>
          <w:snapToGrid/>
          <w:color w:val="auto"/>
          <w:szCs w:val="22"/>
          <w:lang w:eastAsia="zh-CN"/>
        </w:rPr>
        <w:t>80%的</w:t>
      </w:r>
      <w:r>
        <w:rPr>
          <w:rFonts w:hint="eastAsia" w:ascii="宋体" w:hAnsi="宋体" w:eastAsia="宋体" w:cs="Times New Roman"/>
          <w:snapToGrid/>
          <w:color w:val="auto"/>
          <w:szCs w:val="22"/>
          <w:lang w:eastAsia="zh-CN"/>
        </w:rPr>
        <w:t>检查点合格，且其余检查点不得有严重缺陷；</w:t>
      </w:r>
    </w:p>
    <w:p>
      <w:pPr>
        <w:widowControl w:val="0"/>
        <w:kinsoku/>
        <w:autoSpaceDE/>
        <w:autoSpaceDN/>
        <w:spacing w:before="65" w:line="247" w:lineRule="auto"/>
        <w:ind w:firstLine="424" w:firstLineChars="202"/>
        <w:jc w:val="both"/>
        <w:textAlignment w:val="auto"/>
        <w:rPr>
          <w:rFonts w:ascii="宋体" w:hAnsi="宋体" w:eastAsia="宋体" w:cs="Times New Roman"/>
          <w:snapToGrid/>
          <w:color w:val="auto"/>
          <w:kern w:val="2"/>
          <w:szCs w:val="24"/>
          <w:lang w:eastAsia="zh-CN"/>
        </w:rPr>
      </w:pPr>
      <w:r>
        <w:rPr>
          <w:rFonts w:ascii="宋体" w:hAnsi="宋体" w:eastAsia="宋体" w:cs="Times New Roman"/>
          <w:snapToGrid/>
          <w:color w:val="auto"/>
          <w:kern w:val="2"/>
          <w:szCs w:val="24"/>
          <w:lang w:eastAsia="zh-CN"/>
        </w:rPr>
        <w:t xml:space="preserve">     </w:t>
      </w:r>
      <w:r>
        <w:rPr>
          <w:rFonts w:ascii="Times New Roman" w:hAnsi="Times New Roman" w:eastAsia="宋体" w:cs="Times New Roman"/>
          <w:snapToGrid/>
          <w:color w:val="auto"/>
          <w:szCs w:val="22"/>
          <w:lang w:eastAsia="zh-CN"/>
        </w:rPr>
        <w:t>2</w:t>
      </w:r>
      <w:r>
        <w:rPr>
          <w:rFonts w:hint="eastAsia" w:ascii="Times New Roman" w:hAnsi="Times New Roman" w:eastAsia="宋体" w:cs="Times New Roman"/>
          <w:snapToGrid/>
          <w:color w:val="auto"/>
          <w:szCs w:val="22"/>
          <w:lang w:eastAsia="zh-CN"/>
        </w:rPr>
        <w:t xml:space="preserve">) </w:t>
      </w:r>
      <w:r>
        <w:rPr>
          <w:rFonts w:ascii="Times New Roman" w:hAnsi="Times New Roman" w:eastAsia="宋体" w:cs="Times New Roman"/>
          <w:snapToGrid/>
          <w:color w:val="auto"/>
          <w:szCs w:val="22"/>
          <w:lang w:eastAsia="zh-CN"/>
        </w:rPr>
        <w:t xml:space="preserve"> </w:t>
      </w:r>
      <w:r>
        <w:rPr>
          <w:rFonts w:hint="eastAsia" w:ascii="宋体" w:hAnsi="宋体" w:eastAsia="宋体" w:cs="Times New Roman"/>
          <w:snapToGrid/>
          <w:color w:val="auto"/>
          <w:kern w:val="2"/>
          <w:szCs w:val="24"/>
          <w:lang w:eastAsia="zh-CN"/>
        </w:rPr>
        <w:t>正常检验一次、二次抽样按本标准附</w:t>
      </w:r>
      <w:r>
        <w:rPr>
          <w:rFonts w:ascii="Times New Roman" w:hAnsi="Times New Roman" w:eastAsia="宋体" w:cs="Times New Roman"/>
          <w:snapToGrid/>
          <w:color w:val="auto"/>
          <w:kern w:val="2"/>
          <w:szCs w:val="24"/>
          <w:lang w:eastAsia="zh-CN"/>
        </w:rPr>
        <w:t>录D判定结</w:t>
      </w:r>
      <w:r>
        <w:rPr>
          <w:rFonts w:hint="eastAsia" w:ascii="宋体" w:hAnsi="宋体" w:eastAsia="宋体" w:cs="Times New Roman"/>
          <w:snapToGrid/>
          <w:color w:val="auto"/>
          <w:kern w:val="2"/>
          <w:szCs w:val="24"/>
          <w:lang w:eastAsia="zh-CN"/>
        </w:rPr>
        <w:t>果为合格。</w:t>
      </w:r>
    </w:p>
    <w:p>
      <w:pPr>
        <w:pStyle w:val="2"/>
        <w:spacing w:before="65" w:line="247" w:lineRule="auto"/>
        <w:ind w:left="6" w:right="62" w:hanging="6"/>
        <w:rPr>
          <w:rFonts w:ascii="宋体" w:hAnsi="宋体" w:eastAsia="宋体" w:cs="宋体"/>
          <w:spacing w:val="-2"/>
          <w:sz w:val="21"/>
          <w:szCs w:val="21"/>
          <w:lang w:eastAsia="zh-CN"/>
        </w:rPr>
      </w:pPr>
      <w:r>
        <w:rPr>
          <w:sz w:val="21"/>
          <w:szCs w:val="21"/>
          <w:lang w:eastAsia="zh-CN"/>
        </w:rPr>
        <w:t xml:space="preserve">4.1.4  </w:t>
      </w:r>
      <w:r>
        <w:rPr>
          <w:rFonts w:hint="eastAsia" w:ascii="宋体" w:hAnsi="宋体" w:eastAsia="宋体" w:cs="宋体"/>
          <w:sz w:val="21"/>
          <w:szCs w:val="21"/>
          <w:lang w:eastAsia="zh-CN"/>
        </w:rPr>
        <w:t>供热系统智能设备验收除符合本标准要求外，还应该符合</w:t>
      </w:r>
      <w:r>
        <w:rPr>
          <w:rFonts w:ascii="Times New Roman" w:hAnsi="Times New Roman" w:eastAsia="宋体" w:cs="Times New Roman"/>
          <w:sz w:val="21"/>
          <w:szCs w:val="21"/>
          <w:lang w:eastAsia="zh-CN"/>
        </w:rPr>
        <w:t>DB11/T 942、DB11/1340、CJJ28</w:t>
      </w:r>
      <w:r>
        <w:rPr>
          <w:rFonts w:hint="eastAsia" w:ascii="宋体" w:hAnsi="宋体" w:eastAsia="宋体" w:cs="宋体"/>
          <w:sz w:val="21"/>
          <w:szCs w:val="21"/>
          <w:lang w:eastAsia="zh-CN"/>
        </w:rPr>
        <w:t>等标准的要求</w:t>
      </w:r>
      <w:r>
        <w:rPr>
          <w:rFonts w:ascii="宋体" w:hAnsi="宋体" w:eastAsia="宋体" w:cs="宋体"/>
          <w:spacing w:val="-2"/>
          <w:sz w:val="21"/>
          <w:szCs w:val="21"/>
          <w:lang w:eastAsia="zh-CN"/>
        </w:rPr>
        <w:t>。</w:t>
      </w:r>
    </w:p>
    <w:p>
      <w:pPr>
        <w:pStyle w:val="2"/>
        <w:spacing w:before="222" w:line="222" w:lineRule="auto"/>
        <w:rPr>
          <w:sz w:val="21"/>
          <w:szCs w:val="21"/>
          <w:lang w:eastAsia="zh-CN"/>
          <w14:textOutline w14:w="3175" w14:cap="flat" w14:cmpd="sng" w14:algn="ctr">
            <w14:solidFill>
              <w14:srgbClr w14:val="000000"/>
            </w14:solidFill>
            <w14:prstDash w14:val="solid"/>
            <w14:miter w14:val="0"/>
          </w14:textOutline>
        </w:rPr>
      </w:pPr>
      <w:bookmarkStart w:id="9" w:name="_Hlk149228277"/>
      <w:r>
        <w:rPr>
          <w:sz w:val="21"/>
          <w:szCs w:val="21"/>
          <w:lang w:eastAsia="zh-CN"/>
        </w:rPr>
        <w:t>4.2</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sz w:val="21"/>
          <w:szCs w:val="21"/>
          <w:lang w:eastAsia="zh-CN"/>
        </w:rPr>
        <w:t>主控项目</w:t>
      </w:r>
    </w:p>
    <w:bookmarkEnd w:id="9"/>
    <w:p>
      <w:pPr>
        <w:pStyle w:val="2"/>
        <w:spacing w:before="215" w:line="248" w:lineRule="auto"/>
        <w:ind w:left="9" w:right="112" w:hanging="9"/>
        <w:rPr>
          <w:rFonts w:ascii="宋体" w:hAnsi="宋体" w:eastAsia="宋体" w:cs="宋体"/>
          <w:spacing w:val="-1"/>
          <w:sz w:val="21"/>
          <w:szCs w:val="21"/>
          <w:lang w:eastAsia="zh-CN"/>
        </w:rPr>
      </w:pPr>
      <w:bookmarkStart w:id="10" w:name="_Hlk149228339"/>
      <w:r>
        <w:rPr>
          <w:sz w:val="21"/>
          <w:szCs w:val="21"/>
          <w:lang w:eastAsia="zh-CN"/>
        </w:rPr>
        <w:t>4.2.1</w:t>
      </w:r>
      <w:r>
        <w:rPr>
          <w:spacing w:val="-1"/>
          <w:sz w:val="21"/>
          <w:szCs w:val="21"/>
          <w:lang w:eastAsia="zh-CN"/>
        </w:rPr>
        <w:t xml:space="preserve">  </w:t>
      </w:r>
      <w:r>
        <w:rPr>
          <w:rFonts w:hint="eastAsia" w:ascii="宋体" w:hAnsi="宋体" w:eastAsia="宋体" w:cs="宋体"/>
          <w:spacing w:val="-1"/>
          <w:sz w:val="21"/>
          <w:szCs w:val="21"/>
          <w:lang w:eastAsia="zh-CN"/>
        </w:rPr>
        <w:t>智能设备进场时,应按照设计要求对其类型、规格和外观等进行检查验收，验收与核查的结果应经监理工程师或建设单位代表检查认可,并应形成相应的验收、核查记录。各种产品和设备的质量证明文件和相关技术资料应齐全,并应符合现行国家标准的规定。</w:t>
      </w:r>
    </w:p>
    <w:bookmarkEnd w:id="10"/>
    <w:p>
      <w:pPr>
        <w:pStyle w:val="2"/>
        <w:spacing w:before="65" w:line="247" w:lineRule="auto"/>
        <w:ind w:left="6" w:right="62" w:hanging="6"/>
        <w:rPr>
          <w:rFonts w:ascii="宋体" w:hAnsi="宋体" w:eastAsia="宋体" w:cs="宋体"/>
          <w:sz w:val="21"/>
          <w:szCs w:val="21"/>
          <w:lang w:eastAsia="zh-CN"/>
        </w:rPr>
      </w:pPr>
      <w:r>
        <w:rPr>
          <w:sz w:val="21"/>
          <w:szCs w:val="21"/>
          <w:lang w:eastAsia="zh-CN"/>
        </w:rPr>
        <w:t xml:space="preserve">4.2.2  </w:t>
      </w:r>
      <w:r>
        <w:rPr>
          <w:rFonts w:hint="eastAsia" w:ascii="宋体" w:hAnsi="宋体" w:eastAsia="宋体" w:cs="宋体"/>
          <w:sz w:val="21"/>
          <w:szCs w:val="21"/>
          <w:lang w:eastAsia="zh-CN"/>
        </w:rPr>
        <w:t>热源智能设备应对下列产品的技术性能参数进行核查：</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a)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温度和压力传感器的精度、量程；</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b)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热计量表、水计量表、电计量表的类型、数量、通讯方式、计量精度；</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c)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电动阀的调节范围、调节精度、Cv值、通讯方式；</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d)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控制器、边缘计算设备的原理图、性能指标、操作说明；</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e)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通讯设备的通讯方式、通讯带宽、计费规则；</w:t>
      </w:r>
    </w:p>
    <w:p>
      <w:pPr>
        <w:kinsoku/>
        <w:autoSpaceDE/>
        <w:autoSpaceDN/>
        <w:spacing w:line="247" w:lineRule="auto"/>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检验方法：观察检查；技术资料和性能检测报告等质量证明文件与实物核对。 </w:t>
      </w:r>
    </w:p>
    <w:p>
      <w:pPr>
        <w:kinsoku/>
        <w:autoSpaceDE/>
        <w:autoSpaceDN/>
        <w:spacing w:line="247" w:lineRule="auto"/>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检查数量：全数检查。</w:t>
      </w:r>
    </w:p>
    <w:p>
      <w:pPr>
        <w:kinsoku/>
        <w:autoSpaceDE/>
        <w:autoSpaceDN/>
        <w:spacing w:before="65" w:line="247" w:lineRule="auto"/>
        <w:jc w:val="both"/>
        <w:textAlignment w:val="auto"/>
        <w:rPr>
          <w:rFonts w:ascii="Times New Roman" w:hAnsi="Times New Roman" w:eastAsia="宋体" w:cs="Times New Roman"/>
          <w:snapToGrid/>
          <w:color w:val="auto"/>
          <w:szCs w:val="22"/>
          <w:lang w:eastAsia="zh-CN"/>
        </w:rPr>
      </w:pPr>
      <w:bookmarkStart w:id="11" w:name="_Hlk149227336"/>
      <w:r>
        <w:rPr>
          <w:rFonts w:ascii="黑体" w:hAnsi="黑体" w:eastAsia="黑体" w:cs="黑体"/>
          <w:lang w:eastAsia="zh-CN"/>
        </w:rPr>
        <w:t xml:space="preserve">4.2.3  </w:t>
      </w:r>
      <w:r>
        <w:rPr>
          <w:rFonts w:hint="eastAsia" w:ascii="Times New Roman" w:hAnsi="Times New Roman" w:eastAsia="宋体" w:cs="Times New Roman"/>
          <w:snapToGrid/>
          <w:color w:val="auto"/>
          <w:szCs w:val="22"/>
          <w:lang w:eastAsia="zh-CN"/>
        </w:rPr>
        <w:t>应对热网监测设备的性能参数、环境参数、防护等级、电池电量、功耗等参数进行核查。</w:t>
      </w:r>
    </w:p>
    <w:p>
      <w:pPr>
        <w:kinsoku/>
        <w:autoSpaceDE/>
        <w:autoSpaceDN/>
        <w:spacing w:line="247" w:lineRule="auto"/>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检查方法：观察检查、测试检查</w:t>
      </w:r>
    </w:p>
    <w:p>
      <w:pPr>
        <w:kinsoku/>
        <w:autoSpaceDE/>
        <w:autoSpaceDN/>
        <w:spacing w:line="247" w:lineRule="auto"/>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检查数量：全数检查</w:t>
      </w:r>
    </w:p>
    <w:bookmarkEnd w:id="11"/>
    <w:p>
      <w:pPr>
        <w:kinsoku/>
        <w:autoSpaceDE/>
        <w:autoSpaceDN/>
        <w:spacing w:before="65" w:line="247" w:lineRule="auto"/>
        <w:jc w:val="both"/>
        <w:textAlignment w:val="auto"/>
        <w:rPr>
          <w:rFonts w:ascii="Times New Roman" w:hAnsi="Times New Roman" w:eastAsia="宋体" w:cs="Times New Roman"/>
          <w:snapToGrid/>
          <w:color w:val="auto"/>
          <w:szCs w:val="22"/>
          <w:lang w:eastAsia="zh-CN"/>
        </w:rPr>
      </w:pPr>
      <w:r>
        <w:rPr>
          <w:rFonts w:ascii="黑体" w:hAnsi="黑体" w:eastAsia="黑体" w:cs="黑体"/>
          <w:lang w:eastAsia="zh-CN"/>
        </w:rPr>
        <w:t xml:space="preserve">4.2.4  </w:t>
      </w:r>
      <w:r>
        <w:rPr>
          <w:rFonts w:hint="eastAsia" w:ascii="Times New Roman" w:hAnsi="Times New Roman" w:eastAsia="宋体" w:cs="Times New Roman"/>
          <w:snapToGrid/>
          <w:color w:val="auto"/>
          <w:szCs w:val="22"/>
          <w:lang w:eastAsia="zh-CN"/>
        </w:rPr>
        <w:t>燃烧器、变频器、主机控制器等既有控制设备与智能平台之间进行通讯。</w:t>
      </w:r>
    </w:p>
    <w:p>
      <w:pPr>
        <w:kinsoku/>
        <w:autoSpaceDE/>
        <w:autoSpaceDN/>
        <w:spacing w:line="247" w:lineRule="auto"/>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检查方法：观察检查、测试检查</w:t>
      </w:r>
    </w:p>
    <w:p>
      <w:pPr>
        <w:kinsoku/>
        <w:autoSpaceDE/>
        <w:autoSpaceDN/>
        <w:spacing w:line="247" w:lineRule="auto"/>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检查数量：全数检查</w:t>
      </w:r>
    </w:p>
    <w:p>
      <w:pPr>
        <w:pStyle w:val="2"/>
        <w:spacing w:before="65" w:line="247" w:lineRule="auto"/>
        <w:ind w:left="6" w:right="62" w:hanging="6"/>
        <w:rPr>
          <w:rFonts w:ascii="宋体" w:hAnsi="宋体" w:eastAsia="宋体" w:cs="宋体"/>
          <w:sz w:val="21"/>
          <w:szCs w:val="21"/>
          <w:lang w:eastAsia="zh-CN"/>
        </w:rPr>
      </w:pPr>
      <w:r>
        <w:rPr>
          <w:sz w:val="21"/>
          <w:szCs w:val="21"/>
          <w:lang w:eastAsia="zh-CN"/>
        </w:rPr>
        <w:t xml:space="preserve">4.2.5  </w:t>
      </w:r>
      <w:r>
        <w:rPr>
          <w:rFonts w:hint="eastAsia" w:ascii="宋体" w:hAnsi="宋体" w:eastAsia="宋体" w:cs="宋体"/>
          <w:sz w:val="21"/>
          <w:szCs w:val="21"/>
          <w:lang w:eastAsia="zh-CN"/>
        </w:rPr>
        <w:t>热力站智能设备应对下列产品的技术性能参数进行核查：</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a)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供热量自动控制装置、边缘计算设备的原理图、性能参数、操作说明；</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b)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水泵变频控制器、变频柜的通讯方式、控制策略；</w:t>
      </w:r>
    </w:p>
    <w:p>
      <w:pPr>
        <w:kinsoku/>
        <w:autoSpaceDE/>
        <w:autoSpaceDN/>
        <w:spacing w:line="247" w:lineRule="auto"/>
        <w:ind w:firstLine="634" w:firstLineChars="302"/>
        <w:jc w:val="both"/>
        <w:textAlignment w:val="auto"/>
        <w:rPr>
          <w:rFonts w:ascii="黑体" w:hAnsi="黑体" w:eastAsia="黑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c)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电动阀的调节范围、调节精度、流量特性系数、通讯方式；</w:t>
      </w:r>
    </w:p>
    <w:p>
      <w:pPr>
        <w:kinsoku/>
        <w:autoSpaceDE/>
        <w:autoSpaceDN/>
        <w:spacing w:line="247" w:lineRule="auto"/>
        <w:ind w:firstLine="630" w:firstLineChars="300"/>
        <w:jc w:val="both"/>
        <w:textAlignment w:val="auto"/>
        <w:rPr>
          <w:spacing w:val="-18"/>
          <w:w w:val="99"/>
          <w:lang w:eastAsia="zh-CN"/>
          <w14:textOutline w14:w="3175" w14:cap="flat" w14:cmpd="sng" w14:algn="ctr">
            <w14:solidFill>
              <w14:srgbClr w14:val="000000"/>
            </w14:solidFill>
            <w14:prstDash w14:val="solid"/>
            <w14:miter w14:val="0"/>
          </w14:textOutline>
        </w:rPr>
      </w:pPr>
      <w:r>
        <w:rPr>
          <w:rFonts w:hint="eastAsia" w:ascii="Times New Roman" w:hAnsi="Times New Roman" w:eastAsia="宋体" w:cs="Times New Roman"/>
          <w:snapToGrid/>
          <w:color w:val="auto"/>
          <w:szCs w:val="22"/>
          <w:lang w:eastAsia="zh-CN"/>
        </w:rPr>
        <w:t xml:space="preserve">d)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液位、温度和压力传感器的精度、量程。</w:t>
      </w:r>
    </w:p>
    <w:p>
      <w:pPr>
        <w:tabs>
          <w:tab w:val="center" w:pos="4201"/>
          <w:tab w:val="right" w:leader="dot" w:pos="9298"/>
        </w:tabs>
        <w:kinsoku/>
        <w:adjustRightInd/>
        <w:snapToGrid/>
        <w:spacing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检查方法：观察检查、测试检查</w:t>
      </w:r>
    </w:p>
    <w:p>
      <w:pPr>
        <w:tabs>
          <w:tab w:val="center" w:pos="4201"/>
          <w:tab w:val="right" w:leader="dot" w:pos="9298"/>
        </w:tabs>
        <w:kinsoku/>
        <w:adjustRightInd/>
        <w:snapToGrid/>
        <w:spacing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p>
      <w:pPr>
        <w:pStyle w:val="2"/>
        <w:spacing w:before="65" w:line="247" w:lineRule="auto"/>
        <w:ind w:left="6" w:right="62" w:hanging="6"/>
        <w:rPr>
          <w:rFonts w:ascii="宋体" w:hAnsi="宋体" w:eastAsia="宋体" w:cs="宋体"/>
          <w:sz w:val="21"/>
          <w:szCs w:val="21"/>
          <w:lang w:eastAsia="zh-CN"/>
        </w:rPr>
      </w:pPr>
      <w:r>
        <w:rPr>
          <w:sz w:val="21"/>
          <w:szCs w:val="21"/>
          <w:lang w:eastAsia="zh-CN"/>
        </w:rPr>
        <w:t xml:space="preserve">4.2.6  </w:t>
      </w:r>
      <w:r>
        <w:rPr>
          <w:rFonts w:hint="eastAsia" w:ascii="宋体" w:hAnsi="宋体" w:eastAsia="宋体" w:cs="宋体"/>
          <w:sz w:val="21"/>
          <w:szCs w:val="21"/>
          <w:lang w:eastAsia="zh-CN"/>
        </w:rPr>
        <w:t>热用户智能设备应对下列产品的技术性能参数进行核查：</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sectPr>
          <w:footerReference r:id="rId8" w:type="default"/>
          <w:pgSz w:w="11900" w:h="16840"/>
          <w:pgMar w:top="1406" w:right="1123" w:bottom="1312" w:left="1421" w:header="0" w:footer="1135" w:gutter="0"/>
          <w:cols w:space="720" w:num="1"/>
        </w:sectPr>
      </w:pPr>
      <w:r>
        <w:rPr>
          <w:rFonts w:hint="eastAsia" w:ascii="Times New Roman" w:hAnsi="Times New Roman" w:eastAsia="宋体" w:cs="Times New Roman"/>
          <w:snapToGrid/>
          <w:color w:val="auto"/>
          <w:szCs w:val="22"/>
          <w:lang w:eastAsia="zh-CN"/>
        </w:rPr>
        <w:t xml:space="preserve">a)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电动阀或者物联网智能阀的调节范围、调节精度、流量特性系数、通讯方式、防护等级；</w:t>
      </w:r>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kinsoku/>
        <w:autoSpaceDE/>
        <w:autoSpaceDN/>
        <w:spacing w:line="247" w:lineRule="auto"/>
        <w:ind w:firstLine="634" w:firstLineChars="302"/>
        <w:jc w:val="both"/>
        <w:textAlignment w:val="auto"/>
        <w:rPr>
          <w:rFonts w:hint="eastAsia" w:ascii="Times New Roman" w:hAnsi="Times New Roman" w:eastAsia="宋体" w:cs="Times New Roman"/>
          <w:snapToGrid/>
          <w:color w:val="auto"/>
          <w:szCs w:val="22"/>
          <w:lang w:eastAsia="zh-CN"/>
        </w:rPr>
      </w:pP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b)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电动阀控制器、边缘计算设备的原理图、性能指标、操作说明、箱体防护等级</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c)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采用电池供电的阀门，电池的型号、规格、数量、性能参数；</w:t>
      </w:r>
    </w:p>
    <w:p>
      <w:pPr>
        <w:kinsoku/>
        <w:autoSpaceDE/>
        <w:autoSpaceDN/>
        <w:spacing w:line="247" w:lineRule="auto"/>
        <w:ind w:firstLine="634" w:firstLineChars="302"/>
        <w:jc w:val="both"/>
        <w:textAlignment w:val="auto"/>
        <w:rPr>
          <w:rFonts w:ascii="Times New Roman" w:hAnsi="Times New Roman" w:eastAsia="宋体" w:cs="Times New Roman"/>
          <w:snapToGrid/>
          <w:color w:val="auto"/>
          <w:szCs w:val="22"/>
          <w:lang w:eastAsia="zh-CN"/>
        </w:rPr>
      </w:pPr>
      <w:r>
        <w:rPr>
          <w:rFonts w:hint="eastAsia" w:ascii="Times New Roman" w:hAnsi="Times New Roman" w:eastAsia="宋体" w:cs="Times New Roman"/>
          <w:snapToGrid/>
          <w:color w:val="auto"/>
          <w:szCs w:val="22"/>
          <w:lang w:eastAsia="zh-CN"/>
        </w:rPr>
        <w:t xml:space="preserve">d) </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szCs w:val="22"/>
          <w:lang w:eastAsia="zh-CN"/>
        </w:rPr>
        <w:t>无线室温采集装置的误差、分辨力、型式、安装位置、安装数量。</w:t>
      </w:r>
    </w:p>
    <w:p>
      <w:pPr>
        <w:tabs>
          <w:tab w:val="center" w:pos="4201"/>
          <w:tab w:val="right" w:leader="dot" w:pos="9298"/>
        </w:tabs>
        <w:kinsoku/>
        <w:adjustRightInd/>
        <w:snapToGrid/>
        <w:spacing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 xml:space="preserve">检验方法：观察检查；技术资料和性能检测报告等质量证明文件与实物核对。 </w:t>
      </w:r>
    </w:p>
    <w:p>
      <w:pPr>
        <w:tabs>
          <w:tab w:val="center" w:pos="4201"/>
          <w:tab w:val="right" w:leader="dot" w:pos="9298"/>
        </w:tabs>
        <w:kinsoku/>
        <w:adjustRightInd/>
        <w:snapToGrid/>
        <w:spacing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检查数量：楼栋或单元热力入口设备全数检查，入户管井设备和室温采集装置按本标准第</w:t>
      </w:r>
      <w:r>
        <w:rPr>
          <w:rFonts w:ascii="Times New Roman" w:hAnsi="Times New Roman" w:eastAsia="宋体" w:cs="Times New Roman"/>
          <w:snapToGrid/>
          <w:color w:val="auto"/>
          <w:lang w:eastAsia="zh-CN"/>
        </w:rPr>
        <w:t>3.5</w:t>
      </w:r>
      <w:r>
        <w:rPr>
          <w:rFonts w:hint="eastAsia" w:ascii="宋体" w:hAnsi="宋体" w:eastAsia="宋体" w:cs="Times New Roman"/>
          <w:snapToGrid/>
          <w:color w:val="auto"/>
          <w:lang w:eastAsia="zh-CN"/>
        </w:rPr>
        <w:t>条的规定抽检。</w:t>
      </w:r>
    </w:p>
    <w:p>
      <w:pPr>
        <w:pStyle w:val="2"/>
        <w:spacing w:before="222" w:line="222" w:lineRule="auto"/>
        <w:rPr>
          <w:sz w:val="21"/>
          <w:szCs w:val="21"/>
          <w:lang w:eastAsia="zh-CN"/>
          <w14:textOutline w14:w="3175" w14:cap="flat" w14:cmpd="sng" w14:algn="ctr">
            <w14:solidFill>
              <w14:srgbClr w14:val="000000"/>
            </w14:solidFill>
            <w14:prstDash w14:val="solid"/>
            <w14:miter w14:val="0"/>
          </w14:textOutline>
        </w:rPr>
      </w:pPr>
      <w:r>
        <w:rPr>
          <w:sz w:val="21"/>
          <w:szCs w:val="21"/>
          <w:lang w:eastAsia="zh-CN"/>
        </w:rPr>
        <w:t>4.3</w:t>
      </w:r>
      <w:r>
        <w:rPr>
          <w:sz w:val="21"/>
          <w:szCs w:val="21"/>
          <w:lang w:eastAsia="zh-CN"/>
          <w14:textOutline w14:w="3175" w14:cap="flat" w14:cmpd="sng" w14:algn="ctr">
            <w14:solidFill>
              <w14:srgbClr w14:val="000000"/>
            </w14:solidFill>
            <w14:prstDash w14:val="solid"/>
            <w14:miter w14:val="0"/>
          </w14:textOutline>
        </w:rPr>
        <w:t xml:space="preserve">  </w:t>
      </w:r>
      <w:r>
        <w:rPr>
          <w:rFonts w:hint="eastAsia"/>
          <w:sz w:val="21"/>
          <w:szCs w:val="21"/>
          <w:lang w:eastAsia="zh-CN"/>
        </w:rPr>
        <w:t>主控项目</w:t>
      </w:r>
    </w:p>
    <w:p>
      <w:pPr>
        <w:pStyle w:val="2"/>
        <w:spacing w:before="215" w:line="247" w:lineRule="auto"/>
        <w:ind w:left="9" w:right="112" w:hanging="9"/>
        <w:rPr>
          <w:rFonts w:ascii="宋体" w:hAnsi="宋体" w:eastAsia="宋体" w:cs="宋体"/>
          <w:spacing w:val="-1"/>
          <w:sz w:val="21"/>
          <w:szCs w:val="21"/>
          <w:lang w:eastAsia="zh-CN"/>
        </w:rPr>
      </w:pPr>
      <w:bookmarkStart w:id="12" w:name="_Hlk149228721"/>
      <w:r>
        <w:rPr>
          <w:sz w:val="21"/>
          <w:szCs w:val="21"/>
          <w:lang w:eastAsia="zh-CN"/>
        </w:rPr>
        <w:t>4.3.1</w:t>
      </w:r>
      <w:r>
        <w:rPr>
          <w:spacing w:val="-1"/>
          <w:sz w:val="21"/>
          <w:szCs w:val="21"/>
          <w:lang w:eastAsia="zh-CN"/>
        </w:rPr>
        <w:t xml:space="preserve">  </w:t>
      </w:r>
      <w:r>
        <w:rPr>
          <w:rFonts w:hint="eastAsia" w:ascii="宋体" w:hAnsi="宋体" w:eastAsia="宋体" w:cs="宋体"/>
          <w:spacing w:val="-1"/>
          <w:sz w:val="21"/>
          <w:szCs w:val="21"/>
          <w:lang w:eastAsia="zh-CN"/>
        </w:rPr>
        <w:t>热源内按照要求宜同步进行烟气余热回收和冷凝水回收利用等相关节能改造。</w:t>
      </w:r>
    </w:p>
    <w:p>
      <w:pPr>
        <w:tabs>
          <w:tab w:val="center" w:pos="4201"/>
          <w:tab w:val="right" w:leader="dot" w:pos="9298"/>
        </w:tabs>
        <w:kinsoku/>
        <w:adjustRightInd/>
        <w:snapToGrid/>
        <w:spacing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检查方法：观察检查、技术资料和性能检测报告等质量证明文件与实物核对</w:t>
      </w:r>
    </w:p>
    <w:p>
      <w:pPr>
        <w:tabs>
          <w:tab w:val="center" w:pos="4201"/>
          <w:tab w:val="right" w:leader="dot" w:pos="9298"/>
        </w:tabs>
        <w:kinsoku/>
        <w:adjustRightInd/>
        <w:snapToGrid/>
        <w:spacing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bookmarkEnd w:id="12"/>
    <w:p>
      <w:pPr>
        <w:pStyle w:val="2"/>
        <w:spacing w:before="65" w:line="247" w:lineRule="auto"/>
        <w:ind w:left="9" w:right="112" w:hanging="9"/>
        <w:rPr>
          <w:rFonts w:ascii="宋体" w:hAnsi="宋体" w:eastAsia="宋体" w:cs="宋体"/>
          <w:spacing w:val="-1"/>
          <w:sz w:val="21"/>
          <w:szCs w:val="21"/>
          <w:lang w:eastAsia="zh-CN"/>
        </w:rPr>
      </w:pPr>
      <w:r>
        <w:rPr>
          <w:sz w:val="21"/>
          <w:szCs w:val="21"/>
          <w:lang w:eastAsia="zh-CN"/>
        </w:rPr>
        <w:t>4.3.2</w:t>
      </w:r>
      <w:r>
        <w:rPr>
          <w:spacing w:val="-1"/>
          <w:sz w:val="21"/>
          <w:szCs w:val="21"/>
          <w:lang w:eastAsia="zh-CN"/>
        </w:rPr>
        <w:t xml:space="preserve">  </w:t>
      </w:r>
      <w:r>
        <w:rPr>
          <w:rFonts w:hint="eastAsia" w:ascii="宋体" w:hAnsi="宋体" w:eastAsia="宋体" w:cs="宋体"/>
          <w:spacing w:val="-1"/>
          <w:sz w:val="21"/>
          <w:szCs w:val="21"/>
          <w:lang w:eastAsia="zh-CN"/>
        </w:rPr>
        <w:t>热源和热力站智能设备具有不小于</w:t>
      </w:r>
      <w:r>
        <w:rPr>
          <w:rFonts w:ascii="Times New Roman" w:hAnsi="Times New Roman" w:eastAsia="宋体" w:cs="Times New Roman"/>
          <w:spacing w:val="-1"/>
          <w:sz w:val="21"/>
          <w:szCs w:val="21"/>
          <w:lang w:eastAsia="zh-CN"/>
        </w:rPr>
        <w:t>48h</w:t>
      </w:r>
      <w:r>
        <w:rPr>
          <w:rFonts w:hint="eastAsia" w:ascii="宋体" w:hAnsi="宋体" w:eastAsia="宋体" w:cs="宋体"/>
          <w:spacing w:val="-1"/>
          <w:sz w:val="21"/>
          <w:szCs w:val="21"/>
          <w:lang w:eastAsia="zh-CN"/>
        </w:rPr>
        <w:t>数据的本地存储能力，当通讯网络恢复时，能自动通过网络上传或通过存储设备上传数据。</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检查方法：观察检查、测试检查</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p>
      <w:pPr>
        <w:pStyle w:val="2"/>
        <w:spacing w:before="65" w:line="247" w:lineRule="auto"/>
        <w:ind w:left="9" w:right="112" w:hanging="9"/>
        <w:rPr>
          <w:rFonts w:ascii="宋体" w:hAnsi="宋体" w:eastAsia="宋体" w:cs="宋体"/>
          <w:spacing w:val="-1"/>
          <w:sz w:val="21"/>
          <w:szCs w:val="21"/>
          <w:lang w:eastAsia="zh-CN"/>
        </w:rPr>
      </w:pPr>
      <w:bookmarkStart w:id="13" w:name="_Hlk149229065"/>
      <w:r>
        <w:rPr>
          <w:sz w:val="21"/>
          <w:szCs w:val="21"/>
          <w:lang w:eastAsia="zh-CN"/>
        </w:rPr>
        <w:t>4.3.3</w:t>
      </w:r>
      <w:r>
        <w:rPr>
          <w:spacing w:val="-1"/>
          <w:sz w:val="21"/>
          <w:szCs w:val="21"/>
          <w:lang w:eastAsia="zh-CN"/>
        </w:rPr>
        <w:t xml:space="preserve">  </w:t>
      </w:r>
      <w:r>
        <w:rPr>
          <w:rFonts w:hint="eastAsia" w:ascii="宋体" w:hAnsi="宋体" w:eastAsia="宋体" w:cs="宋体"/>
          <w:spacing w:val="-1"/>
          <w:sz w:val="21"/>
          <w:szCs w:val="21"/>
          <w:lang w:eastAsia="zh-CN"/>
        </w:rPr>
        <w:t>宜按照要求安装管网检查室内环境温度、湿度、补偿器位移量、地面积水监测装置。</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bookmarkEnd w:id="13"/>
    <w:p>
      <w:pPr>
        <w:pStyle w:val="2"/>
        <w:spacing w:before="65" w:line="247" w:lineRule="auto"/>
        <w:ind w:left="9" w:right="112" w:hanging="9"/>
        <w:rPr>
          <w:rFonts w:ascii="宋体" w:hAnsi="宋体" w:eastAsia="宋体" w:cs="宋体"/>
          <w:spacing w:val="-1"/>
          <w:sz w:val="21"/>
          <w:szCs w:val="21"/>
          <w:lang w:eastAsia="zh-CN"/>
        </w:rPr>
      </w:pPr>
      <w:bookmarkStart w:id="14" w:name="_Hlk149229184"/>
      <w:r>
        <w:rPr>
          <w:sz w:val="21"/>
          <w:szCs w:val="21"/>
          <w:lang w:eastAsia="zh-CN"/>
        </w:rPr>
        <w:t>4.3.4</w:t>
      </w:r>
      <w:r>
        <w:rPr>
          <w:spacing w:val="-1"/>
          <w:sz w:val="21"/>
          <w:szCs w:val="21"/>
          <w:lang w:eastAsia="zh-CN"/>
        </w:rPr>
        <w:t xml:space="preserve">  </w:t>
      </w:r>
      <w:r>
        <w:rPr>
          <w:rFonts w:hint="eastAsia" w:ascii="宋体" w:hAnsi="宋体" w:eastAsia="宋体" w:cs="宋体"/>
          <w:spacing w:val="-1"/>
          <w:sz w:val="21"/>
          <w:szCs w:val="21"/>
          <w:lang w:eastAsia="zh-CN"/>
        </w:rPr>
        <w:t>宜按照要求安装管道泄漏报警系统。</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检查方法：观察检查、测试检查</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bookmarkEnd w:id="14"/>
    <w:p>
      <w:pPr>
        <w:pStyle w:val="2"/>
        <w:spacing w:before="65" w:line="247" w:lineRule="auto"/>
        <w:ind w:left="9" w:right="112" w:hanging="9"/>
        <w:rPr>
          <w:rFonts w:ascii="宋体" w:hAnsi="宋体" w:eastAsia="宋体" w:cs="宋体"/>
          <w:spacing w:val="-1"/>
          <w:sz w:val="21"/>
          <w:szCs w:val="21"/>
          <w:lang w:eastAsia="zh-CN"/>
        </w:rPr>
      </w:pPr>
      <w:r>
        <w:rPr>
          <w:sz w:val="21"/>
          <w:szCs w:val="21"/>
          <w:lang w:eastAsia="zh-CN"/>
        </w:rPr>
        <w:t>4.3.5</w:t>
      </w:r>
      <w:r>
        <w:rPr>
          <w:spacing w:val="-1"/>
          <w:sz w:val="21"/>
          <w:szCs w:val="21"/>
          <w:lang w:eastAsia="zh-CN"/>
        </w:rPr>
        <w:t xml:space="preserve">  </w:t>
      </w:r>
      <w:r>
        <w:rPr>
          <w:rFonts w:hint="eastAsia" w:ascii="宋体" w:hAnsi="宋体" w:eastAsia="宋体" w:cs="宋体"/>
          <w:spacing w:val="-1"/>
          <w:sz w:val="21"/>
          <w:szCs w:val="21"/>
          <w:lang w:eastAsia="zh-CN"/>
        </w:rPr>
        <w:t>热力站智能设备具有辨识并修正热力站板换阀门开度、水泵运行特性设备模型的功能。</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检查方法：观察检查、测试检查</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p>
      <w:pPr>
        <w:pStyle w:val="2"/>
        <w:spacing w:before="65" w:line="247" w:lineRule="auto"/>
        <w:ind w:left="9" w:right="112" w:hanging="9"/>
        <w:rPr>
          <w:rFonts w:ascii="宋体" w:hAnsi="宋体" w:eastAsia="宋体" w:cs="宋体"/>
          <w:spacing w:val="-1"/>
          <w:sz w:val="21"/>
          <w:szCs w:val="21"/>
          <w:lang w:eastAsia="zh-CN"/>
        </w:rPr>
      </w:pPr>
      <w:bookmarkStart w:id="15" w:name="_Hlk149229304"/>
      <w:r>
        <w:rPr>
          <w:sz w:val="21"/>
          <w:szCs w:val="21"/>
          <w:lang w:eastAsia="zh-CN"/>
        </w:rPr>
        <w:t xml:space="preserve">4.3.6 </w:t>
      </w:r>
      <w:r>
        <w:rPr>
          <w:spacing w:val="-1"/>
          <w:sz w:val="21"/>
          <w:szCs w:val="21"/>
          <w:lang w:eastAsia="zh-CN"/>
        </w:rPr>
        <w:t xml:space="preserve"> </w:t>
      </w:r>
      <w:r>
        <w:rPr>
          <w:rFonts w:hint="eastAsia" w:ascii="宋体" w:hAnsi="宋体" w:eastAsia="宋体" w:cs="宋体"/>
          <w:spacing w:val="-1"/>
          <w:sz w:val="21"/>
          <w:szCs w:val="21"/>
          <w:lang w:eastAsia="zh-CN"/>
        </w:rPr>
        <w:t>户用物联网阀宜内置无线数据通信模块，与室温采集装置通过无线数据通信，采集用户室内温度，无线通信应符合《供热系统数据采集及通信规范》</w:t>
      </w:r>
      <w:r>
        <w:rPr>
          <w:rFonts w:ascii="Times New Roman" w:hAnsi="Times New Roman" w:eastAsia="宋体" w:cs="Times New Roman"/>
          <w:spacing w:val="-1"/>
          <w:sz w:val="21"/>
          <w:szCs w:val="21"/>
          <w:lang w:eastAsia="zh-CN"/>
        </w:rPr>
        <w:t>（DB11/T 2107）</w:t>
      </w:r>
      <w:r>
        <w:rPr>
          <w:rFonts w:hint="eastAsia" w:ascii="宋体" w:hAnsi="宋体" w:eastAsia="宋体" w:cs="宋体"/>
          <w:spacing w:val="-1"/>
          <w:sz w:val="21"/>
          <w:szCs w:val="21"/>
          <w:lang w:eastAsia="zh-CN"/>
        </w:rPr>
        <w:t>的技术要求。</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检查方法：观察检查、测试检查</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检查数量：按本标准第</w:t>
      </w:r>
      <w:r>
        <w:rPr>
          <w:rFonts w:ascii="Times New Roman" w:hAnsi="Times New Roman" w:eastAsia="宋体" w:cs="Times New Roman"/>
          <w:snapToGrid/>
          <w:color w:val="auto"/>
          <w:lang w:eastAsia="zh-CN"/>
        </w:rPr>
        <w:t>3.5</w:t>
      </w:r>
      <w:r>
        <w:rPr>
          <w:rFonts w:hint="eastAsia" w:ascii="宋体" w:hAnsi="宋体" w:eastAsia="宋体" w:cs="Times New Roman"/>
          <w:snapToGrid/>
          <w:color w:val="auto"/>
          <w:lang w:eastAsia="zh-CN"/>
        </w:rPr>
        <w:t>条的规定抽检。</w:t>
      </w:r>
    </w:p>
    <w:bookmarkEnd w:id="15"/>
    <w:p>
      <w:pPr>
        <w:pStyle w:val="2"/>
        <w:spacing w:before="65" w:line="247" w:lineRule="auto"/>
        <w:ind w:left="9" w:right="112" w:hanging="9"/>
        <w:rPr>
          <w:rFonts w:ascii="宋体" w:hAnsi="宋体" w:eastAsia="宋体" w:cs="宋体"/>
          <w:spacing w:val="-1"/>
          <w:sz w:val="21"/>
          <w:szCs w:val="21"/>
          <w:lang w:eastAsia="zh-CN"/>
        </w:rPr>
      </w:pPr>
      <w:r>
        <w:rPr>
          <w:sz w:val="21"/>
          <w:szCs w:val="21"/>
          <w:lang w:eastAsia="zh-CN"/>
        </w:rPr>
        <w:t>4.3.7</w:t>
      </w:r>
      <w:r>
        <w:rPr>
          <w:spacing w:val="-1"/>
          <w:sz w:val="21"/>
          <w:szCs w:val="21"/>
          <w:lang w:eastAsia="zh-CN"/>
        </w:rPr>
        <w:t xml:space="preserve">  </w:t>
      </w:r>
      <w:r>
        <w:rPr>
          <w:rFonts w:hint="eastAsia" w:ascii="宋体" w:hAnsi="宋体" w:eastAsia="宋体" w:cs="宋体"/>
          <w:spacing w:val="-1"/>
          <w:sz w:val="21"/>
          <w:szCs w:val="21"/>
          <w:lang w:eastAsia="zh-CN"/>
        </w:rPr>
        <w:t>边缘计算设备宜集成以太网接口和</w:t>
      </w:r>
      <w:r>
        <w:rPr>
          <w:rFonts w:ascii="Times New Roman" w:hAnsi="Times New Roman" w:eastAsia="宋体" w:cs="Times New Roman"/>
          <w:spacing w:val="-1"/>
          <w:sz w:val="21"/>
          <w:szCs w:val="21"/>
          <w:lang w:eastAsia="zh-CN"/>
        </w:rPr>
        <w:t>USB</w:t>
      </w:r>
      <w:r>
        <w:rPr>
          <w:rFonts w:hint="eastAsia" w:ascii="宋体" w:hAnsi="宋体" w:eastAsia="宋体" w:cs="宋体"/>
          <w:spacing w:val="-1"/>
          <w:sz w:val="21"/>
          <w:szCs w:val="21"/>
          <w:lang w:eastAsia="zh-CN"/>
        </w:rPr>
        <w:t>接口，且支持</w:t>
      </w:r>
      <w:r>
        <w:rPr>
          <w:rFonts w:ascii="Times New Roman" w:hAnsi="Times New Roman" w:eastAsia="宋体" w:cs="Times New Roman"/>
          <w:spacing w:val="-1"/>
          <w:sz w:val="21"/>
          <w:szCs w:val="21"/>
          <w:lang w:eastAsia="zh-CN"/>
        </w:rPr>
        <w:t>Modbus TCP</w:t>
      </w:r>
      <w:r>
        <w:rPr>
          <w:rFonts w:hint="eastAsia" w:ascii="宋体" w:hAnsi="宋体" w:eastAsia="宋体" w:cs="宋体"/>
          <w:spacing w:val="-1"/>
          <w:sz w:val="21"/>
          <w:szCs w:val="21"/>
          <w:lang w:eastAsia="zh-CN"/>
        </w:rPr>
        <w:t>等开放以太网通信协议，内置网络服务器。</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检查方法：观察检查、技术资料和性能检测报告等质量证明文件与实物核查</w:t>
      </w:r>
    </w:p>
    <w:p>
      <w:pPr>
        <w:tabs>
          <w:tab w:val="center" w:pos="4201"/>
          <w:tab w:val="right" w:leader="dot" w:pos="9298"/>
        </w:tabs>
        <w:kinsoku/>
        <w:adjustRightInd/>
        <w:snapToGrid/>
        <w:spacing w:line="300"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检查数量：全数检查</w:t>
      </w:r>
    </w:p>
    <w:p>
      <w:pPr>
        <w:tabs>
          <w:tab w:val="center" w:pos="4201"/>
          <w:tab w:val="right" w:leader="dot" w:pos="9298"/>
        </w:tabs>
        <w:kinsoku/>
        <w:adjustRightInd/>
        <w:snapToGrid/>
        <w:spacing w:line="300" w:lineRule="auto"/>
        <w:jc w:val="both"/>
        <w:textAlignment w:val="auto"/>
        <w:rPr>
          <w:rFonts w:hint="eastAsia" w:ascii="宋体" w:hAnsi="宋体" w:eastAsia="宋体" w:cs="Times New Roman"/>
          <w:snapToGrid/>
          <w:color w:val="auto"/>
          <w:lang w:eastAsia="zh-CN"/>
        </w:rPr>
      </w:pPr>
    </w:p>
    <w:p>
      <w:pPr>
        <w:pStyle w:val="2"/>
        <w:spacing w:before="42" w:line="237" w:lineRule="auto"/>
        <w:ind w:right="22"/>
        <w:jc w:val="right"/>
        <w:rPr>
          <w:sz w:val="21"/>
          <w:szCs w:val="21"/>
          <w:lang w:eastAsia="zh-CN"/>
        </w:rPr>
      </w:pPr>
    </w:p>
    <w:bookmarkEnd w:id="7"/>
    <w:p>
      <w:pPr>
        <w:pStyle w:val="2"/>
        <w:spacing w:before="69" w:line="223" w:lineRule="auto"/>
        <w:rPr>
          <w:sz w:val="21"/>
          <w:szCs w:val="21"/>
          <w:lang w:eastAsia="zh-CN"/>
        </w:rPr>
      </w:pPr>
      <w:bookmarkStart w:id="16" w:name="_Hlk149229772"/>
      <w:r>
        <w:rPr>
          <w:sz w:val="21"/>
          <w:szCs w:val="21"/>
          <w:lang w:eastAsia="zh-CN"/>
        </w:rPr>
        <w:t>5</w:t>
      </w:r>
      <w:r>
        <w:rPr>
          <w:spacing w:val="4"/>
          <w:sz w:val="21"/>
          <w:szCs w:val="21"/>
          <w:lang w:eastAsia="zh-CN"/>
        </w:rPr>
        <w:t xml:space="preserve">  </w:t>
      </w:r>
      <w:r>
        <w:rPr>
          <w:rFonts w:hint="eastAsia"/>
          <w:spacing w:val="-3"/>
          <w:sz w:val="21"/>
          <w:szCs w:val="21"/>
          <w:lang w:eastAsia="zh-CN"/>
        </w:rPr>
        <w:t>智能监控平台验收</w:t>
      </w:r>
    </w:p>
    <w:bookmarkEnd w:id="16"/>
    <w:p>
      <w:pPr>
        <w:pStyle w:val="2"/>
        <w:spacing w:before="245" w:line="223" w:lineRule="auto"/>
        <w:rPr>
          <w:spacing w:val="-3"/>
          <w:sz w:val="21"/>
          <w:szCs w:val="21"/>
          <w:lang w:eastAsia="zh-CN"/>
        </w:rPr>
      </w:pPr>
      <w:r>
        <w:rPr>
          <w:sz w:val="21"/>
          <w:szCs w:val="21"/>
          <w:lang w:eastAsia="zh-CN"/>
        </w:rPr>
        <w:t>5.1</w:t>
      </w:r>
      <w:r>
        <w:rPr>
          <w:spacing w:val="9"/>
          <w:sz w:val="21"/>
          <w:szCs w:val="21"/>
          <w:lang w:eastAsia="zh-CN"/>
        </w:rPr>
        <w:t xml:space="preserve">  </w:t>
      </w:r>
      <w:r>
        <w:rPr>
          <w:rFonts w:hint="eastAsia"/>
          <w:spacing w:val="-3"/>
          <w:sz w:val="21"/>
          <w:szCs w:val="21"/>
          <w:lang w:eastAsia="zh-CN"/>
        </w:rPr>
        <w:t>一般规定</w:t>
      </w:r>
    </w:p>
    <w:p>
      <w:pPr>
        <w:pStyle w:val="2"/>
        <w:spacing w:before="215" w:line="248" w:lineRule="auto"/>
        <w:ind w:left="9" w:right="112" w:hanging="9"/>
        <w:rPr>
          <w:rFonts w:ascii="宋体" w:hAnsi="宋体" w:eastAsia="宋体" w:cs="宋体"/>
          <w:sz w:val="21"/>
          <w:szCs w:val="21"/>
          <w:lang w:eastAsia="zh-CN"/>
        </w:rPr>
      </w:pPr>
      <w:r>
        <w:rPr>
          <w:sz w:val="21"/>
          <w:szCs w:val="21"/>
          <w:lang w:eastAsia="zh-CN"/>
        </w:rPr>
        <w:t>5.1.1</w:t>
      </w:r>
      <w:r>
        <w:rPr>
          <w:spacing w:val="-1"/>
          <w:sz w:val="21"/>
          <w:szCs w:val="21"/>
          <w:lang w:eastAsia="zh-CN"/>
        </w:rPr>
        <w:t xml:space="preserve">  </w:t>
      </w:r>
      <w:r>
        <w:rPr>
          <w:rFonts w:hint="eastAsia" w:ascii="宋体" w:hAnsi="宋体" w:eastAsia="宋体" w:cs="宋体"/>
          <w:spacing w:val="-1"/>
          <w:sz w:val="21"/>
          <w:szCs w:val="21"/>
          <w:lang w:eastAsia="zh-CN"/>
        </w:rPr>
        <w:t>应符合</w:t>
      </w:r>
      <w:r>
        <w:rPr>
          <w:rFonts w:ascii="Times New Roman" w:hAnsi="Times New Roman" w:eastAsia="宋体" w:cs="Times New Roman"/>
          <w:spacing w:val="-1"/>
          <w:sz w:val="21"/>
          <w:szCs w:val="21"/>
          <w:lang w:eastAsia="zh-CN"/>
        </w:rPr>
        <w:t>GB/T 16260、GB/T 14394、GB/T 22239</w:t>
      </w:r>
      <w:r>
        <w:rPr>
          <w:rFonts w:hint="eastAsia" w:ascii="宋体" w:hAnsi="宋体" w:eastAsia="宋体" w:cs="宋体"/>
          <w:spacing w:val="-1"/>
          <w:sz w:val="21"/>
          <w:szCs w:val="21"/>
          <w:lang w:eastAsia="zh-CN"/>
        </w:rPr>
        <w:t>的相关规定</w:t>
      </w:r>
      <w:r>
        <w:rPr>
          <w:rFonts w:ascii="宋体" w:hAnsi="宋体" w:eastAsia="宋体" w:cs="宋体"/>
          <w:spacing w:val="-1"/>
          <w:sz w:val="21"/>
          <w:szCs w:val="21"/>
          <w:lang w:eastAsia="zh-CN"/>
        </w:rPr>
        <w:t>。</w:t>
      </w:r>
    </w:p>
    <w:p>
      <w:pPr>
        <w:pStyle w:val="2"/>
        <w:spacing w:before="112" w:line="256" w:lineRule="auto"/>
        <w:ind w:left="6" w:right="61" w:hanging="6"/>
        <w:rPr>
          <w:rFonts w:ascii="宋体" w:hAnsi="宋体" w:eastAsia="宋体" w:cs="宋体"/>
          <w:sz w:val="21"/>
          <w:szCs w:val="21"/>
          <w:lang w:eastAsia="zh-CN"/>
        </w:rPr>
      </w:pPr>
      <w:r>
        <w:rPr>
          <w:sz w:val="21"/>
          <w:szCs w:val="21"/>
          <w:lang w:eastAsia="zh-CN"/>
        </w:rPr>
        <w:t xml:space="preserve">5.2.2  </w:t>
      </w:r>
      <w:r>
        <w:rPr>
          <w:rFonts w:hint="eastAsia" w:ascii="宋体" w:hAnsi="宋体" w:eastAsia="宋体" w:cs="宋体"/>
          <w:sz w:val="21"/>
          <w:szCs w:val="21"/>
          <w:lang w:eastAsia="zh-CN"/>
        </w:rPr>
        <w:t>验收应主要针对平台功能完整性、准确性、安全性及性能符合性进行</w:t>
      </w:r>
      <w:r>
        <w:rPr>
          <w:rFonts w:ascii="宋体" w:hAnsi="宋体" w:eastAsia="宋体" w:cs="宋体"/>
          <w:spacing w:val="-2"/>
          <w:sz w:val="21"/>
          <w:szCs w:val="21"/>
          <w:lang w:eastAsia="zh-CN"/>
        </w:rPr>
        <w:t>。</w:t>
      </w:r>
    </w:p>
    <w:p>
      <w:pPr>
        <w:pStyle w:val="2"/>
        <w:spacing w:before="245" w:line="223" w:lineRule="auto"/>
        <w:rPr>
          <w:spacing w:val="-3"/>
          <w:sz w:val="21"/>
          <w:szCs w:val="21"/>
          <w:lang w:eastAsia="zh-CN"/>
        </w:rPr>
      </w:pPr>
      <w:r>
        <w:rPr>
          <w:sz w:val="21"/>
          <w:szCs w:val="21"/>
          <w:lang w:eastAsia="zh-CN"/>
        </w:rPr>
        <w:t>5.2</w:t>
      </w:r>
      <w:r>
        <w:rPr>
          <w:spacing w:val="9"/>
          <w:sz w:val="21"/>
          <w:szCs w:val="21"/>
          <w:lang w:eastAsia="zh-CN"/>
        </w:rPr>
        <w:t xml:space="preserve">  </w:t>
      </w:r>
      <w:r>
        <w:rPr>
          <w:rFonts w:hint="eastAsia"/>
          <w:spacing w:val="-3"/>
          <w:sz w:val="21"/>
          <w:szCs w:val="21"/>
          <w:lang w:eastAsia="zh-CN"/>
        </w:rPr>
        <w:t>主控项目验收</w:t>
      </w:r>
    </w:p>
    <w:p>
      <w:pPr>
        <w:pStyle w:val="2"/>
        <w:wordWrap w:val="0"/>
        <w:spacing w:before="42" w:line="237" w:lineRule="auto"/>
        <w:ind w:right="22"/>
        <w:jc w:val="right"/>
        <w:rPr>
          <w:rFonts w:cs="宋体"/>
          <w:spacing w:val="-1"/>
          <w:sz w:val="21"/>
          <w:szCs w:val="21"/>
          <w:lang w:eastAsia="zh-CN"/>
        </w:rPr>
      </w:pPr>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spacing w:before="184" w:line="278" w:lineRule="exact"/>
        <w:ind w:left="429"/>
        <w:rPr>
          <w:rFonts w:ascii="宋体" w:hAnsi="宋体" w:eastAsia="宋体" w:cs="宋体"/>
          <w:spacing w:val="-2"/>
          <w:position w:val="1"/>
          <w:lang w:eastAsia="zh-CN"/>
        </w:rPr>
      </w:pPr>
      <w:r>
        <w:rPr>
          <w:rFonts w:hint="eastAsia" w:ascii="宋体" w:hAnsi="宋体" w:eastAsia="宋体" w:cs="宋体"/>
          <w:spacing w:val="-2"/>
          <w:position w:val="1"/>
          <w:lang w:eastAsia="zh-CN"/>
        </w:rPr>
        <w:t>功能应符合</w:t>
      </w:r>
      <w:r>
        <w:rPr>
          <w:rFonts w:ascii="Times New Roman" w:hAnsi="Times New Roman" w:eastAsia="宋体" w:cs="Times New Roman"/>
          <w:spacing w:val="-2"/>
          <w:position w:val="1"/>
          <w:lang w:eastAsia="zh-CN"/>
        </w:rPr>
        <w:t>DB11/T 2106.1及DB11/T 2107</w:t>
      </w:r>
      <w:r>
        <w:rPr>
          <w:rFonts w:hint="eastAsia" w:ascii="宋体" w:hAnsi="宋体" w:eastAsia="宋体" w:cs="宋体"/>
          <w:spacing w:val="-2"/>
          <w:position w:val="1"/>
          <w:lang w:eastAsia="zh-CN"/>
        </w:rPr>
        <w:t>的有关要求。</w:t>
      </w:r>
    </w:p>
    <w:p>
      <w:pPr>
        <w:pStyle w:val="2"/>
        <w:spacing w:before="245" w:line="223" w:lineRule="auto"/>
        <w:rPr>
          <w:spacing w:val="-3"/>
          <w:sz w:val="21"/>
          <w:szCs w:val="21"/>
          <w:lang w:eastAsia="zh-CN"/>
        </w:rPr>
      </w:pPr>
      <w:r>
        <w:rPr>
          <w:sz w:val="21"/>
          <w:szCs w:val="21"/>
          <w:lang w:eastAsia="zh-CN"/>
        </w:rPr>
        <w:t>5.3</w:t>
      </w:r>
      <w:r>
        <w:rPr>
          <w:spacing w:val="9"/>
          <w:sz w:val="21"/>
          <w:szCs w:val="21"/>
          <w:lang w:eastAsia="zh-CN"/>
        </w:rPr>
        <w:t xml:space="preserve">  </w:t>
      </w:r>
      <w:r>
        <w:rPr>
          <w:rFonts w:hint="eastAsia"/>
          <w:spacing w:val="-3"/>
          <w:sz w:val="21"/>
          <w:szCs w:val="21"/>
          <w:lang w:eastAsia="zh-CN"/>
        </w:rPr>
        <w:t>一般项目验收</w:t>
      </w:r>
    </w:p>
    <w:p>
      <w:pPr>
        <w:pStyle w:val="2"/>
        <w:spacing w:before="215" w:line="248" w:lineRule="auto"/>
        <w:ind w:left="9" w:right="112" w:hanging="9"/>
        <w:rPr>
          <w:rFonts w:ascii="宋体" w:hAnsi="宋体" w:eastAsia="宋体" w:cs="宋体"/>
          <w:spacing w:val="-1"/>
          <w:sz w:val="21"/>
          <w:szCs w:val="21"/>
          <w:lang w:eastAsia="zh-CN"/>
        </w:rPr>
      </w:pPr>
      <w:r>
        <w:rPr>
          <w:sz w:val="21"/>
          <w:szCs w:val="21"/>
          <w:lang w:eastAsia="zh-CN"/>
        </w:rPr>
        <w:t>5.3.1</w:t>
      </w:r>
      <w:r>
        <w:rPr>
          <w:spacing w:val="-1"/>
          <w:sz w:val="21"/>
          <w:szCs w:val="21"/>
          <w:lang w:eastAsia="zh-CN"/>
        </w:rPr>
        <w:t xml:space="preserve">  </w:t>
      </w:r>
      <w:r>
        <w:rPr>
          <w:rFonts w:hint="eastAsia" w:ascii="宋体" w:hAnsi="宋体" w:eastAsia="宋体" w:cs="宋体"/>
          <w:spacing w:val="-1"/>
          <w:sz w:val="21"/>
          <w:szCs w:val="21"/>
          <w:lang w:eastAsia="zh-CN"/>
        </w:rPr>
        <w:t>应确保数据采集、处理、存储、传输、检索、显示、分析、挖掘、预测功能正常，实现优化供热系统“热源-热网-热力站-热用户”的运行、生产与安全管理、用户服务等功能，相关标准应符合</w:t>
      </w:r>
      <w:r>
        <w:rPr>
          <w:rFonts w:ascii="Times New Roman" w:hAnsi="Times New Roman" w:eastAsia="宋体" w:cs="Times New Roman"/>
          <w:spacing w:val="-1"/>
          <w:sz w:val="21"/>
          <w:szCs w:val="21"/>
          <w:lang w:eastAsia="zh-CN"/>
        </w:rPr>
        <w:t>DB11/T 2107</w:t>
      </w:r>
      <w:r>
        <w:rPr>
          <w:rFonts w:hint="eastAsia" w:ascii="宋体" w:hAnsi="宋体" w:eastAsia="宋体" w:cs="宋体"/>
          <w:spacing w:val="-1"/>
          <w:sz w:val="21"/>
          <w:szCs w:val="21"/>
          <w:lang w:eastAsia="zh-CN"/>
        </w:rPr>
        <w:t>的有关要求</w:t>
      </w:r>
      <w:r>
        <w:rPr>
          <w:rFonts w:ascii="宋体" w:hAnsi="宋体" w:eastAsia="宋体" w:cs="宋体"/>
          <w:spacing w:val="-1"/>
          <w:sz w:val="21"/>
          <w:szCs w:val="21"/>
          <w:lang w:eastAsia="zh-CN"/>
        </w:rPr>
        <w:t>。</w:t>
      </w:r>
    </w:p>
    <w:p>
      <w:pPr>
        <w:pStyle w:val="2"/>
        <w:spacing w:before="65" w:line="247" w:lineRule="auto"/>
        <w:ind w:left="9" w:right="112" w:hanging="9"/>
        <w:rPr>
          <w:rFonts w:ascii="宋体" w:hAnsi="宋体" w:eastAsia="宋体" w:cs="宋体"/>
          <w:spacing w:val="-1"/>
          <w:sz w:val="21"/>
          <w:szCs w:val="21"/>
          <w:lang w:eastAsia="zh-CN"/>
        </w:rPr>
      </w:pPr>
      <w:r>
        <w:rPr>
          <w:sz w:val="21"/>
          <w:szCs w:val="21"/>
          <w:lang w:eastAsia="zh-CN"/>
        </w:rPr>
        <w:t>5.3.2</w:t>
      </w:r>
      <w:r>
        <w:rPr>
          <w:spacing w:val="-1"/>
          <w:sz w:val="21"/>
          <w:szCs w:val="21"/>
          <w:lang w:eastAsia="zh-CN"/>
        </w:rPr>
        <w:t xml:space="preserve">  </w:t>
      </w:r>
      <w:r>
        <w:rPr>
          <w:rFonts w:hint="eastAsia" w:ascii="宋体" w:hAnsi="宋体" w:eastAsia="宋体" w:cs="宋体"/>
          <w:spacing w:val="-1"/>
          <w:sz w:val="21"/>
          <w:szCs w:val="21"/>
          <w:lang w:eastAsia="zh-CN"/>
        </w:rPr>
        <w:t>交付的技术文件应符合</w:t>
      </w:r>
      <w:r>
        <w:rPr>
          <w:rFonts w:ascii="Times New Roman" w:hAnsi="Times New Roman" w:eastAsia="宋体" w:cs="Times New Roman"/>
          <w:spacing w:val="-1"/>
          <w:sz w:val="21"/>
          <w:szCs w:val="21"/>
          <w:lang w:eastAsia="zh-CN"/>
        </w:rPr>
        <w:t>DB11/T 2106.1</w:t>
      </w:r>
      <w:r>
        <w:rPr>
          <w:rFonts w:hint="eastAsia" w:ascii="宋体" w:hAnsi="宋体" w:eastAsia="宋体" w:cs="宋体"/>
          <w:spacing w:val="-1"/>
          <w:sz w:val="21"/>
          <w:szCs w:val="21"/>
          <w:lang w:eastAsia="zh-CN"/>
        </w:rPr>
        <w:t>中对软件验收资料相关要求</w:t>
      </w:r>
      <w:r>
        <w:rPr>
          <w:rFonts w:ascii="宋体" w:hAnsi="宋体" w:eastAsia="宋体" w:cs="宋体"/>
          <w:spacing w:val="-1"/>
          <w:sz w:val="21"/>
          <w:szCs w:val="21"/>
          <w:lang w:eastAsia="zh-CN"/>
        </w:rPr>
        <w:t>。</w:t>
      </w:r>
    </w:p>
    <w:p>
      <w:pPr>
        <w:pStyle w:val="2"/>
        <w:spacing w:before="65" w:line="247" w:lineRule="auto"/>
        <w:ind w:left="9" w:right="112" w:hanging="9"/>
        <w:rPr>
          <w:rFonts w:ascii="宋体" w:hAnsi="宋体" w:eastAsia="宋体" w:cs="宋体"/>
          <w:spacing w:val="-1"/>
          <w:sz w:val="21"/>
          <w:szCs w:val="21"/>
          <w:lang w:eastAsia="zh-CN"/>
        </w:rPr>
      </w:pPr>
      <w:r>
        <w:rPr>
          <w:sz w:val="21"/>
          <w:szCs w:val="21"/>
          <w:lang w:eastAsia="zh-CN"/>
        </w:rPr>
        <w:t>5.3.3</w:t>
      </w:r>
      <w:r>
        <w:rPr>
          <w:spacing w:val="-1"/>
          <w:sz w:val="21"/>
          <w:szCs w:val="21"/>
          <w:lang w:eastAsia="zh-CN"/>
        </w:rPr>
        <w:t xml:space="preserve">  </w:t>
      </w:r>
      <w:r>
        <w:rPr>
          <w:rFonts w:hint="eastAsia" w:ascii="宋体" w:hAnsi="宋体" w:eastAsia="宋体" w:cs="宋体"/>
          <w:spacing w:val="-1"/>
          <w:sz w:val="21"/>
          <w:szCs w:val="21"/>
          <w:lang w:eastAsia="zh-CN"/>
        </w:rPr>
        <w:t xml:space="preserve">应提供第三方系统测试报告，测试内容应包含《表 </w:t>
      </w:r>
      <w:r>
        <w:rPr>
          <w:rFonts w:ascii="Times New Roman" w:hAnsi="Times New Roman" w:eastAsia="宋体" w:cs="Times New Roman"/>
          <w:spacing w:val="-1"/>
          <w:sz w:val="21"/>
          <w:szCs w:val="21"/>
          <w:lang w:eastAsia="zh-CN"/>
        </w:rPr>
        <w:t>B.2</w:t>
      </w:r>
      <w:r>
        <w:rPr>
          <w:rFonts w:hint="eastAsia" w:ascii="宋体" w:hAnsi="宋体" w:eastAsia="宋体" w:cs="宋体"/>
          <w:spacing w:val="-1"/>
          <w:sz w:val="21"/>
          <w:szCs w:val="21"/>
          <w:lang w:eastAsia="zh-CN"/>
        </w:rPr>
        <w:t xml:space="preserve"> 平台综合测试记录验收表》内容</w:t>
      </w:r>
      <w:r>
        <w:rPr>
          <w:rFonts w:ascii="宋体" w:hAnsi="宋体" w:eastAsia="宋体" w:cs="宋体"/>
          <w:spacing w:val="-1"/>
          <w:sz w:val="21"/>
          <w:szCs w:val="21"/>
          <w:lang w:eastAsia="zh-CN"/>
        </w:rPr>
        <w:t>。</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检查方法：观察检查、功能抽样检查、数据抽样检查、第三方测试报告。</w:t>
      </w:r>
    </w:p>
    <w:p>
      <w:pPr>
        <w:tabs>
          <w:tab w:val="center" w:pos="4201"/>
          <w:tab w:val="right" w:leader="dot" w:pos="9298"/>
        </w:tabs>
        <w:kinsoku/>
        <w:adjustRightInd/>
        <w:snapToGrid/>
        <w:spacing w:before="65" w:line="247" w:lineRule="auto"/>
        <w:jc w:val="both"/>
        <w:textAlignment w:val="auto"/>
        <w:rPr>
          <w:rFonts w:ascii="宋体" w:hAnsi="宋体" w:eastAsia="宋体" w:cs="Times New Roman"/>
          <w:snapToGrid/>
          <w:color w:val="auto"/>
          <w:lang w:eastAsia="zh-CN"/>
        </w:rPr>
      </w:pPr>
      <w:r>
        <w:rPr>
          <w:rFonts w:hint="eastAsia" w:ascii="宋体" w:hAnsi="宋体" w:eastAsia="宋体" w:cs="Times New Roman"/>
          <w:snapToGrid/>
          <w:color w:val="auto"/>
          <w:lang w:eastAsia="zh-CN"/>
        </w:rPr>
        <w:t>检查数量：按功能模块全数检查。</w:t>
      </w:r>
    </w:p>
    <w:p>
      <w:pPr>
        <w:pStyle w:val="2"/>
        <w:spacing w:before="222" w:line="222" w:lineRule="auto"/>
        <w:rPr>
          <w:sz w:val="21"/>
          <w:szCs w:val="21"/>
          <w:lang w:eastAsia="zh-CN"/>
          <w14:textOutline w14:w="3175" w14:cap="flat" w14:cmpd="sng" w14:algn="ctr">
            <w14:solidFill>
              <w14:srgbClr w14:val="000000"/>
            </w14:solidFill>
            <w14:prstDash w14:val="solid"/>
            <w14:miter w14:val="0"/>
          </w14:textOutline>
        </w:rPr>
      </w:pPr>
      <w:r>
        <w:rPr>
          <w:sz w:val="21"/>
          <w:szCs w:val="21"/>
          <w:lang w:eastAsia="zh-CN"/>
        </w:rPr>
        <w:t>6</w:t>
      </w:r>
      <w:r>
        <w:rPr>
          <w:sz w:val="21"/>
          <w:szCs w:val="21"/>
          <w:lang w:eastAsia="zh-CN"/>
          <w14:textOutline w14:w="3175" w14:cap="flat" w14:cmpd="sng" w14:algn="ctr">
            <w14:solidFill>
              <w14:srgbClr w14:val="000000"/>
            </w14:solidFill>
            <w14:prstDash w14:val="solid"/>
            <w14:miter w14:val="0"/>
          </w14:textOutline>
        </w:rPr>
        <w:t xml:space="preserve">  </w:t>
      </w:r>
      <w:r>
        <w:rPr>
          <w:spacing w:val="-3"/>
          <w:sz w:val="21"/>
          <w:szCs w:val="21"/>
          <w:lang w:eastAsia="zh-CN"/>
        </w:rPr>
        <w:t>施工</w:t>
      </w:r>
    </w:p>
    <w:p>
      <w:pPr>
        <w:spacing w:line="298" w:lineRule="auto"/>
        <w:rPr>
          <w:lang w:eastAsia="zh-CN"/>
        </w:rPr>
      </w:pPr>
    </w:p>
    <w:p>
      <w:pPr>
        <w:pStyle w:val="2"/>
        <w:spacing w:before="68" w:line="222" w:lineRule="auto"/>
        <w:ind w:left="4"/>
        <w:rPr>
          <w:sz w:val="21"/>
          <w:szCs w:val="21"/>
          <w:lang w:eastAsia="zh-CN"/>
        </w:rPr>
      </w:pPr>
      <w:r>
        <w:rPr>
          <w:sz w:val="21"/>
          <w:szCs w:val="21"/>
          <w:lang w:eastAsia="zh-CN"/>
        </w:rPr>
        <w:t>6.1</w:t>
      </w:r>
      <w:r>
        <w:rPr>
          <w:spacing w:val="7"/>
          <w:sz w:val="21"/>
          <w:szCs w:val="21"/>
          <w:lang w:eastAsia="zh-CN"/>
        </w:rPr>
        <w:t xml:space="preserve">  </w:t>
      </w:r>
      <w:r>
        <w:rPr>
          <w:rFonts w:hint="eastAsia"/>
          <w:spacing w:val="-3"/>
          <w:sz w:val="21"/>
          <w:szCs w:val="21"/>
          <w:lang w:eastAsia="zh-CN"/>
        </w:rPr>
        <w:t>节能效果评估</w:t>
      </w:r>
    </w:p>
    <w:p>
      <w:pPr>
        <w:pStyle w:val="2"/>
        <w:spacing w:before="216" w:line="221" w:lineRule="auto"/>
        <w:ind w:left="4"/>
        <w:rPr>
          <w:rFonts w:ascii="宋体" w:hAnsi="宋体" w:eastAsia="宋体" w:cs="宋体"/>
          <w:spacing w:val="-2"/>
          <w:sz w:val="21"/>
          <w:szCs w:val="21"/>
          <w:lang w:eastAsia="zh-CN"/>
        </w:rPr>
      </w:pPr>
      <w:r>
        <w:rPr>
          <w:sz w:val="21"/>
          <w:szCs w:val="21"/>
          <w:lang w:eastAsia="zh-CN"/>
        </w:rPr>
        <w:t>6.1.1</w:t>
      </w:r>
      <w:r>
        <w:rPr>
          <w:spacing w:val="-1"/>
          <w:sz w:val="21"/>
          <w:szCs w:val="21"/>
          <w:lang w:eastAsia="zh-CN"/>
        </w:rPr>
        <w:t xml:space="preserve">  </w:t>
      </w:r>
      <w:r>
        <w:rPr>
          <w:rFonts w:hint="eastAsia" w:ascii="宋体" w:hAnsi="宋体" w:eastAsia="宋体" w:cs="宋体"/>
          <w:spacing w:val="-1"/>
          <w:sz w:val="21"/>
          <w:szCs w:val="21"/>
          <w:lang w:eastAsia="zh-CN"/>
        </w:rPr>
        <w:t>智能化改造节能效果评估包括下列内容，并进行改造前后的对比，主要包括以下内容：</w:t>
      </w:r>
    </w:p>
    <w:p>
      <w:pPr>
        <w:kinsoku/>
        <w:autoSpaceDE/>
        <w:autoSpaceDN/>
        <w:spacing w:line="300" w:lineRule="auto"/>
        <w:ind w:firstLine="420" w:firstLineChars="200"/>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 xml:space="preserve">a)     单位面积耗气量 </w:t>
      </w:r>
    </w:p>
    <w:p>
      <w:pPr>
        <w:kinsoku/>
        <w:autoSpaceDE/>
        <w:autoSpaceDN/>
        <w:spacing w:line="300" w:lineRule="auto"/>
        <w:ind w:firstLine="420" w:firstLineChars="200"/>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b)     单位面积耗热量</w:t>
      </w:r>
    </w:p>
    <w:p>
      <w:pPr>
        <w:kinsoku/>
        <w:autoSpaceDE/>
        <w:autoSpaceDN/>
        <w:spacing w:line="300" w:lineRule="auto"/>
        <w:ind w:firstLine="420" w:firstLineChars="200"/>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 xml:space="preserve">c)     单位面积耗电量 </w:t>
      </w:r>
    </w:p>
    <w:p>
      <w:pPr>
        <w:kinsoku/>
        <w:autoSpaceDE/>
        <w:autoSpaceDN/>
        <w:spacing w:line="300" w:lineRule="auto"/>
        <w:ind w:firstLine="420" w:firstLineChars="200"/>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d)     单位面积耗水量</w:t>
      </w:r>
    </w:p>
    <w:p>
      <w:pPr>
        <w:kinsoku/>
        <w:autoSpaceDE/>
        <w:autoSpaceDN/>
        <w:spacing w:line="300" w:lineRule="auto"/>
        <w:ind w:firstLine="420" w:firstLineChars="200"/>
        <w:jc w:val="both"/>
        <w:textAlignment w:val="auto"/>
        <w:rPr>
          <w:rFonts w:ascii="Times New Roman" w:hAnsi="Times New Roman" w:eastAsia="宋体" w:cs="Times New Roman"/>
          <w:snapToGrid/>
          <w:color w:val="auto"/>
          <w:szCs w:val="22"/>
          <w:lang w:eastAsia="zh-CN"/>
        </w:rPr>
      </w:pPr>
      <w:r>
        <w:rPr>
          <w:rFonts w:ascii="Times New Roman" w:hAnsi="Times New Roman" w:eastAsia="宋体" w:cs="Times New Roman"/>
          <w:snapToGrid/>
          <w:color w:val="auto"/>
          <w:szCs w:val="22"/>
          <w:lang w:eastAsia="zh-CN"/>
        </w:rPr>
        <w:t xml:space="preserve">e)     </w:t>
      </w:r>
      <w:r>
        <w:rPr>
          <w:rFonts w:hint="eastAsia" w:ascii="Times New Roman" w:hAnsi="Times New Roman" w:eastAsia="宋体" w:cs="Times New Roman"/>
          <w:snapToGrid/>
          <w:color w:val="auto"/>
          <w:szCs w:val="22"/>
          <w:lang w:eastAsia="zh-CN"/>
        </w:rPr>
        <w:t>供暖系统单位面积综合能耗</w:t>
      </w:r>
    </w:p>
    <w:p>
      <w:pPr>
        <w:pStyle w:val="2"/>
        <w:spacing w:before="65" w:line="247" w:lineRule="auto"/>
        <w:ind w:left="5" w:right="7" w:hanging="1"/>
        <w:rPr>
          <w:rFonts w:ascii="宋体" w:hAnsi="宋体" w:eastAsia="宋体" w:cs="宋体"/>
          <w:spacing w:val="-2"/>
          <w:sz w:val="21"/>
          <w:szCs w:val="21"/>
          <w:lang w:eastAsia="zh-CN"/>
        </w:rPr>
      </w:pPr>
      <w:r>
        <w:rPr>
          <w:sz w:val="21"/>
          <w:szCs w:val="21"/>
          <w:lang w:eastAsia="zh-CN"/>
        </w:rPr>
        <w:t>6.1.2</w:t>
      </w:r>
      <w:r>
        <w:rPr>
          <w:spacing w:val="-2"/>
          <w:sz w:val="21"/>
          <w:szCs w:val="21"/>
          <w:lang w:eastAsia="zh-CN"/>
        </w:rPr>
        <w:t xml:space="preserve">  </w:t>
      </w:r>
      <w:r>
        <w:rPr>
          <w:rFonts w:hint="eastAsia" w:ascii="宋体" w:hAnsi="宋体" w:eastAsia="宋体" w:cs="宋体"/>
          <w:spacing w:val="-2"/>
          <w:sz w:val="21"/>
          <w:szCs w:val="21"/>
          <w:lang w:eastAsia="zh-CN"/>
        </w:rPr>
        <w:t>智能化改造节能率</w:t>
      </w:r>
    </w:p>
    <w:p>
      <w:pPr>
        <w:widowControl w:val="0"/>
        <w:kinsoku/>
        <w:autoSpaceDE/>
        <w:autoSpaceDN/>
        <w:adjustRightInd/>
        <w:snapToGrid/>
        <w:spacing w:before="65" w:after="120" w:line="247" w:lineRule="auto"/>
        <w:ind w:firstLine="420" w:firstLineChars="200"/>
        <w:jc w:val="both"/>
        <w:textAlignment w:val="auto"/>
        <w:rPr>
          <w:rFonts w:ascii="Times New Roman" w:hAnsi="Times New Roman" w:eastAsia="宋体" w:cs="Times New Roman"/>
          <w:snapToGrid/>
          <w:color w:val="auto"/>
          <w:kern w:val="2"/>
          <w:szCs w:val="24"/>
          <w:lang w:eastAsia="zh-CN"/>
        </w:rPr>
      </w:pPr>
      <w:r>
        <w:rPr>
          <w:rFonts w:ascii="Times New Roman" w:hAnsi="Times New Roman" w:eastAsia="宋体" w:cs="Times New Roman"/>
          <w:snapToGrid/>
          <w:color w:val="auto"/>
          <w:kern w:val="2"/>
          <w:szCs w:val="24"/>
          <w:lang w:eastAsia="zh-CN"/>
        </w:rPr>
        <w:t>a)</w:t>
      </w:r>
      <w:r>
        <w:rPr>
          <w:rFonts w:ascii="Times New Roman" w:hAnsi="Times New Roman" w:eastAsia="宋体" w:cs="Times New Roman"/>
          <w:snapToGrid/>
          <w:color w:val="auto"/>
          <w:szCs w:val="22"/>
          <w:lang w:eastAsia="zh-CN"/>
        </w:rPr>
        <w:t xml:space="preserve">     </w:t>
      </w:r>
      <w:r>
        <w:rPr>
          <w:rFonts w:hint="eastAsia" w:ascii="Times New Roman" w:hAnsi="Times New Roman" w:eastAsia="宋体" w:cs="Times New Roman"/>
          <w:snapToGrid/>
          <w:color w:val="auto"/>
          <w:kern w:val="2"/>
          <w:szCs w:val="24"/>
          <w:lang w:eastAsia="zh-CN"/>
        </w:rPr>
        <w:t>考虑室外气温因素，利用采暖度日数对改造前能耗进行气象修正，其公式如下：</w:t>
      </w:r>
    </w:p>
    <w:p>
      <w:pPr>
        <w:widowControl w:val="0"/>
        <w:kinsoku/>
        <w:autoSpaceDE/>
        <w:autoSpaceDN/>
        <w:adjustRightInd/>
        <w:snapToGrid/>
        <w:spacing w:before="65" w:after="120" w:line="247" w:lineRule="auto"/>
        <w:ind w:firstLine="840" w:firstLineChars="400"/>
        <w:textAlignment w:val="auto"/>
        <w:rPr>
          <w:rFonts w:ascii="Times New Roman" w:hAnsi="Times New Roman" w:eastAsia="宋体" w:cs="Times New Roman"/>
          <w:snapToGrid/>
          <w:color w:val="auto"/>
          <w:kern w:val="2"/>
          <w:szCs w:val="24"/>
          <w:lang w:eastAsia="zh-CN"/>
        </w:rPr>
      </w:pPr>
      <w:r>
        <w:rPr>
          <w:rFonts w:hint="eastAsia" w:ascii="Times New Roman" w:hAnsi="Times New Roman" w:eastAsia="宋体" w:cs="Times New Roman"/>
          <w:snapToGrid/>
          <w:color w:val="auto"/>
          <w:kern w:val="2"/>
          <w:szCs w:val="24"/>
          <w:lang w:eastAsia="zh-CN"/>
        </w:rPr>
        <w:t xml:space="preserve">改造前修正能耗量=改造前实际消耗量×（改造后采暖度日数/改造前采暖度日数） </w:t>
      </w:r>
      <w:r>
        <w:rPr>
          <w:rFonts w:ascii="Times New Roman" w:hAnsi="Times New Roman" w:eastAsia="宋体" w:cs="Times New Roman"/>
          <w:snapToGrid/>
          <w:color w:val="auto"/>
          <w:kern w:val="2"/>
          <w:szCs w:val="24"/>
          <w:lang w:eastAsia="zh-CN"/>
        </w:rPr>
        <w:t xml:space="preserve"> </w:t>
      </w:r>
      <w:r>
        <w:rPr>
          <w:rFonts w:hint="eastAsia" w:ascii="Times New Roman" w:hAnsi="Times New Roman" w:eastAsia="宋体" w:cs="Times New Roman"/>
          <w:snapToGrid/>
          <w:color w:val="auto"/>
          <w:kern w:val="2"/>
          <w:szCs w:val="24"/>
          <w:lang w:eastAsia="zh-CN"/>
        </w:rPr>
        <w:t>（1）</w:t>
      </w:r>
    </w:p>
    <w:p>
      <w:pPr>
        <w:widowControl w:val="0"/>
        <w:kinsoku/>
        <w:autoSpaceDE/>
        <w:autoSpaceDN/>
        <w:adjustRightInd/>
        <w:snapToGrid/>
        <w:spacing w:before="65" w:after="120" w:line="247" w:lineRule="auto"/>
        <w:ind w:firstLine="420" w:firstLineChars="200"/>
        <w:jc w:val="both"/>
        <w:textAlignment w:val="auto"/>
        <w:rPr>
          <w:rFonts w:ascii="Times New Roman" w:hAnsi="Times New Roman" w:eastAsia="宋体" w:cs="Times New Roman"/>
          <w:snapToGrid/>
          <w:color w:val="auto"/>
          <w:kern w:val="2"/>
          <w:szCs w:val="24"/>
          <w:lang w:eastAsia="zh-CN"/>
        </w:rPr>
      </w:pPr>
      <w:r>
        <w:rPr>
          <w:rFonts w:ascii="Times New Roman" w:hAnsi="Times New Roman" w:eastAsia="宋体" w:cs="Times New Roman"/>
          <w:snapToGrid/>
          <w:color w:val="auto"/>
          <w:kern w:val="2"/>
          <w:szCs w:val="24"/>
          <w:lang w:eastAsia="zh-CN"/>
        </w:rPr>
        <w:t xml:space="preserve">b)     </w:t>
      </w:r>
      <w:r>
        <w:rPr>
          <w:rFonts w:hint="eastAsia" w:ascii="Times New Roman" w:hAnsi="Times New Roman" w:eastAsia="宋体" w:cs="Times New Roman"/>
          <w:snapToGrid/>
          <w:color w:val="auto"/>
          <w:kern w:val="2"/>
          <w:szCs w:val="24"/>
          <w:lang w:eastAsia="zh-CN"/>
        </w:rPr>
        <w:t>节能率计算公式如下：</w:t>
      </w:r>
    </w:p>
    <w:p>
      <w:pPr>
        <w:widowControl w:val="0"/>
        <w:kinsoku/>
        <w:autoSpaceDE/>
        <w:autoSpaceDN/>
        <w:adjustRightInd/>
        <w:snapToGrid/>
        <w:spacing w:before="65" w:after="120" w:line="247" w:lineRule="auto"/>
        <w:ind w:firstLine="840" w:firstLineChars="400"/>
        <w:jc w:val="both"/>
        <w:textAlignment w:val="auto"/>
        <w:rPr>
          <w:rFonts w:ascii="Times New Roman" w:hAnsi="Times New Roman" w:eastAsia="宋体" w:cs="Times New Roman"/>
          <w:snapToGrid/>
          <w:color w:val="auto"/>
          <w:kern w:val="2"/>
          <w:szCs w:val="24"/>
          <w:lang w:eastAsia="zh-CN"/>
        </w:rPr>
      </w:pPr>
      <w:r>
        <w:rPr>
          <w:rFonts w:hint="eastAsia" w:ascii="Times New Roman" w:hAnsi="Times New Roman" w:eastAsia="宋体" w:cs="Times New Roman"/>
          <w:snapToGrid/>
          <w:color w:val="auto"/>
          <w:kern w:val="2"/>
          <w:szCs w:val="24"/>
          <w:lang w:eastAsia="zh-CN"/>
        </w:rPr>
        <w:t>节能率=（改造前修正能耗-改造后能耗）/改造前能耗</w:t>
      </w:r>
      <w:r>
        <w:rPr>
          <w:rFonts w:hint="eastAsia" w:ascii="宋体" w:hAnsi="宋体" w:eastAsia="宋体" w:cs="Times New Roman"/>
          <w:snapToGrid/>
          <w:color w:val="auto"/>
          <w:kern w:val="2"/>
          <w:szCs w:val="24"/>
          <w:lang w:eastAsia="zh-CN"/>
        </w:rPr>
        <w:t>×</w:t>
      </w:r>
      <w:r>
        <w:rPr>
          <w:rFonts w:ascii="Times New Roman" w:hAnsi="Times New Roman" w:eastAsia="宋体" w:cs="Times New Roman"/>
          <w:snapToGrid/>
          <w:color w:val="auto"/>
          <w:kern w:val="2"/>
          <w:szCs w:val="24"/>
          <w:lang w:eastAsia="zh-CN"/>
        </w:rPr>
        <w:t xml:space="preserve">100%                                        </w:t>
      </w:r>
      <w:r>
        <w:rPr>
          <w:rFonts w:hint="eastAsia" w:ascii="Times New Roman" w:hAnsi="Times New Roman" w:eastAsia="宋体" w:cs="Times New Roman"/>
          <w:snapToGrid/>
          <w:color w:val="auto"/>
          <w:kern w:val="2"/>
          <w:szCs w:val="24"/>
          <w:lang w:eastAsia="zh-CN"/>
        </w:rPr>
        <w:t>（2）</w:t>
      </w:r>
    </w:p>
    <w:p>
      <w:pPr>
        <w:pStyle w:val="2"/>
        <w:spacing w:before="68" w:line="223" w:lineRule="auto"/>
        <w:ind w:left="6"/>
        <w:rPr>
          <w:sz w:val="21"/>
          <w:szCs w:val="21"/>
          <w:lang w:eastAsia="zh-CN"/>
        </w:rPr>
      </w:pPr>
      <w:r>
        <w:rPr>
          <w:sz w:val="21"/>
          <w:szCs w:val="21"/>
          <w:lang w:eastAsia="zh-CN"/>
        </w:rPr>
        <w:t xml:space="preserve">6.2  </w:t>
      </w:r>
      <w:r>
        <w:rPr>
          <w:rFonts w:hint="eastAsia"/>
          <w:sz w:val="21"/>
          <w:szCs w:val="21"/>
          <w:lang w:eastAsia="zh-CN"/>
        </w:rPr>
        <w:t>环保效果评估</w:t>
      </w:r>
    </w:p>
    <w:p>
      <w:pPr>
        <w:pStyle w:val="2"/>
        <w:spacing w:before="216" w:line="223" w:lineRule="auto"/>
        <w:ind w:left="6"/>
        <w:rPr>
          <w:sz w:val="21"/>
          <w:szCs w:val="21"/>
          <w:lang w:eastAsia="zh-CN"/>
        </w:rPr>
      </w:pPr>
      <w:r>
        <w:rPr>
          <w:sz w:val="21"/>
          <w:szCs w:val="21"/>
          <w:lang w:eastAsia="zh-CN"/>
        </w:rPr>
        <w:t>6.2.1</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根据</w:t>
      </w:r>
      <w:r>
        <w:rPr>
          <w:rFonts w:ascii="Times New Roman" w:hAnsi="Times New Roman" w:eastAsia="宋体" w:cs="Times New Roman"/>
          <w:spacing w:val="-2"/>
          <w:position w:val="1"/>
          <w:sz w:val="21"/>
          <w:szCs w:val="21"/>
          <w:lang w:eastAsia="zh-CN"/>
        </w:rPr>
        <w:t>GB12348</w:t>
      </w:r>
      <w:r>
        <w:rPr>
          <w:rFonts w:hint="eastAsia" w:ascii="宋体" w:hAnsi="宋体" w:eastAsia="宋体" w:cs="宋体"/>
          <w:spacing w:val="-2"/>
          <w:position w:val="1"/>
          <w:sz w:val="21"/>
          <w:szCs w:val="21"/>
          <w:lang w:eastAsia="zh-CN"/>
        </w:rPr>
        <w:t>有关要求，进行温室气体（二氧化碳）排放核算，计算减排量</w:t>
      </w:r>
      <w:r>
        <w:rPr>
          <w:rFonts w:ascii="宋体" w:hAnsi="宋体" w:eastAsia="宋体" w:cs="宋体"/>
          <w:spacing w:val="-2"/>
          <w:position w:val="1"/>
          <w:sz w:val="21"/>
          <w:szCs w:val="21"/>
          <w:lang w:eastAsia="zh-CN"/>
        </w:rPr>
        <w:t>。</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 xml:space="preserve">6.2.2 </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居住建筑内供热系统运行噪声应符合</w:t>
      </w:r>
      <w:r>
        <w:rPr>
          <w:rFonts w:ascii="Times New Roman" w:hAnsi="Times New Roman" w:eastAsia="宋体" w:cs="Times New Roman"/>
          <w:spacing w:val="-2"/>
          <w:position w:val="1"/>
          <w:sz w:val="21"/>
          <w:szCs w:val="21"/>
          <w:lang w:eastAsia="zh-CN"/>
        </w:rPr>
        <w:t>GB 12348</w:t>
      </w:r>
      <w:r>
        <w:rPr>
          <w:rFonts w:hint="eastAsia" w:ascii="宋体" w:hAnsi="宋体" w:eastAsia="宋体" w:cs="宋体"/>
          <w:spacing w:val="-2"/>
          <w:position w:val="1"/>
          <w:sz w:val="21"/>
          <w:szCs w:val="21"/>
          <w:lang w:eastAsia="zh-CN"/>
        </w:rPr>
        <w:t>要求</w:t>
      </w:r>
      <w:r>
        <w:rPr>
          <w:rFonts w:ascii="宋体" w:hAnsi="宋体" w:eastAsia="宋体" w:cs="宋体"/>
          <w:spacing w:val="-2"/>
          <w:position w:val="1"/>
          <w:sz w:val="21"/>
          <w:szCs w:val="21"/>
          <w:lang w:eastAsia="zh-CN"/>
        </w:rPr>
        <w:t>。</w:t>
      </w:r>
    </w:p>
    <w:p>
      <w:pPr>
        <w:pStyle w:val="2"/>
        <w:spacing w:before="216" w:line="222" w:lineRule="auto"/>
        <w:ind w:left="4"/>
        <w:rPr>
          <w:sz w:val="21"/>
          <w:szCs w:val="21"/>
          <w:lang w:eastAsia="zh-CN"/>
        </w:rPr>
      </w:pPr>
      <w:r>
        <w:rPr>
          <w:sz w:val="21"/>
          <w:szCs w:val="21"/>
          <w:lang w:eastAsia="zh-CN"/>
        </w:rPr>
        <w:t>6.3</w:t>
      </w:r>
      <w:r>
        <w:rPr>
          <w:spacing w:val="-1"/>
          <w:sz w:val="21"/>
          <w:szCs w:val="21"/>
          <w:lang w:eastAsia="zh-CN"/>
        </w:rPr>
        <w:t xml:space="preserve">  </w:t>
      </w:r>
      <w:r>
        <w:rPr>
          <w:rFonts w:hint="eastAsia"/>
          <w:spacing w:val="-1"/>
          <w:sz w:val="21"/>
          <w:szCs w:val="21"/>
          <w:lang w:eastAsia="zh-CN"/>
        </w:rPr>
        <w:t>安全性评估</w:t>
      </w:r>
    </w:p>
    <w:p>
      <w:pPr>
        <w:pStyle w:val="2"/>
        <w:spacing w:before="216" w:line="247" w:lineRule="auto"/>
        <w:ind w:left="6" w:right="6"/>
        <w:rPr>
          <w:rFonts w:ascii="Times New Roman" w:hAnsi="Times New Roman" w:eastAsia="宋体" w:cs="Times New Roman"/>
          <w:sz w:val="21"/>
          <w:szCs w:val="21"/>
          <w:lang w:eastAsia="zh-CN"/>
        </w:rPr>
      </w:pPr>
      <w:bookmarkStart w:id="17" w:name="_Hlk149230230"/>
      <w:r>
        <w:rPr>
          <w:sz w:val="21"/>
          <w:szCs w:val="21"/>
          <w:lang w:eastAsia="zh-CN"/>
        </w:rPr>
        <w:t>6.3.1</w:t>
      </w:r>
      <w:r>
        <w:rPr>
          <w:spacing w:val="-2"/>
          <w:position w:val="1"/>
          <w:sz w:val="21"/>
          <w:szCs w:val="21"/>
          <w:lang w:eastAsia="zh-CN"/>
        </w:rPr>
        <w:t xml:space="preserve">  </w:t>
      </w:r>
      <w:r>
        <w:rPr>
          <w:rFonts w:hint="eastAsia" w:ascii="宋体" w:hAnsi="宋体" w:eastAsia="宋体" w:cs="宋体"/>
          <w:sz w:val="21"/>
          <w:szCs w:val="21"/>
          <w:lang w:eastAsia="zh-CN"/>
        </w:rPr>
        <w:t>在整个供暖季运行过程中智能化改造故障率应低于</w:t>
      </w:r>
      <w:r>
        <w:rPr>
          <w:rFonts w:ascii="Times New Roman" w:hAnsi="Times New Roman" w:eastAsia="宋体" w:cs="Times New Roman"/>
          <w:sz w:val="21"/>
          <w:szCs w:val="21"/>
          <w:lang w:eastAsia="zh-CN"/>
        </w:rPr>
        <w:t>0.1%。</w:t>
      </w:r>
    </w:p>
    <w:bookmarkEnd w:id="17"/>
    <w:p>
      <w:pPr>
        <w:pStyle w:val="2"/>
        <w:spacing w:before="65" w:line="247" w:lineRule="auto"/>
        <w:ind w:left="6" w:right="4"/>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智能化改造故障率=智能化改造相关工作造成的系统故障时长/系统运行时长×100%。</w:t>
      </w:r>
    </w:p>
    <w:p>
      <w:pPr>
        <w:pStyle w:val="2"/>
        <w:spacing w:before="65" w:line="247" w:lineRule="auto"/>
        <w:ind w:left="6"/>
        <w:rPr>
          <w:rFonts w:ascii="宋体" w:hAnsi="宋体" w:eastAsia="宋体" w:cs="宋体"/>
          <w:sz w:val="21"/>
          <w:szCs w:val="21"/>
          <w:lang w:eastAsia="zh-CN"/>
        </w:rPr>
      </w:pPr>
      <w:r>
        <w:rPr>
          <w:sz w:val="21"/>
          <w:szCs w:val="21"/>
          <w:lang w:eastAsia="zh-CN"/>
        </w:rPr>
        <w:t xml:space="preserve">6.3.2  </w:t>
      </w:r>
      <w:r>
        <w:rPr>
          <w:rFonts w:hint="eastAsia" w:ascii="宋体" w:hAnsi="宋体" w:eastAsia="宋体" w:cs="宋体"/>
          <w:sz w:val="21"/>
          <w:szCs w:val="21"/>
          <w:lang w:eastAsia="zh-CN"/>
        </w:rPr>
        <w:t>智能监控平台的网络安全性应达到网络安全二级水平。且应通过第三方网络运行安全评价测试，提供《第三方安全测评报告》，并评估网络故障应急处置预案有效性</w:t>
      </w:r>
      <w:r>
        <w:rPr>
          <w:rFonts w:ascii="宋体" w:hAnsi="宋体" w:eastAsia="宋体" w:cs="宋体"/>
          <w:spacing w:val="-1"/>
          <w:sz w:val="21"/>
          <w:szCs w:val="21"/>
          <w:lang w:eastAsia="zh-CN"/>
        </w:rPr>
        <w:t>。</w:t>
      </w:r>
    </w:p>
    <w:p>
      <w:pPr>
        <w:pStyle w:val="2"/>
        <w:spacing w:before="217" w:line="224" w:lineRule="auto"/>
        <w:ind w:left="4"/>
        <w:rPr>
          <w:spacing w:val="-1"/>
          <w:sz w:val="21"/>
          <w:szCs w:val="21"/>
          <w:lang w:eastAsia="zh-CN"/>
        </w:rPr>
      </w:pPr>
      <w:r>
        <w:rPr>
          <w:sz w:val="21"/>
          <w:szCs w:val="21"/>
          <w:lang w:eastAsia="zh-CN"/>
        </w:rPr>
        <w:t>6.4</w:t>
      </w:r>
      <w:r>
        <w:rPr>
          <w:spacing w:val="-1"/>
          <w:sz w:val="21"/>
          <w:szCs w:val="21"/>
          <w:lang w:eastAsia="zh-CN"/>
        </w:rPr>
        <w:t xml:space="preserve">  </w:t>
      </w:r>
      <w:r>
        <w:rPr>
          <w:rFonts w:hint="eastAsia"/>
          <w:spacing w:val="-1"/>
          <w:sz w:val="21"/>
          <w:szCs w:val="21"/>
          <w:lang w:eastAsia="zh-CN"/>
        </w:rPr>
        <w:t>用户侧评估</w:t>
      </w:r>
    </w:p>
    <w:p>
      <w:pPr>
        <w:pStyle w:val="2"/>
        <w:spacing w:before="185" w:line="277" w:lineRule="exact"/>
        <w:ind w:left="4"/>
        <w:rPr>
          <w:rFonts w:ascii="宋体" w:hAnsi="宋体" w:eastAsia="宋体" w:cs="宋体"/>
          <w:spacing w:val="-2"/>
          <w:position w:val="1"/>
          <w:sz w:val="21"/>
          <w:szCs w:val="21"/>
          <w:lang w:eastAsia="zh-CN"/>
        </w:rPr>
      </w:pPr>
      <w:bookmarkStart w:id="18" w:name="_Hlk149230259"/>
      <w:r>
        <w:rPr>
          <w:sz w:val="21"/>
          <w:szCs w:val="21"/>
          <w:lang w:eastAsia="zh-CN"/>
        </w:rPr>
        <w:t xml:space="preserve">6.4.1 </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 xml:space="preserve">设置无线室温采集装置的热用户室温达标率应不低于 </w:t>
      </w:r>
      <w:r>
        <w:rPr>
          <w:rFonts w:ascii="Times New Roman" w:hAnsi="Times New Roman" w:eastAsia="宋体" w:cs="Times New Roman"/>
          <w:spacing w:val="-2"/>
          <w:position w:val="1"/>
          <w:sz w:val="21"/>
          <w:szCs w:val="21"/>
          <w:lang w:eastAsia="zh-CN"/>
        </w:rPr>
        <w:t>99 %</w:t>
      </w:r>
      <w:r>
        <w:rPr>
          <w:rFonts w:hint="eastAsia" w:ascii="宋体" w:hAnsi="宋体" w:eastAsia="宋体" w:cs="宋体"/>
          <w:spacing w:val="-2"/>
          <w:position w:val="1"/>
          <w:sz w:val="21"/>
          <w:szCs w:val="21"/>
          <w:lang w:eastAsia="zh-CN"/>
        </w:rPr>
        <w:t>，对改造前后的室温达标率进行评估。</w:t>
      </w:r>
    </w:p>
    <w:bookmarkEnd w:id="18"/>
    <w:p>
      <w:pPr>
        <w:pStyle w:val="2"/>
        <w:spacing w:before="65" w:line="247" w:lineRule="auto"/>
        <w:ind w:left="6"/>
        <w:rPr>
          <w:rFonts w:ascii="宋体" w:hAnsi="宋体" w:eastAsia="宋体" w:cs="宋体"/>
          <w:spacing w:val="-2"/>
          <w:position w:val="1"/>
          <w:sz w:val="21"/>
          <w:szCs w:val="21"/>
          <w:lang w:eastAsia="zh-CN"/>
        </w:rPr>
        <w:sectPr>
          <w:pgSz w:w="11900" w:h="16840"/>
          <w:pgMar w:top="1406" w:right="1123" w:bottom="1312" w:left="1421" w:header="0" w:footer="1135" w:gutter="0"/>
          <w:cols w:space="720" w:num="1"/>
        </w:sectPr>
      </w:pPr>
      <w:r>
        <w:rPr>
          <w:sz w:val="21"/>
          <w:szCs w:val="21"/>
          <w:lang w:eastAsia="zh-CN"/>
        </w:rPr>
        <w:t xml:space="preserve">6.4.2 </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按需供热时，用户室温智能化调控精度为目标室温值的</w:t>
      </w:r>
      <w:r>
        <w:rPr>
          <w:rFonts w:ascii="Times New Roman" w:hAnsi="Times New Roman" w:eastAsia="宋体" w:cs="Times New Roman"/>
          <w:spacing w:val="-2"/>
          <w:position w:val="1"/>
          <w:sz w:val="21"/>
          <w:szCs w:val="21"/>
          <w:lang w:eastAsia="zh-CN"/>
        </w:rPr>
        <w:t>±1℃</w:t>
      </w:r>
      <w:r>
        <w:rPr>
          <w:rFonts w:hint="eastAsia" w:ascii="宋体" w:hAnsi="宋体" w:eastAsia="宋体" w:cs="宋体"/>
          <w:spacing w:val="-2"/>
          <w:position w:val="1"/>
          <w:sz w:val="21"/>
          <w:szCs w:val="21"/>
          <w:lang w:eastAsia="zh-CN"/>
        </w:rPr>
        <w:t>。</w:t>
      </w:r>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pStyle w:val="2"/>
        <w:spacing w:before="65" w:line="247" w:lineRule="auto"/>
        <w:ind w:left="6"/>
        <w:rPr>
          <w:sz w:val="21"/>
          <w:szCs w:val="21"/>
          <w:lang w:eastAsia="zh-CN"/>
        </w:rPr>
      </w:pPr>
    </w:p>
    <w:p>
      <w:pPr>
        <w:pStyle w:val="2"/>
        <w:spacing w:before="65" w:line="247" w:lineRule="auto"/>
        <w:ind w:left="6"/>
        <w:rPr>
          <w:rFonts w:ascii="宋体" w:hAnsi="宋体" w:eastAsia="宋体" w:cs="宋体"/>
          <w:spacing w:val="-2"/>
          <w:position w:val="1"/>
          <w:sz w:val="21"/>
          <w:szCs w:val="21"/>
          <w:lang w:eastAsia="zh-CN"/>
        </w:rPr>
      </w:pPr>
      <w:r>
        <w:rPr>
          <w:sz w:val="21"/>
          <w:szCs w:val="21"/>
          <w:lang w:eastAsia="zh-CN"/>
        </w:rPr>
        <w:t xml:space="preserve">6.4.3 </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用户对有关供热质量的投诉下降率、供热企业人均单位管理面积上升率。</w:t>
      </w:r>
    </w:p>
    <w:p>
      <w:pPr>
        <w:spacing w:line="295" w:lineRule="auto"/>
        <w:rPr>
          <w:lang w:eastAsia="zh-CN"/>
        </w:rPr>
      </w:pPr>
    </w:p>
    <w:p>
      <w:pPr>
        <w:pStyle w:val="2"/>
        <w:spacing w:before="69" w:line="223" w:lineRule="auto"/>
        <w:ind w:left="5"/>
        <w:rPr>
          <w:sz w:val="21"/>
          <w:szCs w:val="21"/>
          <w:lang w:eastAsia="zh-CN"/>
        </w:rPr>
      </w:pPr>
      <w:r>
        <w:rPr>
          <w:sz w:val="21"/>
          <w:szCs w:val="21"/>
          <w:lang w:eastAsia="zh-CN"/>
        </w:rPr>
        <w:t>7</w:t>
      </w:r>
      <w:r>
        <w:rPr>
          <w:spacing w:val="5"/>
          <w:sz w:val="21"/>
          <w:szCs w:val="21"/>
          <w:lang w:eastAsia="zh-CN"/>
        </w:rPr>
        <w:t xml:space="preserve">  </w:t>
      </w:r>
      <w:r>
        <w:rPr>
          <w:rFonts w:hint="eastAsia"/>
          <w:spacing w:val="-4"/>
          <w:sz w:val="21"/>
          <w:szCs w:val="21"/>
          <w:lang w:eastAsia="zh-CN"/>
        </w:rPr>
        <w:t>归档</w:t>
      </w:r>
    </w:p>
    <w:p>
      <w:pPr>
        <w:spacing w:line="301" w:lineRule="auto"/>
        <w:rPr>
          <w:lang w:eastAsia="zh-CN"/>
        </w:rPr>
      </w:pPr>
    </w:p>
    <w:p>
      <w:pPr>
        <w:pStyle w:val="2"/>
        <w:spacing w:before="69" w:line="247" w:lineRule="auto"/>
        <w:ind w:left="4" w:right="4"/>
        <w:rPr>
          <w:sz w:val="21"/>
          <w:szCs w:val="21"/>
          <w:lang w:eastAsia="zh-CN"/>
        </w:rPr>
      </w:pPr>
      <w:r>
        <w:rPr>
          <w:sz w:val="21"/>
          <w:szCs w:val="21"/>
          <w:lang w:eastAsia="zh-CN"/>
        </w:rPr>
        <w:t xml:space="preserve">7.1  </w:t>
      </w:r>
      <w:r>
        <w:rPr>
          <w:rFonts w:hint="eastAsia"/>
          <w:sz w:val="21"/>
          <w:szCs w:val="21"/>
          <w:lang w:eastAsia="zh-CN"/>
        </w:rPr>
        <w:t>一般规定</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7.1.1</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验收及评估资料文件内容应真实、准确、完备、有效，与工程实际相符合。</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7.1.2</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验收及评估资料文件应有总目录，且条目明晰。</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7.1.3</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验收及评估资料文件必须为原件，且应字迹清晰，签字盖章手续完备，无缺项漏项。</w:t>
      </w:r>
    </w:p>
    <w:p>
      <w:pPr>
        <w:pStyle w:val="2"/>
        <w:spacing w:before="217" w:line="224" w:lineRule="auto"/>
        <w:ind w:left="4"/>
        <w:rPr>
          <w:sz w:val="21"/>
          <w:szCs w:val="21"/>
          <w:lang w:eastAsia="zh-CN"/>
        </w:rPr>
      </w:pPr>
      <w:r>
        <w:rPr>
          <w:sz w:val="21"/>
          <w:szCs w:val="21"/>
          <w:lang w:eastAsia="zh-CN"/>
        </w:rPr>
        <w:t xml:space="preserve">7.2  </w:t>
      </w:r>
      <w:r>
        <w:rPr>
          <w:rFonts w:hint="eastAsia"/>
          <w:sz w:val="21"/>
          <w:szCs w:val="21"/>
          <w:lang w:eastAsia="zh-CN"/>
        </w:rPr>
        <w:t>资料验收</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7.2.1</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供热系统智能化改造资料验收是针对智能设备、智能监控平台及运行效果验收评估过程中的必要书面资料和电子化资料进行验收，主要核查资料的完整性、真实性、统一性、规范性。</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 xml:space="preserve">7.2.2 </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资料验收应包括以下内容：</w:t>
      </w:r>
    </w:p>
    <w:p>
      <w:pPr>
        <w:spacing w:before="29" w:line="278" w:lineRule="exact"/>
        <w:ind w:left="424"/>
        <w:rPr>
          <w:rFonts w:ascii="宋体" w:hAnsi="宋体" w:eastAsia="宋体" w:cs="宋体"/>
          <w:lang w:eastAsia="zh-CN"/>
        </w:rPr>
      </w:pPr>
      <w:r>
        <w:rPr>
          <w:rFonts w:ascii="Times New Roman" w:hAnsi="Times New Roman" w:eastAsia="Times New Roman" w:cs="Times New Roman"/>
          <w:spacing w:val="-1"/>
          <w:position w:val="2"/>
          <w:lang w:eastAsia="zh-CN"/>
        </w:rPr>
        <w:t xml:space="preserve">a)     </w:t>
      </w:r>
      <w:r>
        <w:rPr>
          <w:rFonts w:hint="eastAsia" w:ascii="宋体" w:hAnsi="宋体" w:eastAsia="宋体" w:cs="宋体"/>
          <w:spacing w:val="-1"/>
          <w:position w:val="2"/>
          <w:lang w:eastAsia="zh-CN"/>
        </w:rPr>
        <w:t>项目改造工程技术文件验收（含踏勘评估报告、施工图、设计变更通知书、竣工图等）</w:t>
      </w:r>
      <w:r>
        <w:rPr>
          <w:rFonts w:ascii="宋体" w:hAnsi="宋体" w:eastAsia="宋体" w:cs="宋体"/>
          <w:spacing w:val="-1"/>
          <w:position w:val="2"/>
          <w:lang w:eastAsia="zh-CN"/>
        </w:rPr>
        <w:t>；</w:t>
      </w:r>
    </w:p>
    <w:p>
      <w:pPr>
        <w:spacing w:before="34" w:line="278" w:lineRule="exact"/>
        <w:ind w:left="416"/>
        <w:rPr>
          <w:rFonts w:ascii="宋体" w:hAnsi="宋体" w:eastAsia="宋体" w:cs="宋体"/>
          <w:lang w:eastAsia="zh-CN"/>
        </w:rPr>
      </w:pPr>
      <w:r>
        <w:rPr>
          <w:rFonts w:ascii="Times New Roman" w:hAnsi="Times New Roman" w:eastAsia="Times New Roman" w:cs="Times New Roman"/>
          <w:spacing w:val="-1"/>
          <w:position w:val="2"/>
          <w:lang w:eastAsia="zh-CN"/>
        </w:rPr>
        <w:t>b)</w:t>
      </w:r>
      <w:r>
        <w:rPr>
          <w:rFonts w:ascii="Times New Roman" w:hAnsi="Times New Roman" w:eastAsia="Times New Roman" w:cs="Times New Roman"/>
          <w:spacing w:val="14"/>
          <w:position w:val="2"/>
          <w:lang w:eastAsia="zh-CN"/>
        </w:rPr>
        <w:t xml:space="preserve">    </w:t>
      </w:r>
      <w:r>
        <w:rPr>
          <w:rFonts w:hint="eastAsia" w:ascii="宋体" w:hAnsi="宋体" w:eastAsia="宋体" w:cs="宋体"/>
          <w:spacing w:val="-1"/>
          <w:position w:val="2"/>
          <w:lang w:eastAsia="zh-CN"/>
        </w:rPr>
        <w:t>项目改造工程管理资料验收（含工程合同文件、招标采购文件、施工组织文件、工程质量验收记录、工程竣工验收资料）</w:t>
      </w:r>
      <w:r>
        <w:rPr>
          <w:rFonts w:ascii="宋体" w:hAnsi="宋体" w:eastAsia="宋体" w:cs="宋体"/>
          <w:spacing w:val="-1"/>
          <w:position w:val="2"/>
          <w:lang w:eastAsia="zh-CN"/>
        </w:rPr>
        <w:t>；</w:t>
      </w:r>
    </w:p>
    <w:p>
      <w:pPr>
        <w:spacing w:before="34" w:line="312" w:lineRule="exact"/>
        <w:ind w:left="423"/>
        <w:rPr>
          <w:rFonts w:ascii="宋体" w:hAnsi="宋体" w:eastAsia="宋体" w:cs="宋体"/>
          <w:lang w:eastAsia="zh-CN"/>
        </w:rPr>
      </w:pPr>
      <w:r>
        <w:rPr>
          <w:rFonts w:ascii="Times New Roman" w:hAnsi="Times New Roman" w:eastAsia="Times New Roman" w:cs="Times New Roman"/>
          <w:position w:val="5"/>
          <w:lang w:eastAsia="zh-CN"/>
        </w:rPr>
        <w:t xml:space="preserve">c)     </w:t>
      </w:r>
      <w:r>
        <w:rPr>
          <w:rFonts w:hint="eastAsia" w:ascii="宋体" w:hAnsi="宋体" w:eastAsia="宋体" w:cs="宋体"/>
          <w:position w:val="5"/>
          <w:lang w:eastAsia="zh-CN"/>
        </w:rPr>
        <w:t>智能设备设施产品资料验收（含产品规格型号及性能检测报告、设备招标采购文件、合同及相关支付凭证、进场验收信息及记录、主要设备的安装使用说明书、售后服务承诺等）</w:t>
      </w:r>
      <w:r>
        <w:rPr>
          <w:rFonts w:ascii="宋体" w:hAnsi="宋体" w:eastAsia="宋体" w:cs="宋体"/>
          <w:spacing w:val="-1"/>
          <w:position w:val="5"/>
          <w:lang w:eastAsia="zh-CN"/>
        </w:rPr>
        <w:t>；</w:t>
      </w:r>
    </w:p>
    <w:p>
      <w:pPr>
        <w:spacing w:line="278" w:lineRule="exact"/>
        <w:ind w:left="423"/>
        <w:rPr>
          <w:rFonts w:ascii="宋体" w:hAnsi="宋体" w:eastAsia="宋体" w:cs="宋体"/>
          <w:spacing w:val="-1"/>
          <w:position w:val="2"/>
          <w:lang w:eastAsia="zh-CN"/>
        </w:rPr>
      </w:pPr>
      <w:r>
        <w:rPr>
          <w:rFonts w:ascii="Times New Roman" w:hAnsi="Times New Roman" w:eastAsia="Times New Roman" w:cs="Times New Roman"/>
          <w:spacing w:val="-1"/>
          <w:position w:val="2"/>
          <w:lang w:eastAsia="zh-CN"/>
        </w:rPr>
        <w:t>d)</w:t>
      </w:r>
      <w:r>
        <w:rPr>
          <w:rFonts w:ascii="Times New Roman" w:hAnsi="Times New Roman" w:eastAsia="Times New Roman" w:cs="Times New Roman"/>
          <w:spacing w:val="13"/>
          <w:w w:val="101"/>
          <w:position w:val="2"/>
          <w:lang w:eastAsia="zh-CN"/>
        </w:rPr>
        <w:t xml:space="preserve">    </w:t>
      </w:r>
      <w:r>
        <w:rPr>
          <w:rFonts w:ascii="Times New Roman" w:hAnsi="Times New Roman" w:eastAsia="宋体" w:cs="Times New Roman"/>
          <w:lang w:eastAsia="zh-CN"/>
        </w:rPr>
        <w:t>智能监控平台资料验收（平台交付技术文件、质量证明文件、安装使用说明书、软硬件验收资料、调试记录、运行台账、通讯网络运行维护资料等）</w:t>
      </w:r>
      <w:r>
        <w:rPr>
          <w:rFonts w:hint="eastAsia" w:ascii="宋体" w:hAnsi="宋体" w:eastAsia="宋体" w:cs="宋体"/>
          <w:spacing w:val="-1"/>
          <w:position w:val="2"/>
          <w:lang w:eastAsia="zh-CN"/>
        </w:rPr>
        <w:t>；</w:t>
      </w:r>
    </w:p>
    <w:p>
      <w:pPr>
        <w:spacing w:line="278" w:lineRule="exact"/>
        <w:ind w:left="423"/>
        <w:rPr>
          <w:rFonts w:ascii="宋体" w:hAnsi="宋体" w:eastAsia="宋体" w:cs="宋体"/>
          <w:spacing w:val="-1"/>
          <w:position w:val="2"/>
          <w:lang w:eastAsia="zh-CN"/>
        </w:rPr>
      </w:pPr>
      <w:r>
        <w:rPr>
          <w:rFonts w:hint="eastAsia" w:ascii="Times New Roman" w:hAnsi="Times New Roman" w:eastAsia="Times New Roman" w:cs="Times New Roman"/>
          <w:spacing w:val="-1"/>
          <w:position w:val="2"/>
          <w:lang w:eastAsia="zh-CN"/>
        </w:rPr>
        <w:t>e</w:t>
      </w:r>
      <w:r>
        <w:rPr>
          <w:rFonts w:ascii="Times New Roman" w:hAnsi="Times New Roman" w:eastAsia="Times New Roman" w:cs="Times New Roman"/>
          <w:spacing w:val="-1"/>
          <w:position w:val="2"/>
          <w:lang w:eastAsia="zh-CN"/>
        </w:rPr>
        <w:t>)</w:t>
      </w:r>
      <w:r>
        <w:rPr>
          <w:rFonts w:ascii="Times New Roman" w:hAnsi="Times New Roman" w:eastAsia="Times New Roman" w:cs="Times New Roman"/>
          <w:spacing w:val="13"/>
          <w:w w:val="101"/>
          <w:position w:val="2"/>
          <w:lang w:eastAsia="zh-CN"/>
        </w:rPr>
        <w:t xml:space="preserve">    </w:t>
      </w:r>
      <w:r>
        <w:rPr>
          <w:rFonts w:hint="eastAsia" w:ascii="Times New Roman" w:hAnsi="Times New Roman" w:eastAsia="宋体" w:cs="Times New Roman"/>
          <w:lang w:eastAsia="zh-CN"/>
        </w:rPr>
        <w:t>系统智能化改造运行资料验收（含改造前后设备信息及运行台账、噪声监测数据、热用户室温监测数据、供热投诉记录等）</w:t>
      </w:r>
      <w:r>
        <w:rPr>
          <w:rFonts w:hint="eastAsia" w:ascii="宋体" w:hAnsi="宋体" w:eastAsia="宋体" w:cs="宋体"/>
          <w:spacing w:val="-1"/>
          <w:position w:val="2"/>
          <w:lang w:eastAsia="zh-CN"/>
        </w:rPr>
        <w:t>；</w:t>
      </w:r>
    </w:p>
    <w:p>
      <w:pPr>
        <w:spacing w:line="278" w:lineRule="exact"/>
        <w:ind w:left="423"/>
        <w:rPr>
          <w:rFonts w:ascii="宋体" w:hAnsi="宋体" w:eastAsia="宋体" w:cs="宋体"/>
          <w:spacing w:val="-1"/>
          <w:position w:val="2"/>
          <w:lang w:eastAsia="zh-CN"/>
        </w:rPr>
      </w:pPr>
      <w:r>
        <w:rPr>
          <w:rFonts w:ascii="Times New Roman" w:hAnsi="Times New Roman" w:eastAsia="Times New Roman" w:cs="Times New Roman"/>
          <w:spacing w:val="-1"/>
          <w:position w:val="2"/>
          <w:lang w:eastAsia="zh-CN"/>
        </w:rPr>
        <w:t>f)</w:t>
      </w:r>
      <w:r>
        <w:rPr>
          <w:rFonts w:ascii="Times New Roman" w:hAnsi="Times New Roman" w:eastAsia="Times New Roman" w:cs="Times New Roman"/>
          <w:spacing w:val="13"/>
          <w:w w:val="101"/>
          <w:position w:val="2"/>
          <w:lang w:eastAsia="zh-CN"/>
        </w:rPr>
        <w:t xml:space="preserve">    </w:t>
      </w:r>
      <w:r>
        <w:rPr>
          <w:rFonts w:hint="eastAsia" w:ascii="Times New Roman" w:hAnsi="Times New Roman" w:eastAsia="宋体" w:cs="Times New Roman"/>
          <w:lang w:eastAsia="zh-CN"/>
        </w:rPr>
        <w:t>DB11/T 2106.1、DB11/T 2106.2、DB11/T 2107等规范中要求的其他资料</w:t>
      </w:r>
      <w:r>
        <w:rPr>
          <w:rFonts w:hint="eastAsia" w:ascii="宋体" w:hAnsi="宋体" w:eastAsia="宋体" w:cs="宋体"/>
          <w:spacing w:val="-1"/>
          <w:position w:val="2"/>
          <w:lang w:eastAsia="zh-CN"/>
        </w:rPr>
        <w:t>；</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7.2.3</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资料验收除应符合本标准外，尚应符合国家现行有关标准的规定。</w:t>
      </w:r>
    </w:p>
    <w:p>
      <w:pPr>
        <w:pStyle w:val="2"/>
        <w:spacing w:before="217" w:line="224" w:lineRule="auto"/>
        <w:ind w:left="4"/>
        <w:rPr>
          <w:sz w:val="21"/>
          <w:szCs w:val="21"/>
          <w:lang w:eastAsia="zh-CN"/>
        </w:rPr>
      </w:pPr>
      <w:r>
        <w:rPr>
          <w:sz w:val="21"/>
          <w:szCs w:val="21"/>
          <w:lang w:eastAsia="zh-CN"/>
        </w:rPr>
        <w:t xml:space="preserve">7.3  </w:t>
      </w:r>
      <w:r>
        <w:rPr>
          <w:rFonts w:hint="eastAsia"/>
          <w:sz w:val="21"/>
          <w:szCs w:val="21"/>
          <w:lang w:eastAsia="zh-CN"/>
        </w:rPr>
        <w:t>资料归档</w:t>
      </w:r>
    </w:p>
    <w:p>
      <w:pPr>
        <w:pStyle w:val="2"/>
        <w:spacing w:before="185" w:line="277" w:lineRule="exact"/>
        <w:ind w:left="4"/>
        <w:rPr>
          <w:rFonts w:ascii="宋体" w:hAnsi="宋体" w:eastAsia="宋体" w:cs="宋体"/>
          <w:spacing w:val="-2"/>
          <w:position w:val="1"/>
          <w:sz w:val="21"/>
          <w:szCs w:val="21"/>
          <w:lang w:eastAsia="zh-CN"/>
        </w:rPr>
      </w:pPr>
      <w:r>
        <w:rPr>
          <w:sz w:val="21"/>
          <w:szCs w:val="21"/>
          <w:lang w:eastAsia="zh-CN"/>
        </w:rPr>
        <w:t>7.3.1</w:t>
      </w:r>
      <w:r>
        <w:rPr>
          <w:spacing w:val="-2"/>
          <w:position w:val="1"/>
          <w:sz w:val="21"/>
          <w:szCs w:val="21"/>
          <w:lang w:eastAsia="zh-CN"/>
        </w:rPr>
        <w:t xml:space="preserve">  </w:t>
      </w:r>
      <w:r>
        <w:rPr>
          <w:rFonts w:hint="eastAsia" w:ascii="宋体" w:hAnsi="宋体" w:eastAsia="宋体" w:cs="宋体"/>
          <w:spacing w:val="-2"/>
          <w:position w:val="1"/>
          <w:sz w:val="21"/>
          <w:szCs w:val="21"/>
          <w:lang w:eastAsia="zh-CN"/>
        </w:rPr>
        <w:t>验收资料归档应包括以下内容：</w:t>
      </w:r>
    </w:p>
    <w:p>
      <w:pPr>
        <w:spacing w:before="29" w:line="278" w:lineRule="exact"/>
        <w:ind w:left="424"/>
        <w:rPr>
          <w:rFonts w:ascii="宋体" w:hAnsi="宋体" w:eastAsia="宋体" w:cs="宋体"/>
          <w:lang w:eastAsia="zh-CN"/>
        </w:rPr>
      </w:pPr>
      <w:r>
        <w:rPr>
          <w:rFonts w:ascii="Times New Roman" w:hAnsi="Times New Roman" w:eastAsia="Times New Roman" w:cs="Times New Roman"/>
          <w:spacing w:val="-1"/>
          <w:position w:val="2"/>
          <w:lang w:eastAsia="zh-CN"/>
        </w:rPr>
        <w:t xml:space="preserve">a)     </w:t>
      </w:r>
      <w:r>
        <w:rPr>
          <w:rFonts w:hint="eastAsia" w:ascii="宋体" w:hAnsi="宋体" w:eastAsia="宋体" w:cs="宋体"/>
          <w:spacing w:val="-1"/>
          <w:position w:val="2"/>
          <w:lang w:eastAsia="zh-CN"/>
        </w:rPr>
        <w:t>项目验收申请表，记录格式应符合本文件附录</w:t>
      </w:r>
      <w:r>
        <w:rPr>
          <w:rFonts w:ascii="Times New Roman" w:hAnsi="Times New Roman" w:eastAsia="宋体" w:cs="Times New Roman"/>
          <w:spacing w:val="-1"/>
          <w:position w:val="2"/>
          <w:lang w:eastAsia="zh-CN"/>
        </w:rPr>
        <w:t>E</w:t>
      </w:r>
      <w:r>
        <w:rPr>
          <w:rFonts w:ascii="宋体" w:hAnsi="宋体" w:eastAsia="宋体" w:cs="宋体"/>
          <w:spacing w:val="-1"/>
          <w:position w:val="2"/>
          <w:lang w:eastAsia="zh-CN"/>
        </w:rPr>
        <w:t>；</w:t>
      </w:r>
    </w:p>
    <w:p>
      <w:pPr>
        <w:spacing w:before="34" w:line="278" w:lineRule="exact"/>
        <w:ind w:left="416"/>
        <w:rPr>
          <w:spacing w:val="-18"/>
          <w:w w:val="99"/>
          <w:lang w:eastAsia="zh-CN"/>
          <w14:textOutline w14:w="3175" w14:cap="flat" w14:cmpd="sng" w14:algn="ctr">
            <w14:solidFill>
              <w14:srgbClr w14:val="000000"/>
            </w14:solidFill>
            <w14:prstDash w14:val="solid"/>
            <w14:miter w14:val="0"/>
          </w14:textOutline>
        </w:rPr>
      </w:pPr>
      <w:r>
        <w:rPr>
          <w:rFonts w:ascii="Times New Roman" w:hAnsi="Times New Roman" w:eastAsia="Times New Roman" w:cs="Times New Roman"/>
          <w:spacing w:val="-1"/>
          <w:position w:val="2"/>
          <w:lang w:eastAsia="zh-CN"/>
        </w:rPr>
        <w:t>b)</w:t>
      </w:r>
      <w:r>
        <w:rPr>
          <w:rFonts w:ascii="Times New Roman" w:hAnsi="Times New Roman" w:eastAsia="Times New Roman" w:cs="Times New Roman"/>
          <w:spacing w:val="14"/>
          <w:position w:val="2"/>
          <w:lang w:eastAsia="zh-CN"/>
        </w:rPr>
        <w:t xml:space="preserve">    </w:t>
      </w:r>
      <w:r>
        <w:rPr>
          <w:rFonts w:hint="eastAsia" w:ascii="宋体" w:hAnsi="宋体" w:eastAsia="宋体" w:cs="宋体"/>
          <w:spacing w:val="-1"/>
          <w:position w:val="2"/>
          <w:lang w:eastAsia="zh-CN"/>
        </w:rPr>
        <w:t>项目技术相关资料（含项目竣工图、变更通知单等）</w:t>
      </w:r>
      <w:r>
        <w:rPr>
          <w:rFonts w:ascii="宋体" w:hAnsi="宋体" w:eastAsia="宋体" w:cs="宋体"/>
          <w:spacing w:val="-1"/>
          <w:position w:val="2"/>
          <w:lang w:eastAsia="zh-CN"/>
        </w:rPr>
        <w:t>；</w:t>
      </w:r>
      <w:bookmarkStart w:id="19" w:name="_Hlk149293536"/>
    </w:p>
    <w:bookmarkEnd w:id="19"/>
    <w:p>
      <w:pPr>
        <w:spacing w:before="34" w:line="312" w:lineRule="exact"/>
        <w:ind w:left="423"/>
        <w:rPr>
          <w:rFonts w:ascii="宋体" w:hAnsi="宋体" w:eastAsia="宋体" w:cs="宋体"/>
          <w:lang w:eastAsia="zh-CN"/>
        </w:rPr>
      </w:pPr>
      <w:r>
        <w:rPr>
          <w:rFonts w:ascii="Times New Roman" w:hAnsi="Times New Roman" w:eastAsia="Times New Roman" w:cs="Times New Roman"/>
          <w:position w:val="5"/>
          <w:lang w:eastAsia="zh-CN"/>
        </w:rPr>
        <w:t xml:space="preserve">c)     </w:t>
      </w:r>
      <w:r>
        <w:rPr>
          <w:rFonts w:hint="eastAsia" w:ascii="宋体" w:hAnsi="宋体" w:eastAsia="宋体" w:cs="宋体"/>
          <w:position w:val="5"/>
          <w:lang w:eastAsia="zh-CN"/>
        </w:rPr>
        <w:t>智能设备相关资料（设备验收记录单、合格证、操作手册、售后服务承诺等）</w:t>
      </w:r>
      <w:r>
        <w:rPr>
          <w:rFonts w:ascii="宋体" w:hAnsi="宋体" w:eastAsia="宋体" w:cs="宋体"/>
          <w:spacing w:val="-1"/>
          <w:position w:val="5"/>
          <w:lang w:eastAsia="zh-CN"/>
        </w:rPr>
        <w:t>；</w:t>
      </w:r>
    </w:p>
    <w:p>
      <w:pPr>
        <w:spacing w:line="278" w:lineRule="exact"/>
        <w:ind w:left="423"/>
        <w:rPr>
          <w:rFonts w:ascii="宋体" w:hAnsi="宋体" w:eastAsia="宋体" w:cs="宋体"/>
          <w:spacing w:val="-1"/>
          <w:position w:val="2"/>
          <w:lang w:eastAsia="zh-CN"/>
        </w:rPr>
      </w:pPr>
      <w:r>
        <w:rPr>
          <w:rFonts w:ascii="Times New Roman" w:hAnsi="Times New Roman" w:eastAsia="Times New Roman" w:cs="Times New Roman"/>
          <w:spacing w:val="-1"/>
          <w:position w:val="2"/>
          <w:lang w:eastAsia="zh-CN"/>
        </w:rPr>
        <w:t>d)</w:t>
      </w:r>
      <w:r>
        <w:rPr>
          <w:rFonts w:ascii="Times New Roman" w:hAnsi="Times New Roman" w:eastAsia="Times New Roman" w:cs="Times New Roman"/>
          <w:position w:val="5"/>
          <w:lang w:eastAsia="zh-CN"/>
        </w:rPr>
        <w:t xml:space="preserve">     </w:t>
      </w:r>
      <w:r>
        <w:rPr>
          <w:rFonts w:hint="eastAsia" w:ascii="Times New Roman" w:hAnsi="Times New Roman" w:eastAsia="宋体" w:cs="Times New Roman"/>
          <w:lang w:eastAsia="zh-CN"/>
        </w:rPr>
        <w:t>智能监控平台相关资料（说明书、安装维护手册、用户操作手册等）</w:t>
      </w:r>
      <w:r>
        <w:rPr>
          <w:rFonts w:hint="eastAsia" w:ascii="宋体" w:hAnsi="宋体" w:eastAsia="宋体" w:cs="宋体"/>
          <w:spacing w:val="-1"/>
          <w:position w:val="2"/>
          <w:lang w:eastAsia="zh-CN"/>
        </w:rPr>
        <w:t>；</w:t>
      </w:r>
    </w:p>
    <w:p>
      <w:pPr>
        <w:spacing w:line="278" w:lineRule="exact"/>
        <w:ind w:left="423"/>
        <w:rPr>
          <w:rFonts w:ascii="宋体" w:hAnsi="宋体" w:eastAsia="宋体" w:cs="宋体"/>
          <w:spacing w:val="-1"/>
          <w:position w:val="2"/>
          <w:lang w:eastAsia="zh-CN"/>
        </w:rPr>
      </w:pPr>
      <w:r>
        <w:rPr>
          <w:rFonts w:hint="eastAsia" w:ascii="Times New Roman" w:hAnsi="Times New Roman" w:eastAsia="Times New Roman" w:cs="Times New Roman"/>
          <w:spacing w:val="-1"/>
          <w:position w:val="2"/>
          <w:lang w:eastAsia="zh-CN"/>
        </w:rPr>
        <w:t>e</w:t>
      </w:r>
      <w:r>
        <w:rPr>
          <w:rFonts w:ascii="Times New Roman" w:hAnsi="Times New Roman" w:eastAsia="Times New Roman" w:cs="Times New Roman"/>
          <w:spacing w:val="-1"/>
          <w:position w:val="2"/>
          <w:lang w:eastAsia="zh-CN"/>
        </w:rPr>
        <w:t>)</w:t>
      </w:r>
      <w:r>
        <w:rPr>
          <w:rFonts w:ascii="Times New Roman" w:hAnsi="Times New Roman" w:eastAsia="Times New Roman" w:cs="Times New Roman"/>
          <w:position w:val="5"/>
          <w:lang w:eastAsia="zh-CN"/>
        </w:rPr>
        <w:t xml:space="preserve">     </w:t>
      </w:r>
      <w:r>
        <w:rPr>
          <w:rFonts w:hint="eastAsia" w:ascii="Times New Roman" w:hAnsi="Times New Roman" w:eastAsia="宋体" w:cs="Times New Roman"/>
          <w:lang w:eastAsia="zh-CN"/>
        </w:rPr>
        <w:t>项目施工资料（应包括相关合同、招标采购文件、相关支付凭证、施工调试方案、协调会议纪要）</w:t>
      </w:r>
      <w:r>
        <w:rPr>
          <w:rFonts w:hint="eastAsia" w:ascii="宋体" w:hAnsi="宋体" w:eastAsia="宋体" w:cs="宋体"/>
          <w:spacing w:val="-1"/>
          <w:position w:val="2"/>
          <w:lang w:eastAsia="zh-CN"/>
        </w:rPr>
        <w:t>。</w:t>
      </w:r>
    </w:p>
    <w:p>
      <w:pPr>
        <w:pStyle w:val="2"/>
        <w:spacing w:before="60" w:line="221" w:lineRule="auto"/>
        <w:ind w:left="5"/>
        <w:rPr>
          <w:rFonts w:ascii="宋体" w:hAnsi="宋体" w:eastAsia="宋体" w:cs="宋体"/>
          <w:spacing w:val="-1"/>
          <w:sz w:val="21"/>
          <w:szCs w:val="21"/>
          <w:lang w:eastAsia="zh-CN"/>
        </w:rPr>
      </w:pPr>
      <w:r>
        <w:rPr>
          <w:sz w:val="21"/>
          <w:szCs w:val="21"/>
          <w:lang w:eastAsia="zh-CN"/>
        </w:rPr>
        <w:t xml:space="preserve">7.4  </w:t>
      </w:r>
      <w:r>
        <w:rPr>
          <w:rFonts w:hint="eastAsia" w:ascii="宋体" w:hAnsi="宋体" w:eastAsia="宋体" w:cs="宋体"/>
          <w:sz w:val="21"/>
          <w:szCs w:val="21"/>
          <w:lang w:eastAsia="zh-CN"/>
        </w:rPr>
        <w:t>评估资料归档应包括以下内容</w:t>
      </w:r>
      <w:r>
        <w:rPr>
          <w:rFonts w:hint="eastAsia" w:ascii="宋体" w:hAnsi="宋体" w:eastAsia="宋体" w:cs="宋体"/>
          <w:spacing w:val="-1"/>
          <w:sz w:val="21"/>
          <w:szCs w:val="21"/>
          <w:lang w:eastAsia="zh-CN"/>
        </w:rPr>
        <w:t>：</w:t>
      </w:r>
    </w:p>
    <w:p>
      <w:pPr>
        <w:spacing w:before="29" w:line="278" w:lineRule="exact"/>
        <w:ind w:left="424"/>
        <w:rPr>
          <w:rFonts w:ascii="宋体" w:hAnsi="宋体" w:eastAsia="宋体" w:cs="宋体"/>
          <w:lang w:eastAsia="zh-CN"/>
        </w:rPr>
      </w:pPr>
      <w:r>
        <w:rPr>
          <w:rFonts w:ascii="Times New Roman" w:hAnsi="Times New Roman" w:eastAsia="Times New Roman" w:cs="Times New Roman"/>
          <w:spacing w:val="-1"/>
          <w:position w:val="2"/>
          <w:lang w:eastAsia="zh-CN"/>
        </w:rPr>
        <w:t xml:space="preserve">a)     </w:t>
      </w:r>
      <w:r>
        <w:rPr>
          <w:rFonts w:hint="eastAsia" w:ascii="宋体" w:hAnsi="宋体" w:eastAsia="宋体" w:cs="宋体"/>
          <w:spacing w:val="-1"/>
          <w:position w:val="2"/>
          <w:lang w:eastAsia="zh-CN"/>
        </w:rPr>
        <w:t>节能效果评估报告</w:t>
      </w:r>
      <w:r>
        <w:rPr>
          <w:rFonts w:ascii="宋体" w:hAnsi="宋体" w:eastAsia="宋体" w:cs="宋体"/>
          <w:spacing w:val="-1"/>
          <w:position w:val="2"/>
          <w:lang w:eastAsia="zh-CN"/>
        </w:rPr>
        <w:t>；</w:t>
      </w:r>
    </w:p>
    <w:p>
      <w:pPr>
        <w:spacing w:before="34" w:line="278" w:lineRule="exact"/>
        <w:ind w:left="416"/>
        <w:rPr>
          <w:rFonts w:ascii="宋体" w:hAnsi="宋体" w:eastAsia="宋体" w:cs="宋体"/>
          <w:lang w:eastAsia="zh-CN"/>
        </w:rPr>
      </w:pPr>
      <w:r>
        <w:rPr>
          <w:rFonts w:ascii="Times New Roman" w:hAnsi="Times New Roman" w:eastAsia="Times New Roman" w:cs="Times New Roman"/>
          <w:spacing w:val="-1"/>
          <w:position w:val="2"/>
          <w:lang w:eastAsia="zh-CN"/>
        </w:rPr>
        <w:t>b)</w:t>
      </w:r>
      <w:r>
        <w:rPr>
          <w:rFonts w:ascii="Times New Roman" w:hAnsi="Times New Roman" w:eastAsia="Times New Roman" w:cs="Times New Roman"/>
          <w:spacing w:val="14"/>
          <w:position w:val="2"/>
          <w:lang w:eastAsia="zh-CN"/>
        </w:rPr>
        <w:t xml:space="preserve">    </w:t>
      </w:r>
      <w:r>
        <w:rPr>
          <w:rFonts w:hint="eastAsia" w:ascii="宋体" w:hAnsi="宋体" w:eastAsia="宋体" w:cs="宋体"/>
          <w:spacing w:val="-1"/>
          <w:position w:val="2"/>
          <w:lang w:eastAsia="zh-CN"/>
        </w:rPr>
        <w:t>环保效果评估报告</w:t>
      </w:r>
      <w:r>
        <w:rPr>
          <w:rFonts w:ascii="宋体" w:hAnsi="宋体" w:eastAsia="宋体" w:cs="宋体"/>
          <w:spacing w:val="-1"/>
          <w:position w:val="2"/>
          <w:lang w:eastAsia="zh-CN"/>
        </w:rPr>
        <w:t>；</w:t>
      </w:r>
    </w:p>
    <w:p>
      <w:pPr>
        <w:spacing w:before="34" w:line="312" w:lineRule="exact"/>
        <w:ind w:left="423"/>
        <w:rPr>
          <w:rFonts w:ascii="宋体" w:hAnsi="宋体" w:eastAsia="宋体" w:cs="宋体"/>
          <w:lang w:eastAsia="zh-CN"/>
        </w:rPr>
      </w:pPr>
      <w:r>
        <w:rPr>
          <w:rFonts w:ascii="Times New Roman" w:hAnsi="Times New Roman" w:eastAsia="Times New Roman" w:cs="Times New Roman"/>
          <w:position w:val="5"/>
          <w:lang w:eastAsia="zh-CN"/>
        </w:rPr>
        <w:t xml:space="preserve">c)     </w:t>
      </w:r>
      <w:r>
        <w:rPr>
          <w:rFonts w:hint="eastAsia" w:ascii="宋体" w:hAnsi="宋体" w:eastAsia="宋体" w:cs="宋体"/>
          <w:position w:val="5"/>
          <w:lang w:eastAsia="zh-CN"/>
        </w:rPr>
        <w:t>安全性评估报告</w:t>
      </w:r>
      <w:r>
        <w:rPr>
          <w:rFonts w:ascii="宋体" w:hAnsi="宋体" w:eastAsia="宋体" w:cs="宋体"/>
          <w:spacing w:val="-1"/>
          <w:position w:val="5"/>
          <w:lang w:eastAsia="zh-CN"/>
        </w:rPr>
        <w:t>；</w:t>
      </w:r>
    </w:p>
    <w:p>
      <w:pPr>
        <w:spacing w:line="278" w:lineRule="exact"/>
        <w:ind w:left="423"/>
        <w:rPr>
          <w:rFonts w:ascii="宋体" w:hAnsi="宋体" w:eastAsia="宋体" w:cs="宋体"/>
          <w:spacing w:val="-1"/>
          <w:position w:val="2"/>
          <w:lang w:eastAsia="zh-CN"/>
        </w:rPr>
        <w:sectPr>
          <w:pgSz w:w="11900" w:h="16840"/>
          <w:pgMar w:top="1406" w:right="1123" w:bottom="1312" w:left="1421" w:header="0" w:footer="1135" w:gutter="0"/>
          <w:cols w:space="720" w:num="1"/>
        </w:sectPr>
      </w:pPr>
      <w:r>
        <w:rPr>
          <w:rFonts w:ascii="Times New Roman" w:hAnsi="Times New Roman" w:eastAsia="Times New Roman" w:cs="Times New Roman"/>
          <w:spacing w:val="-1"/>
          <w:position w:val="2"/>
          <w:lang w:eastAsia="zh-CN"/>
        </w:rPr>
        <w:t>d)</w:t>
      </w:r>
      <w:r>
        <w:rPr>
          <w:rFonts w:ascii="Times New Roman" w:hAnsi="Times New Roman" w:eastAsia="Times New Roman" w:cs="Times New Roman"/>
          <w:spacing w:val="13"/>
          <w:w w:val="101"/>
          <w:position w:val="2"/>
          <w:lang w:eastAsia="zh-CN"/>
        </w:rPr>
        <w:t xml:space="preserve">    </w:t>
      </w:r>
      <w:r>
        <w:rPr>
          <w:rFonts w:hint="eastAsia" w:ascii="Times New Roman" w:hAnsi="Times New Roman" w:eastAsia="宋体" w:cs="Times New Roman"/>
          <w:lang w:eastAsia="zh-CN"/>
        </w:rPr>
        <w:t>用户侧评估报告。</w:t>
      </w:r>
    </w:p>
    <w:p>
      <w:pPr>
        <w:pStyle w:val="2"/>
        <w:wordWrap w:val="0"/>
        <w:spacing w:before="42" w:line="237" w:lineRule="auto"/>
        <w:ind w:right="22"/>
        <w:jc w:val="right"/>
        <w:rPr>
          <w:rFonts w:cs="宋体"/>
          <w:spacing w:val="-1"/>
          <w:sz w:val="21"/>
          <w:szCs w:val="21"/>
          <w:lang w:eastAsia="zh-CN"/>
        </w:rPr>
      </w:pPr>
      <w:bookmarkStart w:id="20" w:name="bookmark9"/>
      <w:bookmarkEnd w:id="20"/>
      <w:bookmarkStart w:id="21" w:name="_Hlk149210980"/>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pStyle w:val="2"/>
        <w:spacing w:before="251" w:line="307" w:lineRule="exact"/>
        <w:ind w:left="4219"/>
        <w:rPr>
          <w:sz w:val="21"/>
          <w:szCs w:val="21"/>
          <w:lang w:eastAsia="zh-CN"/>
        </w:rPr>
      </w:pPr>
      <w:r>
        <w:rPr>
          <w:spacing w:val="-10"/>
          <w:position w:val="7"/>
          <w:sz w:val="21"/>
          <w:szCs w:val="21"/>
          <w:lang w:eastAsia="zh-CN"/>
        </w:rPr>
        <w:t>附</w:t>
      </w:r>
      <w:r>
        <w:rPr>
          <w:spacing w:val="6"/>
          <w:position w:val="7"/>
          <w:sz w:val="21"/>
          <w:szCs w:val="21"/>
          <w:lang w:eastAsia="zh-CN"/>
        </w:rPr>
        <w:t xml:space="preserve">  </w:t>
      </w:r>
      <w:r>
        <w:rPr>
          <w:spacing w:val="-10"/>
          <w:position w:val="7"/>
          <w:sz w:val="21"/>
          <w:szCs w:val="21"/>
          <w:lang w:eastAsia="zh-CN"/>
        </w:rPr>
        <w:t>录</w:t>
      </w:r>
      <w:r>
        <w:rPr>
          <w:spacing w:val="1"/>
          <w:position w:val="7"/>
          <w:sz w:val="21"/>
          <w:szCs w:val="21"/>
          <w:lang w:eastAsia="zh-CN"/>
        </w:rPr>
        <w:t xml:space="preserve">  </w:t>
      </w:r>
      <w:r>
        <w:rPr>
          <w:spacing w:val="-10"/>
          <w:position w:val="7"/>
          <w:sz w:val="21"/>
          <w:szCs w:val="21"/>
          <w:lang w:eastAsia="zh-CN"/>
        </w:rPr>
        <w:t>A</w:t>
      </w:r>
    </w:p>
    <w:p>
      <w:pPr>
        <w:pStyle w:val="2"/>
        <w:spacing w:line="222" w:lineRule="auto"/>
        <w:ind w:left="4169"/>
        <w:rPr>
          <w:sz w:val="21"/>
          <w:szCs w:val="21"/>
          <w:lang w:eastAsia="zh-CN"/>
        </w:rPr>
      </w:pPr>
      <w:r>
        <w:rPr>
          <w:spacing w:val="-7"/>
          <w:sz w:val="21"/>
          <w:szCs w:val="21"/>
          <w:lang w:eastAsia="zh-CN"/>
        </w:rPr>
        <w:t>（</w:t>
      </w:r>
      <w:r>
        <w:rPr>
          <w:rFonts w:hint="eastAsia"/>
          <w:spacing w:val="-7"/>
          <w:sz w:val="21"/>
          <w:szCs w:val="21"/>
          <w:lang w:eastAsia="zh-CN"/>
        </w:rPr>
        <w:t>规范</w:t>
      </w:r>
      <w:r>
        <w:rPr>
          <w:spacing w:val="-7"/>
          <w:sz w:val="21"/>
          <w:szCs w:val="21"/>
          <w:lang w:eastAsia="zh-CN"/>
        </w:rPr>
        <w:t>性）</w:t>
      </w:r>
    </w:p>
    <w:bookmarkEnd w:id="21"/>
    <w:p>
      <w:pPr>
        <w:pStyle w:val="2"/>
        <w:spacing w:before="58" w:line="222" w:lineRule="auto"/>
        <w:jc w:val="center"/>
        <w:rPr>
          <w:sz w:val="21"/>
          <w:szCs w:val="21"/>
          <w:lang w:eastAsia="zh-CN"/>
        </w:rPr>
      </w:pPr>
      <w:r>
        <w:rPr>
          <w:rFonts w:hint="eastAsia"/>
          <w:spacing w:val="-2"/>
          <w:sz w:val="21"/>
          <w:szCs w:val="21"/>
          <w:lang w:eastAsia="zh-CN"/>
        </w:rPr>
        <w:t>供热系统智能化改造智能设备验收单</w:t>
      </w:r>
    </w:p>
    <w:p>
      <w:pPr>
        <w:spacing w:before="69" w:line="221" w:lineRule="auto"/>
        <w:ind w:left="560"/>
        <w:rPr>
          <w:rFonts w:ascii="宋体" w:hAnsi="宋体" w:eastAsia="宋体" w:cs="宋体"/>
          <w:spacing w:val="-1"/>
          <w:lang w:eastAsia="zh-CN"/>
        </w:rPr>
      </w:pPr>
    </w:p>
    <w:p>
      <w:pPr>
        <w:spacing w:before="69" w:line="221" w:lineRule="auto"/>
        <w:rPr>
          <w:rFonts w:ascii="宋体" w:hAnsi="宋体" w:eastAsia="宋体" w:cs="宋体"/>
          <w:spacing w:val="-1"/>
          <w:lang w:eastAsia="zh-CN"/>
        </w:rPr>
      </w:pPr>
      <w:r>
        <w:rPr>
          <w:rFonts w:ascii="黑体" w:hAnsi="黑体" w:eastAsia="黑体" w:cs="宋体"/>
          <w:spacing w:val="-1"/>
          <w:lang w:eastAsia="zh-CN"/>
        </w:rPr>
        <w:t>A.1</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供热系统智能化改造智能设备验收单应按表</w:t>
      </w:r>
      <w:r>
        <w:rPr>
          <w:rFonts w:ascii="Times New Roman" w:hAnsi="Times New Roman" w:eastAsia="宋体" w:cs="Times New Roman"/>
          <w:spacing w:val="-1"/>
          <w:lang w:eastAsia="zh-CN"/>
        </w:rPr>
        <w:t>A.1</w:t>
      </w:r>
      <w:r>
        <w:rPr>
          <w:rFonts w:hint="eastAsia" w:ascii="宋体" w:hAnsi="宋体" w:eastAsia="宋体" w:cs="宋体"/>
          <w:spacing w:val="-1"/>
          <w:lang w:eastAsia="zh-CN"/>
        </w:rPr>
        <w:t>执行</w:t>
      </w:r>
      <w:r>
        <w:rPr>
          <w:rFonts w:ascii="宋体" w:hAnsi="宋体" w:eastAsia="宋体" w:cs="宋体"/>
          <w:spacing w:val="-1"/>
          <w:lang w:eastAsia="zh-CN"/>
        </w:rPr>
        <w:t>。</w:t>
      </w:r>
    </w:p>
    <w:p>
      <w:pPr>
        <w:pStyle w:val="2"/>
        <w:spacing w:before="217" w:after="120" w:afterLines="50" w:line="223" w:lineRule="auto"/>
        <w:ind w:left="2586"/>
        <w:rPr>
          <w:spacing w:val="-1"/>
          <w:sz w:val="21"/>
          <w:szCs w:val="21"/>
          <w:lang w:eastAsia="zh-CN"/>
        </w:rPr>
      </w:pPr>
      <w:r>
        <w:rPr>
          <w:rFonts w:hint="eastAsia"/>
          <w:spacing w:val="-1"/>
          <w:sz w:val="21"/>
          <w:szCs w:val="21"/>
          <w:lang w:eastAsia="zh-CN"/>
        </w:rPr>
        <w:t>表A</w:t>
      </w:r>
      <w:r>
        <w:rPr>
          <w:spacing w:val="-1"/>
          <w:sz w:val="21"/>
          <w:szCs w:val="21"/>
          <w:lang w:eastAsia="zh-CN"/>
        </w:rPr>
        <w:t xml:space="preserve">.1  </w:t>
      </w:r>
      <w:r>
        <w:rPr>
          <w:rFonts w:hint="eastAsia"/>
          <w:spacing w:val="-1"/>
          <w:sz w:val="21"/>
          <w:szCs w:val="21"/>
          <w:lang w:eastAsia="zh-CN"/>
        </w:rPr>
        <w:t>供热系统智能化改造智能设备验收单</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37"/>
        <w:gridCol w:w="809"/>
        <w:gridCol w:w="1454"/>
        <w:gridCol w:w="556"/>
        <w:gridCol w:w="1371"/>
        <w:gridCol w:w="334"/>
        <w:gridCol w:w="1810"/>
        <w:gridCol w:w="451"/>
        <w:gridCol w:w="61"/>
        <w:gridCol w:w="715"/>
        <w:gridCol w:w="14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702"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bookmarkStart w:id="22" w:name="_Hlk149293821"/>
            <w:r>
              <w:rPr>
                <w:rFonts w:ascii="宋体" w:hAnsi="宋体" w:eastAsia="宋体" w:cs="Times New Roman"/>
                <w:snapToGrid/>
                <w:color w:val="auto"/>
                <w:sz w:val="18"/>
                <w:szCs w:val="18"/>
                <w:lang w:eastAsia="zh-CN"/>
              </w:rPr>
              <w:br w:type="page"/>
            </w:r>
            <w:r>
              <w:rPr>
                <w:rFonts w:hint="eastAsia" w:ascii="宋体" w:hAnsi="宋体" w:eastAsia="宋体" w:cs="黑体"/>
                <w:snapToGrid/>
                <w:color w:val="auto"/>
                <w:sz w:val="18"/>
                <w:szCs w:val="18"/>
                <w:lang w:eastAsia="zh-CN"/>
              </w:rPr>
              <w:t>项目名称</w:t>
            </w:r>
          </w:p>
        </w:tc>
        <w:tc>
          <w:tcPr>
            <w:tcW w:w="1048"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715"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建筑类型</w:t>
            </w:r>
          </w:p>
        </w:tc>
        <w:tc>
          <w:tcPr>
            <w:tcW w:w="1118"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640" w:type="pct"/>
            <w:gridSpan w:val="3"/>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改造面积</w:t>
            </w:r>
          </w:p>
        </w:tc>
        <w:tc>
          <w:tcPr>
            <w:tcW w:w="777"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702" w:type="pct"/>
            <w:gridSpan w:val="2"/>
            <w:vAlign w:val="center"/>
          </w:tcPr>
          <w:p>
            <w:pPr>
              <w:widowControl w:val="0"/>
              <w:kinsoku/>
              <w:autoSpaceDE/>
              <w:autoSpaceDN/>
              <w:adjustRightInd/>
              <w:snapToGrid/>
              <w:ind w:firstLine="180" w:firstLineChars="100"/>
              <w:jc w:val="both"/>
              <w:textAlignment w:val="auto"/>
              <w:rPr>
                <w:rFonts w:ascii="宋体" w:hAnsi="宋体" w:eastAsia="宋体" w:cs="黑体"/>
                <w:snapToGrid/>
                <w:color w:val="auto"/>
                <w:sz w:val="18"/>
                <w:szCs w:val="18"/>
                <w:lang w:eastAsia="zh-CN"/>
              </w:rPr>
            </w:pPr>
            <w:r>
              <w:rPr>
                <w:rFonts w:ascii="宋体" w:hAnsi="宋体" w:eastAsia="宋体" w:cs="黑体"/>
                <w:snapToGrid/>
                <w:color w:val="auto"/>
                <w:sz w:val="18"/>
                <w:szCs w:val="18"/>
                <w:lang w:eastAsia="zh-CN"/>
              </w:rPr>
              <w:t>施工单位</w:t>
            </w:r>
          </w:p>
        </w:tc>
        <w:tc>
          <w:tcPr>
            <w:tcW w:w="1048" w:type="pct"/>
            <w:gridSpan w:val="2"/>
            <w:vAlign w:val="center"/>
          </w:tcPr>
          <w:p>
            <w:pPr>
              <w:widowControl w:val="0"/>
              <w:kinsoku/>
              <w:autoSpaceDE/>
              <w:autoSpaceDN/>
              <w:adjustRightInd/>
              <w:snapToGrid/>
              <w:jc w:val="both"/>
              <w:textAlignment w:val="auto"/>
              <w:rPr>
                <w:rFonts w:ascii="宋体" w:hAnsi="宋体" w:eastAsia="宋体" w:cs="黑体"/>
                <w:snapToGrid/>
                <w:color w:val="auto"/>
                <w:sz w:val="18"/>
                <w:szCs w:val="18"/>
                <w:lang w:eastAsia="zh-CN"/>
              </w:rPr>
            </w:pPr>
          </w:p>
        </w:tc>
        <w:tc>
          <w:tcPr>
            <w:tcW w:w="715" w:type="pct"/>
            <w:vAlign w:val="center"/>
          </w:tcPr>
          <w:p>
            <w:pPr>
              <w:widowControl w:val="0"/>
              <w:kinsoku/>
              <w:autoSpaceDE/>
              <w:autoSpaceDN/>
              <w:adjustRightInd/>
              <w:snapToGrid/>
              <w:jc w:val="both"/>
              <w:textAlignment w:val="auto"/>
              <w:rPr>
                <w:rFonts w:ascii="宋体" w:hAnsi="宋体" w:eastAsia="宋体" w:cs="黑体"/>
                <w:snapToGrid/>
                <w:color w:val="auto"/>
                <w:sz w:val="18"/>
                <w:szCs w:val="18"/>
                <w:lang w:eastAsia="zh-CN"/>
              </w:rPr>
            </w:pPr>
            <w:r>
              <w:rPr>
                <w:rFonts w:ascii="宋体" w:hAnsi="宋体" w:eastAsia="宋体" w:cs="黑体"/>
                <w:snapToGrid/>
                <w:color w:val="auto"/>
                <w:sz w:val="18"/>
                <w:szCs w:val="18"/>
                <w:lang w:eastAsia="zh-CN"/>
              </w:rPr>
              <w:t>技术负责人</w:t>
            </w:r>
          </w:p>
        </w:tc>
        <w:tc>
          <w:tcPr>
            <w:tcW w:w="1118"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640" w:type="pct"/>
            <w:gridSpan w:val="3"/>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开工日期</w:t>
            </w:r>
          </w:p>
        </w:tc>
        <w:tc>
          <w:tcPr>
            <w:tcW w:w="777"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702"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项目经理</w:t>
            </w:r>
          </w:p>
        </w:tc>
        <w:tc>
          <w:tcPr>
            <w:tcW w:w="1048"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715"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项目技术负责人</w:t>
            </w:r>
          </w:p>
        </w:tc>
        <w:tc>
          <w:tcPr>
            <w:tcW w:w="1118"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640" w:type="pct"/>
            <w:gridSpan w:val="3"/>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竣工日期</w:t>
            </w:r>
          </w:p>
        </w:tc>
        <w:tc>
          <w:tcPr>
            <w:tcW w:w="777"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3"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序号</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项目</w:t>
            </w:r>
          </w:p>
        </w:tc>
        <w:tc>
          <w:tcPr>
            <w:tcW w:w="2390" w:type="pct"/>
            <w:gridSpan w:val="6"/>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验收记录</w:t>
            </w:r>
          </w:p>
        </w:tc>
        <w:tc>
          <w:tcPr>
            <w:tcW w:w="115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验收结论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1</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资料核查</w:t>
            </w:r>
          </w:p>
        </w:tc>
        <w:tc>
          <w:tcPr>
            <w:tcW w:w="2390" w:type="pct"/>
            <w:gridSpan w:val="6"/>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115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2</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设备验收</w:t>
            </w:r>
          </w:p>
        </w:tc>
        <w:tc>
          <w:tcPr>
            <w:tcW w:w="2390" w:type="pct"/>
            <w:gridSpan w:val="6"/>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1150" w:type="pct"/>
            <w:gridSpan w:val="2"/>
            <w:vAlign w:val="center"/>
          </w:tcPr>
          <w:p>
            <w:pPr>
              <w:widowControl w:val="0"/>
              <w:kinsoku/>
              <w:autoSpaceDE/>
              <w:autoSpaceDN/>
              <w:adjustRightInd/>
              <w:snapToGrid/>
              <w:jc w:val="center"/>
              <w:textAlignment w:val="auto"/>
              <w:rPr>
                <w:rFonts w:ascii="宋体" w:hAnsi="宋体" w:eastAsia="宋体" w:cs="黑体"/>
                <w:snapToGrid/>
                <w:color w:val="auto"/>
                <w:kern w:val="2"/>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3</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功能验收</w:t>
            </w:r>
          </w:p>
        </w:tc>
        <w:tc>
          <w:tcPr>
            <w:tcW w:w="2390" w:type="pct"/>
            <w:gridSpan w:val="6"/>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1150" w:type="pct"/>
            <w:gridSpan w:val="2"/>
            <w:vAlign w:val="center"/>
          </w:tcPr>
          <w:p>
            <w:pPr>
              <w:widowControl w:val="0"/>
              <w:kinsoku/>
              <w:autoSpaceDE/>
              <w:autoSpaceDN/>
              <w:adjustRightInd/>
              <w:snapToGrid/>
              <w:jc w:val="center"/>
              <w:textAlignment w:val="auto"/>
              <w:rPr>
                <w:rFonts w:ascii="宋体" w:hAnsi="宋体" w:eastAsia="宋体" w:cs="黑体"/>
                <w:snapToGrid/>
                <w:color w:val="auto"/>
                <w:kern w:val="2"/>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4</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控制系统验收</w:t>
            </w:r>
          </w:p>
        </w:tc>
        <w:tc>
          <w:tcPr>
            <w:tcW w:w="2390" w:type="pct"/>
            <w:gridSpan w:val="6"/>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115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5</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待整改项</w:t>
            </w:r>
          </w:p>
        </w:tc>
        <w:tc>
          <w:tcPr>
            <w:tcW w:w="3540" w:type="pct"/>
            <w:gridSpan w:val="8"/>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0" w:type="pc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ascii="宋体" w:hAnsi="宋体" w:eastAsia="宋体" w:cs="黑体"/>
                <w:snapToGrid/>
                <w:color w:val="auto"/>
                <w:sz w:val="18"/>
                <w:szCs w:val="18"/>
                <w:lang w:eastAsia="zh-CN"/>
              </w:rPr>
              <w:t>6</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综合验收结论</w:t>
            </w:r>
          </w:p>
        </w:tc>
        <w:tc>
          <w:tcPr>
            <w:tcW w:w="3540" w:type="pct"/>
            <w:gridSpan w:val="8"/>
            <w:vAlign w:val="center"/>
          </w:tcPr>
          <w:p>
            <w:pPr>
              <w:kinsoku/>
              <w:wordWrap w:val="0"/>
              <w:autoSpaceDE/>
              <w:autoSpaceDN/>
              <w:adjustRightInd/>
              <w:snapToGrid/>
              <w:jc w:val="both"/>
              <w:textAlignment w:val="auto"/>
              <w:rPr>
                <w:rFonts w:ascii="宋体" w:hAnsi="宋体"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0" w:hRule="atLeast"/>
        </w:trPr>
        <w:tc>
          <w:tcPr>
            <w:tcW w:w="280" w:type="pct"/>
            <w:vMerge w:val="restart"/>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参加验收单位</w:t>
            </w:r>
          </w:p>
        </w:tc>
        <w:tc>
          <w:tcPr>
            <w:tcW w:w="1180"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建设单位（公章）</w:t>
            </w:r>
          </w:p>
        </w:tc>
        <w:tc>
          <w:tcPr>
            <w:tcW w:w="1179" w:type="pct"/>
            <w:gridSpan w:val="3"/>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监理单位（公章）</w:t>
            </w:r>
          </w:p>
        </w:tc>
        <w:tc>
          <w:tcPr>
            <w:tcW w:w="1179" w:type="pct"/>
            <w:gridSpan w:val="2"/>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施工单位（公章）</w:t>
            </w:r>
          </w:p>
        </w:tc>
        <w:tc>
          <w:tcPr>
            <w:tcW w:w="1182" w:type="pct"/>
            <w:gridSpan w:val="3"/>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设计单位（公章）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2" w:hRule="atLeast"/>
        </w:trPr>
        <w:tc>
          <w:tcPr>
            <w:tcW w:w="280" w:type="pct"/>
            <w:vMerge w:val="continue"/>
            <w:vAlign w:val="center"/>
          </w:tcPr>
          <w:p>
            <w:pPr>
              <w:kinsoku/>
              <w:wordWrap w:val="0"/>
              <w:autoSpaceDE/>
              <w:autoSpaceDN/>
              <w:adjustRightInd/>
              <w:snapToGrid/>
              <w:jc w:val="center"/>
              <w:textAlignment w:val="auto"/>
              <w:rPr>
                <w:rFonts w:ascii="宋体" w:hAnsi="宋体" w:eastAsia="宋体" w:cs="黑体"/>
                <w:snapToGrid/>
                <w:color w:val="auto"/>
                <w:sz w:val="18"/>
                <w:szCs w:val="18"/>
                <w:lang w:eastAsia="zh-CN"/>
              </w:rPr>
            </w:pPr>
          </w:p>
        </w:tc>
        <w:tc>
          <w:tcPr>
            <w:tcW w:w="1180" w:type="pct"/>
            <w:gridSpan w:val="2"/>
            <w:vAlign w:val="bottom"/>
          </w:tcPr>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单位（项目）负责人： </w:t>
            </w:r>
          </w:p>
          <w:p>
            <w:pPr>
              <w:widowControl w:val="0"/>
              <w:kinsoku/>
              <w:autoSpaceDE/>
              <w:autoSpaceDN/>
              <w:adjustRightInd/>
              <w:snapToGrid/>
              <w:jc w:val="right"/>
              <w:textAlignment w:val="auto"/>
              <w:rPr>
                <w:rFonts w:ascii="宋体" w:hAnsi="宋体" w:eastAsia="宋体" w:cs="黑体"/>
                <w:snapToGrid/>
                <w:color w:val="auto"/>
                <w:kern w:val="2"/>
                <w:sz w:val="18"/>
                <w:szCs w:val="18"/>
                <w:lang w:eastAsia="zh-CN"/>
              </w:rPr>
            </w:pPr>
            <w:r>
              <w:rPr>
                <w:rFonts w:hint="eastAsia" w:ascii="宋体" w:hAnsi="宋体" w:eastAsia="宋体" w:cs="黑体"/>
                <w:snapToGrid/>
                <w:color w:val="auto"/>
                <w:kern w:val="2"/>
                <w:sz w:val="18"/>
                <w:szCs w:val="18"/>
                <w:lang w:eastAsia="zh-CN"/>
              </w:rPr>
              <w:t xml:space="preserve">      年  月  日</w:t>
            </w:r>
          </w:p>
        </w:tc>
        <w:tc>
          <w:tcPr>
            <w:tcW w:w="1179" w:type="pct"/>
            <w:gridSpan w:val="3"/>
            <w:vAlign w:val="bottom"/>
          </w:tcPr>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总监理工程师：    </w:t>
            </w:r>
          </w:p>
          <w:p>
            <w:pPr>
              <w:widowControl w:val="0"/>
              <w:kinsoku/>
              <w:autoSpaceDE/>
              <w:autoSpaceDN/>
              <w:adjustRightInd/>
              <w:snapToGrid/>
              <w:jc w:val="both"/>
              <w:textAlignment w:val="auto"/>
              <w:rPr>
                <w:rFonts w:ascii="宋体" w:hAnsi="宋体" w:eastAsia="宋体" w:cs="黑体"/>
                <w:snapToGrid/>
                <w:color w:val="auto"/>
                <w:kern w:val="2"/>
                <w:sz w:val="18"/>
                <w:szCs w:val="18"/>
                <w:lang w:eastAsia="zh-CN"/>
              </w:rPr>
            </w:pPr>
          </w:p>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      年  月  日</w:t>
            </w:r>
          </w:p>
        </w:tc>
        <w:tc>
          <w:tcPr>
            <w:tcW w:w="1179" w:type="pct"/>
            <w:gridSpan w:val="2"/>
            <w:vAlign w:val="bottom"/>
          </w:tcPr>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单位（项目）负责人：</w:t>
            </w:r>
          </w:p>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    </w:t>
            </w:r>
          </w:p>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      年  月  日</w:t>
            </w:r>
          </w:p>
        </w:tc>
        <w:tc>
          <w:tcPr>
            <w:tcW w:w="1182" w:type="pct"/>
            <w:gridSpan w:val="3"/>
            <w:vAlign w:val="bottom"/>
          </w:tcPr>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单位（项目）负责人： </w:t>
            </w:r>
          </w:p>
          <w:p>
            <w:pPr>
              <w:kinsoku/>
              <w:wordWrap w:val="0"/>
              <w:autoSpaceDE/>
              <w:autoSpaceDN/>
              <w:adjustRightInd/>
              <w:snapToGrid/>
              <w:jc w:val="right"/>
              <w:textAlignment w:val="auto"/>
              <w:rPr>
                <w:rFonts w:ascii="宋体" w:hAnsi="宋体" w:eastAsia="宋体" w:cs="黑体"/>
                <w:snapToGrid/>
                <w:color w:val="auto"/>
                <w:sz w:val="18"/>
                <w:szCs w:val="18"/>
                <w:lang w:eastAsia="zh-CN"/>
              </w:rPr>
            </w:pPr>
            <w:r>
              <w:rPr>
                <w:rFonts w:hint="eastAsia" w:ascii="宋体" w:hAnsi="宋体" w:eastAsia="宋体" w:cs="黑体"/>
                <w:snapToGrid/>
                <w:color w:val="auto"/>
                <w:sz w:val="18"/>
                <w:szCs w:val="18"/>
                <w:lang w:eastAsia="zh-CN"/>
              </w:rPr>
              <w:t xml:space="preserve">      年  月  日</w:t>
            </w:r>
          </w:p>
        </w:tc>
      </w:tr>
      <w:bookmarkEnd w:id="22"/>
    </w:tbl>
    <w:p>
      <w:pPr>
        <w:spacing w:line="222" w:lineRule="auto"/>
      </w:pPr>
    </w:p>
    <w:p>
      <w:pPr>
        <w:spacing w:line="222" w:lineRule="auto"/>
        <w:rPr>
          <w:lang w:eastAsia="zh-CN"/>
        </w:rPr>
        <w:sectPr>
          <w:footerReference r:id="rId9" w:type="default"/>
          <w:pgSz w:w="11900" w:h="16840"/>
          <w:pgMar w:top="1406" w:right="1107" w:bottom="1311" w:left="1420" w:header="0" w:footer="1135" w:gutter="0"/>
          <w:cols w:space="720" w:num="1"/>
        </w:sectPr>
      </w:pPr>
    </w:p>
    <w:p>
      <w:pPr>
        <w:pStyle w:val="2"/>
        <w:spacing w:before="42" w:line="237" w:lineRule="auto"/>
        <w:rPr>
          <w:rFonts w:cs="宋体"/>
          <w:spacing w:val="-2"/>
          <w:sz w:val="21"/>
          <w:szCs w:val="21"/>
          <w:lang w:eastAsia="zh-CN"/>
        </w:rPr>
      </w:pPr>
      <w:bookmarkStart w:id="23" w:name="bookmark10"/>
      <w:bookmarkEnd w:id="23"/>
      <w:r>
        <w:rPr>
          <w:rFonts w:cs="宋体"/>
          <w:spacing w:val="-2"/>
          <w:sz w:val="21"/>
          <w:szCs w:val="21"/>
          <w:lang w:eastAsia="zh-CN"/>
        </w:rPr>
        <w:t>DB11/T xxxx—xxxx</w:t>
      </w:r>
    </w:p>
    <w:p>
      <w:pPr>
        <w:spacing w:line="273" w:lineRule="auto"/>
        <w:rPr>
          <w:lang w:eastAsia="zh-CN"/>
        </w:rPr>
      </w:pPr>
    </w:p>
    <w:p>
      <w:pPr>
        <w:pStyle w:val="2"/>
        <w:spacing w:before="68" w:line="308" w:lineRule="exact"/>
        <w:ind w:left="4349"/>
        <w:rPr>
          <w:sz w:val="21"/>
          <w:szCs w:val="21"/>
          <w:lang w:eastAsia="zh-CN"/>
        </w:rPr>
      </w:pPr>
      <w:r>
        <w:rPr>
          <w:spacing w:val="-10"/>
          <w:position w:val="7"/>
          <w:sz w:val="21"/>
          <w:szCs w:val="21"/>
          <w:lang w:eastAsia="zh-CN"/>
        </w:rPr>
        <w:t>附</w:t>
      </w:r>
      <w:r>
        <w:rPr>
          <w:spacing w:val="6"/>
          <w:position w:val="7"/>
          <w:sz w:val="21"/>
          <w:szCs w:val="21"/>
          <w:lang w:eastAsia="zh-CN"/>
        </w:rPr>
        <w:t xml:space="preserve">  </w:t>
      </w:r>
      <w:r>
        <w:rPr>
          <w:spacing w:val="-10"/>
          <w:position w:val="7"/>
          <w:sz w:val="21"/>
          <w:szCs w:val="21"/>
          <w:lang w:eastAsia="zh-CN"/>
        </w:rPr>
        <w:t>录</w:t>
      </w:r>
      <w:r>
        <w:rPr>
          <w:spacing w:val="4"/>
          <w:position w:val="7"/>
          <w:sz w:val="21"/>
          <w:szCs w:val="21"/>
          <w:lang w:eastAsia="zh-CN"/>
        </w:rPr>
        <w:t xml:space="preserve">  </w:t>
      </w:r>
      <w:r>
        <w:rPr>
          <w:spacing w:val="-10"/>
          <w:position w:val="7"/>
          <w:sz w:val="21"/>
          <w:szCs w:val="21"/>
          <w:lang w:eastAsia="zh-CN"/>
        </w:rPr>
        <w:t>B</w:t>
      </w:r>
    </w:p>
    <w:p>
      <w:pPr>
        <w:pStyle w:val="2"/>
        <w:spacing w:line="222" w:lineRule="auto"/>
        <w:ind w:left="4299"/>
        <w:rPr>
          <w:sz w:val="21"/>
          <w:szCs w:val="21"/>
          <w:lang w:eastAsia="zh-CN"/>
        </w:rPr>
      </w:pPr>
      <w:r>
        <w:rPr>
          <w:spacing w:val="-7"/>
          <w:sz w:val="21"/>
          <w:szCs w:val="21"/>
          <w:lang w:eastAsia="zh-CN"/>
        </w:rPr>
        <w:t>（</w:t>
      </w:r>
      <w:r>
        <w:rPr>
          <w:rFonts w:hint="eastAsia"/>
          <w:spacing w:val="-7"/>
          <w:sz w:val="21"/>
          <w:szCs w:val="21"/>
          <w:lang w:eastAsia="zh-CN"/>
        </w:rPr>
        <w:t>规范</w:t>
      </w:r>
      <w:r>
        <w:rPr>
          <w:spacing w:val="-7"/>
          <w:sz w:val="21"/>
          <w:szCs w:val="21"/>
          <w:lang w:eastAsia="zh-CN"/>
        </w:rPr>
        <w:t>性）</w:t>
      </w:r>
    </w:p>
    <w:p>
      <w:pPr>
        <w:pStyle w:val="2"/>
        <w:spacing w:before="58" w:line="222" w:lineRule="auto"/>
        <w:ind w:left="3138"/>
        <w:rPr>
          <w:sz w:val="21"/>
          <w:szCs w:val="21"/>
          <w:lang w:eastAsia="zh-CN"/>
        </w:rPr>
      </w:pPr>
      <w:r>
        <w:rPr>
          <w:rFonts w:hint="eastAsia"/>
          <w:spacing w:val="-1"/>
          <w:sz w:val="21"/>
          <w:szCs w:val="21"/>
          <w:lang w:eastAsia="zh-CN"/>
        </w:rPr>
        <w:t>供热系统智能化改造智能监控平台验收单</w:t>
      </w:r>
    </w:p>
    <w:p>
      <w:pPr>
        <w:spacing w:line="267" w:lineRule="auto"/>
        <w:rPr>
          <w:lang w:eastAsia="zh-CN"/>
        </w:rPr>
      </w:pPr>
    </w:p>
    <w:p>
      <w:pPr>
        <w:spacing w:before="69" w:line="221" w:lineRule="auto"/>
        <w:rPr>
          <w:rFonts w:ascii="宋体" w:hAnsi="宋体" w:eastAsia="宋体" w:cs="宋体"/>
          <w:lang w:eastAsia="zh-CN"/>
        </w:rPr>
      </w:pPr>
      <w:r>
        <w:rPr>
          <w:rFonts w:ascii="黑体" w:hAnsi="黑体" w:eastAsia="黑体" w:cs="宋体"/>
          <w:spacing w:val="-1"/>
          <w:lang w:eastAsia="zh-CN"/>
        </w:rPr>
        <w:t>B.1</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供热系统智能化改造智能监控平台验收单应按表</w:t>
      </w:r>
      <w:r>
        <w:rPr>
          <w:rFonts w:ascii="Times New Roman" w:hAnsi="Times New Roman" w:eastAsia="宋体" w:cs="Times New Roman"/>
          <w:spacing w:val="-1"/>
          <w:lang w:eastAsia="zh-CN"/>
        </w:rPr>
        <w:t>B.1</w:t>
      </w:r>
      <w:r>
        <w:rPr>
          <w:rFonts w:hint="eastAsia" w:ascii="宋体" w:hAnsi="宋体" w:eastAsia="宋体" w:cs="宋体"/>
          <w:spacing w:val="-1"/>
          <w:lang w:eastAsia="zh-CN"/>
        </w:rPr>
        <w:t>执行</w:t>
      </w:r>
      <w:r>
        <w:rPr>
          <w:rFonts w:ascii="宋体" w:hAnsi="宋体" w:eastAsia="宋体" w:cs="宋体"/>
          <w:spacing w:val="-1"/>
          <w:lang w:eastAsia="zh-CN"/>
        </w:rPr>
        <w:t>。</w:t>
      </w:r>
    </w:p>
    <w:p>
      <w:pPr>
        <w:pStyle w:val="2"/>
        <w:spacing w:before="217" w:after="120" w:afterLines="50" w:line="223" w:lineRule="auto"/>
        <w:ind w:left="2586"/>
        <w:rPr>
          <w:spacing w:val="-1"/>
          <w:sz w:val="21"/>
          <w:szCs w:val="21"/>
          <w:lang w:eastAsia="zh-CN"/>
        </w:rPr>
      </w:pPr>
      <w:r>
        <w:rPr>
          <w:spacing w:val="-1"/>
          <w:sz w:val="21"/>
          <w:szCs w:val="21"/>
          <w:lang w:eastAsia="zh-CN"/>
        </w:rPr>
        <w:t>表</w:t>
      </w:r>
      <w:r>
        <w:rPr>
          <w:spacing w:val="-41"/>
          <w:sz w:val="21"/>
          <w:szCs w:val="21"/>
          <w:lang w:eastAsia="zh-CN"/>
        </w:rPr>
        <w:t xml:space="preserve"> </w:t>
      </w:r>
      <w:r>
        <w:rPr>
          <w:spacing w:val="-1"/>
          <w:sz w:val="21"/>
          <w:szCs w:val="21"/>
          <w:lang w:eastAsia="zh-CN"/>
          <w14:textOutline w14:w="3175" w14:cap="flat" w14:cmpd="sng" w14:algn="ctr">
            <w14:solidFill>
              <w14:srgbClr w14:val="000000"/>
            </w14:solidFill>
            <w14:prstDash w14:val="solid"/>
            <w14:miter w14:val="0"/>
          </w14:textOutline>
        </w:rPr>
        <w:t>B.1</w:t>
      </w:r>
      <w:r>
        <w:rPr>
          <w:spacing w:val="-1"/>
          <w:sz w:val="21"/>
          <w:szCs w:val="21"/>
          <w:lang w:eastAsia="zh-CN"/>
        </w:rPr>
        <w:t xml:space="preserve"> </w:t>
      </w:r>
      <w:r>
        <w:rPr>
          <w:rFonts w:hint="eastAsia"/>
          <w:spacing w:val="-1"/>
          <w:sz w:val="21"/>
          <w:szCs w:val="21"/>
          <w:lang w:eastAsia="zh-CN"/>
        </w:rPr>
        <w:t>供热系统智能化改造智能监控平台验收单</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5"/>
        <w:gridCol w:w="823"/>
        <w:gridCol w:w="1495"/>
        <w:gridCol w:w="564"/>
        <w:gridCol w:w="1405"/>
        <w:gridCol w:w="348"/>
        <w:gridCol w:w="1849"/>
        <w:gridCol w:w="468"/>
        <w:gridCol w:w="61"/>
        <w:gridCol w:w="729"/>
        <w:gridCol w:w="15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702"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br w:type="page"/>
            </w:r>
            <w:r>
              <w:rPr>
                <w:rFonts w:ascii="Times New Roman" w:hAnsi="Times New Roman" w:eastAsia="宋体" w:cs="Times New Roman"/>
                <w:snapToGrid/>
                <w:color w:val="auto"/>
                <w:sz w:val="18"/>
                <w:szCs w:val="18"/>
                <w:lang w:eastAsia="zh-CN"/>
              </w:rPr>
              <w:t>项目名称</w:t>
            </w:r>
          </w:p>
        </w:tc>
        <w:tc>
          <w:tcPr>
            <w:tcW w:w="1048"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715"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建筑类型</w:t>
            </w:r>
          </w:p>
        </w:tc>
        <w:tc>
          <w:tcPr>
            <w:tcW w:w="1118"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640" w:type="pct"/>
            <w:gridSpan w:val="3"/>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改造面积</w:t>
            </w:r>
          </w:p>
        </w:tc>
        <w:tc>
          <w:tcPr>
            <w:tcW w:w="777"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702" w:type="pct"/>
            <w:gridSpan w:val="2"/>
            <w:vAlign w:val="center"/>
          </w:tcPr>
          <w:p>
            <w:pPr>
              <w:widowControl w:val="0"/>
              <w:kinsoku/>
              <w:autoSpaceDE/>
              <w:autoSpaceDN/>
              <w:adjustRightInd/>
              <w:snapToGrid/>
              <w:ind w:firstLine="180" w:firstLineChars="100"/>
              <w:jc w:val="both"/>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施工单位</w:t>
            </w:r>
          </w:p>
        </w:tc>
        <w:tc>
          <w:tcPr>
            <w:tcW w:w="1048" w:type="pct"/>
            <w:gridSpan w:val="2"/>
            <w:vAlign w:val="center"/>
          </w:tcPr>
          <w:p>
            <w:pPr>
              <w:widowControl w:val="0"/>
              <w:kinsoku/>
              <w:autoSpaceDE/>
              <w:autoSpaceDN/>
              <w:adjustRightInd/>
              <w:snapToGrid/>
              <w:jc w:val="both"/>
              <w:textAlignment w:val="auto"/>
              <w:rPr>
                <w:rFonts w:ascii="Times New Roman" w:hAnsi="Times New Roman" w:eastAsia="宋体" w:cs="Times New Roman"/>
                <w:snapToGrid/>
                <w:color w:val="auto"/>
                <w:sz w:val="18"/>
                <w:szCs w:val="18"/>
                <w:lang w:eastAsia="zh-CN"/>
              </w:rPr>
            </w:pPr>
          </w:p>
        </w:tc>
        <w:tc>
          <w:tcPr>
            <w:tcW w:w="715" w:type="pct"/>
            <w:vAlign w:val="center"/>
          </w:tcPr>
          <w:p>
            <w:pPr>
              <w:widowControl w:val="0"/>
              <w:kinsoku/>
              <w:autoSpaceDE/>
              <w:autoSpaceDN/>
              <w:adjustRightInd/>
              <w:snapToGrid/>
              <w:jc w:val="both"/>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技术负责人</w:t>
            </w:r>
          </w:p>
        </w:tc>
        <w:tc>
          <w:tcPr>
            <w:tcW w:w="1118"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640" w:type="pct"/>
            <w:gridSpan w:val="3"/>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开工日期</w:t>
            </w:r>
          </w:p>
        </w:tc>
        <w:tc>
          <w:tcPr>
            <w:tcW w:w="777"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702"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项目经理</w:t>
            </w:r>
          </w:p>
        </w:tc>
        <w:tc>
          <w:tcPr>
            <w:tcW w:w="1048"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715"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项目技术负责人</w:t>
            </w:r>
          </w:p>
        </w:tc>
        <w:tc>
          <w:tcPr>
            <w:tcW w:w="1118"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640" w:type="pct"/>
            <w:gridSpan w:val="3"/>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竣工日期</w:t>
            </w:r>
          </w:p>
        </w:tc>
        <w:tc>
          <w:tcPr>
            <w:tcW w:w="777"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3" w:hRule="atLeast"/>
        </w:trPr>
        <w:tc>
          <w:tcPr>
            <w:tcW w:w="283"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序号</w:t>
            </w:r>
          </w:p>
        </w:tc>
        <w:tc>
          <w:tcPr>
            <w:tcW w:w="1180"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项目</w:t>
            </w:r>
          </w:p>
        </w:tc>
        <w:tc>
          <w:tcPr>
            <w:tcW w:w="2389" w:type="pct"/>
            <w:gridSpan w:val="6"/>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验收记录</w:t>
            </w:r>
          </w:p>
        </w:tc>
        <w:tc>
          <w:tcPr>
            <w:tcW w:w="1149"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验收结论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3"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1</w:t>
            </w:r>
          </w:p>
        </w:tc>
        <w:tc>
          <w:tcPr>
            <w:tcW w:w="1180"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资料核查</w:t>
            </w:r>
          </w:p>
        </w:tc>
        <w:tc>
          <w:tcPr>
            <w:tcW w:w="2389" w:type="pct"/>
            <w:gridSpan w:val="6"/>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1149"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2" w:hRule="atLeast"/>
        </w:trPr>
        <w:tc>
          <w:tcPr>
            <w:tcW w:w="283"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w:t>
            </w:r>
          </w:p>
        </w:tc>
        <w:tc>
          <w:tcPr>
            <w:tcW w:w="1180"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平台功能验收</w:t>
            </w:r>
          </w:p>
        </w:tc>
        <w:tc>
          <w:tcPr>
            <w:tcW w:w="2389" w:type="pct"/>
            <w:gridSpan w:val="6"/>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1149" w:type="pct"/>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3"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3</w:t>
            </w:r>
          </w:p>
        </w:tc>
        <w:tc>
          <w:tcPr>
            <w:tcW w:w="1180"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待整改项</w:t>
            </w:r>
          </w:p>
        </w:tc>
        <w:tc>
          <w:tcPr>
            <w:tcW w:w="3538" w:type="pct"/>
            <w:gridSpan w:val="8"/>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4" w:hRule="atLeast"/>
        </w:trPr>
        <w:tc>
          <w:tcPr>
            <w:tcW w:w="283" w:type="pc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4</w:t>
            </w:r>
          </w:p>
        </w:tc>
        <w:tc>
          <w:tcPr>
            <w:tcW w:w="1180"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综合验收结论</w:t>
            </w:r>
          </w:p>
        </w:tc>
        <w:tc>
          <w:tcPr>
            <w:tcW w:w="3538" w:type="pct"/>
            <w:gridSpan w:val="8"/>
            <w:vAlign w:val="center"/>
          </w:tcPr>
          <w:p>
            <w:pPr>
              <w:kinsoku/>
              <w:wordWrap w:val="0"/>
              <w:autoSpaceDE/>
              <w:autoSpaceDN/>
              <w:adjustRightInd/>
              <w:snapToGrid/>
              <w:jc w:val="both"/>
              <w:textAlignment w:val="auto"/>
              <w:rPr>
                <w:rFonts w:ascii="Times New Roman" w:hAnsi="Times New Roman" w:eastAsia="宋体" w:cs="Times New Roman"/>
                <w:snapToGrid/>
                <w:color w:val="auto"/>
                <w:sz w:val="18"/>
                <w:szCs w:val="18"/>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0" w:hRule="atLeast"/>
        </w:trPr>
        <w:tc>
          <w:tcPr>
            <w:tcW w:w="283" w:type="pct"/>
            <w:vMerge w:val="restart"/>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参加验收单位</w:t>
            </w:r>
          </w:p>
        </w:tc>
        <w:tc>
          <w:tcPr>
            <w:tcW w:w="1180"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建设单位（公章）</w:t>
            </w:r>
          </w:p>
        </w:tc>
        <w:tc>
          <w:tcPr>
            <w:tcW w:w="1179" w:type="pct"/>
            <w:gridSpan w:val="3"/>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监理单位（公章）</w:t>
            </w:r>
          </w:p>
        </w:tc>
        <w:tc>
          <w:tcPr>
            <w:tcW w:w="1179" w:type="pct"/>
            <w:gridSpan w:val="2"/>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施工单位（公章）</w:t>
            </w:r>
          </w:p>
        </w:tc>
        <w:tc>
          <w:tcPr>
            <w:tcW w:w="1181" w:type="pct"/>
            <w:gridSpan w:val="3"/>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设计单位（公章）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2" w:hRule="atLeast"/>
        </w:trPr>
        <w:tc>
          <w:tcPr>
            <w:tcW w:w="283" w:type="pct"/>
            <w:vMerge w:val="continue"/>
            <w:vAlign w:val="center"/>
          </w:tcPr>
          <w:p>
            <w:pPr>
              <w:kinsoku/>
              <w:wordWrap w:val="0"/>
              <w:autoSpaceDE/>
              <w:autoSpaceDN/>
              <w:adjustRightInd/>
              <w:snapToGrid/>
              <w:jc w:val="center"/>
              <w:textAlignment w:val="auto"/>
              <w:rPr>
                <w:rFonts w:ascii="Times New Roman" w:hAnsi="Times New Roman" w:eastAsia="宋体" w:cs="Times New Roman"/>
                <w:snapToGrid/>
                <w:color w:val="auto"/>
                <w:sz w:val="18"/>
                <w:szCs w:val="18"/>
                <w:lang w:eastAsia="zh-CN"/>
              </w:rPr>
            </w:pPr>
          </w:p>
        </w:tc>
        <w:tc>
          <w:tcPr>
            <w:tcW w:w="1180" w:type="pct"/>
            <w:gridSpan w:val="2"/>
            <w:vAlign w:val="bottom"/>
          </w:tcPr>
          <w:p>
            <w:pPr>
              <w:kinsoku/>
              <w:wordWrap w:val="0"/>
              <w:autoSpaceDE/>
              <w:autoSpaceDN/>
              <w:adjustRightInd/>
              <w:snapToGrid/>
              <w:ind w:right="180"/>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单位（项目）负责人： </w:t>
            </w:r>
          </w:p>
          <w:p>
            <w:pPr>
              <w:widowControl w:val="0"/>
              <w:kinsoku/>
              <w:autoSpaceDE/>
              <w:autoSpaceDN/>
              <w:adjustRightInd/>
              <w:snapToGrid/>
              <w:jc w:val="right"/>
              <w:textAlignment w:val="auto"/>
              <w:rPr>
                <w:rFonts w:ascii="Times New Roman" w:hAnsi="Times New Roman" w:eastAsia="宋体" w:cs="Times New Roman"/>
                <w:snapToGrid/>
                <w:color w:val="auto"/>
                <w:kern w:val="2"/>
                <w:sz w:val="18"/>
                <w:szCs w:val="18"/>
                <w:lang w:eastAsia="zh-CN"/>
              </w:rPr>
            </w:pPr>
            <w:r>
              <w:rPr>
                <w:rFonts w:ascii="Times New Roman" w:hAnsi="Times New Roman" w:eastAsia="宋体" w:cs="Times New Roman"/>
                <w:snapToGrid/>
                <w:color w:val="auto"/>
                <w:kern w:val="2"/>
                <w:sz w:val="18"/>
                <w:szCs w:val="18"/>
                <w:lang w:eastAsia="zh-CN"/>
              </w:rPr>
              <w:t xml:space="preserve">      年  月  日</w:t>
            </w:r>
          </w:p>
        </w:tc>
        <w:tc>
          <w:tcPr>
            <w:tcW w:w="1179" w:type="pct"/>
            <w:gridSpan w:val="3"/>
            <w:vAlign w:val="bottom"/>
          </w:tcPr>
          <w:p>
            <w:pPr>
              <w:kinsoku/>
              <w:wordWrap w:val="0"/>
              <w:autoSpaceDE/>
              <w:autoSpaceDN/>
              <w:adjustRightInd/>
              <w:snapToGrid/>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总监理工程师：    </w:t>
            </w:r>
          </w:p>
          <w:p>
            <w:pPr>
              <w:widowControl w:val="0"/>
              <w:kinsoku/>
              <w:autoSpaceDE/>
              <w:autoSpaceDN/>
              <w:adjustRightInd/>
              <w:snapToGrid/>
              <w:jc w:val="both"/>
              <w:textAlignment w:val="auto"/>
              <w:rPr>
                <w:rFonts w:ascii="Times New Roman" w:hAnsi="Times New Roman" w:eastAsia="宋体" w:cs="Times New Roman"/>
                <w:snapToGrid/>
                <w:color w:val="auto"/>
                <w:kern w:val="2"/>
                <w:sz w:val="18"/>
                <w:szCs w:val="18"/>
                <w:lang w:eastAsia="zh-CN"/>
              </w:rPr>
            </w:pPr>
          </w:p>
          <w:p>
            <w:pPr>
              <w:kinsoku/>
              <w:wordWrap w:val="0"/>
              <w:autoSpaceDE/>
              <w:autoSpaceDN/>
              <w:adjustRightInd/>
              <w:snapToGrid/>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年  月  日</w:t>
            </w:r>
          </w:p>
        </w:tc>
        <w:tc>
          <w:tcPr>
            <w:tcW w:w="1179" w:type="pct"/>
            <w:gridSpan w:val="2"/>
            <w:vAlign w:val="bottom"/>
          </w:tcPr>
          <w:p>
            <w:pPr>
              <w:kinsoku/>
              <w:wordWrap w:val="0"/>
              <w:autoSpaceDE/>
              <w:autoSpaceDN/>
              <w:adjustRightInd/>
              <w:snapToGrid/>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单位（项目）负责人：</w:t>
            </w:r>
          </w:p>
          <w:p>
            <w:pPr>
              <w:kinsoku/>
              <w:wordWrap w:val="0"/>
              <w:autoSpaceDE/>
              <w:autoSpaceDN/>
              <w:adjustRightInd/>
              <w:snapToGrid/>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w:t>
            </w:r>
          </w:p>
          <w:p>
            <w:pPr>
              <w:kinsoku/>
              <w:wordWrap w:val="0"/>
              <w:autoSpaceDE/>
              <w:autoSpaceDN/>
              <w:adjustRightInd/>
              <w:snapToGrid/>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年  月  日</w:t>
            </w:r>
          </w:p>
        </w:tc>
        <w:tc>
          <w:tcPr>
            <w:tcW w:w="1181" w:type="pct"/>
            <w:gridSpan w:val="3"/>
            <w:vAlign w:val="bottom"/>
          </w:tcPr>
          <w:p>
            <w:pPr>
              <w:kinsoku/>
              <w:wordWrap w:val="0"/>
              <w:autoSpaceDE/>
              <w:autoSpaceDN/>
              <w:adjustRightInd/>
              <w:snapToGrid/>
              <w:ind w:right="180"/>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单位（项目）负责人： </w:t>
            </w:r>
          </w:p>
          <w:p>
            <w:pPr>
              <w:kinsoku/>
              <w:wordWrap w:val="0"/>
              <w:autoSpaceDE/>
              <w:autoSpaceDN/>
              <w:adjustRightInd/>
              <w:snapToGrid/>
              <w:jc w:val="right"/>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年  月  日</w:t>
            </w:r>
          </w:p>
        </w:tc>
      </w:tr>
    </w:tbl>
    <w:p>
      <w:pPr>
        <w:spacing w:line="162" w:lineRule="exact"/>
        <w:rPr>
          <w:lang w:eastAsia="zh-CN"/>
        </w:rPr>
      </w:pPr>
    </w:p>
    <w:p/>
    <w:p>
      <w:pPr>
        <w:pStyle w:val="2"/>
        <w:wordWrap w:val="0"/>
        <w:spacing w:before="42" w:line="237" w:lineRule="auto"/>
        <w:ind w:right="22"/>
        <w:jc w:val="right"/>
        <w:rPr>
          <w:rFonts w:cs="宋体"/>
          <w:spacing w:val="-1"/>
          <w:sz w:val="21"/>
          <w:szCs w:val="21"/>
          <w:lang w:eastAsia="zh-CN"/>
        </w:rPr>
      </w:pPr>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spacing w:line="253" w:lineRule="auto"/>
      </w:pPr>
    </w:p>
    <w:p>
      <w:pPr>
        <w:spacing w:before="69" w:line="221" w:lineRule="auto"/>
        <w:rPr>
          <w:rFonts w:ascii="宋体" w:hAnsi="宋体" w:eastAsia="宋体" w:cs="宋体"/>
          <w:spacing w:val="-1"/>
          <w:lang w:eastAsia="zh-CN"/>
        </w:rPr>
      </w:pPr>
      <w:r>
        <w:rPr>
          <w:rFonts w:ascii="黑体" w:hAnsi="黑体" w:eastAsia="黑体" w:cs="宋体"/>
          <w:spacing w:val="-1"/>
          <w:lang w:eastAsia="zh-CN"/>
        </w:rPr>
        <w:t>B.2</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供热系统智能化改造智能监控平台测试记录验收表应按表</w:t>
      </w:r>
      <w:r>
        <w:rPr>
          <w:rFonts w:ascii="Times New Roman" w:hAnsi="Times New Roman" w:eastAsia="宋体" w:cs="Times New Roman"/>
          <w:spacing w:val="-1"/>
          <w:lang w:eastAsia="zh-CN"/>
        </w:rPr>
        <w:t>B.2</w:t>
      </w:r>
      <w:r>
        <w:rPr>
          <w:rFonts w:hint="eastAsia" w:ascii="宋体" w:hAnsi="宋体" w:eastAsia="宋体" w:cs="宋体"/>
          <w:spacing w:val="-1"/>
          <w:lang w:eastAsia="zh-CN"/>
        </w:rPr>
        <w:t>执行。</w:t>
      </w:r>
    </w:p>
    <w:p>
      <w:pPr>
        <w:pStyle w:val="2"/>
        <w:spacing w:before="217" w:after="120" w:afterLines="50" w:line="223" w:lineRule="auto"/>
        <w:jc w:val="center"/>
        <w:rPr>
          <w:spacing w:val="-1"/>
          <w:sz w:val="21"/>
          <w:szCs w:val="21"/>
          <w:lang w:eastAsia="zh-CN"/>
        </w:rPr>
      </w:pPr>
      <w:r>
        <w:rPr>
          <w:spacing w:val="-1"/>
          <w:sz w:val="21"/>
          <w:szCs w:val="21"/>
          <w:lang w:eastAsia="zh-CN"/>
        </w:rPr>
        <w:t xml:space="preserve">表B.2 </w:t>
      </w:r>
      <w:r>
        <w:rPr>
          <w:rFonts w:hint="eastAsia"/>
          <w:spacing w:val="-1"/>
          <w:sz w:val="21"/>
          <w:szCs w:val="21"/>
          <w:lang w:eastAsia="zh-CN"/>
        </w:rPr>
        <w:t>平台综合测试记录验收表</w:t>
      </w:r>
    </w:p>
    <w:p>
      <w:pPr>
        <w:spacing w:line="84" w:lineRule="exact"/>
        <w:rPr>
          <w:lang w:eastAsia="zh-CN"/>
        </w:rPr>
      </w:pP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2011"/>
        <w:gridCol w:w="1701"/>
        <w:gridCol w:w="1417"/>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平台/软件</w:t>
            </w:r>
            <w:r>
              <w:rPr>
                <w:rFonts w:ascii="宋体" w:hAnsi="宋体" w:eastAsia="宋体" w:cs="Times New Roman"/>
                <w:snapToGrid/>
                <w:color w:val="auto"/>
                <w:sz w:val="18"/>
                <w:szCs w:val="18"/>
                <w:lang w:eastAsia="zh-CN"/>
              </w:rPr>
              <w:t>名称</w:t>
            </w: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功能模块</w:t>
            </w:r>
          </w:p>
        </w:tc>
        <w:tc>
          <w:tcPr>
            <w:tcW w:w="3675" w:type="dxa"/>
            <w:gridSpan w:val="2"/>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供货商</w:t>
            </w: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安装数量</w:t>
            </w:r>
          </w:p>
        </w:tc>
        <w:tc>
          <w:tcPr>
            <w:tcW w:w="3675" w:type="dxa"/>
            <w:gridSpan w:val="2"/>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47" w:type="dxa"/>
            <w:vMerge w:val="restart"/>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测试环境</w:t>
            </w: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硬件环境</w:t>
            </w:r>
          </w:p>
        </w:tc>
        <w:tc>
          <w:tcPr>
            <w:tcW w:w="5376" w:type="dxa"/>
            <w:gridSpan w:val="3"/>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47" w:type="dxa"/>
            <w:vMerge w:val="continue"/>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软件环境</w:t>
            </w:r>
          </w:p>
        </w:tc>
        <w:tc>
          <w:tcPr>
            <w:tcW w:w="5376" w:type="dxa"/>
            <w:gridSpan w:val="3"/>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47" w:type="dxa"/>
            <w:vMerge w:val="continue"/>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网络环境</w:t>
            </w:r>
          </w:p>
        </w:tc>
        <w:tc>
          <w:tcPr>
            <w:tcW w:w="5376" w:type="dxa"/>
            <w:gridSpan w:val="3"/>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测试人</w:t>
            </w: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测试日期</w:t>
            </w:r>
          </w:p>
        </w:tc>
        <w:tc>
          <w:tcPr>
            <w:tcW w:w="3675" w:type="dxa"/>
            <w:gridSpan w:val="2"/>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功能特性</w:t>
            </w:r>
          </w:p>
        </w:tc>
        <w:tc>
          <w:tcPr>
            <w:tcW w:w="7387" w:type="dxa"/>
            <w:gridSpan w:val="4"/>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测试目的</w:t>
            </w:r>
          </w:p>
        </w:tc>
        <w:tc>
          <w:tcPr>
            <w:tcW w:w="7387" w:type="dxa"/>
            <w:gridSpan w:val="4"/>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预置条件</w:t>
            </w:r>
          </w:p>
        </w:tc>
        <w:tc>
          <w:tcPr>
            <w:tcW w:w="7387" w:type="dxa"/>
            <w:gridSpan w:val="4"/>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参考信息</w:t>
            </w:r>
          </w:p>
        </w:tc>
        <w:tc>
          <w:tcPr>
            <w:tcW w:w="7387" w:type="dxa"/>
            <w:gridSpan w:val="4"/>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功能模块编号</w:t>
            </w: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测试步骤</w:t>
            </w: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输入数据</w:t>
            </w:r>
          </w:p>
        </w:tc>
        <w:tc>
          <w:tcPr>
            <w:tcW w:w="141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预期结果</w:t>
            </w:r>
          </w:p>
        </w:tc>
        <w:tc>
          <w:tcPr>
            <w:tcW w:w="2258"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r>
              <w:rPr>
                <w:rFonts w:ascii="宋体" w:hAnsi="宋体" w:eastAsia="宋体" w:cs="Times New Roman"/>
                <w:snapToGrid/>
                <w:color w:val="auto"/>
                <w:sz w:val="18"/>
                <w:szCs w:val="18"/>
                <w:lang w:eastAsia="zh-CN"/>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41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258"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41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258"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41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258"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41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258"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01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701"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1417"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c>
          <w:tcPr>
            <w:tcW w:w="2258" w:type="dxa"/>
            <w:vAlign w:val="center"/>
          </w:tcPr>
          <w:p>
            <w:pPr>
              <w:widowControl w:val="0"/>
              <w:kinsoku/>
              <w:autoSpaceDE/>
              <w:autoSpaceDN/>
              <w:jc w:val="center"/>
              <w:textAlignment w:val="auto"/>
              <w:rPr>
                <w:rFonts w:ascii="宋体" w:hAnsi="宋体" w:eastAsia="宋体" w:cs="Times New Roman"/>
                <w:snapToGrid/>
                <w:color w:val="auto"/>
                <w:sz w:val="18"/>
                <w:szCs w:val="18"/>
                <w:lang w:eastAsia="zh-CN"/>
              </w:rPr>
            </w:pPr>
          </w:p>
        </w:tc>
      </w:tr>
    </w:tbl>
    <w:p/>
    <w:p/>
    <w:p>
      <w:pPr>
        <w:sectPr>
          <w:footerReference r:id="rId10" w:type="default"/>
          <w:pgSz w:w="11900" w:h="16840"/>
          <w:pgMar w:top="1406" w:right="1001" w:bottom="1312" w:left="1291" w:header="0" w:footer="1135" w:gutter="0"/>
          <w:cols w:space="720" w:num="1"/>
        </w:sectPr>
      </w:pPr>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spacing w:line="253" w:lineRule="auto"/>
      </w:pPr>
    </w:p>
    <w:p>
      <w:pPr>
        <w:spacing w:before="69" w:line="221" w:lineRule="auto"/>
        <w:rPr>
          <w:rFonts w:ascii="宋体" w:hAnsi="宋体" w:eastAsia="宋体" w:cs="宋体"/>
          <w:spacing w:val="-1"/>
          <w:lang w:eastAsia="zh-CN"/>
        </w:rPr>
      </w:pPr>
      <w:r>
        <w:rPr>
          <w:rFonts w:ascii="黑体" w:hAnsi="黑体" w:eastAsia="黑体" w:cs="宋体"/>
          <w:spacing w:val="-1"/>
          <w:lang w:eastAsia="zh-CN"/>
        </w:rPr>
        <w:t>B.3</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智能监控平台软件资料验收表应按表</w:t>
      </w:r>
      <w:r>
        <w:rPr>
          <w:rFonts w:ascii="Times New Roman" w:hAnsi="Times New Roman" w:eastAsia="宋体" w:cs="Times New Roman"/>
          <w:spacing w:val="-1"/>
          <w:lang w:eastAsia="zh-CN"/>
        </w:rPr>
        <w:t>B.3</w:t>
      </w:r>
      <w:r>
        <w:rPr>
          <w:rFonts w:hint="eastAsia" w:ascii="宋体" w:hAnsi="宋体" w:eastAsia="宋体" w:cs="宋体"/>
          <w:spacing w:val="-1"/>
          <w:lang w:eastAsia="zh-CN"/>
        </w:rPr>
        <w:t>执行。</w:t>
      </w:r>
    </w:p>
    <w:p>
      <w:pPr>
        <w:pStyle w:val="2"/>
        <w:spacing w:before="217" w:after="120" w:afterLines="50" w:line="223" w:lineRule="auto"/>
        <w:jc w:val="center"/>
        <w:rPr>
          <w:spacing w:val="-1"/>
          <w:sz w:val="21"/>
          <w:szCs w:val="21"/>
          <w:lang w:eastAsia="zh-CN"/>
        </w:rPr>
      </w:pPr>
      <w:r>
        <w:rPr>
          <w:spacing w:val="-1"/>
          <w:sz w:val="21"/>
          <w:szCs w:val="21"/>
          <w:lang w:eastAsia="zh-CN"/>
        </w:rPr>
        <w:t xml:space="preserve">表B.3 </w:t>
      </w:r>
      <w:r>
        <w:rPr>
          <w:rFonts w:hint="eastAsia"/>
          <w:spacing w:val="-1"/>
          <w:sz w:val="21"/>
          <w:szCs w:val="21"/>
          <w:lang w:eastAsia="zh-CN"/>
        </w:rPr>
        <w:t>软件资料验收表</w:t>
      </w:r>
    </w:p>
    <w:p>
      <w:pPr>
        <w:spacing w:line="84" w:lineRule="exact"/>
        <w:rPr>
          <w:lang w:eastAsia="zh-CN"/>
        </w:rPr>
      </w:pPr>
    </w:p>
    <w:tbl>
      <w:tblPr>
        <w:tblStyle w:val="5"/>
        <w:tblW w:w="8960" w:type="dxa"/>
        <w:jc w:val="center"/>
        <w:tblLayout w:type="fixed"/>
        <w:tblCellMar>
          <w:top w:w="0" w:type="dxa"/>
          <w:left w:w="108" w:type="dxa"/>
          <w:bottom w:w="0" w:type="dxa"/>
          <w:right w:w="108" w:type="dxa"/>
        </w:tblCellMar>
      </w:tblPr>
      <w:tblGrid>
        <w:gridCol w:w="1834"/>
        <w:gridCol w:w="2414"/>
        <w:gridCol w:w="1843"/>
        <w:gridCol w:w="2869"/>
      </w:tblGrid>
      <w:tr>
        <w:tblPrEx>
          <w:tblCellMar>
            <w:top w:w="0" w:type="dxa"/>
            <w:left w:w="108" w:type="dxa"/>
            <w:bottom w:w="0" w:type="dxa"/>
            <w:right w:w="108" w:type="dxa"/>
          </w:tblCellMar>
        </w:tblPrEx>
        <w:trPr>
          <w:trHeight w:val="449" w:hRule="atLeast"/>
          <w:jc w:val="center"/>
        </w:trPr>
        <w:tc>
          <w:tcPr>
            <w:tcW w:w="1834" w:type="dxa"/>
            <w:tcBorders>
              <w:top w:val="single" w:color="auto" w:sz="4" w:space="0"/>
              <w:left w:val="single" w:color="auto" w:sz="4" w:space="0"/>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文档类型</w:t>
            </w:r>
          </w:p>
        </w:tc>
        <w:tc>
          <w:tcPr>
            <w:tcW w:w="2414" w:type="dxa"/>
            <w:tcBorders>
              <w:top w:val="single" w:color="auto" w:sz="4" w:space="0"/>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文档名称</w:t>
            </w:r>
          </w:p>
        </w:tc>
        <w:tc>
          <w:tcPr>
            <w:tcW w:w="1843" w:type="dxa"/>
            <w:tcBorders>
              <w:top w:val="single" w:color="auto" w:sz="4" w:space="0"/>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val="en" w:eastAsia="zh-CN"/>
              </w:rPr>
            </w:pPr>
            <w:r>
              <w:rPr>
                <w:rFonts w:ascii="Times New Roman" w:hAnsi="Times New Roman" w:eastAsia="宋体" w:cs="Times New Roman"/>
                <w:snapToGrid/>
                <w:color w:val="auto"/>
                <w:sz w:val="18"/>
                <w:szCs w:val="18"/>
                <w:lang w:val="en" w:eastAsia="zh-CN"/>
              </w:rPr>
              <w:t>文档页数（页）</w:t>
            </w:r>
          </w:p>
        </w:tc>
        <w:tc>
          <w:tcPr>
            <w:tcW w:w="2869" w:type="dxa"/>
            <w:tcBorders>
              <w:top w:val="single" w:color="auto" w:sz="4" w:space="0"/>
              <w:left w:val="nil"/>
              <w:bottom w:val="single" w:color="auto" w:sz="4" w:space="0"/>
              <w:right w:val="single" w:color="auto" w:sz="4" w:space="0"/>
            </w:tcBorders>
            <w:vAlign w:val="center"/>
          </w:tcPr>
          <w:p>
            <w:pPr>
              <w:kinsoku/>
              <w:autoSpaceDE/>
              <w:autoSpaceDN/>
              <w:adjustRightInd/>
              <w:snapToGrid/>
              <w:jc w:val="center"/>
              <w:textAlignment w:val="auto"/>
              <w:rPr>
                <w:rFonts w:ascii="Times New Roman" w:hAnsi="Times New Roman" w:eastAsia="宋体" w:cs="Times New Roman"/>
                <w:snapToGrid/>
                <w:color w:val="auto"/>
                <w:kern w:val="2"/>
                <w:sz w:val="18"/>
                <w:szCs w:val="18"/>
                <w:lang w:eastAsia="zh-CN"/>
              </w:rPr>
            </w:pPr>
            <w:r>
              <w:rPr>
                <w:rFonts w:ascii="Times New Roman" w:hAnsi="Times New Roman" w:eastAsia="宋体" w:cs="Times New Roman"/>
                <w:snapToGrid/>
                <w:color w:val="auto"/>
                <w:kern w:val="2"/>
                <w:sz w:val="18"/>
                <w:szCs w:val="18"/>
                <w:lang w:eastAsia="zh-CN"/>
              </w:rPr>
              <w:t>检查结论</w:t>
            </w:r>
          </w:p>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kern w:val="2"/>
                <w:sz w:val="18"/>
                <w:szCs w:val="18"/>
                <w:lang w:eastAsia="zh-CN"/>
              </w:rPr>
              <w:t>（是，打“√”，否，打“×”）</w:t>
            </w:r>
          </w:p>
        </w:tc>
      </w:tr>
      <w:tr>
        <w:tblPrEx>
          <w:tblCellMar>
            <w:top w:w="0" w:type="dxa"/>
            <w:left w:w="108" w:type="dxa"/>
            <w:bottom w:w="0" w:type="dxa"/>
            <w:right w:w="108" w:type="dxa"/>
          </w:tblCellMar>
        </w:tblPrEx>
        <w:trPr>
          <w:trHeight w:val="449" w:hRule="atLeast"/>
          <w:jc w:val="center"/>
        </w:trPr>
        <w:tc>
          <w:tcPr>
            <w:tcW w:w="1834" w:type="dxa"/>
            <w:vMerge w:val="restart"/>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1.需求</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1.1需求调研大纲</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1.2需求调研记录</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1.3需求调研报告</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1.4需求规格说明书</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restart"/>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2.设计</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2.1概要设计说明书</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2.2详细设计说明书</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2.3系统数据库设计</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2.4接口设计规范</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2.5接口设计说明书</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restart"/>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3.培训</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3.1培训计划</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3.2培训记录</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3.3培训总结</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restart"/>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4.试运行</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4.1试运行记录</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4.2试运行报告</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restart"/>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5.测试</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5.1系统测试方案</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5.2初验测试方案</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5.3系统测试用例</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5.4系统测试报告</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6.安全测评</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6.1第三方安全测评报告</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7.总结</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7.1项目总结报告</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restart"/>
            <w:tcBorders>
              <w:top w:val="nil"/>
              <w:left w:val="single" w:color="auto" w:sz="4" w:space="0"/>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8.其他</w:t>
            </w: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8.1安装调试记录表</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49"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jc w:val="both"/>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8.2安装维护手册</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r>
        <w:tblPrEx>
          <w:tblCellMar>
            <w:top w:w="0" w:type="dxa"/>
            <w:left w:w="108" w:type="dxa"/>
            <w:bottom w:w="0" w:type="dxa"/>
            <w:right w:w="108" w:type="dxa"/>
          </w:tblCellMar>
        </w:tblPrEx>
        <w:trPr>
          <w:trHeight w:val="482" w:hRule="atLeast"/>
          <w:jc w:val="center"/>
        </w:trPr>
        <w:tc>
          <w:tcPr>
            <w:tcW w:w="1834" w:type="dxa"/>
            <w:vMerge w:val="continue"/>
            <w:tcBorders>
              <w:top w:val="nil"/>
              <w:left w:val="single" w:color="auto" w:sz="4" w:space="0"/>
              <w:bottom w:val="single" w:color="auto" w:sz="4" w:space="0"/>
              <w:right w:val="single" w:color="auto" w:sz="4" w:space="0"/>
            </w:tcBorders>
            <w:vAlign w:val="center"/>
          </w:tcPr>
          <w:p>
            <w:pPr>
              <w:widowControl w:val="0"/>
              <w:kinsoku/>
              <w:autoSpaceDE/>
              <w:autoSpaceDN/>
              <w:jc w:val="both"/>
              <w:textAlignment w:val="auto"/>
              <w:rPr>
                <w:rFonts w:ascii="Times New Roman" w:hAnsi="Times New Roman" w:eastAsia="宋体" w:cs="Times New Roman"/>
                <w:snapToGrid/>
                <w:color w:val="auto"/>
                <w:sz w:val="18"/>
                <w:szCs w:val="18"/>
                <w:lang w:eastAsia="zh-CN"/>
              </w:rPr>
            </w:pPr>
          </w:p>
        </w:tc>
        <w:tc>
          <w:tcPr>
            <w:tcW w:w="2414"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8.3用户操作手册</w:t>
            </w:r>
          </w:p>
        </w:tc>
        <w:tc>
          <w:tcPr>
            <w:tcW w:w="1843" w:type="dxa"/>
            <w:tcBorders>
              <w:top w:val="nil"/>
              <w:left w:val="nil"/>
              <w:bottom w:val="single" w:color="auto" w:sz="4" w:space="0"/>
              <w:right w:val="single" w:color="auto" w:sz="4" w:space="0"/>
            </w:tcBorders>
            <w:vAlign w:val="center"/>
          </w:tcPr>
          <w:p>
            <w:pPr>
              <w:widowControl w:val="0"/>
              <w:kinsoku/>
              <w:autoSpaceDE/>
              <w:autoSpaceDN/>
              <w:textAlignment w:val="auto"/>
              <w:rPr>
                <w:rFonts w:ascii="Times New Roman" w:hAnsi="Times New Roman" w:eastAsia="宋体" w:cs="Times New Roman"/>
                <w:snapToGrid/>
                <w:color w:val="auto"/>
                <w:sz w:val="18"/>
                <w:szCs w:val="18"/>
                <w:lang w:eastAsia="zh-CN"/>
              </w:rPr>
            </w:pPr>
          </w:p>
        </w:tc>
        <w:tc>
          <w:tcPr>
            <w:tcW w:w="2869" w:type="dxa"/>
            <w:tcBorders>
              <w:top w:val="nil"/>
              <w:left w:val="nil"/>
              <w:bottom w:val="single" w:color="auto" w:sz="4" w:space="0"/>
              <w:right w:val="single" w:color="auto" w:sz="4" w:space="0"/>
            </w:tcBorders>
            <w:vAlign w:val="center"/>
          </w:tcPr>
          <w:p>
            <w:pPr>
              <w:widowControl w:val="0"/>
              <w:kinsoku/>
              <w:autoSpaceDE/>
              <w:autoSpaceDN/>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□合格    □不合格</w:t>
            </w:r>
          </w:p>
        </w:tc>
      </w:tr>
    </w:tbl>
    <w:p/>
    <w:p>
      <w:pPr>
        <w:sectPr>
          <w:footerReference r:id="rId11" w:type="default"/>
          <w:pgSz w:w="11900" w:h="16840"/>
          <w:pgMar w:top="1406" w:right="1001" w:bottom="1313" w:left="1291" w:header="0" w:footer="1135" w:gutter="0"/>
          <w:cols w:space="720" w:num="1"/>
        </w:sectPr>
      </w:pPr>
    </w:p>
    <w:p>
      <w:pPr>
        <w:pStyle w:val="2"/>
        <w:wordWrap w:val="0"/>
        <w:spacing w:before="42" w:line="237" w:lineRule="auto"/>
        <w:ind w:right="22"/>
        <w:jc w:val="right"/>
        <w:rPr>
          <w:rFonts w:cs="宋体"/>
          <w:spacing w:val="-1"/>
          <w:sz w:val="21"/>
          <w:szCs w:val="21"/>
          <w:lang w:eastAsia="zh-CN"/>
        </w:rPr>
      </w:pPr>
      <w:bookmarkStart w:id="24" w:name="_Hlk149310358"/>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pStyle w:val="2"/>
        <w:spacing w:before="250" w:line="223" w:lineRule="auto"/>
        <w:ind w:left="4339"/>
        <w:rPr>
          <w:sz w:val="21"/>
          <w:szCs w:val="21"/>
          <w:lang w:eastAsia="zh-CN"/>
        </w:rPr>
      </w:pPr>
      <w:r>
        <w:rPr>
          <w:spacing w:val="-10"/>
          <w:sz w:val="21"/>
          <w:szCs w:val="21"/>
          <w:lang w:eastAsia="zh-CN"/>
        </w:rPr>
        <w:t>附</w:t>
      </w:r>
      <w:r>
        <w:rPr>
          <w:spacing w:val="6"/>
          <w:sz w:val="21"/>
          <w:szCs w:val="21"/>
          <w:lang w:eastAsia="zh-CN"/>
        </w:rPr>
        <w:t xml:space="preserve">  </w:t>
      </w:r>
      <w:r>
        <w:rPr>
          <w:spacing w:val="-10"/>
          <w:sz w:val="21"/>
          <w:szCs w:val="21"/>
          <w:lang w:eastAsia="zh-CN"/>
        </w:rPr>
        <w:t>录</w:t>
      </w:r>
      <w:r>
        <w:rPr>
          <w:spacing w:val="3"/>
          <w:sz w:val="21"/>
          <w:szCs w:val="21"/>
          <w:lang w:eastAsia="zh-CN"/>
        </w:rPr>
        <w:t xml:space="preserve">  </w:t>
      </w:r>
      <w:r>
        <w:rPr>
          <w:spacing w:val="-10"/>
          <w:sz w:val="21"/>
          <w:szCs w:val="21"/>
          <w:lang w:eastAsia="zh-CN"/>
        </w:rPr>
        <w:t>C</w:t>
      </w:r>
    </w:p>
    <w:p>
      <w:pPr>
        <w:pStyle w:val="2"/>
        <w:spacing w:before="53" w:line="223" w:lineRule="auto"/>
        <w:ind w:left="4289"/>
        <w:rPr>
          <w:sz w:val="21"/>
          <w:szCs w:val="21"/>
          <w:lang w:eastAsia="zh-CN"/>
        </w:rPr>
      </w:pPr>
      <w:r>
        <w:rPr>
          <w:spacing w:val="-7"/>
          <w:sz w:val="21"/>
          <w:szCs w:val="21"/>
          <w:lang w:eastAsia="zh-CN"/>
        </w:rPr>
        <w:t>（</w:t>
      </w:r>
      <w:r>
        <w:rPr>
          <w:rFonts w:hint="eastAsia"/>
          <w:spacing w:val="-7"/>
          <w:sz w:val="21"/>
          <w:szCs w:val="21"/>
          <w:lang w:eastAsia="zh-CN"/>
        </w:rPr>
        <w:t>规范</w:t>
      </w:r>
      <w:r>
        <w:rPr>
          <w:spacing w:val="-7"/>
          <w:sz w:val="21"/>
          <w:szCs w:val="21"/>
          <w:lang w:eastAsia="zh-CN"/>
        </w:rPr>
        <w:t>性）</w:t>
      </w:r>
    </w:p>
    <w:p>
      <w:pPr>
        <w:pStyle w:val="2"/>
        <w:spacing w:before="58" w:line="223" w:lineRule="auto"/>
        <w:jc w:val="center"/>
        <w:rPr>
          <w:sz w:val="21"/>
          <w:szCs w:val="21"/>
          <w:lang w:eastAsia="zh-CN"/>
        </w:rPr>
      </w:pPr>
      <w:r>
        <w:rPr>
          <w:rFonts w:hint="eastAsia"/>
          <w:spacing w:val="-2"/>
          <w:sz w:val="21"/>
          <w:szCs w:val="21"/>
          <w:lang w:eastAsia="zh-CN"/>
        </w:rPr>
        <w:t>供热系统智能化改造评估报告</w:t>
      </w:r>
    </w:p>
    <w:p>
      <w:pPr>
        <w:spacing w:before="69" w:line="221" w:lineRule="auto"/>
        <w:rPr>
          <w:rFonts w:ascii="宋体" w:hAnsi="宋体" w:eastAsia="宋体" w:cs="宋体"/>
          <w:spacing w:val="-1"/>
          <w:lang w:eastAsia="zh-CN"/>
        </w:rPr>
      </w:pPr>
      <w:r>
        <w:rPr>
          <w:rFonts w:ascii="黑体" w:hAnsi="黑体" w:eastAsia="黑体" w:cs="Times New Roman"/>
          <w:spacing w:val="-1"/>
          <w:lang w:eastAsia="zh-CN"/>
        </w:rPr>
        <w:t>C.1</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依据</w:t>
      </w:r>
      <w:r>
        <w:rPr>
          <w:rFonts w:ascii="Times New Roman" w:hAnsi="Times New Roman" w:eastAsia="宋体" w:cs="Times New Roman"/>
          <w:spacing w:val="-1"/>
          <w:lang w:eastAsia="zh-CN"/>
        </w:rPr>
        <w:t>DB11/T1653</w:t>
      </w:r>
      <w:r>
        <w:rPr>
          <w:rFonts w:hint="eastAsia" w:ascii="宋体" w:hAnsi="宋体" w:eastAsia="宋体" w:cs="宋体"/>
          <w:spacing w:val="-1"/>
          <w:lang w:eastAsia="zh-CN"/>
        </w:rPr>
        <w:t>计算方法评估节能效果。供热系统智能化改造节能效果评估报告应按表</w:t>
      </w:r>
      <w:r>
        <w:rPr>
          <w:rFonts w:ascii="Times New Roman" w:hAnsi="Times New Roman" w:eastAsia="宋体" w:cs="Times New Roman"/>
          <w:spacing w:val="-1"/>
          <w:lang w:eastAsia="zh-CN"/>
        </w:rPr>
        <w:t>C.1</w:t>
      </w:r>
      <w:r>
        <w:rPr>
          <w:rFonts w:hint="eastAsia" w:ascii="宋体" w:hAnsi="宋体" w:eastAsia="宋体" w:cs="宋体"/>
          <w:spacing w:val="-1"/>
          <w:lang w:eastAsia="zh-CN"/>
        </w:rPr>
        <w:t>执行。</w:t>
      </w:r>
    </w:p>
    <w:p>
      <w:pPr>
        <w:pStyle w:val="2"/>
        <w:spacing w:before="217" w:after="120" w:afterLines="50" w:line="223" w:lineRule="auto"/>
        <w:jc w:val="center"/>
        <w:rPr>
          <w:spacing w:val="-1"/>
          <w:sz w:val="21"/>
          <w:szCs w:val="21"/>
          <w:lang w:eastAsia="zh-CN"/>
        </w:rPr>
      </w:pPr>
      <w:r>
        <w:rPr>
          <w:spacing w:val="-1"/>
          <w:sz w:val="21"/>
          <w:szCs w:val="21"/>
          <w:lang w:eastAsia="zh-CN"/>
        </w:rPr>
        <w:t xml:space="preserve">表C.1 </w:t>
      </w:r>
      <w:r>
        <w:rPr>
          <w:rFonts w:hint="eastAsia"/>
          <w:spacing w:val="-1"/>
          <w:sz w:val="21"/>
          <w:szCs w:val="21"/>
          <w:lang w:eastAsia="zh-CN"/>
        </w:rPr>
        <w:t>节能效果评估报告</w:t>
      </w:r>
    </w:p>
    <w:p>
      <w:pPr>
        <w:spacing w:line="64" w:lineRule="auto"/>
        <w:rPr>
          <w:sz w:val="2"/>
          <w:lang w:eastAsia="zh-CN"/>
        </w:rPr>
      </w:pPr>
    </w:p>
    <w:p>
      <w:pPr>
        <w:spacing w:line="64" w:lineRule="auto"/>
        <w:rPr>
          <w:sz w:val="2"/>
          <w:lang w:eastAsia="zh-CN"/>
        </w:rPr>
      </w:pP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314"/>
        <w:gridCol w:w="1265"/>
        <w:gridCol w:w="628"/>
        <w:gridCol w:w="951"/>
        <w:gridCol w:w="81"/>
        <w:gridCol w:w="861"/>
        <w:gridCol w:w="638"/>
        <w:gridCol w:w="909"/>
        <w:gridCol w:w="346"/>
        <w:gridCol w:w="324"/>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9634" w:type="dxa"/>
            <w:gridSpan w:val="12"/>
            <w:vAlign w:val="center"/>
          </w:tcPr>
          <w:p>
            <w:pPr>
              <w:tabs>
                <w:tab w:val="center" w:pos="4201"/>
                <w:tab w:val="right" w:leader="dot" w:pos="9298"/>
              </w:tabs>
              <w:kinsoku/>
              <w:adjustRightInd/>
              <w:snapToGrid/>
              <w:spacing w:line="300" w:lineRule="auto"/>
              <w:jc w:val="both"/>
              <w:textAlignment w:val="auto"/>
              <w:rPr>
                <w:rFonts w:ascii="黑体" w:hAnsi="黑体" w:eastAsia="黑体" w:cs="Times New Roman"/>
                <w:snapToGrid/>
                <w:color w:val="auto"/>
                <w:lang w:eastAsia="zh-CN"/>
              </w:rPr>
            </w:pPr>
            <w:r>
              <w:rPr>
                <w:rFonts w:hint="eastAsia" w:ascii="宋体" w:hAnsi="宋体" w:eastAsia="宋体"/>
                <w:sz w:val="18"/>
                <w:szCs w:val="18"/>
                <w:lang w:eastAsia="zh-CN"/>
              </w:rPr>
              <w:t>供热系统所在位置：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817" w:type="dxa"/>
            <w:gridSpan w:val="6"/>
            <w:vMerge w:val="restart"/>
            <w:vAlign w:val="center"/>
          </w:tcPr>
          <w:p>
            <w:pPr>
              <w:spacing w:line="274" w:lineRule="auto"/>
              <w:jc w:val="center"/>
              <w:rPr>
                <w:rFonts w:ascii="Times New Roman" w:hAnsi="Times New Roman" w:eastAsia="黑体" w:cs="Times New Roman"/>
                <w:snapToGrid/>
                <w:color w:val="auto"/>
                <w:lang w:eastAsia="zh-CN"/>
              </w:rPr>
            </w:pPr>
            <w:r>
              <w:rPr>
                <w:rFonts w:ascii="Times New Roman" w:hAnsi="Times New Roman" w:eastAsia="宋体" w:cs="Times New Roman"/>
                <w:sz w:val="18"/>
                <w:szCs w:val="18"/>
                <w:lang w:eastAsia="zh-CN"/>
              </w:rPr>
              <w:t>供热系统覆盖面积</w:t>
            </w:r>
          </w:p>
        </w:tc>
        <w:tc>
          <w:tcPr>
            <w:tcW w:w="2408"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黑体" w:cs="Times New Roman"/>
                <w:snapToGrid/>
                <w:color w:val="auto"/>
                <w:lang w:eastAsia="zh-CN"/>
              </w:rPr>
            </w:pPr>
            <w:r>
              <w:rPr>
                <w:rFonts w:ascii="Times New Roman" w:hAnsi="Times New Roman" w:eastAsia="宋体" w:cs="Times New Roman"/>
                <w:sz w:val="18"/>
                <w:szCs w:val="18"/>
                <w:lang w:eastAsia="zh-CN"/>
              </w:rPr>
              <w:t>非居民用户（</w:t>
            </w: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lang w:eastAsia="zh-CN"/>
              </w:rPr>
              <w:t>）</w:t>
            </w:r>
          </w:p>
        </w:tc>
        <w:tc>
          <w:tcPr>
            <w:tcW w:w="2409"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黑体" w:cs="Times New Roman"/>
                <w:snapToGrid/>
                <w:color w:val="auto"/>
                <w:lang w:eastAsia="zh-CN"/>
              </w:rPr>
            </w:pPr>
            <w:r>
              <w:rPr>
                <w:rFonts w:ascii="Times New Roman" w:hAnsi="Times New Roman" w:eastAsia="宋体" w:cs="Times New Roman"/>
                <w:sz w:val="18"/>
                <w:szCs w:val="18"/>
                <w:lang w:eastAsia="zh-CN"/>
              </w:rPr>
              <w:t>居民用户（</w:t>
            </w:r>
            <w:r>
              <w:rPr>
                <w:rFonts w:ascii="Times New Roman" w:hAnsi="Times New Roman" w:eastAsia="宋体" w:cs="Times New Roman"/>
                <w:sz w:val="18"/>
                <w:szCs w:val="18"/>
              </w:rPr>
              <w:t>m</w:t>
            </w:r>
            <w:r>
              <w:rPr>
                <w:rFonts w:ascii="Times New Roman" w:hAnsi="Times New Roman" w:eastAsia="宋体" w:cs="Times New Roman"/>
                <w:sz w:val="18"/>
                <w:szCs w:val="18"/>
                <w:vertAlign w:val="superscript"/>
              </w:rPr>
              <w:t>2</w:t>
            </w:r>
            <w:r>
              <w:rPr>
                <w:rFonts w:ascii="Times New Roman" w:hAnsi="Times New Roman" w:eastAsia="宋体"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817" w:type="dxa"/>
            <w:gridSpan w:val="6"/>
            <w:vMerge w:val="continue"/>
            <w:vAlign w:val="center"/>
          </w:tcPr>
          <w:p>
            <w:pPr>
              <w:spacing w:line="274" w:lineRule="auto"/>
              <w:jc w:val="center"/>
              <w:rPr>
                <w:rFonts w:ascii="Times New Roman" w:hAnsi="Times New Roman" w:eastAsia="宋体" w:cs="Times New Roman"/>
                <w:sz w:val="18"/>
                <w:szCs w:val="18"/>
                <w:lang w:eastAsia="zh-CN"/>
              </w:rPr>
            </w:pPr>
          </w:p>
        </w:tc>
        <w:tc>
          <w:tcPr>
            <w:tcW w:w="2408"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黑体" w:cs="Times New Roman"/>
                <w:snapToGrid/>
                <w:color w:val="auto"/>
                <w:lang w:eastAsia="zh-CN"/>
              </w:rPr>
            </w:pPr>
          </w:p>
        </w:tc>
        <w:tc>
          <w:tcPr>
            <w:tcW w:w="2409"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黑体" w:cs="Times New Roman"/>
                <w:snapToGrid/>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34" w:type="dxa"/>
            <w:gridSpan w:val="1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bookmarkStart w:id="25" w:name="_Hlk149296410"/>
            <w:r>
              <w:rPr>
                <w:rFonts w:ascii="Times New Roman" w:hAnsi="Times New Roman" w:eastAsia="宋体" w:cs="Times New Roman"/>
                <w:snapToGrid/>
                <w:color w:val="auto"/>
                <w:sz w:val="18"/>
                <w:szCs w:val="18"/>
                <w:lang w:eastAsia="zh-CN"/>
              </w:rPr>
              <w:t>单位面积能耗情况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gridSpan w:val="2"/>
            <w:vAlign w:val="center"/>
          </w:tcPr>
          <w:p>
            <w:pPr>
              <w:tabs>
                <w:tab w:val="center" w:pos="4201"/>
                <w:tab w:val="right" w:leader="dot" w:pos="9298"/>
              </w:tabs>
              <w:kinsoku/>
              <w:adjustRightInd/>
              <w:snapToGrid/>
              <w:spacing w:line="300" w:lineRule="auto"/>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时间</w:t>
            </w:r>
          </w:p>
        </w:tc>
        <w:tc>
          <w:tcPr>
            <w:tcW w:w="189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单位面积</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燃气消耗量（m</w:t>
            </w:r>
            <w:r>
              <w:rPr>
                <w:rFonts w:ascii="Times New Roman" w:hAnsi="Times New Roman" w:eastAsia="宋体" w:cs="Times New Roman"/>
                <w:snapToGrid/>
                <w:color w:val="auto"/>
                <w:sz w:val="18"/>
                <w:szCs w:val="18"/>
                <w:vertAlign w:val="superscript"/>
                <w:lang w:eastAsia="zh-CN"/>
              </w:rPr>
              <w:t>3</w:t>
            </w:r>
            <w:r>
              <w:rPr>
                <w:rFonts w:ascii="Times New Roman" w:hAnsi="Times New Roman" w:eastAsia="宋体" w:cs="Times New Roman"/>
                <w:snapToGrid/>
                <w:color w:val="auto"/>
                <w:sz w:val="18"/>
                <w:szCs w:val="18"/>
                <w:lang w:eastAsia="zh-CN"/>
              </w:rPr>
              <w:t>）</w:t>
            </w:r>
          </w:p>
        </w:tc>
        <w:tc>
          <w:tcPr>
            <w:tcW w:w="1893"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单位面积</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热量消耗量（GJ）</w:t>
            </w:r>
          </w:p>
        </w:tc>
        <w:tc>
          <w:tcPr>
            <w:tcW w:w="1893"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单位面积</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电力消耗量（kW·h）</w:t>
            </w:r>
          </w:p>
        </w:tc>
        <w:tc>
          <w:tcPr>
            <w:tcW w:w="206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单位面积</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水消耗量（kg）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92" w:type="dxa"/>
            <w:gridSpan w:val="2"/>
            <w:vAlign w:val="center"/>
          </w:tcPr>
          <w:p>
            <w:pPr>
              <w:tabs>
                <w:tab w:val="center" w:pos="4201"/>
                <w:tab w:val="right" w:leader="dot" w:pos="9298"/>
              </w:tabs>
              <w:kinsoku/>
              <w:adjustRightInd/>
              <w:snapToGrid/>
              <w:spacing w:line="300" w:lineRule="auto"/>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智能化改造前</w:t>
            </w:r>
          </w:p>
        </w:tc>
        <w:tc>
          <w:tcPr>
            <w:tcW w:w="189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893"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893"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206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92" w:type="dxa"/>
            <w:gridSpan w:val="2"/>
            <w:vAlign w:val="center"/>
          </w:tcPr>
          <w:p>
            <w:pPr>
              <w:tabs>
                <w:tab w:val="center" w:pos="4201"/>
                <w:tab w:val="right" w:leader="dot" w:pos="9298"/>
              </w:tabs>
              <w:kinsoku/>
              <w:adjustRightInd/>
              <w:snapToGrid/>
              <w:spacing w:line="300" w:lineRule="auto"/>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智能化改造后</w:t>
            </w:r>
          </w:p>
        </w:tc>
        <w:tc>
          <w:tcPr>
            <w:tcW w:w="189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893"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893"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206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34" w:type="dxa"/>
            <w:gridSpan w:val="1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节能率情况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78" w:type="dxa"/>
            <w:vMerge w:val="restart"/>
            <w:vAlign w:val="center"/>
          </w:tcPr>
          <w:p>
            <w:pPr>
              <w:tabs>
                <w:tab w:val="center" w:pos="4201"/>
                <w:tab w:val="right" w:leader="dot" w:pos="9298"/>
              </w:tabs>
              <w:kinsoku/>
              <w:adjustRightInd/>
              <w:snapToGrid/>
              <w:spacing w:line="300" w:lineRule="auto"/>
              <w:jc w:val="center"/>
              <w:textAlignment w:val="auto"/>
              <w:rPr>
                <w:rFonts w:ascii="宋体" w:hAnsi="宋体" w:eastAsia="宋体" w:cs="Times New Roman"/>
                <w:snapToGrid/>
                <w:color w:val="auto"/>
                <w:sz w:val="18"/>
                <w:szCs w:val="18"/>
                <w:lang w:eastAsia="zh-CN"/>
              </w:rPr>
            </w:pPr>
            <w:r>
              <w:rPr>
                <w:rFonts w:hint="eastAsia" w:ascii="宋体" w:hAnsi="宋体" w:eastAsia="宋体" w:cs="Times New Roman"/>
                <w:snapToGrid/>
                <w:color w:val="auto"/>
                <w:sz w:val="18"/>
                <w:szCs w:val="18"/>
                <w:lang w:eastAsia="zh-CN"/>
              </w:rPr>
              <w:t>类别</w:t>
            </w:r>
          </w:p>
        </w:tc>
        <w:tc>
          <w:tcPr>
            <w:tcW w:w="3158" w:type="dxa"/>
            <w:gridSpan w:val="4"/>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智能化改造前</w:t>
            </w:r>
          </w:p>
        </w:tc>
        <w:tc>
          <w:tcPr>
            <w:tcW w:w="1580" w:type="dxa"/>
            <w:gridSpan w:val="3"/>
            <w:vMerge w:val="restart"/>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智能化改造后</w:t>
            </w:r>
          </w:p>
        </w:tc>
        <w:tc>
          <w:tcPr>
            <w:tcW w:w="1579" w:type="dxa"/>
            <w:gridSpan w:val="3"/>
            <w:vMerge w:val="restart"/>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节能量</w:t>
            </w:r>
          </w:p>
        </w:tc>
        <w:tc>
          <w:tcPr>
            <w:tcW w:w="1739" w:type="dxa"/>
            <w:vMerge w:val="restart"/>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节能率(%)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578" w:type="dxa"/>
            <w:vMerge w:val="continue"/>
            <w:vAlign w:val="center"/>
          </w:tcPr>
          <w:p>
            <w:pPr>
              <w:tabs>
                <w:tab w:val="center" w:pos="4201"/>
                <w:tab w:val="right" w:leader="dot" w:pos="9298"/>
              </w:tabs>
              <w:kinsoku/>
              <w:adjustRightInd/>
              <w:snapToGrid/>
              <w:spacing w:line="300" w:lineRule="auto"/>
              <w:jc w:val="center"/>
              <w:textAlignment w:val="auto"/>
              <w:rPr>
                <w:rFonts w:ascii="宋体" w:hAnsi="宋体" w:eastAsia="宋体" w:cs="Times New Roman"/>
                <w:snapToGrid/>
                <w:color w:val="auto"/>
                <w:sz w:val="18"/>
                <w:szCs w:val="18"/>
                <w:lang w:eastAsia="zh-CN"/>
              </w:rPr>
            </w:pP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实际消耗量</w:t>
            </w: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修正消耗量</w:t>
            </w:r>
          </w:p>
        </w:tc>
        <w:tc>
          <w:tcPr>
            <w:tcW w:w="1580" w:type="dxa"/>
            <w:gridSpan w:val="3"/>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3"/>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739" w:type="dxa"/>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57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燃气消耗量（m</w:t>
            </w:r>
            <w:r>
              <w:rPr>
                <w:rFonts w:ascii="Times New Roman" w:hAnsi="Times New Roman" w:eastAsia="宋体" w:cs="Times New Roman"/>
                <w:snapToGrid/>
                <w:color w:val="auto"/>
                <w:sz w:val="18"/>
                <w:szCs w:val="18"/>
                <w:vertAlign w:val="superscript"/>
                <w:lang w:eastAsia="zh-CN"/>
              </w:rPr>
              <w:t>3</w:t>
            </w:r>
            <w:r>
              <w:rPr>
                <w:rFonts w:ascii="Times New Roman" w:hAnsi="Times New Roman" w:eastAsia="宋体" w:cs="Times New Roman"/>
                <w:snapToGrid/>
                <w:color w:val="auto"/>
                <w:sz w:val="18"/>
                <w:szCs w:val="18"/>
                <w:lang w:eastAsia="zh-CN"/>
              </w:rPr>
              <w:t>）</w:t>
            </w: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80"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739"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7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热量消耗量（GJ）</w:t>
            </w: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80"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739"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57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电力消耗量（kW·h）</w:t>
            </w: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80"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739"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7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水消耗量</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（kg）</w:t>
            </w: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80"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79" w:type="dxa"/>
            <w:gridSpan w:val="3"/>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739"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bookmarkEnd w:id="25"/>
    </w:tbl>
    <w:p>
      <w:pPr>
        <w:spacing w:before="69" w:line="221" w:lineRule="auto"/>
        <w:rPr>
          <w:rFonts w:ascii="宋体" w:hAnsi="宋体" w:eastAsia="宋体" w:cs="宋体"/>
          <w:spacing w:val="-1"/>
          <w:lang w:eastAsia="zh-CN"/>
        </w:rPr>
      </w:pPr>
    </w:p>
    <w:p>
      <w:pPr>
        <w:spacing w:before="69" w:line="221" w:lineRule="auto"/>
        <w:rPr>
          <w:rFonts w:ascii="宋体" w:hAnsi="宋体" w:eastAsia="宋体" w:cs="宋体"/>
          <w:spacing w:val="-1"/>
          <w:lang w:eastAsia="zh-CN"/>
        </w:rPr>
        <w:sectPr>
          <w:footerReference r:id="rId12" w:type="default"/>
          <w:pgSz w:w="11900" w:h="16840"/>
          <w:pgMar w:top="1406" w:right="1008" w:bottom="1313" w:left="1300" w:header="0" w:footer="1135" w:gutter="0"/>
          <w:cols w:space="720" w:num="1"/>
        </w:sectPr>
      </w:pPr>
      <w:r>
        <w:rPr>
          <w:rFonts w:hint="eastAsia" w:ascii="黑体" w:hAnsi="黑体" w:eastAsia="黑体" w:cs="宋体"/>
          <w:spacing w:val="-1"/>
          <w:lang w:eastAsia="zh-CN"/>
        </w:rPr>
        <w:t>C</w:t>
      </w:r>
      <w:r>
        <w:rPr>
          <w:rFonts w:ascii="黑体" w:hAnsi="黑体" w:eastAsia="黑体" w:cs="宋体"/>
          <w:spacing w:val="-1"/>
          <w:lang w:eastAsia="zh-CN"/>
        </w:rPr>
        <w:t>.2</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ascii="Times New Roman" w:hAnsi="Times New Roman" w:eastAsia="宋体" w:cs="Times New Roman"/>
          <w:spacing w:val="-1"/>
          <w:lang w:eastAsia="zh-CN"/>
        </w:rPr>
        <w:t>GB/T 32150</w:t>
      </w:r>
      <w:r>
        <w:rPr>
          <w:rFonts w:hint="eastAsia" w:ascii="宋体" w:hAnsi="宋体" w:eastAsia="宋体" w:cs="宋体"/>
          <w:spacing w:val="-1"/>
          <w:lang w:eastAsia="zh-CN"/>
        </w:rPr>
        <w:t>有关计算方法，进行二氧化碳排放量核算。</w:t>
      </w:r>
      <w:bookmarkStart w:id="26" w:name="_Hlk149296975"/>
      <w:r>
        <w:rPr>
          <w:rFonts w:hint="eastAsia" w:ascii="宋体" w:hAnsi="宋体" w:eastAsia="宋体" w:cs="宋体"/>
          <w:spacing w:val="-1"/>
          <w:lang w:eastAsia="zh-CN"/>
        </w:rPr>
        <w:t>供热系统智能化改造环保效果评估报告应按表</w:t>
      </w:r>
      <w:r>
        <w:rPr>
          <w:rFonts w:ascii="Times New Roman" w:hAnsi="Times New Roman" w:eastAsia="宋体" w:cs="Times New Roman"/>
          <w:spacing w:val="-1"/>
          <w:lang w:eastAsia="zh-CN"/>
        </w:rPr>
        <w:t>C.2</w:t>
      </w:r>
      <w:r>
        <w:rPr>
          <w:rFonts w:hint="eastAsia" w:ascii="宋体" w:hAnsi="宋体" w:eastAsia="宋体" w:cs="宋体"/>
          <w:spacing w:val="-1"/>
          <w:lang w:eastAsia="zh-CN"/>
        </w:rPr>
        <w:t>执行</w:t>
      </w:r>
      <w:bookmarkEnd w:id="26"/>
      <w:r>
        <w:rPr>
          <w:rFonts w:hint="eastAsia" w:ascii="宋体" w:hAnsi="宋体" w:eastAsia="宋体" w:cs="宋体"/>
          <w:spacing w:val="-1"/>
          <w:lang w:eastAsia="zh-CN"/>
        </w:rPr>
        <w:t>。</w:t>
      </w:r>
      <w:bookmarkEnd w:id="24"/>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pStyle w:val="2"/>
        <w:spacing w:before="42" w:line="237" w:lineRule="auto"/>
        <w:ind w:left="121"/>
        <w:rPr>
          <w:sz w:val="21"/>
          <w:szCs w:val="21"/>
          <w:lang w:eastAsia="zh-CN"/>
        </w:rPr>
      </w:pPr>
    </w:p>
    <w:p>
      <w:pPr>
        <w:pStyle w:val="2"/>
        <w:spacing w:before="217" w:after="120" w:afterLines="50" w:line="223" w:lineRule="auto"/>
        <w:jc w:val="center"/>
        <w:rPr>
          <w:rFonts w:ascii="宋体" w:hAnsi="宋体" w:eastAsia="宋体" w:cs="宋体"/>
          <w:sz w:val="21"/>
          <w:szCs w:val="21"/>
          <w:lang w:eastAsia="zh-CN"/>
        </w:rPr>
      </w:pPr>
      <w:r>
        <w:rPr>
          <w:spacing w:val="-1"/>
          <w:sz w:val="21"/>
          <w:szCs w:val="21"/>
          <w:lang w:eastAsia="zh-CN"/>
        </w:rPr>
        <w:t xml:space="preserve">表C.2  </w:t>
      </w:r>
      <w:r>
        <w:rPr>
          <w:rFonts w:hint="eastAsia"/>
          <w:spacing w:val="-1"/>
          <w:sz w:val="21"/>
          <w:szCs w:val="21"/>
          <w:lang w:eastAsia="zh-CN"/>
        </w:rPr>
        <w:t>环保效果评估报告</w:t>
      </w:r>
    </w:p>
    <w:tbl>
      <w:tblPr>
        <w:tblStyle w:val="5"/>
        <w:tblW w:w="94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9"/>
        <w:gridCol w:w="1448"/>
        <w:gridCol w:w="1687"/>
        <w:gridCol w:w="1620"/>
        <w:gridCol w:w="1545"/>
        <w:gridCol w:w="1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75" w:type="dxa"/>
            <w:gridSpan w:val="6"/>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碳排放量核算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1709" w:type="dxa"/>
            <w:vMerge w:val="restart"/>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类别</w:t>
            </w:r>
          </w:p>
        </w:tc>
        <w:tc>
          <w:tcPr>
            <w:tcW w:w="3135"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智能化改造前</w:t>
            </w:r>
          </w:p>
        </w:tc>
        <w:tc>
          <w:tcPr>
            <w:tcW w:w="1620" w:type="dxa"/>
            <w:vMerge w:val="restart"/>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智能化改造后</w:t>
            </w:r>
          </w:p>
        </w:tc>
        <w:tc>
          <w:tcPr>
            <w:tcW w:w="1545" w:type="dxa"/>
            <w:vMerge w:val="restart"/>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节能量</w:t>
            </w:r>
          </w:p>
        </w:tc>
        <w:tc>
          <w:tcPr>
            <w:tcW w:w="1466" w:type="dxa"/>
            <w:vMerge w:val="restart"/>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减排量（t）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1709" w:type="dxa"/>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44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实际消耗量</w:t>
            </w:r>
          </w:p>
        </w:tc>
        <w:tc>
          <w:tcPr>
            <w:tcW w:w="1687"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修正消耗量</w:t>
            </w:r>
          </w:p>
        </w:tc>
        <w:tc>
          <w:tcPr>
            <w:tcW w:w="1620" w:type="dxa"/>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45" w:type="dxa"/>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466" w:type="dxa"/>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1709"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燃气消耗量（m</w:t>
            </w:r>
            <w:r>
              <w:rPr>
                <w:rFonts w:ascii="Times New Roman" w:hAnsi="Times New Roman" w:eastAsia="宋体" w:cs="Times New Roman"/>
                <w:snapToGrid/>
                <w:color w:val="auto"/>
                <w:sz w:val="18"/>
                <w:szCs w:val="18"/>
                <w:vertAlign w:val="superscript"/>
                <w:lang w:eastAsia="zh-CN"/>
              </w:rPr>
              <w:t>3</w:t>
            </w:r>
            <w:r>
              <w:rPr>
                <w:rFonts w:ascii="Times New Roman" w:hAnsi="Times New Roman" w:eastAsia="宋体" w:cs="Times New Roman"/>
                <w:snapToGrid/>
                <w:color w:val="auto"/>
                <w:sz w:val="18"/>
                <w:szCs w:val="18"/>
                <w:lang w:eastAsia="zh-CN"/>
              </w:rPr>
              <w:t>）</w:t>
            </w:r>
          </w:p>
        </w:tc>
        <w:tc>
          <w:tcPr>
            <w:tcW w:w="144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687"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620"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45"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466"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1709"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电力消耗量（kW·h）</w:t>
            </w:r>
          </w:p>
        </w:tc>
        <w:tc>
          <w:tcPr>
            <w:tcW w:w="1448"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687"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620"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545"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1466"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75" w:type="dxa"/>
            <w:gridSpan w:val="6"/>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改造后供热系统运行噪声检测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157" w:type="dxa"/>
            <w:gridSpan w:val="2"/>
            <w:vMerge w:val="restart"/>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噪声检测结果</w:t>
            </w:r>
          </w:p>
        </w:tc>
        <w:tc>
          <w:tcPr>
            <w:tcW w:w="330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A类房间</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（db）</w:t>
            </w:r>
          </w:p>
        </w:tc>
        <w:tc>
          <w:tcPr>
            <w:tcW w:w="3011"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B类房间</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157" w:type="dxa"/>
            <w:gridSpan w:val="2"/>
            <w:vMerge w:val="continue"/>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330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3011"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15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噪声检测结论</w:t>
            </w:r>
          </w:p>
        </w:tc>
        <w:tc>
          <w:tcPr>
            <w:tcW w:w="3307" w:type="dxa"/>
            <w:gridSpan w:val="2"/>
            <w:vAlign w:val="center"/>
          </w:tcPr>
          <w:p>
            <w:pPr>
              <w:pStyle w:val="13"/>
              <w:spacing w:line="300" w:lineRule="auto"/>
              <w:ind w:firstLine="360"/>
              <w:jc w:val="left"/>
              <w:rPr>
                <w:rFonts w:ascii="Times New Roman"/>
                <w:sz w:val="18"/>
                <w:szCs w:val="18"/>
              </w:rPr>
            </w:pPr>
            <w:r>
              <w:rPr>
                <w:rFonts w:ascii="Times New Roman"/>
                <w:sz w:val="18"/>
                <w:szCs w:val="18"/>
              </w:rPr>
              <w:t>□噪声符合国家标准</w:t>
            </w:r>
          </w:p>
        </w:tc>
        <w:tc>
          <w:tcPr>
            <w:tcW w:w="3011" w:type="dxa"/>
            <w:gridSpan w:val="2"/>
            <w:vAlign w:val="center"/>
          </w:tcPr>
          <w:p>
            <w:pPr>
              <w:tabs>
                <w:tab w:val="center" w:pos="4201"/>
                <w:tab w:val="right" w:leader="dot" w:pos="9298"/>
              </w:tabs>
              <w:kinsoku/>
              <w:adjustRightInd/>
              <w:snapToGrid/>
              <w:spacing w:line="300" w:lineRule="auto"/>
              <w:ind w:firstLine="360" w:firstLineChars="200"/>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□噪声未符合国家标准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475" w:type="dxa"/>
            <w:gridSpan w:val="6"/>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综合环保评估结论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15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环保效果评估结论</w:t>
            </w:r>
          </w:p>
        </w:tc>
        <w:tc>
          <w:tcPr>
            <w:tcW w:w="330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z w:val="18"/>
                <w:szCs w:val="18"/>
              </w:rPr>
              <w:t>□</w:t>
            </w:r>
            <w:r>
              <w:rPr>
                <w:rFonts w:ascii="Times New Roman" w:hAnsi="Times New Roman" w:eastAsia="宋体" w:cs="Times New Roman"/>
                <w:sz w:val="18"/>
                <w:szCs w:val="18"/>
                <w:lang w:eastAsia="zh-CN"/>
              </w:rPr>
              <w:t>合格</w:t>
            </w:r>
          </w:p>
        </w:tc>
        <w:tc>
          <w:tcPr>
            <w:tcW w:w="3011"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7" w:hRule="atLeast"/>
        </w:trPr>
        <w:tc>
          <w:tcPr>
            <w:tcW w:w="315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需要</w:t>
            </w:r>
            <w:r>
              <w:rPr>
                <w:rFonts w:ascii="Times New Roman" w:hAnsi="Times New Roman" w:eastAsia="宋体" w:cs="Times New Roman"/>
                <w:snapToGrid/>
                <w:color w:val="auto"/>
                <w:sz w:val="18"/>
                <w:szCs w:val="18"/>
                <w:lang w:eastAsia="zh-CN"/>
              </w:rPr>
              <w:t>整改</w:t>
            </w:r>
            <w:r>
              <w:rPr>
                <w:rFonts w:hint="eastAsia" w:ascii="Times New Roman" w:hAnsi="Times New Roman" w:eastAsia="宋体" w:cs="Times New Roman"/>
                <w:snapToGrid/>
                <w:color w:val="auto"/>
                <w:sz w:val="18"/>
                <w:szCs w:val="18"/>
                <w:lang w:eastAsia="zh-CN"/>
              </w:rPr>
              <w:t>内容</w:t>
            </w:r>
          </w:p>
        </w:tc>
        <w:tc>
          <w:tcPr>
            <w:tcW w:w="6318" w:type="dxa"/>
            <w:gridSpan w:val="4"/>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bl>
    <w:p>
      <w:pPr>
        <w:spacing w:line="160" w:lineRule="exact"/>
        <w:rPr>
          <w:lang w:eastAsia="zh-CN"/>
        </w:rPr>
      </w:pPr>
    </w:p>
    <w:p>
      <w:pPr>
        <w:pStyle w:val="2"/>
        <w:wordWrap w:val="0"/>
        <w:spacing w:before="42" w:line="237" w:lineRule="auto"/>
        <w:ind w:right="22"/>
        <w:jc w:val="right"/>
        <w:rPr>
          <w:rFonts w:cs="宋体"/>
          <w:spacing w:val="-1"/>
          <w:sz w:val="21"/>
          <w:szCs w:val="21"/>
          <w:lang w:eastAsia="zh-CN"/>
        </w:rPr>
      </w:pPr>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pStyle w:val="2"/>
        <w:spacing w:before="42" w:line="237" w:lineRule="auto"/>
        <w:ind w:right="140"/>
        <w:jc w:val="right"/>
        <w:rPr>
          <w:lang w:eastAsia="zh-CN"/>
        </w:rPr>
      </w:pPr>
    </w:p>
    <w:p>
      <w:pPr>
        <w:spacing w:before="69" w:line="221" w:lineRule="auto"/>
        <w:rPr>
          <w:rFonts w:ascii="宋体" w:hAnsi="宋体" w:eastAsia="宋体" w:cs="宋体"/>
          <w:spacing w:val="-1"/>
          <w:lang w:eastAsia="zh-CN"/>
        </w:rPr>
      </w:pPr>
      <w:r>
        <w:rPr>
          <w:rFonts w:hint="eastAsia" w:ascii="黑体" w:hAnsi="黑体" w:eastAsia="黑体" w:cs="宋体"/>
          <w:spacing w:val="-1"/>
          <w:lang w:eastAsia="zh-CN"/>
        </w:rPr>
        <w:t>C</w:t>
      </w:r>
      <w:r>
        <w:rPr>
          <w:rFonts w:ascii="黑体" w:hAnsi="黑体" w:eastAsia="黑体" w:cs="宋体"/>
          <w:spacing w:val="-1"/>
          <w:lang w:eastAsia="zh-CN"/>
        </w:rPr>
        <w:t>.3</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供热系统智能化改造安全性效果报告应按表</w:t>
      </w:r>
      <w:r>
        <w:rPr>
          <w:rFonts w:ascii="Times New Roman" w:hAnsi="Times New Roman" w:eastAsia="宋体" w:cs="Times New Roman"/>
          <w:spacing w:val="-1"/>
          <w:lang w:eastAsia="zh-CN"/>
        </w:rPr>
        <w:t>C.3</w:t>
      </w:r>
      <w:r>
        <w:rPr>
          <w:rFonts w:hint="eastAsia" w:ascii="宋体" w:hAnsi="宋体" w:eastAsia="宋体" w:cs="宋体"/>
          <w:spacing w:val="-1"/>
          <w:lang w:eastAsia="zh-CN"/>
        </w:rPr>
        <w:t>执行。</w:t>
      </w:r>
      <w:r>
        <w:rPr>
          <w:rFonts w:hint="eastAsia" w:ascii="宋体" w:hAnsi="宋体" w:eastAsia="宋体" w:cs="宋体"/>
          <w:spacing w:val="-6"/>
          <w:lang w:eastAsia="zh-CN"/>
        </w:rPr>
        <w:t>其中智能化改造故障</w:t>
      </w:r>
      <w:r>
        <w:rPr>
          <w:rFonts w:ascii="宋体" w:hAnsi="宋体" w:eastAsia="宋体" w:cs="宋体"/>
          <w:spacing w:val="-6"/>
          <w:lang w:eastAsia="zh-CN"/>
        </w:rPr>
        <w:t>率=智能化改造相关工作造成的系统故障时</w:t>
      </w:r>
      <w:r>
        <w:rPr>
          <w:rFonts w:ascii="Times New Roman" w:hAnsi="Times New Roman" w:eastAsia="宋体" w:cs="Times New Roman"/>
          <w:spacing w:val="-6"/>
          <w:lang w:eastAsia="zh-CN"/>
        </w:rPr>
        <w:t>长/系统运行时长×100%</w:t>
      </w:r>
      <w:r>
        <w:rPr>
          <w:rFonts w:hint="eastAsia" w:ascii="Times New Roman" w:hAnsi="Times New Roman" w:eastAsia="宋体" w:cs="Times New Roman"/>
          <w:spacing w:val="-6"/>
          <w:lang w:eastAsia="zh-CN"/>
        </w:rPr>
        <w:t>。</w:t>
      </w:r>
    </w:p>
    <w:p>
      <w:pPr>
        <w:pStyle w:val="2"/>
        <w:spacing w:before="217" w:after="120" w:afterLines="50" w:line="223" w:lineRule="auto"/>
        <w:jc w:val="center"/>
        <w:rPr>
          <w:spacing w:val="-1"/>
          <w:sz w:val="21"/>
          <w:szCs w:val="21"/>
          <w:lang w:eastAsia="zh-CN"/>
        </w:rPr>
      </w:pPr>
      <w:r>
        <w:rPr>
          <w:spacing w:val="-1"/>
          <w:sz w:val="21"/>
          <w:szCs w:val="21"/>
          <w:lang w:eastAsia="zh-CN"/>
        </w:rPr>
        <w:t xml:space="preserve">表C.3  </w:t>
      </w:r>
      <w:r>
        <w:rPr>
          <w:rFonts w:hint="eastAsia"/>
          <w:spacing w:val="-1"/>
          <w:sz w:val="21"/>
          <w:szCs w:val="21"/>
          <w:lang w:eastAsia="zh-CN"/>
        </w:rPr>
        <w:t>安全性评估报告</w:t>
      </w:r>
    </w:p>
    <w:tbl>
      <w:tblPr>
        <w:tblStyle w:val="5"/>
        <w:tblW w:w="9357"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83"/>
        <w:gridCol w:w="1580"/>
        <w:gridCol w:w="1727"/>
        <w:gridCol w:w="642"/>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9357" w:type="dxa"/>
            <w:gridSpan w:val="5"/>
            <w:tcBorders>
              <w:top w:val="single" w:color="auto" w:sz="4" w:space="0"/>
            </w:tcBorders>
            <w:vAlign w:val="center"/>
          </w:tcPr>
          <w:p>
            <w:pPr>
              <w:tabs>
                <w:tab w:val="center" w:pos="4201"/>
                <w:tab w:val="right" w:leader="dot" w:pos="9298"/>
              </w:tabs>
              <w:spacing w:line="300" w:lineRule="auto"/>
              <w:jc w:val="center"/>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智能化改造故障率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5163"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供暖季总运行时长（h）</w:t>
            </w:r>
          </w:p>
        </w:tc>
        <w:tc>
          <w:tcPr>
            <w:tcW w:w="4194" w:type="dxa"/>
            <w:gridSpan w:val="3"/>
            <w:tcBorders>
              <w:top w:val="single" w:color="auto" w:sz="4" w:space="0"/>
            </w:tcBorders>
            <w:vAlign w:val="center"/>
          </w:tcPr>
          <w:p>
            <w:pPr>
              <w:tabs>
                <w:tab w:val="center" w:pos="4201"/>
                <w:tab w:val="right" w:leader="dot" w:pos="9298"/>
              </w:tabs>
              <w:spacing w:line="300" w:lineRule="auto"/>
              <w:jc w:val="center"/>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5163"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因智能化改造引起的供热系统故障时长（h）</w:t>
            </w:r>
          </w:p>
        </w:tc>
        <w:tc>
          <w:tcPr>
            <w:tcW w:w="4194" w:type="dxa"/>
            <w:gridSpan w:val="3"/>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5163"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智能化改造故障率（%）</w:t>
            </w:r>
          </w:p>
        </w:tc>
        <w:tc>
          <w:tcPr>
            <w:tcW w:w="4194" w:type="dxa"/>
            <w:gridSpan w:val="3"/>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5163"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智能化改造故障率评估结果</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（应低于0</w:t>
            </w:r>
            <w:r>
              <w:rPr>
                <w:rFonts w:ascii="Times New Roman" w:hAnsi="Times New Roman" w:eastAsia="宋体" w:cs="Times New Roman"/>
                <w:snapToGrid/>
                <w:color w:val="auto"/>
                <w:sz w:val="18"/>
                <w:szCs w:val="18"/>
                <w:lang w:eastAsia="zh-CN"/>
              </w:rPr>
              <w:t>.</w:t>
            </w:r>
            <w:r>
              <w:rPr>
                <w:rFonts w:hint="eastAsia" w:ascii="Times New Roman" w:hAnsi="Times New Roman" w:eastAsia="宋体" w:cs="Times New Roman"/>
                <w:snapToGrid/>
                <w:color w:val="auto"/>
                <w:sz w:val="18"/>
                <w:szCs w:val="18"/>
                <w:lang w:eastAsia="zh-CN"/>
              </w:rPr>
              <w:t>1%）</w:t>
            </w:r>
          </w:p>
        </w:tc>
        <w:tc>
          <w:tcPr>
            <w:tcW w:w="2369"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z w:val="18"/>
                <w:szCs w:val="18"/>
              </w:rPr>
              <w:t>□</w:t>
            </w:r>
            <w:r>
              <w:rPr>
                <w:rFonts w:hint="eastAsia" w:ascii="Times New Roman" w:hAnsi="Times New Roman" w:eastAsia="宋体" w:cs="Times New Roman"/>
                <w:sz w:val="18"/>
                <w:szCs w:val="18"/>
                <w:lang w:eastAsia="zh-CN"/>
              </w:rPr>
              <w:t>合格</w:t>
            </w:r>
          </w:p>
        </w:tc>
        <w:tc>
          <w:tcPr>
            <w:tcW w:w="1825" w:type="dxa"/>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z w:val="18"/>
                <w:szCs w:val="18"/>
              </w:rPr>
              <w:t>□</w:t>
            </w:r>
            <w:r>
              <w:rPr>
                <w:rFonts w:hint="eastAsia" w:ascii="Times New Roman" w:hAnsi="Times New Roman" w:eastAsia="宋体" w:cs="Times New Roman"/>
                <w:sz w:val="18"/>
                <w:szCs w:val="18"/>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9357" w:type="dxa"/>
            <w:gridSpan w:val="5"/>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z w:val="18"/>
                <w:szCs w:val="18"/>
              </w:rPr>
            </w:pPr>
            <w:r>
              <w:rPr>
                <w:rFonts w:hint="eastAsia" w:ascii="Times New Roman" w:hAnsi="Times New Roman" w:eastAsia="宋体" w:cs="Times New Roman"/>
                <w:sz w:val="18"/>
                <w:szCs w:val="18"/>
                <w:lang w:eastAsia="zh-CN"/>
              </w:rPr>
              <w:t>网络运行安全性评估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3583"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第三方网络运行安全评价测试</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（等保二级标准）</w:t>
            </w:r>
          </w:p>
        </w:tc>
        <w:tc>
          <w:tcPr>
            <w:tcW w:w="3307" w:type="dxa"/>
            <w:gridSpan w:val="2"/>
            <w:vAlign w:val="center"/>
          </w:tcPr>
          <w:p>
            <w:pPr>
              <w:pStyle w:val="13"/>
              <w:spacing w:line="300" w:lineRule="auto"/>
              <w:ind w:firstLine="0" w:firstLineChars="0"/>
              <w:jc w:val="center"/>
              <w:rPr>
                <w:rFonts w:ascii="Times New Roman"/>
                <w:sz w:val="18"/>
                <w:szCs w:val="18"/>
              </w:rPr>
            </w:pPr>
            <w:r>
              <w:rPr>
                <w:rFonts w:ascii="Times New Roman"/>
                <w:sz w:val="18"/>
                <w:szCs w:val="18"/>
              </w:rPr>
              <w:t>□</w:t>
            </w:r>
            <w:r>
              <w:rPr>
                <w:rFonts w:hint="eastAsia" w:ascii="Times New Roman"/>
                <w:sz w:val="18"/>
                <w:szCs w:val="18"/>
              </w:rPr>
              <w:t>通过</w:t>
            </w:r>
          </w:p>
        </w:tc>
        <w:tc>
          <w:tcPr>
            <w:tcW w:w="246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□未</w:t>
            </w:r>
            <w:r>
              <w:rPr>
                <w:rFonts w:hint="eastAsia" w:ascii="Times New Roman" w:hAnsi="Times New Roman" w:eastAsia="宋体" w:cs="Times New Roman"/>
                <w:snapToGrid/>
                <w:color w:val="auto"/>
                <w:sz w:val="18"/>
                <w:szCs w:val="18"/>
                <w:lang w:eastAsia="zh-CN"/>
              </w:rPr>
              <w:t>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3583"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网络故障应急处置预案评估</w:t>
            </w:r>
          </w:p>
        </w:tc>
        <w:tc>
          <w:tcPr>
            <w:tcW w:w="3307" w:type="dxa"/>
            <w:gridSpan w:val="2"/>
            <w:vAlign w:val="center"/>
          </w:tcPr>
          <w:p>
            <w:pPr>
              <w:pStyle w:val="13"/>
              <w:spacing w:line="300" w:lineRule="auto"/>
              <w:ind w:firstLine="0" w:firstLineChars="0"/>
              <w:jc w:val="center"/>
              <w:rPr>
                <w:rFonts w:ascii="Times New Roman"/>
                <w:sz w:val="18"/>
                <w:szCs w:val="18"/>
              </w:rPr>
            </w:pPr>
            <w:r>
              <w:rPr>
                <w:rFonts w:ascii="Times New Roman"/>
                <w:sz w:val="18"/>
                <w:szCs w:val="18"/>
              </w:rPr>
              <w:t>□</w:t>
            </w:r>
            <w:r>
              <w:rPr>
                <w:rFonts w:hint="eastAsia" w:ascii="Times New Roman"/>
                <w:sz w:val="18"/>
                <w:szCs w:val="18"/>
              </w:rPr>
              <w:t>有效</w:t>
            </w:r>
          </w:p>
        </w:tc>
        <w:tc>
          <w:tcPr>
            <w:tcW w:w="246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w:t>
            </w:r>
            <w:r>
              <w:rPr>
                <w:rFonts w:hint="eastAsia" w:ascii="Times New Roman" w:hAnsi="Times New Roman" w:eastAsia="宋体" w:cs="Times New Roman"/>
                <w:snapToGrid/>
                <w:color w:val="auto"/>
                <w:sz w:val="18"/>
                <w:szCs w:val="18"/>
                <w:lang w:eastAsia="zh-CN"/>
              </w:rPr>
              <w:t>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9357" w:type="dxa"/>
            <w:gridSpan w:val="5"/>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综合</w:t>
            </w:r>
            <w:r>
              <w:rPr>
                <w:rFonts w:hint="eastAsia" w:ascii="Times New Roman" w:hAnsi="Times New Roman" w:eastAsia="宋体" w:cs="Times New Roman"/>
                <w:snapToGrid/>
                <w:color w:val="auto"/>
                <w:sz w:val="18"/>
                <w:szCs w:val="18"/>
                <w:lang w:eastAsia="zh-CN"/>
              </w:rPr>
              <w:t>安全性</w:t>
            </w:r>
            <w:r>
              <w:rPr>
                <w:rFonts w:ascii="Times New Roman" w:hAnsi="Times New Roman" w:eastAsia="宋体" w:cs="Times New Roman"/>
                <w:snapToGrid/>
                <w:color w:val="auto"/>
                <w:sz w:val="18"/>
                <w:szCs w:val="18"/>
                <w:lang w:eastAsia="zh-CN"/>
              </w:rPr>
              <w:t>评估结论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3583"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安全性</w:t>
            </w:r>
            <w:r>
              <w:rPr>
                <w:rFonts w:ascii="Times New Roman" w:hAnsi="Times New Roman" w:eastAsia="宋体" w:cs="Times New Roman"/>
                <w:snapToGrid/>
                <w:color w:val="auto"/>
                <w:sz w:val="18"/>
                <w:szCs w:val="18"/>
                <w:lang w:eastAsia="zh-CN"/>
              </w:rPr>
              <w:t>评估结论</w:t>
            </w:r>
          </w:p>
        </w:tc>
        <w:tc>
          <w:tcPr>
            <w:tcW w:w="330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z w:val="18"/>
                <w:szCs w:val="18"/>
              </w:rPr>
              <w:t>□</w:t>
            </w:r>
            <w:r>
              <w:rPr>
                <w:rFonts w:ascii="Times New Roman" w:hAnsi="Times New Roman" w:eastAsia="宋体" w:cs="Times New Roman"/>
                <w:sz w:val="18"/>
                <w:szCs w:val="18"/>
                <w:lang w:eastAsia="zh-CN"/>
              </w:rPr>
              <w:t>合格</w:t>
            </w:r>
          </w:p>
        </w:tc>
        <w:tc>
          <w:tcPr>
            <w:tcW w:w="2467"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2" w:hRule="atLeast"/>
        </w:trPr>
        <w:tc>
          <w:tcPr>
            <w:tcW w:w="3583"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需要</w:t>
            </w:r>
            <w:r>
              <w:rPr>
                <w:rFonts w:ascii="Times New Roman" w:hAnsi="Times New Roman" w:eastAsia="宋体" w:cs="Times New Roman"/>
                <w:snapToGrid/>
                <w:color w:val="auto"/>
                <w:sz w:val="18"/>
                <w:szCs w:val="18"/>
                <w:lang w:eastAsia="zh-CN"/>
              </w:rPr>
              <w:t>整改</w:t>
            </w:r>
            <w:r>
              <w:rPr>
                <w:rFonts w:hint="eastAsia" w:ascii="Times New Roman" w:hAnsi="Times New Roman" w:eastAsia="宋体" w:cs="Times New Roman"/>
                <w:snapToGrid/>
                <w:color w:val="auto"/>
                <w:sz w:val="18"/>
                <w:szCs w:val="18"/>
                <w:lang w:eastAsia="zh-CN"/>
              </w:rPr>
              <w:t>内容</w:t>
            </w:r>
          </w:p>
        </w:tc>
        <w:tc>
          <w:tcPr>
            <w:tcW w:w="5774" w:type="dxa"/>
            <w:gridSpan w:val="4"/>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bl>
    <w:p>
      <w:pPr>
        <w:pStyle w:val="2"/>
        <w:spacing w:before="217" w:after="120" w:afterLines="50" w:line="223" w:lineRule="auto"/>
        <w:jc w:val="center"/>
        <w:rPr>
          <w:spacing w:val="-1"/>
          <w:sz w:val="21"/>
          <w:szCs w:val="21"/>
          <w:lang w:eastAsia="zh-CN"/>
        </w:rPr>
        <w:sectPr>
          <w:footerReference r:id="rId13" w:type="default"/>
          <w:pgSz w:w="11900" w:h="16840"/>
          <w:pgMar w:top="1406" w:right="1107" w:bottom="1313" w:left="1785" w:header="0" w:footer="1135" w:gutter="0"/>
          <w:cols w:equalWidth="0" w:num="1">
            <w:col w:w="9008"/>
          </w:cols>
        </w:sectPr>
      </w:pPr>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pStyle w:val="2"/>
        <w:spacing w:before="42" w:line="237" w:lineRule="auto"/>
        <w:ind w:right="22"/>
        <w:jc w:val="right"/>
        <w:rPr>
          <w:spacing w:val="-18"/>
          <w:w w:val="99"/>
          <w:sz w:val="21"/>
          <w:szCs w:val="21"/>
          <w:lang w:eastAsia="zh-CN"/>
          <w14:textOutline w14:w="3175" w14:cap="flat" w14:cmpd="sng" w14:algn="ctr">
            <w14:solidFill>
              <w14:srgbClr w14:val="000000"/>
            </w14:solidFill>
            <w14:prstDash w14:val="solid"/>
            <w14:miter w14:val="0"/>
          </w14:textOutline>
        </w:rPr>
      </w:pPr>
    </w:p>
    <w:p>
      <w:pPr>
        <w:spacing w:before="69" w:line="247" w:lineRule="auto"/>
        <w:rPr>
          <w:rFonts w:ascii="宋体" w:hAnsi="宋体" w:eastAsia="宋体" w:cs="宋体"/>
          <w:spacing w:val="-1"/>
          <w:lang w:eastAsia="zh-CN"/>
        </w:rPr>
      </w:pPr>
      <w:r>
        <w:rPr>
          <w:rFonts w:ascii="黑体" w:hAnsi="黑体" w:eastAsia="黑体" w:cs="Times New Roman"/>
          <w:spacing w:val="-1"/>
          <w:lang w:eastAsia="zh-CN"/>
        </w:rPr>
        <w:t>C.4</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供热系统智能化改造用户侧评估效果报告应按表</w:t>
      </w:r>
      <w:r>
        <w:rPr>
          <w:rFonts w:ascii="Times New Roman" w:hAnsi="Times New Roman" w:eastAsia="宋体" w:cs="Times New Roman"/>
          <w:spacing w:val="-1"/>
          <w:lang w:eastAsia="zh-CN"/>
        </w:rPr>
        <w:t>C.4</w:t>
      </w:r>
      <w:r>
        <w:rPr>
          <w:rFonts w:hint="eastAsia" w:ascii="宋体" w:hAnsi="宋体" w:eastAsia="宋体" w:cs="宋体"/>
          <w:spacing w:val="-1"/>
          <w:lang w:eastAsia="zh-CN"/>
        </w:rPr>
        <w:t>执行。</w:t>
      </w:r>
      <w:r>
        <w:rPr>
          <w:rFonts w:ascii="Times New Roman" w:hAnsi="Times New Roman" w:eastAsia="宋体" w:cs="Times New Roman"/>
          <w:spacing w:val="-1"/>
          <w:lang w:eastAsia="zh-CN"/>
        </w:rPr>
        <w:t>其中投诉下降率=（（改造前万平米用户投诉率-改造后万平米用户投诉率）/改造前万平米用户投诉率×100%）；</w:t>
      </w:r>
    </w:p>
    <w:p>
      <w:pPr>
        <w:spacing w:before="69" w:line="247" w:lineRule="auto"/>
        <w:rPr>
          <w:rFonts w:ascii="Times New Roman" w:hAnsi="Times New Roman" w:eastAsia="宋体" w:cs="Times New Roman"/>
          <w:spacing w:val="-1"/>
          <w:lang w:eastAsia="zh-CN"/>
        </w:rPr>
      </w:pPr>
      <w:r>
        <w:rPr>
          <w:rFonts w:ascii="Times New Roman" w:hAnsi="Times New Roman" w:eastAsia="宋体" w:cs="Times New Roman"/>
          <w:spacing w:val="-1"/>
          <w:lang w:eastAsia="zh-CN"/>
        </w:rPr>
        <w:t>供热企业人均单位管理面积上升率=（（改造前供热企业人均管理面积-供热企业人均管理面积）/改造前供热企业人均管理面积×100%）。</w:t>
      </w:r>
    </w:p>
    <w:p>
      <w:pPr>
        <w:pStyle w:val="2"/>
        <w:spacing w:before="217" w:after="120" w:afterLines="50" w:line="223" w:lineRule="auto"/>
        <w:jc w:val="center"/>
        <w:rPr>
          <w:rFonts w:ascii="宋体" w:hAnsi="宋体" w:eastAsia="宋体" w:cs="宋体"/>
          <w:sz w:val="21"/>
          <w:szCs w:val="21"/>
          <w:lang w:eastAsia="zh-CN"/>
        </w:rPr>
      </w:pPr>
      <w:r>
        <w:rPr>
          <w:spacing w:val="-1"/>
          <w:sz w:val="21"/>
          <w:szCs w:val="21"/>
          <w:lang w:eastAsia="zh-CN"/>
        </w:rPr>
        <w:t xml:space="preserve">表C.4  </w:t>
      </w:r>
      <w:r>
        <w:rPr>
          <w:rFonts w:hint="eastAsia"/>
          <w:spacing w:val="-1"/>
          <w:sz w:val="21"/>
          <w:szCs w:val="21"/>
          <w:lang w:eastAsia="zh-CN"/>
        </w:rPr>
        <w:t>用户侧效果评估报告</w:t>
      </w:r>
    </w:p>
    <w:tbl>
      <w:tblPr>
        <w:tblStyle w:val="5"/>
        <w:tblW w:w="9357"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84"/>
        <w:gridCol w:w="1579"/>
        <w:gridCol w:w="1579"/>
        <w:gridCol w:w="2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trPr>
        <w:tc>
          <w:tcPr>
            <w:tcW w:w="9357" w:type="dxa"/>
            <w:gridSpan w:val="4"/>
            <w:tcBorders>
              <w:top w:val="single" w:color="auto" w:sz="4" w:space="0"/>
            </w:tcBorders>
            <w:vAlign w:val="center"/>
          </w:tcPr>
          <w:p>
            <w:pPr>
              <w:tabs>
                <w:tab w:val="center" w:pos="4201"/>
                <w:tab w:val="right" w:leader="dot" w:pos="9298"/>
              </w:tabs>
              <w:kinsoku/>
              <w:adjustRightInd/>
              <w:snapToGrid/>
              <w:spacing w:line="300" w:lineRule="auto"/>
              <w:jc w:val="both"/>
              <w:textAlignment w:val="auto"/>
              <w:rPr>
                <w:rFonts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1</w:t>
            </w:r>
            <w:r>
              <w:rPr>
                <w:rFonts w:ascii="Times New Roman" w:hAnsi="Times New Roman" w:eastAsia="宋体" w:cs="Times New Roman"/>
                <w:sz w:val="18"/>
                <w:szCs w:val="18"/>
                <w:lang w:eastAsia="zh-CN"/>
              </w:rPr>
              <w:t>.设无线室温采集装置的热用户室温达标率</w:t>
            </w:r>
            <w:r>
              <w:rPr>
                <w:rFonts w:hint="eastAsia" w:ascii="Times New Roman" w:hAnsi="Times New Roman" w:eastAsia="宋体" w:cs="Times New Roman"/>
                <w:sz w:val="18"/>
                <w:szCs w:val="18"/>
                <w:lang w:eastAsia="zh-CN"/>
              </w:rPr>
              <w:t>（%）为：</w:t>
            </w:r>
          </w:p>
          <w:p>
            <w:pPr>
              <w:tabs>
                <w:tab w:val="center" w:pos="4201"/>
                <w:tab w:val="right" w:leader="dot" w:pos="9298"/>
              </w:tabs>
              <w:kinsoku/>
              <w:adjustRightInd/>
              <w:snapToGrid/>
              <w:spacing w:line="300" w:lineRule="auto"/>
              <w:jc w:val="both"/>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（因用户遮蔽散热器、擅自改动室内室温采集装置等原因，致使供热质量不达标的，不纳入用户侧评估范围）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trPr>
        <w:tc>
          <w:tcPr>
            <w:tcW w:w="9357" w:type="dxa"/>
            <w:gridSpan w:val="4"/>
            <w:tcBorders>
              <w:top w:val="single" w:color="auto" w:sz="4" w:space="0"/>
            </w:tcBorders>
            <w:vAlign w:val="center"/>
          </w:tcPr>
          <w:p>
            <w:pPr>
              <w:tabs>
                <w:tab w:val="center" w:pos="4201"/>
                <w:tab w:val="right" w:leader="dot" w:pos="9298"/>
              </w:tabs>
              <w:kinsoku/>
              <w:adjustRightInd/>
              <w:snapToGrid/>
              <w:spacing w:line="300" w:lineRule="auto"/>
              <w:jc w:val="both"/>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2.按需供热时，用户室温智能化调控精度为目标室温值的</w:t>
            </w:r>
            <w:r>
              <w:rPr>
                <w:rFonts w:ascii="Times New Roman" w:hAnsi="Times New Roman" w:eastAsia="黑体" w:cs="Times New Roman"/>
                <w:sz w:val="18"/>
                <w:szCs w:val="18"/>
                <w:lang w:eastAsia="zh-CN"/>
              </w:rPr>
              <w:t>±</w:t>
            </w:r>
            <w:r>
              <w:rPr>
                <w:rFonts w:ascii="Times New Roman" w:hAnsi="Times New Roman" w:eastAsia="黑体" w:cs="Times New Roman"/>
                <w:sz w:val="18"/>
                <w:szCs w:val="18"/>
                <w:u w:val="single"/>
                <w:lang w:eastAsia="zh-CN"/>
              </w:rPr>
              <w:t xml:space="preserve">        </w:t>
            </w:r>
            <w:r>
              <w:rPr>
                <w:rFonts w:ascii="Times New Roman" w:hAnsi="Times New Roman" w:eastAsia="黑体" w:cs="Times New Roman"/>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584" w:type="dxa"/>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类别</w:t>
            </w:r>
          </w:p>
        </w:tc>
        <w:tc>
          <w:tcPr>
            <w:tcW w:w="3158" w:type="dxa"/>
            <w:gridSpan w:val="2"/>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万平米用户投诉率</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w:t>
            </w:r>
          </w:p>
        </w:tc>
        <w:tc>
          <w:tcPr>
            <w:tcW w:w="2615" w:type="dxa"/>
            <w:tcBorders>
              <w:top w:val="single" w:color="auto" w:sz="4" w:space="0"/>
            </w:tcBorders>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供热企业人均管理面积</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（m</w:t>
            </w:r>
            <w:r>
              <w:rPr>
                <w:rFonts w:ascii="Times New Roman" w:hAnsi="Times New Roman" w:eastAsia="宋体" w:cs="Times New Roman"/>
                <w:snapToGrid/>
                <w:color w:val="auto"/>
                <w:sz w:val="18"/>
                <w:szCs w:val="18"/>
                <w:vertAlign w:val="superscript"/>
                <w:lang w:eastAsia="zh-CN"/>
              </w:rPr>
              <w:t>2</w:t>
            </w:r>
            <w:r>
              <w:rPr>
                <w:rFonts w:ascii="Times New Roman" w:hAnsi="Times New Roman" w:eastAsia="宋体" w:cs="Times New Roman"/>
                <w:snapToGrid/>
                <w:color w:val="auto"/>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584"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智能化改造前</w:t>
            </w:r>
          </w:p>
        </w:tc>
        <w:tc>
          <w:tcPr>
            <w:tcW w:w="3158"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2615"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584"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智能化改造后</w:t>
            </w:r>
          </w:p>
        </w:tc>
        <w:tc>
          <w:tcPr>
            <w:tcW w:w="3158"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c>
          <w:tcPr>
            <w:tcW w:w="2615"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516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投诉下降率</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w:t>
            </w:r>
          </w:p>
        </w:tc>
        <w:tc>
          <w:tcPr>
            <w:tcW w:w="4194"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516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供热企业人均单位管理面积上升率</w:t>
            </w:r>
          </w:p>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w:t>
            </w:r>
          </w:p>
        </w:tc>
        <w:tc>
          <w:tcPr>
            <w:tcW w:w="4194"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9357" w:type="dxa"/>
            <w:gridSpan w:val="4"/>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 xml:space="preserve"> 综合</w:t>
            </w:r>
            <w:r>
              <w:rPr>
                <w:rFonts w:hint="eastAsia" w:ascii="Times New Roman" w:hAnsi="Times New Roman" w:eastAsia="宋体" w:cs="Times New Roman"/>
                <w:snapToGrid/>
                <w:color w:val="auto"/>
                <w:sz w:val="18"/>
                <w:szCs w:val="18"/>
                <w:lang w:eastAsia="zh-CN"/>
              </w:rPr>
              <w:t>用户侧</w:t>
            </w:r>
            <w:r>
              <w:rPr>
                <w:rFonts w:ascii="Times New Roman" w:hAnsi="Times New Roman" w:eastAsia="宋体" w:cs="Times New Roman"/>
                <w:snapToGrid/>
                <w:color w:val="auto"/>
                <w:sz w:val="18"/>
                <w:szCs w:val="18"/>
                <w:lang w:eastAsia="zh-CN"/>
              </w:rPr>
              <w:t>评估结论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3584"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用户侧</w:t>
            </w:r>
            <w:r>
              <w:rPr>
                <w:rFonts w:ascii="Times New Roman" w:hAnsi="Times New Roman" w:eastAsia="宋体" w:cs="Times New Roman"/>
                <w:snapToGrid/>
                <w:color w:val="auto"/>
                <w:sz w:val="18"/>
                <w:szCs w:val="18"/>
                <w:lang w:eastAsia="zh-CN"/>
              </w:rPr>
              <w:t>效果评估结论</w:t>
            </w:r>
          </w:p>
        </w:tc>
        <w:tc>
          <w:tcPr>
            <w:tcW w:w="3158"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z w:val="18"/>
                <w:szCs w:val="18"/>
              </w:rPr>
              <w:t>□</w:t>
            </w:r>
            <w:r>
              <w:rPr>
                <w:rFonts w:ascii="Times New Roman" w:hAnsi="Times New Roman" w:eastAsia="宋体" w:cs="Times New Roman"/>
                <w:sz w:val="18"/>
                <w:szCs w:val="18"/>
                <w:lang w:eastAsia="zh-CN"/>
              </w:rPr>
              <w:t>合格</w:t>
            </w:r>
          </w:p>
        </w:tc>
        <w:tc>
          <w:tcPr>
            <w:tcW w:w="2615" w:type="dxa"/>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ascii="Times New Roman" w:hAnsi="Times New Roman" w:eastAsia="宋体" w:cs="Times New Roman"/>
                <w:snapToGrid/>
                <w:color w:val="auto"/>
                <w:sz w:val="18"/>
                <w:szCs w:val="18"/>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trPr>
        <w:tc>
          <w:tcPr>
            <w:tcW w:w="5163"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r>
              <w:rPr>
                <w:rFonts w:hint="eastAsia" w:ascii="Times New Roman" w:hAnsi="Times New Roman" w:eastAsia="宋体" w:cs="Times New Roman"/>
                <w:snapToGrid/>
                <w:color w:val="auto"/>
                <w:sz w:val="18"/>
                <w:szCs w:val="18"/>
                <w:lang w:eastAsia="zh-CN"/>
              </w:rPr>
              <w:t>需要</w:t>
            </w:r>
            <w:r>
              <w:rPr>
                <w:rFonts w:ascii="Times New Roman" w:hAnsi="Times New Roman" w:eastAsia="宋体" w:cs="Times New Roman"/>
                <w:snapToGrid/>
                <w:color w:val="auto"/>
                <w:sz w:val="18"/>
                <w:szCs w:val="18"/>
                <w:lang w:eastAsia="zh-CN"/>
              </w:rPr>
              <w:t>整改</w:t>
            </w:r>
            <w:r>
              <w:rPr>
                <w:rFonts w:hint="eastAsia" w:ascii="Times New Roman" w:hAnsi="Times New Roman" w:eastAsia="宋体" w:cs="Times New Roman"/>
                <w:snapToGrid/>
                <w:color w:val="auto"/>
                <w:sz w:val="18"/>
                <w:szCs w:val="18"/>
                <w:lang w:eastAsia="zh-CN"/>
              </w:rPr>
              <w:t>内容</w:t>
            </w:r>
          </w:p>
        </w:tc>
        <w:tc>
          <w:tcPr>
            <w:tcW w:w="4194" w:type="dxa"/>
            <w:gridSpan w:val="2"/>
            <w:vAlign w:val="center"/>
          </w:tcPr>
          <w:p>
            <w:pPr>
              <w:tabs>
                <w:tab w:val="center" w:pos="4201"/>
                <w:tab w:val="right" w:leader="dot" w:pos="9298"/>
              </w:tabs>
              <w:kinsoku/>
              <w:adjustRightInd/>
              <w:snapToGrid/>
              <w:spacing w:line="300" w:lineRule="auto"/>
              <w:jc w:val="center"/>
              <w:textAlignment w:val="auto"/>
              <w:rPr>
                <w:rFonts w:ascii="Times New Roman" w:hAnsi="Times New Roman" w:eastAsia="宋体" w:cs="Times New Roman"/>
                <w:snapToGrid/>
                <w:color w:val="auto"/>
                <w:sz w:val="18"/>
                <w:szCs w:val="18"/>
                <w:lang w:eastAsia="zh-CN"/>
              </w:rPr>
            </w:pPr>
          </w:p>
        </w:tc>
      </w:tr>
    </w:tbl>
    <w:p>
      <w:pPr>
        <w:pStyle w:val="2"/>
        <w:spacing w:before="217" w:after="120" w:afterLines="50" w:line="223" w:lineRule="auto"/>
        <w:jc w:val="center"/>
        <w:rPr>
          <w:spacing w:val="-1"/>
          <w:sz w:val="21"/>
          <w:szCs w:val="21"/>
          <w:lang w:eastAsia="zh-CN"/>
        </w:rPr>
        <w:sectPr>
          <w:pgSz w:w="11900" w:h="16840"/>
          <w:pgMar w:top="1406" w:right="1107" w:bottom="1313" w:left="1785" w:header="0" w:footer="1135" w:gutter="0"/>
          <w:cols w:equalWidth="0" w:num="1">
            <w:col w:w="9008"/>
          </w:cols>
        </w:sectPr>
      </w:pPr>
    </w:p>
    <w:p>
      <w:pPr>
        <w:pStyle w:val="2"/>
        <w:wordWrap w:val="0"/>
        <w:spacing w:before="42" w:line="237" w:lineRule="auto"/>
        <w:ind w:right="22"/>
        <w:jc w:val="right"/>
        <w:rPr>
          <w:rFonts w:cs="宋体"/>
          <w:spacing w:val="-1"/>
          <w:sz w:val="21"/>
          <w:szCs w:val="21"/>
          <w:lang w:eastAsia="zh-CN"/>
        </w:rPr>
      </w:pPr>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pStyle w:val="2"/>
        <w:spacing w:before="42" w:line="237" w:lineRule="auto"/>
        <w:ind w:left="136"/>
        <w:rPr>
          <w:sz w:val="21"/>
          <w:szCs w:val="21"/>
          <w:lang w:eastAsia="zh-CN"/>
        </w:rPr>
      </w:pPr>
    </w:p>
    <w:p>
      <w:pPr>
        <w:pStyle w:val="2"/>
        <w:spacing w:before="250" w:line="223" w:lineRule="auto"/>
        <w:ind w:left="4339"/>
        <w:rPr>
          <w:sz w:val="21"/>
          <w:szCs w:val="21"/>
          <w:lang w:eastAsia="zh-CN"/>
        </w:rPr>
      </w:pPr>
      <w:r>
        <w:rPr>
          <w:spacing w:val="-10"/>
          <w:sz w:val="21"/>
          <w:szCs w:val="21"/>
          <w:lang w:eastAsia="zh-CN"/>
        </w:rPr>
        <w:t>附</w:t>
      </w:r>
      <w:r>
        <w:rPr>
          <w:spacing w:val="6"/>
          <w:sz w:val="21"/>
          <w:szCs w:val="21"/>
          <w:lang w:eastAsia="zh-CN"/>
        </w:rPr>
        <w:t xml:space="preserve">  </w:t>
      </w:r>
      <w:r>
        <w:rPr>
          <w:spacing w:val="-10"/>
          <w:sz w:val="21"/>
          <w:szCs w:val="21"/>
          <w:lang w:eastAsia="zh-CN"/>
        </w:rPr>
        <w:t>录</w:t>
      </w:r>
      <w:r>
        <w:rPr>
          <w:spacing w:val="3"/>
          <w:sz w:val="21"/>
          <w:szCs w:val="21"/>
          <w:lang w:eastAsia="zh-CN"/>
        </w:rPr>
        <w:t xml:space="preserve">  </w:t>
      </w:r>
      <w:r>
        <w:rPr>
          <w:spacing w:val="-10"/>
          <w:sz w:val="21"/>
          <w:szCs w:val="21"/>
          <w:lang w:eastAsia="zh-CN"/>
        </w:rPr>
        <w:t>D</w:t>
      </w:r>
    </w:p>
    <w:p>
      <w:pPr>
        <w:pStyle w:val="2"/>
        <w:spacing w:before="53" w:line="223" w:lineRule="auto"/>
        <w:ind w:left="4289"/>
        <w:rPr>
          <w:sz w:val="21"/>
          <w:szCs w:val="21"/>
          <w:lang w:eastAsia="zh-CN"/>
        </w:rPr>
      </w:pPr>
      <w:r>
        <w:rPr>
          <w:spacing w:val="-7"/>
          <w:sz w:val="21"/>
          <w:szCs w:val="21"/>
          <w:lang w:eastAsia="zh-CN"/>
        </w:rPr>
        <w:t>（</w:t>
      </w:r>
      <w:r>
        <w:rPr>
          <w:rFonts w:hint="eastAsia"/>
          <w:spacing w:val="-7"/>
          <w:sz w:val="21"/>
          <w:szCs w:val="21"/>
          <w:lang w:eastAsia="zh-CN"/>
        </w:rPr>
        <w:t>规范</w:t>
      </w:r>
      <w:r>
        <w:rPr>
          <w:spacing w:val="-7"/>
          <w:sz w:val="21"/>
          <w:szCs w:val="21"/>
          <w:lang w:eastAsia="zh-CN"/>
        </w:rPr>
        <w:t>性）</w:t>
      </w:r>
    </w:p>
    <w:p>
      <w:pPr>
        <w:pStyle w:val="2"/>
        <w:spacing w:before="58" w:line="223" w:lineRule="auto"/>
        <w:jc w:val="center"/>
        <w:rPr>
          <w:sz w:val="21"/>
          <w:szCs w:val="21"/>
          <w:lang w:eastAsia="zh-CN"/>
        </w:rPr>
      </w:pPr>
      <w:r>
        <w:rPr>
          <w:rFonts w:hint="eastAsia"/>
          <w:sz w:val="21"/>
          <w:szCs w:val="21"/>
          <w:lang w:eastAsia="zh-CN"/>
        </w:rPr>
        <w:t>正常检验抽样判定</w:t>
      </w:r>
    </w:p>
    <w:p>
      <w:pPr>
        <w:spacing w:before="69" w:line="221" w:lineRule="auto"/>
        <w:rPr>
          <w:rFonts w:ascii="宋体" w:hAnsi="宋体" w:eastAsia="宋体" w:cs="宋体"/>
          <w:spacing w:val="-1"/>
          <w:lang w:eastAsia="zh-CN"/>
        </w:rPr>
      </w:pPr>
      <w:r>
        <w:rPr>
          <w:rFonts w:ascii="黑体" w:hAnsi="黑体" w:eastAsia="黑体" w:cs="宋体"/>
          <w:spacing w:val="-1"/>
          <w:lang w:eastAsia="zh-CN"/>
        </w:rPr>
        <w:t>D.1</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计数抽样的项目，正常检验一次和二次的抽样判定可根据工程量实际情况，由施工单位和监理工程师共同商定。</w:t>
      </w:r>
    </w:p>
    <w:p>
      <w:pPr>
        <w:spacing w:before="69" w:line="221" w:lineRule="auto"/>
        <w:rPr>
          <w:rFonts w:ascii="宋体" w:hAnsi="宋体" w:eastAsia="宋体" w:cs="宋体"/>
          <w:spacing w:val="-1"/>
          <w:lang w:eastAsia="zh-CN"/>
        </w:rPr>
      </w:pPr>
      <w:r>
        <w:rPr>
          <w:rFonts w:ascii="黑体" w:hAnsi="黑体" w:eastAsia="黑体" w:cs="宋体"/>
          <w:spacing w:val="-1"/>
          <w:lang w:eastAsia="zh-CN"/>
        </w:rPr>
        <w:t>D.2</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ascii="Times New Roman" w:hAnsi="Times New Roman" w:eastAsia="宋体" w:cs="Times New Roman"/>
          <w:spacing w:val="-1"/>
          <w:lang w:eastAsia="zh-CN"/>
        </w:rPr>
        <w:t>正常检验一次抽样可按表D.1判定，正常检验二次抽样可按表D.2判定。</w:t>
      </w:r>
    </w:p>
    <w:p>
      <w:pPr>
        <w:spacing w:before="69" w:line="221" w:lineRule="auto"/>
        <w:rPr>
          <w:rFonts w:ascii="宋体" w:hAnsi="宋体" w:eastAsia="宋体" w:cs="宋体"/>
          <w:spacing w:val="-1"/>
          <w:lang w:eastAsia="zh-CN"/>
        </w:rPr>
      </w:pPr>
      <w:r>
        <w:rPr>
          <w:rFonts w:ascii="黑体" w:hAnsi="黑体" w:eastAsia="黑体" w:cs="宋体"/>
          <w:spacing w:val="-1"/>
          <w:lang w:eastAsia="zh-CN"/>
        </w:rPr>
        <w:t>D.3</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ascii="Times New Roman" w:hAnsi="Times New Roman" w:eastAsia="宋体" w:cs="Times New Roman"/>
          <w:spacing w:val="-1"/>
          <w:lang w:eastAsia="zh-CN"/>
        </w:rPr>
        <w:t>样本容量在表D.1或表D.2给出的数值之间时，合格判定数和不合格判定数可通过插值并四舍五入取整确定。</w:t>
      </w:r>
    </w:p>
    <w:p>
      <w:pPr>
        <w:pStyle w:val="2"/>
        <w:spacing w:before="217" w:after="120" w:afterLines="50" w:line="223" w:lineRule="auto"/>
        <w:jc w:val="center"/>
        <w:rPr>
          <w:spacing w:val="-1"/>
          <w:sz w:val="21"/>
          <w:szCs w:val="21"/>
          <w:lang w:eastAsia="zh-CN"/>
        </w:rPr>
      </w:pPr>
      <w:r>
        <w:rPr>
          <w:spacing w:val="-1"/>
          <w:sz w:val="21"/>
          <w:szCs w:val="21"/>
          <w:lang w:eastAsia="zh-CN"/>
        </w:rPr>
        <w:t xml:space="preserve">表D.1 </w:t>
      </w:r>
      <w:r>
        <w:rPr>
          <w:rFonts w:hint="eastAsia"/>
          <w:spacing w:val="-1"/>
          <w:sz w:val="21"/>
          <w:szCs w:val="21"/>
          <w:lang w:eastAsia="zh-CN"/>
        </w:rPr>
        <w:t>正常抽样一次抽样判定</w:t>
      </w:r>
    </w:p>
    <w:p>
      <w:pPr>
        <w:spacing w:line="64" w:lineRule="auto"/>
        <w:rPr>
          <w:sz w:val="2"/>
          <w:lang w:eastAsia="zh-CN"/>
        </w:rPr>
      </w:pPr>
    </w:p>
    <w:p>
      <w:pPr>
        <w:spacing w:line="64" w:lineRule="auto"/>
        <w:rPr>
          <w:sz w:val="2"/>
          <w:lang w:eastAsia="zh-CN"/>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78"/>
        <w:gridCol w:w="2860"/>
        <w:gridCol w:w="2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样本容量</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合格判定数</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不合格判定数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5</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8</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2</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13</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3</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20</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5</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32</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7</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50</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10</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80</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14</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3278"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125</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21</w:t>
            </w:r>
          </w:p>
        </w:tc>
        <w:tc>
          <w:tcPr>
            <w:tcW w:w="2860"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lang w:eastAsia="zh-CN"/>
              </w:rPr>
            </w:pPr>
            <w:r>
              <w:rPr>
                <w:rFonts w:ascii="Times New Roman" w:hAnsi="Times New Roman" w:eastAsia="宋体" w:cs="Times New Roman"/>
                <w:snapToGrid/>
                <w:color w:val="auto"/>
                <w:kern w:val="2"/>
                <w:sz w:val="18"/>
                <w:lang w:eastAsia="zh-CN"/>
              </w:rPr>
              <w:t>22</w:t>
            </w:r>
          </w:p>
        </w:tc>
      </w:tr>
    </w:tbl>
    <w:p>
      <w:pPr>
        <w:pStyle w:val="2"/>
        <w:spacing w:before="217" w:after="120" w:afterLines="50" w:line="223" w:lineRule="auto"/>
        <w:jc w:val="center"/>
        <w:rPr>
          <w:spacing w:val="-1"/>
          <w:sz w:val="21"/>
          <w:szCs w:val="21"/>
          <w:lang w:eastAsia="zh-CN"/>
        </w:rPr>
        <w:sectPr>
          <w:pgSz w:w="11900" w:h="16840"/>
          <w:pgMar w:top="1406" w:right="1107" w:bottom="1313" w:left="1785" w:header="0" w:footer="1135" w:gutter="0"/>
          <w:cols w:equalWidth="0" w:num="1">
            <w:col w:w="9008"/>
          </w:cols>
        </w:sectPr>
      </w:pPr>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pStyle w:val="2"/>
        <w:spacing w:before="217" w:after="120" w:afterLines="50" w:line="223" w:lineRule="auto"/>
        <w:jc w:val="center"/>
        <w:rPr>
          <w:spacing w:val="-1"/>
          <w:sz w:val="21"/>
          <w:szCs w:val="21"/>
          <w:lang w:eastAsia="zh-CN"/>
        </w:rPr>
      </w:pPr>
      <w:r>
        <w:rPr>
          <w:spacing w:val="-1"/>
          <w:sz w:val="21"/>
          <w:szCs w:val="21"/>
          <w:lang w:eastAsia="zh-CN"/>
        </w:rPr>
        <w:t xml:space="preserve">表D.2 </w:t>
      </w:r>
      <w:r>
        <w:rPr>
          <w:rFonts w:hint="eastAsia"/>
          <w:spacing w:val="-1"/>
          <w:sz w:val="21"/>
          <w:szCs w:val="21"/>
          <w:lang w:eastAsia="zh-CN"/>
        </w:rPr>
        <w:t>正常抽样二次抽样判定</w:t>
      </w:r>
    </w:p>
    <w:p>
      <w:pPr>
        <w:spacing w:line="64" w:lineRule="auto"/>
        <w:rPr>
          <w:sz w:val="2"/>
          <w:lang w:eastAsia="zh-CN"/>
        </w:rPr>
      </w:pPr>
    </w:p>
    <w:p>
      <w:pPr>
        <w:spacing w:line="64" w:lineRule="auto"/>
        <w:rPr>
          <w:sz w:val="2"/>
          <w:lang w:eastAsia="zh-CN"/>
        </w:rPr>
      </w:pPr>
    </w:p>
    <w:tbl>
      <w:tblPr>
        <w:tblStyle w:val="5"/>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74"/>
        <w:gridCol w:w="2074"/>
        <w:gridCol w:w="2074"/>
        <w:gridCol w:w="2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2074" w:type="dxa"/>
            <w:tcBorders>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Times New Roman" w:eastAsia="宋体" w:cs="Times New Roman"/>
                <w:snapToGrid/>
                <w:color w:val="auto"/>
                <w:kern w:val="2"/>
                <w:sz w:val="18"/>
                <w:szCs w:val="22"/>
                <w:lang w:eastAsia="zh-CN"/>
              </w:rPr>
              <w:t>抽样次数</w:t>
            </w:r>
          </w:p>
        </w:tc>
        <w:tc>
          <w:tcPr>
            <w:tcW w:w="2074" w:type="dxa"/>
            <w:tcBorders>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Times New Roman" w:eastAsia="宋体" w:cs="Times New Roman"/>
                <w:snapToGrid/>
                <w:color w:val="auto"/>
                <w:kern w:val="2"/>
                <w:sz w:val="18"/>
                <w:szCs w:val="22"/>
                <w:lang w:eastAsia="zh-CN"/>
              </w:rPr>
              <w:t>样本容量</w:t>
            </w:r>
          </w:p>
        </w:tc>
        <w:tc>
          <w:tcPr>
            <w:tcW w:w="2074" w:type="dxa"/>
            <w:tcBorders>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Times New Roman" w:eastAsia="宋体" w:cs="Times New Roman"/>
                <w:snapToGrid/>
                <w:color w:val="auto"/>
                <w:kern w:val="2"/>
                <w:sz w:val="18"/>
                <w:szCs w:val="22"/>
                <w:lang w:eastAsia="zh-CN"/>
              </w:rPr>
              <w:t>合格判定数</w:t>
            </w:r>
          </w:p>
        </w:tc>
        <w:tc>
          <w:tcPr>
            <w:tcW w:w="2845" w:type="dxa"/>
            <w:tcBorders>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Times New Roman" w:eastAsia="宋体" w:cs="Times New Roman"/>
                <w:snapToGrid/>
                <w:color w:val="auto"/>
                <w:kern w:val="2"/>
                <w:sz w:val="18"/>
                <w:szCs w:val="22"/>
                <w:lang w:eastAsia="zh-CN"/>
              </w:rPr>
              <w:t>不合格判定数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3</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0</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6</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5</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0</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10</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3</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8</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16</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4</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13</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26</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6</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20</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3</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40</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9</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32</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5</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64</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12</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50</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7</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10</w:t>
            </w:r>
          </w:p>
        </w:tc>
        <w:tc>
          <w:tcPr>
            <w:tcW w:w="2074"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18</w:t>
            </w:r>
          </w:p>
        </w:tc>
        <w:tc>
          <w:tcPr>
            <w:tcW w:w="2845" w:type="dxa"/>
            <w:tcBorders>
              <w:top w:val="nil"/>
              <w:bottom w:val="single" w:color="000000" w:sz="4" w:space="0"/>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1</w:t>
            </w:r>
            <w:r>
              <w:rPr>
                <w:rFonts w:hint="eastAsia" w:ascii="Times New Roman" w:hAnsi="等线" w:eastAsia="宋体" w:cs="Times New Roman"/>
                <w:snapToGrid/>
                <w:color w:val="auto"/>
                <w:kern w:val="2"/>
                <w:sz w:val="18"/>
                <w:szCs w:val="22"/>
                <w:lang w:eastAsia="zh-CN"/>
              </w:rPr>
              <w:t>）</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80</w:t>
            </w:r>
          </w:p>
        </w:tc>
        <w:tc>
          <w:tcPr>
            <w:tcW w:w="2074"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11</w:t>
            </w:r>
          </w:p>
        </w:tc>
        <w:tc>
          <w:tcPr>
            <w:tcW w:w="2845" w:type="dxa"/>
            <w:tcBorders>
              <w:bottom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074" w:type="dxa"/>
            <w:tcBorders>
              <w:top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hint="eastAsia" w:ascii="Times New Roman" w:hAnsi="等线" w:eastAsia="宋体" w:cs="Times New Roman"/>
                <w:snapToGrid/>
                <w:color w:val="auto"/>
                <w:kern w:val="2"/>
                <w:sz w:val="18"/>
                <w:szCs w:val="22"/>
                <w:lang w:eastAsia="zh-CN"/>
              </w:rPr>
              <w:t>（</w:t>
            </w:r>
            <w:r>
              <w:rPr>
                <w:rFonts w:ascii="Times New Roman" w:hAnsi="等线" w:eastAsia="宋体" w:cs="Times New Roman"/>
                <w:snapToGrid/>
                <w:color w:val="auto"/>
                <w:kern w:val="2"/>
                <w:sz w:val="18"/>
                <w:szCs w:val="22"/>
                <w:lang w:eastAsia="zh-CN"/>
              </w:rPr>
              <w:t>2</w:t>
            </w:r>
            <w:r>
              <w:rPr>
                <w:rFonts w:hint="eastAsia" w:ascii="Times New Roman" w:hAnsi="等线" w:eastAsia="宋体" w:cs="Times New Roman"/>
                <w:snapToGrid/>
                <w:color w:val="auto"/>
                <w:kern w:val="2"/>
                <w:sz w:val="18"/>
                <w:szCs w:val="22"/>
                <w:lang w:eastAsia="zh-CN"/>
              </w:rPr>
              <w:t>）</w:t>
            </w:r>
          </w:p>
        </w:tc>
        <w:tc>
          <w:tcPr>
            <w:tcW w:w="2074" w:type="dxa"/>
            <w:tcBorders>
              <w:top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160</w:t>
            </w:r>
          </w:p>
        </w:tc>
        <w:tc>
          <w:tcPr>
            <w:tcW w:w="2074" w:type="dxa"/>
            <w:tcBorders>
              <w:top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26</w:t>
            </w:r>
          </w:p>
        </w:tc>
        <w:tc>
          <w:tcPr>
            <w:tcW w:w="2845" w:type="dxa"/>
            <w:tcBorders>
              <w:top w:val="nil"/>
            </w:tcBorders>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2"/>
                <w:lang w:eastAsia="zh-CN"/>
              </w:rPr>
            </w:pPr>
            <w:r>
              <w:rPr>
                <w:rFonts w:ascii="Times New Roman" w:hAnsi="等线" w:eastAsia="宋体" w:cs="Times New Roman"/>
                <w:snapToGrid/>
                <w:color w:val="auto"/>
                <w:kern w:val="2"/>
                <w:sz w:val="18"/>
                <w:szCs w:val="22"/>
                <w:lang w:eastAsia="zh-CN"/>
              </w:rPr>
              <w:t>27</w:t>
            </w:r>
          </w:p>
        </w:tc>
      </w:tr>
    </w:tbl>
    <w:p>
      <w:pPr>
        <w:spacing w:before="69" w:line="221" w:lineRule="auto"/>
        <w:rPr>
          <w:rFonts w:ascii="Times New Roman" w:hAnsi="Times New Roman" w:eastAsia="宋体" w:cs="Times New Roman"/>
          <w:spacing w:val="-1"/>
          <w:sz w:val="18"/>
          <w:szCs w:val="18"/>
          <w:lang w:eastAsia="zh-CN"/>
        </w:rPr>
      </w:pPr>
      <w:r>
        <w:rPr>
          <w:rFonts w:ascii="Times New Roman" w:hAnsi="Times New Roman" w:eastAsia="宋体" w:cs="Times New Roman"/>
          <w:spacing w:val="-1"/>
          <w:sz w:val="18"/>
          <w:szCs w:val="18"/>
          <w:lang w:eastAsia="zh-CN"/>
        </w:rPr>
        <w:t>注：（1）和（2）表示抽样次数，（2）对应的样本容量为二次抽样的累计数量。</w:t>
      </w:r>
    </w:p>
    <w:p>
      <w:pPr>
        <w:pStyle w:val="2"/>
        <w:wordWrap w:val="0"/>
        <w:spacing w:before="42" w:line="237" w:lineRule="auto"/>
        <w:ind w:right="22"/>
        <w:jc w:val="right"/>
        <w:rPr>
          <w:rFonts w:cs="宋体"/>
          <w:spacing w:val="-1"/>
          <w:sz w:val="21"/>
          <w:szCs w:val="21"/>
          <w:lang w:eastAsia="zh-CN"/>
        </w:rPr>
      </w:pPr>
      <w:r>
        <w:rPr>
          <w:rFonts w:cs="宋体"/>
          <w:spacing w:val="-1"/>
          <w:sz w:val="21"/>
          <w:szCs w:val="21"/>
          <w:lang w:eastAsia="zh-CN"/>
        </w:rPr>
        <w:t xml:space="preserve">DB11/T </w:t>
      </w:r>
      <w:r>
        <w:rPr>
          <w:rFonts w:hint="eastAsia" w:cs="宋体"/>
          <w:spacing w:val="-1"/>
          <w:sz w:val="21"/>
          <w:szCs w:val="21"/>
          <w:lang w:eastAsia="zh-CN"/>
        </w:rPr>
        <w:t>xxxx</w:t>
      </w:r>
      <w:r>
        <w:rPr>
          <w:rFonts w:cs="宋体"/>
          <w:spacing w:val="-1"/>
          <w:sz w:val="21"/>
          <w:szCs w:val="21"/>
          <w:lang w:eastAsia="zh-CN"/>
        </w:rPr>
        <w:t>—xxxx</w:t>
      </w:r>
    </w:p>
    <w:p>
      <w:pPr>
        <w:pStyle w:val="2"/>
        <w:spacing w:before="250" w:line="223" w:lineRule="auto"/>
        <w:jc w:val="center"/>
        <w:rPr>
          <w:sz w:val="21"/>
          <w:szCs w:val="21"/>
          <w:lang w:eastAsia="zh-CN"/>
        </w:rPr>
      </w:pPr>
      <w:r>
        <w:rPr>
          <w:spacing w:val="-10"/>
          <w:sz w:val="21"/>
          <w:szCs w:val="21"/>
          <w:lang w:eastAsia="zh-CN"/>
        </w:rPr>
        <w:t>附</w:t>
      </w:r>
      <w:r>
        <w:rPr>
          <w:spacing w:val="6"/>
          <w:sz w:val="21"/>
          <w:szCs w:val="21"/>
          <w:lang w:eastAsia="zh-CN"/>
        </w:rPr>
        <w:t xml:space="preserve">  </w:t>
      </w:r>
      <w:r>
        <w:rPr>
          <w:spacing w:val="-10"/>
          <w:sz w:val="21"/>
          <w:szCs w:val="21"/>
          <w:lang w:eastAsia="zh-CN"/>
        </w:rPr>
        <w:t>录</w:t>
      </w:r>
      <w:r>
        <w:rPr>
          <w:spacing w:val="3"/>
          <w:sz w:val="21"/>
          <w:szCs w:val="21"/>
          <w:lang w:eastAsia="zh-CN"/>
        </w:rPr>
        <w:t xml:space="preserve">  </w:t>
      </w:r>
      <w:r>
        <w:rPr>
          <w:spacing w:val="-10"/>
          <w:sz w:val="21"/>
          <w:szCs w:val="21"/>
          <w:lang w:eastAsia="zh-CN"/>
        </w:rPr>
        <w:t>E</w:t>
      </w:r>
    </w:p>
    <w:p>
      <w:pPr>
        <w:pStyle w:val="2"/>
        <w:spacing w:before="53" w:line="223" w:lineRule="auto"/>
        <w:jc w:val="center"/>
        <w:rPr>
          <w:sz w:val="21"/>
          <w:szCs w:val="21"/>
          <w:lang w:eastAsia="zh-CN"/>
        </w:rPr>
      </w:pPr>
      <w:r>
        <w:rPr>
          <w:spacing w:val="-7"/>
          <w:sz w:val="21"/>
          <w:szCs w:val="21"/>
          <w:lang w:eastAsia="zh-CN"/>
        </w:rPr>
        <w:t>（</w:t>
      </w:r>
      <w:r>
        <w:rPr>
          <w:rFonts w:hint="eastAsia"/>
          <w:spacing w:val="-7"/>
          <w:sz w:val="21"/>
          <w:szCs w:val="21"/>
          <w:lang w:eastAsia="zh-CN"/>
        </w:rPr>
        <w:t>规范</w:t>
      </w:r>
      <w:r>
        <w:rPr>
          <w:spacing w:val="-7"/>
          <w:sz w:val="21"/>
          <w:szCs w:val="21"/>
          <w:lang w:eastAsia="zh-CN"/>
        </w:rPr>
        <w:t>性）</w:t>
      </w:r>
    </w:p>
    <w:p>
      <w:pPr>
        <w:pStyle w:val="2"/>
        <w:spacing w:before="58" w:line="223" w:lineRule="auto"/>
        <w:jc w:val="center"/>
        <w:rPr>
          <w:sz w:val="21"/>
          <w:szCs w:val="21"/>
          <w:lang w:eastAsia="zh-CN"/>
        </w:rPr>
      </w:pPr>
      <w:r>
        <w:rPr>
          <w:rFonts w:hint="eastAsia"/>
          <w:sz w:val="21"/>
          <w:szCs w:val="21"/>
          <w:lang w:eastAsia="zh-CN"/>
        </w:rPr>
        <w:t>改造工程验收申请表</w:t>
      </w:r>
    </w:p>
    <w:p>
      <w:pPr>
        <w:spacing w:before="69" w:line="221" w:lineRule="auto"/>
        <w:rPr>
          <w:rFonts w:ascii="宋体" w:hAnsi="宋体" w:eastAsia="宋体" w:cs="宋体"/>
          <w:spacing w:val="-1"/>
          <w:lang w:eastAsia="zh-CN"/>
        </w:rPr>
      </w:pPr>
      <w:r>
        <w:rPr>
          <w:rFonts w:ascii="黑体" w:hAnsi="黑体" w:eastAsia="黑体" w:cs="宋体"/>
          <w:spacing w:val="-1"/>
          <w:lang w:eastAsia="zh-CN"/>
        </w:rPr>
        <w:t>E.1</w:t>
      </w:r>
      <w:r>
        <w:rPr>
          <w:rFonts w:ascii="黑体" w:hAnsi="黑体" w:eastAsia="黑体" w:cs="黑体"/>
          <w:spacing w:val="-1"/>
          <w:lang w:eastAsia="zh-CN"/>
          <w14:textOutline w14:w="3175" w14:cap="flat" w14:cmpd="sng" w14:algn="ctr">
            <w14:solidFill>
              <w14:srgbClr w14:val="000000"/>
            </w14:solidFill>
            <w14:prstDash w14:val="solid"/>
            <w14:miter w14:val="0"/>
          </w14:textOutline>
        </w:rPr>
        <w:t xml:space="preserve">  </w:t>
      </w:r>
      <w:r>
        <w:rPr>
          <w:rFonts w:hint="eastAsia" w:ascii="宋体" w:hAnsi="宋体" w:eastAsia="宋体" w:cs="宋体"/>
          <w:spacing w:val="-1"/>
          <w:lang w:eastAsia="zh-CN"/>
        </w:rPr>
        <w:t>供热系统智能化改造工程验收申请表应按表</w:t>
      </w:r>
      <w:r>
        <w:rPr>
          <w:rFonts w:ascii="Times New Roman" w:hAnsi="Times New Roman" w:eastAsia="宋体" w:cs="Times New Roman"/>
          <w:spacing w:val="-1"/>
          <w:lang w:eastAsia="zh-CN"/>
        </w:rPr>
        <w:t>E.1</w:t>
      </w:r>
      <w:r>
        <w:rPr>
          <w:rFonts w:hint="eastAsia" w:ascii="宋体" w:hAnsi="宋体" w:eastAsia="宋体" w:cs="宋体"/>
          <w:spacing w:val="-1"/>
          <w:lang w:eastAsia="zh-CN"/>
        </w:rPr>
        <w:t>执行。</w:t>
      </w:r>
    </w:p>
    <w:p>
      <w:pPr>
        <w:pStyle w:val="2"/>
        <w:spacing w:before="217" w:after="120" w:afterLines="50" w:line="223" w:lineRule="auto"/>
        <w:jc w:val="center"/>
        <w:rPr>
          <w:spacing w:val="-1"/>
          <w:sz w:val="21"/>
          <w:szCs w:val="21"/>
          <w:lang w:eastAsia="zh-CN"/>
        </w:rPr>
      </w:pPr>
      <w:r>
        <w:rPr>
          <w:spacing w:val="-1"/>
          <w:sz w:val="21"/>
          <w:szCs w:val="21"/>
          <w:lang w:eastAsia="zh-CN"/>
        </w:rPr>
        <w:t>表</w:t>
      </w:r>
      <w:r>
        <w:rPr>
          <w:rFonts w:hint="eastAsia"/>
          <w:spacing w:val="-1"/>
          <w:sz w:val="21"/>
          <w:szCs w:val="21"/>
          <w:lang w:eastAsia="zh-CN"/>
        </w:rPr>
        <w:t>E</w:t>
      </w:r>
      <w:r>
        <w:rPr>
          <w:spacing w:val="-1"/>
          <w:sz w:val="21"/>
          <w:szCs w:val="21"/>
          <w:lang w:eastAsia="zh-CN"/>
        </w:rPr>
        <w:t xml:space="preserve">.1 </w:t>
      </w:r>
      <w:r>
        <w:rPr>
          <w:rFonts w:hint="eastAsia"/>
          <w:spacing w:val="-1"/>
          <w:sz w:val="21"/>
          <w:szCs w:val="21"/>
          <w:lang w:eastAsia="zh-CN"/>
        </w:rPr>
        <w:t>改造工程验收申请表</w:t>
      </w:r>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434"/>
        <w:gridCol w:w="1357"/>
        <w:gridCol w:w="910"/>
        <w:gridCol w:w="2266"/>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5"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工程名称</w:t>
            </w:r>
          </w:p>
        </w:tc>
        <w:tc>
          <w:tcPr>
            <w:tcW w:w="2267"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c>
          <w:tcPr>
            <w:tcW w:w="2266"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项目地点</w:t>
            </w:r>
          </w:p>
        </w:tc>
        <w:tc>
          <w:tcPr>
            <w:tcW w:w="2269" w:type="dxa"/>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5"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建设单位</w:t>
            </w:r>
          </w:p>
        </w:tc>
        <w:tc>
          <w:tcPr>
            <w:tcW w:w="6802" w:type="dxa"/>
            <w:gridSpan w:val="4"/>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5"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设计单位</w:t>
            </w:r>
          </w:p>
        </w:tc>
        <w:tc>
          <w:tcPr>
            <w:tcW w:w="6802" w:type="dxa"/>
            <w:gridSpan w:val="4"/>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5"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施工单位</w:t>
            </w:r>
          </w:p>
        </w:tc>
        <w:tc>
          <w:tcPr>
            <w:tcW w:w="6802" w:type="dxa"/>
            <w:gridSpan w:val="4"/>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5"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监理单位</w:t>
            </w:r>
          </w:p>
        </w:tc>
        <w:tc>
          <w:tcPr>
            <w:tcW w:w="6802" w:type="dxa"/>
            <w:gridSpan w:val="4"/>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5"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验收时间</w:t>
            </w:r>
          </w:p>
        </w:tc>
        <w:tc>
          <w:tcPr>
            <w:tcW w:w="6802" w:type="dxa"/>
            <w:gridSpan w:val="4"/>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31" w:type="dxa"/>
            <w:vMerge w:val="restart"/>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工程验收条件情况</w:t>
            </w:r>
          </w:p>
        </w:tc>
        <w:tc>
          <w:tcPr>
            <w:tcW w:w="2791"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改造内容</w:t>
            </w:r>
          </w:p>
        </w:tc>
        <w:tc>
          <w:tcPr>
            <w:tcW w:w="5445" w:type="dxa"/>
            <w:gridSpan w:val="3"/>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31" w:type="dxa"/>
            <w:vMerge w:val="continue"/>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c>
          <w:tcPr>
            <w:tcW w:w="2791"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完成工程设计和合同约定的情况</w:t>
            </w:r>
          </w:p>
        </w:tc>
        <w:tc>
          <w:tcPr>
            <w:tcW w:w="5445" w:type="dxa"/>
            <w:gridSpan w:val="3"/>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31" w:type="dxa"/>
            <w:vMerge w:val="continue"/>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c>
          <w:tcPr>
            <w:tcW w:w="2791"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技术档案和施工资料</w:t>
            </w:r>
          </w:p>
        </w:tc>
        <w:tc>
          <w:tcPr>
            <w:tcW w:w="5445" w:type="dxa"/>
            <w:gridSpan w:val="3"/>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31" w:type="dxa"/>
            <w:vMerge w:val="continue"/>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c>
          <w:tcPr>
            <w:tcW w:w="2791" w:type="dxa"/>
            <w:gridSpan w:val="2"/>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施工安全评价</w:t>
            </w:r>
          </w:p>
        </w:tc>
        <w:tc>
          <w:tcPr>
            <w:tcW w:w="5445" w:type="dxa"/>
            <w:gridSpan w:val="3"/>
            <w:vAlign w:val="center"/>
          </w:tcPr>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067" w:type="dxa"/>
            <w:gridSpan w:val="6"/>
            <w:vAlign w:val="center"/>
          </w:tcPr>
          <w:p>
            <w:pPr>
              <w:widowControl w:val="0"/>
              <w:kinsoku/>
              <w:autoSpaceDE/>
              <w:autoSpaceDN/>
              <w:adjustRightInd/>
              <w:snapToGrid/>
              <w:ind w:firstLine="360" w:firstLineChars="200"/>
              <w:jc w:val="both"/>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已完成设计和合同约定的各项内容，工程质量符合法律、法规和各项强制性标准，特申请办理竣工验收手续。</w:t>
            </w:r>
          </w:p>
          <w:p>
            <w:pPr>
              <w:widowControl w:val="0"/>
              <w:kinsoku/>
              <w:autoSpaceDE/>
              <w:autoSpaceDN/>
              <w:adjustRightInd/>
              <w:snapToGrid/>
              <w:ind w:firstLine="360" w:firstLineChars="200"/>
              <w:jc w:val="both"/>
              <w:textAlignment w:val="auto"/>
              <w:rPr>
                <w:rFonts w:ascii="Times New Roman" w:hAnsi="Times New Roman" w:eastAsia="宋体" w:cs="Times New Roman"/>
                <w:snapToGrid/>
                <w:color w:val="auto"/>
                <w:kern w:val="2"/>
                <w:sz w:val="18"/>
                <w:szCs w:val="24"/>
                <w:lang w:eastAsia="zh-CN"/>
              </w:rPr>
            </w:pPr>
          </w:p>
          <w:p>
            <w:pPr>
              <w:widowControl w:val="0"/>
              <w:kinsoku/>
              <w:autoSpaceDE/>
              <w:autoSpaceDN/>
              <w:adjustRightInd/>
              <w:snapToGrid/>
              <w:ind w:firstLine="360" w:firstLineChars="200"/>
              <w:jc w:val="right"/>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施工单位项目负责人：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067" w:type="dxa"/>
            <w:gridSpan w:val="6"/>
            <w:vAlign w:val="center"/>
          </w:tcPr>
          <w:p>
            <w:pPr>
              <w:widowControl w:val="0"/>
              <w:kinsoku/>
              <w:autoSpaceDE/>
              <w:autoSpaceDN/>
              <w:adjustRightInd/>
              <w:snapToGrid/>
              <w:ind w:firstLine="360" w:firstLineChars="200"/>
              <w:jc w:val="both"/>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监理单位意见：</w:t>
            </w:r>
          </w:p>
          <w:p>
            <w:pPr>
              <w:widowControl w:val="0"/>
              <w:kinsoku/>
              <w:autoSpaceDE/>
              <w:autoSpaceDN/>
              <w:adjustRightInd/>
              <w:snapToGrid/>
              <w:jc w:val="both"/>
              <w:textAlignment w:val="auto"/>
              <w:rPr>
                <w:rFonts w:ascii="Times New Roman" w:hAnsi="Times New Roman" w:eastAsia="宋体" w:cs="Times New Roman"/>
                <w:snapToGrid/>
                <w:color w:val="auto"/>
                <w:kern w:val="2"/>
                <w:sz w:val="18"/>
                <w:szCs w:val="24"/>
                <w:lang w:eastAsia="zh-CN"/>
              </w:rPr>
            </w:pPr>
          </w:p>
          <w:p>
            <w:pPr>
              <w:widowControl w:val="0"/>
              <w:kinsoku/>
              <w:autoSpaceDE/>
              <w:autoSpaceDN/>
              <w:adjustRightInd/>
              <w:snapToGrid/>
              <w:ind w:firstLine="2160" w:firstLineChars="1200"/>
              <w:jc w:val="both"/>
              <w:textAlignment w:val="auto"/>
              <w:rPr>
                <w:rFonts w:ascii="Times New Roman" w:hAnsi="Times New Roman" w:eastAsia="宋体" w:cs="Times New Roman"/>
                <w:snapToGrid/>
                <w:color w:val="auto"/>
                <w:kern w:val="2"/>
                <w:sz w:val="18"/>
                <w:szCs w:val="24"/>
                <w:lang w:eastAsia="zh-CN"/>
              </w:rPr>
            </w:pPr>
          </w:p>
          <w:p>
            <w:pPr>
              <w:widowControl w:val="0"/>
              <w:kinsoku/>
              <w:autoSpaceDE/>
              <w:autoSpaceDN/>
              <w:adjustRightInd/>
              <w:snapToGrid/>
              <w:ind w:firstLine="2160" w:firstLineChars="1200"/>
              <w:jc w:val="right"/>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总监理工程师：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067" w:type="dxa"/>
            <w:gridSpan w:val="6"/>
            <w:vAlign w:val="center"/>
          </w:tcPr>
          <w:p>
            <w:pPr>
              <w:widowControl w:val="0"/>
              <w:kinsoku/>
              <w:autoSpaceDE/>
              <w:autoSpaceDN/>
              <w:adjustRightInd/>
              <w:snapToGrid/>
              <w:ind w:firstLine="360" w:firstLineChars="200"/>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建设单位意见：</w:t>
            </w:r>
          </w:p>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p>
            <w:pPr>
              <w:widowControl w:val="0"/>
              <w:kinsoku/>
              <w:autoSpaceDE/>
              <w:autoSpaceDN/>
              <w:adjustRightInd/>
              <w:snapToGrid/>
              <w:jc w:val="center"/>
              <w:textAlignment w:val="auto"/>
              <w:rPr>
                <w:rFonts w:ascii="Times New Roman" w:hAnsi="Times New Roman" w:eastAsia="宋体" w:cs="Times New Roman"/>
                <w:snapToGrid/>
                <w:color w:val="auto"/>
                <w:kern w:val="2"/>
                <w:sz w:val="18"/>
                <w:szCs w:val="24"/>
                <w:lang w:eastAsia="zh-CN"/>
              </w:rPr>
            </w:pPr>
          </w:p>
          <w:p>
            <w:pPr>
              <w:widowControl w:val="0"/>
              <w:kinsoku/>
              <w:autoSpaceDE/>
              <w:autoSpaceDN/>
              <w:adjustRightInd/>
              <w:snapToGrid/>
              <w:ind w:firstLine="2160" w:firstLineChars="1200"/>
              <w:jc w:val="right"/>
              <w:textAlignment w:val="auto"/>
              <w:rPr>
                <w:rFonts w:ascii="Times New Roman" w:hAnsi="Times New Roman" w:eastAsia="宋体" w:cs="Times New Roman"/>
                <w:snapToGrid/>
                <w:color w:val="auto"/>
                <w:kern w:val="2"/>
                <w:sz w:val="18"/>
                <w:szCs w:val="24"/>
                <w:lang w:eastAsia="zh-CN"/>
              </w:rPr>
            </w:pPr>
            <w:r>
              <w:rPr>
                <w:rFonts w:ascii="Times New Roman" w:hAnsi="Times New Roman" w:eastAsia="宋体" w:cs="Times New Roman"/>
                <w:snapToGrid/>
                <w:color w:val="auto"/>
                <w:kern w:val="2"/>
                <w:sz w:val="18"/>
                <w:szCs w:val="24"/>
                <w:lang w:eastAsia="zh-CN"/>
              </w:rPr>
              <w:t>项目负责人：                          年    月    日</w:t>
            </w:r>
          </w:p>
        </w:tc>
      </w:tr>
    </w:tbl>
    <w:p>
      <w:pPr>
        <w:pStyle w:val="2"/>
        <w:spacing w:before="42" w:line="237" w:lineRule="auto"/>
        <w:ind w:right="22"/>
        <w:jc w:val="right"/>
        <w:rPr>
          <w:spacing w:val="-18"/>
          <w:w w:val="99"/>
          <w:sz w:val="21"/>
          <w:szCs w:val="21"/>
          <w:lang w:eastAsia="zh-CN"/>
          <w14:textOutline w14:w="3175" w14:cap="flat" w14:cmpd="sng" w14:algn="ctr">
            <w14:solidFill>
              <w14:srgbClr w14:val="000000"/>
            </w14:solidFill>
            <w14:prstDash w14:val="solid"/>
            <w14:miter w14:val="0"/>
          </w14:textOutline>
        </w:rPr>
      </w:pPr>
    </w:p>
    <w:p>
      <w:pPr>
        <w:pStyle w:val="2"/>
        <w:spacing w:before="42" w:line="237" w:lineRule="auto"/>
        <w:ind w:right="22"/>
        <w:jc w:val="right"/>
        <w:rPr>
          <w:spacing w:val="-18"/>
          <w:w w:val="99"/>
          <w:sz w:val="21"/>
          <w:szCs w:val="21"/>
          <w:lang w:eastAsia="zh-CN"/>
          <w14:textOutline w14:w="3175" w14:cap="flat" w14:cmpd="sng" w14:algn="ctr">
            <w14:solidFill>
              <w14:srgbClr w14:val="000000"/>
            </w14:solidFill>
            <w14:prstDash w14:val="solid"/>
            <w14:miter w14:val="0"/>
          </w14:textOutline>
        </w:rPr>
        <w:sectPr>
          <w:pgSz w:w="11900" w:h="16840"/>
          <w:pgMar w:top="1406" w:right="1107" w:bottom="1313" w:left="1785" w:header="0" w:footer="1135" w:gutter="0"/>
          <w:cols w:equalWidth="0" w:num="1">
            <w:col w:w="9008"/>
          </w:cols>
        </w:sectPr>
      </w:pPr>
    </w:p>
    <w:p>
      <w:pPr>
        <w:pStyle w:val="2"/>
        <w:spacing w:before="42" w:line="237" w:lineRule="auto"/>
        <w:rPr>
          <w:rFonts w:cs="宋体"/>
          <w:spacing w:val="-2"/>
          <w:sz w:val="21"/>
          <w:szCs w:val="21"/>
          <w:lang w:eastAsia="zh-CN"/>
        </w:rPr>
      </w:pPr>
      <w:r>
        <w:rPr>
          <w:rFonts w:cs="宋体"/>
          <w:spacing w:val="-2"/>
          <w:sz w:val="21"/>
          <w:szCs w:val="21"/>
          <w:lang w:eastAsia="zh-CN"/>
        </w:rPr>
        <w:t>DB11/T xxxx—xxxx</w:t>
      </w:r>
    </w:p>
    <w:p>
      <w:pPr>
        <w:pStyle w:val="2"/>
        <w:spacing w:before="42" w:line="237" w:lineRule="auto"/>
        <w:ind w:left="136"/>
        <w:rPr>
          <w:sz w:val="21"/>
          <w:szCs w:val="21"/>
          <w:lang w:eastAsia="zh-CN"/>
        </w:rPr>
      </w:pPr>
    </w:p>
    <w:p>
      <w:pPr>
        <w:pStyle w:val="2"/>
        <w:spacing w:before="68" w:line="223" w:lineRule="auto"/>
        <w:ind w:left="3582"/>
        <w:rPr>
          <w:sz w:val="21"/>
          <w:szCs w:val="21"/>
          <w:lang w:eastAsia="zh-CN"/>
        </w:rPr>
      </w:pPr>
      <w:r>
        <w:rPr>
          <w:spacing w:val="-6"/>
          <w:sz w:val="21"/>
          <w:szCs w:val="21"/>
          <w:lang w:eastAsia="zh-CN"/>
        </w:rPr>
        <w:t>参</w:t>
      </w:r>
      <w:r>
        <w:rPr>
          <w:spacing w:val="4"/>
          <w:sz w:val="21"/>
          <w:szCs w:val="21"/>
          <w:lang w:eastAsia="zh-CN"/>
        </w:rPr>
        <w:t xml:space="preserve">  </w:t>
      </w:r>
      <w:r>
        <w:rPr>
          <w:spacing w:val="-6"/>
          <w:sz w:val="21"/>
          <w:szCs w:val="21"/>
          <w:lang w:eastAsia="zh-CN"/>
        </w:rPr>
        <w:t>考</w:t>
      </w:r>
      <w:r>
        <w:rPr>
          <w:spacing w:val="5"/>
          <w:sz w:val="21"/>
          <w:szCs w:val="21"/>
          <w:lang w:eastAsia="zh-CN"/>
        </w:rPr>
        <w:t xml:space="preserve">  </w:t>
      </w:r>
      <w:r>
        <w:rPr>
          <w:spacing w:val="-6"/>
          <w:sz w:val="21"/>
          <w:szCs w:val="21"/>
          <w:lang w:eastAsia="zh-CN"/>
        </w:rPr>
        <w:t>文</w:t>
      </w:r>
      <w:r>
        <w:rPr>
          <w:spacing w:val="3"/>
          <w:sz w:val="21"/>
          <w:szCs w:val="21"/>
          <w:lang w:eastAsia="zh-CN"/>
        </w:rPr>
        <w:t xml:space="preserve">  </w:t>
      </w:r>
      <w:r>
        <w:rPr>
          <w:spacing w:val="-6"/>
          <w:sz w:val="21"/>
          <w:szCs w:val="21"/>
          <w:lang w:eastAsia="zh-CN"/>
        </w:rPr>
        <w:t>献</w:t>
      </w:r>
    </w:p>
    <w:p>
      <w:pPr>
        <w:spacing w:line="64" w:lineRule="auto"/>
        <w:rPr>
          <w:sz w:val="2"/>
          <w:lang w:eastAsia="zh-CN"/>
        </w:rPr>
      </w:pPr>
    </w:p>
    <w:p>
      <w:pPr>
        <w:spacing w:line="64" w:lineRule="auto"/>
        <w:rPr>
          <w:sz w:val="2"/>
          <w:lang w:eastAsia="zh-CN"/>
        </w:rPr>
      </w:pPr>
    </w:p>
    <w:p>
      <w:pPr>
        <w:spacing w:before="69" w:line="221" w:lineRule="auto"/>
        <w:ind w:left="560"/>
        <w:rPr>
          <w:rFonts w:ascii="宋体" w:hAnsi="宋体" w:eastAsia="宋体" w:cs="宋体"/>
          <w:spacing w:val="-1"/>
          <w:lang w:eastAsia="zh-CN"/>
        </w:rPr>
      </w:pPr>
      <w:bookmarkStart w:id="27" w:name="_Hlk149311511"/>
      <w:bookmarkStart w:id="28" w:name="_Hlk149311306"/>
      <w:r>
        <w:rPr>
          <w:rFonts w:hint="eastAsia" w:ascii="宋体" w:hAnsi="宋体" w:eastAsia="宋体" w:cs="宋体"/>
          <w:spacing w:val="-1"/>
          <w:lang w:eastAsia="zh-CN"/>
        </w:rPr>
        <w:t xml:space="preserve">[1] </w:t>
      </w:r>
      <w:r>
        <w:rPr>
          <w:rFonts w:ascii="宋体" w:hAnsi="宋体" w:eastAsia="宋体" w:cs="宋体"/>
          <w:spacing w:val="-1"/>
          <w:lang w:eastAsia="zh-CN"/>
        </w:rPr>
        <w:t xml:space="preserve"> </w:t>
      </w:r>
      <w:r>
        <w:rPr>
          <w:rFonts w:ascii="Times New Roman" w:hAnsi="Times New Roman" w:eastAsia="宋体" w:cs="Times New Roman"/>
          <w:spacing w:val="-1"/>
          <w:lang w:eastAsia="zh-CN"/>
        </w:rPr>
        <w:t>GB 50093 自动化仪表工程施工及质量验收规范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50168 电气装置安装工程 电缆线路施工及验收标准</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[3]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50242 建筑给水排水及采暖工程施工质量验收规范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[4]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50254 电气装置安装工程 低压电器施工及验收规范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[5]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50273 锅炉安装工程施工及验收标准</w:t>
      </w:r>
    </w:p>
    <w:p>
      <w:pPr>
        <w:spacing w:before="69" w:line="221" w:lineRule="auto"/>
        <w:ind w:left="560"/>
        <w:rPr>
          <w:rFonts w:ascii="Times New Roman" w:hAnsi="Times New Roman" w:eastAsia="宋体" w:cs="Times New Roman"/>
          <w:spacing w:val="-1"/>
          <w:lang w:eastAsia="zh-CN"/>
        </w:rPr>
      </w:pPr>
      <w:r>
        <w:rPr>
          <w:rFonts w:hint="eastAsia" w:ascii="宋体" w:hAnsi="宋体" w:eastAsia="宋体" w:cs="宋体"/>
          <w:spacing w:val="-1"/>
          <w:lang w:eastAsia="zh-CN"/>
        </w:rPr>
        <w:t xml:space="preserve">[6]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50303 建筑电气工程施工质量验收规范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[7]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50311 综合布线系统工程设计规范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[8]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50462 数据中心基础设施施工及验收规范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[9]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50893-2013 供热系统节能改造技术规范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[10]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22239 信息安全技术 网络安全等级保护基本要求</w:t>
      </w:r>
    </w:p>
    <w:p>
      <w:pPr>
        <w:spacing w:before="69" w:line="221" w:lineRule="auto"/>
        <w:ind w:left="560"/>
        <w:rPr>
          <w:rFonts w:ascii="Times New Roman" w:hAnsi="Times New Roman" w:eastAsia="宋体" w:cs="Times New Roman"/>
          <w:spacing w:val="-1"/>
          <w:lang w:eastAsia="zh-CN"/>
        </w:rPr>
      </w:pPr>
      <w:r>
        <w:rPr>
          <w:rFonts w:hint="eastAsia" w:ascii="宋体" w:hAnsi="宋体" w:eastAsia="宋体" w:cs="宋体"/>
          <w:spacing w:val="-1"/>
          <w:lang w:eastAsia="zh-CN"/>
        </w:rPr>
        <w:t xml:space="preserve">[11]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28035 软件系统验收规范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[12]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22239-2019 信息安全技术网络安全等级保护基本要求</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[13]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30976.2 工业控制系统信息安全 第2部分：验收规范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[14]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36625.3-2021 智慧城市 数据融合 第3部分：数据采集规范</w:t>
      </w:r>
    </w:p>
    <w:p>
      <w:pPr>
        <w:spacing w:before="69" w:line="221" w:lineRule="auto"/>
        <w:ind w:left="560"/>
        <w:rPr>
          <w:rFonts w:ascii="Times New Roman" w:hAnsi="Times New Roman" w:eastAsia="宋体" w:cs="Times New Roman"/>
          <w:spacing w:val="-1"/>
          <w:lang w:eastAsia="zh-CN"/>
        </w:rPr>
      </w:pPr>
      <w:r>
        <w:rPr>
          <w:rFonts w:hint="eastAsia" w:ascii="宋体" w:hAnsi="宋体" w:eastAsia="宋体" w:cs="宋体"/>
          <w:spacing w:val="-1"/>
          <w:lang w:eastAsia="zh-CN"/>
        </w:rPr>
        <w:t xml:space="preserve">[15]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GB/T 50312 综合布线系统工程验收规范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[16]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GB 4208 外壳防护等级（IP代码）</w:t>
      </w:r>
    </w:p>
    <w:p>
      <w:pPr>
        <w:spacing w:before="69" w:line="221" w:lineRule="auto"/>
        <w:ind w:left="560"/>
        <w:rPr>
          <w:rFonts w:ascii="Times New Roman" w:hAnsi="Times New Roman" w:eastAsia="宋体" w:cs="Times New Roman"/>
          <w:spacing w:val="-1"/>
          <w:lang w:eastAsia="zh-CN"/>
        </w:rPr>
      </w:pPr>
      <w:r>
        <w:rPr>
          <w:rFonts w:hint="eastAsia" w:ascii="宋体" w:hAnsi="宋体" w:eastAsia="宋体" w:cs="宋体"/>
          <w:spacing w:val="-1"/>
          <w:lang w:eastAsia="zh-CN"/>
        </w:rPr>
        <w:t xml:space="preserve">[17]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942-2012 居住建筑供热计量施工质量验收规程</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[18]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1389-2017 供热计量系统监控管理数据项及编码规范</w:t>
      </w:r>
    </w:p>
    <w:p>
      <w:pPr>
        <w:spacing w:before="69" w:line="221" w:lineRule="auto"/>
        <w:ind w:left="560"/>
        <w:rPr>
          <w:rFonts w:ascii="Times New Roman" w:hAnsi="Times New Roman" w:eastAsia="宋体" w:cs="Times New Roman"/>
          <w:spacing w:val="-1"/>
          <w:lang w:eastAsia="zh-CN"/>
        </w:rPr>
      </w:pPr>
      <w:r>
        <w:rPr>
          <w:rFonts w:hint="eastAsia" w:ascii="宋体" w:hAnsi="宋体" w:eastAsia="宋体" w:cs="宋体"/>
          <w:spacing w:val="-1"/>
          <w:lang w:eastAsia="zh-CN"/>
        </w:rPr>
        <w:t xml:space="preserve">[19]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1417-2017 用能单位能源计量数据采集终端设备技术要求</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[20]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1009-2013 供热系统节能改造技术规程</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[21]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1066 供热计量设计技术规程</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[22]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1477 供热管网改造技术规程</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[23]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DB23/T 2745 黑龙江省城镇智慧供热技术规程</w:t>
      </w:r>
      <w:r>
        <w:rPr>
          <w:rFonts w:hint="eastAsia" w:ascii="宋体" w:hAnsi="宋体" w:eastAsia="宋体" w:cs="宋体"/>
          <w:spacing w:val="-1"/>
          <w:lang w:eastAsia="zh-CN"/>
        </w:rPr>
        <w:t xml:space="preserve"> </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[24]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DB13(J)/T 8375-2020 城市智慧供热技术标准</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[25]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 687-2015 公</w:t>
      </w:r>
      <w:r>
        <w:rPr>
          <w:rFonts w:hint="eastAsia" w:ascii="宋体" w:hAnsi="宋体" w:eastAsia="宋体" w:cs="宋体"/>
          <w:spacing w:val="-1"/>
          <w:lang w:eastAsia="zh-CN"/>
        </w:rPr>
        <w:t xml:space="preserve">共建筑节能设计标准 </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[26]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 891-2020</w:t>
      </w:r>
      <w:r>
        <w:rPr>
          <w:rFonts w:hint="eastAsia" w:ascii="宋体" w:hAnsi="宋体" w:eastAsia="宋体" w:cs="宋体"/>
          <w:spacing w:val="-1"/>
          <w:lang w:eastAsia="zh-CN"/>
        </w:rPr>
        <w:t xml:space="preserve"> 居住建筑节能设计标准</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[27]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 1066-2014 供热计量设</w:t>
      </w:r>
      <w:r>
        <w:rPr>
          <w:rFonts w:hint="eastAsia" w:ascii="宋体" w:hAnsi="宋体" w:eastAsia="宋体" w:cs="宋体"/>
          <w:spacing w:val="-1"/>
          <w:lang w:eastAsia="zh-CN"/>
        </w:rPr>
        <w:t>计技术规程</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 xml:space="preserve">[28]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DB11/T 745 采暖住</w:t>
      </w:r>
      <w:r>
        <w:rPr>
          <w:rFonts w:hint="eastAsia" w:ascii="宋体" w:hAnsi="宋体" w:eastAsia="宋体" w:cs="宋体"/>
          <w:spacing w:val="-1"/>
          <w:lang w:eastAsia="zh-CN"/>
        </w:rPr>
        <w:t>宅室内空气温度测量方法</w:t>
      </w:r>
    </w:p>
    <w:p>
      <w:pPr>
        <w:spacing w:before="69" w:line="221" w:lineRule="auto"/>
        <w:ind w:left="560"/>
        <w:rPr>
          <w:rFonts w:ascii="宋体" w:hAnsi="宋体" w:eastAsia="宋体" w:cs="宋体"/>
          <w:spacing w:val="-1"/>
          <w:lang w:eastAsia="zh-CN"/>
        </w:rPr>
      </w:pPr>
      <w:r>
        <w:rPr>
          <w:rFonts w:ascii="宋体" w:hAnsi="宋体" w:eastAsia="宋体" w:cs="宋体"/>
          <w:spacing w:val="-1"/>
          <w:lang w:eastAsia="zh-CN"/>
        </w:rPr>
        <w:t xml:space="preserve">[29]  </w:t>
      </w:r>
      <w:r>
        <w:rPr>
          <w:rFonts w:hint="eastAsia" w:ascii="Times New Roman" w:hAnsi="Times New Roman" w:eastAsia="宋体" w:cs="Times New Roman"/>
          <w:spacing w:val="-1"/>
          <w:lang w:eastAsia="zh-CN"/>
        </w:rPr>
        <w:t>DB11/T1653-2019</w:t>
      </w:r>
      <w:r>
        <w:rPr>
          <w:rFonts w:ascii="Times New Roman" w:hAnsi="Times New Roman" w:eastAsia="宋体" w:cs="Times New Roman"/>
          <w:spacing w:val="-1"/>
          <w:lang w:eastAsia="zh-CN"/>
        </w:rPr>
        <w:t xml:space="preserve"> </w:t>
      </w:r>
      <w:r>
        <w:rPr>
          <w:rFonts w:hint="eastAsia" w:ascii="宋体" w:hAnsi="宋体" w:eastAsia="宋体" w:cs="宋体"/>
          <w:spacing w:val="-1"/>
          <w:lang w:eastAsia="zh-CN"/>
        </w:rPr>
        <w:t>供暖系统能耗指标体系</w:t>
      </w:r>
    </w:p>
    <w:p>
      <w:pPr>
        <w:spacing w:before="69" w:line="221" w:lineRule="auto"/>
        <w:ind w:left="560"/>
        <w:rPr>
          <w:rFonts w:ascii="宋体" w:hAnsi="宋体" w:eastAsia="宋体" w:cs="宋体"/>
          <w:spacing w:val="-1"/>
          <w:lang w:eastAsia="zh-CN"/>
        </w:rPr>
      </w:pPr>
      <w:r>
        <w:rPr>
          <w:rFonts w:ascii="宋体" w:hAnsi="宋体" w:eastAsia="宋体" w:cs="宋体"/>
          <w:spacing w:val="-1"/>
          <w:lang w:eastAsia="zh-CN"/>
        </w:rPr>
        <w:t xml:space="preserve">[30]  </w:t>
      </w:r>
      <w:r>
        <w:rPr>
          <w:rFonts w:hint="eastAsia" w:ascii="Times New Roman" w:hAnsi="Times New Roman" w:eastAsia="宋体" w:cs="Times New Roman"/>
          <w:spacing w:val="-1"/>
          <w:lang w:eastAsia="zh-CN"/>
        </w:rPr>
        <w:t>DB11/T1150-2019</w:t>
      </w:r>
      <w:r>
        <w:rPr>
          <w:rFonts w:ascii="Times New Roman" w:hAnsi="Times New Roman" w:eastAsia="宋体" w:cs="Times New Roman"/>
          <w:spacing w:val="-1"/>
          <w:lang w:eastAsia="zh-CN"/>
        </w:rPr>
        <w:t xml:space="preserve"> </w:t>
      </w:r>
      <w:r>
        <w:rPr>
          <w:rFonts w:hint="eastAsia" w:ascii="Times New Roman" w:hAnsi="Times New Roman" w:eastAsia="宋体" w:cs="Times New Roman"/>
          <w:spacing w:val="-1"/>
          <w:lang w:eastAsia="zh-CN"/>
        </w:rPr>
        <w:t>供暖系统运行能源消</w:t>
      </w:r>
      <w:r>
        <w:rPr>
          <w:rFonts w:hint="eastAsia" w:ascii="宋体" w:hAnsi="宋体" w:eastAsia="宋体" w:cs="宋体"/>
          <w:spacing w:val="-1"/>
          <w:lang w:eastAsia="zh-CN"/>
        </w:rPr>
        <w:t>耗限额</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w:t>
      </w:r>
      <w:r>
        <w:rPr>
          <w:rFonts w:ascii="宋体" w:hAnsi="宋体" w:eastAsia="宋体" w:cs="宋体"/>
          <w:spacing w:val="-1"/>
          <w:lang w:eastAsia="zh-CN"/>
        </w:rPr>
        <w:t>31</w:t>
      </w:r>
      <w:r>
        <w:rPr>
          <w:rFonts w:hint="eastAsia" w:ascii="宋体" w:hAnsi="宋体" w:eastAsia="宋体" w:cs="宋体"/>
          <w:spacing w:val="-1"/>
          <w:lang w:eastAsia="zh-CN"/>
        </w:rPr>
        <w:t xml:space="preserve">]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 xml:space="preserve">DB3707-T 033-2021 </w:t>
      </w:r>
      <w:r>
        <w:rPr>
          <w:rFonts w:hint="eastAsia" w:ascii="宋体" w:hAnsi="宋体" w:eastAsia="宋体" w:cs="宋体"/>
          <w:spacing w:val="-1"/>
          <w:lang w:eastAsia="zh-CN"/>
        </w:rPr>
        <w:t>智慧供热系统建设技术规范</w:t>
      </w:r>
    </w:p>
    <w:p>
      <w:pPr>
        <w:spacing w:before="69" w:line="221" w:lineRule="auto"/>
        <w:ind w:left="560"/>
        <w:rPr>
          <w:rFonts w:ascii="宋体" w:hAnsi="宋体" w:eastAsia="宋体" w:cs="宋体"/>
          <w:spacing w:val="-1"/>
          <w:lang w:eastAsia="zh-CN"/>
        </w:rPr>
      </w:pPr>
      <w:r>
        <w:rPr>
          <w:rFonts w:hint="eastAsia" w:ascii="宋体" w:hAnsi="宋体" w:eastAsia="宋体" w:cs="宋体"/>
          <w:spacing w:val="-1"/>
          <w:lang w:eastAsia="zh-CN"/>
        </w:rPr>
        <w:t>[3</w:t>
      </w:r>
      <w:r>
        <w:rPr>
          <w:rFonts w:ascii="宋体" w:hAnsi="宋体" w:eastAsia="宋体" w:cs="宋体"/>
          <w:spacing w:val="-1"/>
          <w:lang w:eastAsia="zh-CN"/>
        </w:rPr>
        <w:t>2</w:t>
      </w:r>
      <w:r>
        <w:rPr>
          <w:rFonts w:hint="eastAsia" w:ascii="宋体" w:hAnsi="宋体" w:eastAsia="宋体" w:cs="宋体"/>
          <w:spacing w:val="-1"/>
          <w:lang w:eastAsia="zh-CN"/>
        </w:rPr>
        <w:t xml:space="preserve">]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 xml:space="preserve">CJJ 28 </w:t>
      </w:r>
      <w:r>
        <w:rPr>
          <w:rFonts w:hint="eastAsia" w:ascii="宋体" w:hAnsi="宋体" w:eastAsia="宋体" w:cs="宋体"/>
          <w:spacing w:val="-1"/>
          <w:lang w:eastAsia="zh-CN"/>
        </w:rPr>
        <w:t>城镇供热管网工程施工及验收规范</w:t>
      </w:r>
    </w:p>
    <w:p>
      <w:pPr>
        <w:spacing w:before="69" w:line="221" w:lineRule="auto"/>
        <w:ind w:left="560"/>
        <w:rPr>
          <w:rFonts w:hint="eastAsia" w:ascii="宋体" w:hAnsi="宋体" w:eastAsia="宋体" w:cs="宋体"/>
          <w:spacing w:val="-1"/>
          <w:lang w:eastAsia="zh-CN"/>
        </w:rPr>
      </w:pPr>
      <w:r>
        <w:rPr>
          <w:rFonts w:hint="eastAsia" w:ascii="宋体" w:hAnsi="宋体" w:eastAsia="宋体" w:cs="宋体"/>
          <w:spacing w:val="-1"/>
          <w:lang w:eastAsia="zh-CN"/>
        </w:rPr>
        <w:t>[3</w:t>
      </w:r>
      <w:r>
        <w:rPr>
          <w:rFonts w:ascii="宋体" w:hAnsi="宋体" w:eastAsia="宋体" w:cs="宋体"/>
          <w:spacing w:val="-1"/>
          <w:lang w:eastAsia="zh-CN"/>
        </w:rPr>
        <w:t>3</w:t>
      </w:r>
      <w:r>
        <w:rPr>
          <w:rFonts w:hint="eastAsia" w:ascii="宋体" w:hAnsi="宋体" w:eastAsia="宋体" w:cs="宋体"/>
          <w:spacing w:val="-1"/>
          <w:lang w:eastAsia="zh-CN"/>
        </w:rPr>
        <w:t xml:space="preserve">] </w:t>
      </w:r>
      <w:r>
        <w:rPr>
          <w:rFonts w:ascii="宋体" w:hAnsi="宋体" w:eastAsia="宋体" w:cs="宋体"/>
          <w:spacing w:val="-1"/>
          <w:lang w:eastAsia="zh-CN"/>
        </w:rPr>
        <w:t xml:space="preserve"> </w:t>
      </w:r>
      <w:r>
        <w:rPr>
          <w:rFonts w:hint="eastAsia" w:ascii="Times New Roman" w:hAnsi="Times New Roman" w:eastAsia="宋体" w:cs="Times New Roman"/>
          <w:spacing w:val="-1"/>
          <w:lang w:eastAsia="zh-CN"/>
        </w:rPr>
        <w:t>CJ/T 188 户</w:t>
      </w:r>
      <w:r>
        <w:rPr>
          <w:rFonts w:hint="eastAsia" w:ascii="宋体" w:hAnsi="宋体" w:eastAsia="宋体" w:cs="宋体"/>
          <w:spacing w:val="-1"/>
          <w:lang w:eastAsia="zh-CN"/>
        </w:rPr>
        <w:t>用计量仪表数据传输技术条</w:t>
      </w:r>
      <w:bookmarkEnd w:id="27"/>
      <w:bookmarkEnd w:id="28"/>
    </w:p>
    <w:p>
      <w:pPr>
        <w:spacing w:before="69" w:line="221" w:lineRule="auto"/>
        <w:ind w:left="560"/>
        <w:rPr>
          <w:rFonts w:hint="eastAsia" w:ascii="宋体" w:hAnsi="宋体" w:eastAsia="宋体" w:cs="宋体"/>
          <w:spacing w:val="-1"/>
          <w:lang w:eastAsia="zh-CN"/>
        </w:rPr>
      </w:pPr>
    </w:p>
    <w:p>
      <w:pPr>
        <w:spacing w:before="69" w:line="221" w:lineRule="auto"/>
        <w:ind w:left="560"/>
        <w:rPr>
          <w:rFonts w:hint="eastAsia" w:ascii="宋体" w:hAnsi="宋体" w:eastAsia="宋体" w:cs="宋体"/>
          <w:spacing w:val="-1"/>
          <w:lang w:eastAsia="zh-CN"/>
        </w:rPr>
      </w:pPr>
    </w:p>
    <w:p>
      <w:pPr>
        <w:pStyle w:val="15"/>
        <w:framePr/>
        <w:rPr>
          <w:rFonts w:hint="eastAsia" w:ascii="宋体" w:hAnsi="宋体" w:eastAsia="宋体" w:cs="宋体"/>
          <w:spacing w:val="-1"/>
          <w:lang w:eastAsia="zh-CN"/>
        </w:rPr>
        <w:sectPr>
          <w:pgSz w:w="11900" w:h="16840"/>
          <w:pgMar w:top="1406" w:right="1107" w:bottom="1313" w:left="1785" w:header="0" w:footer="1135" w:gutter="0"/>
          <w:cols w:equalWidth="0" w:num="1">
            <w:col w:w="9008"/>
          </w:cols>
        </w:sectPr>
      </w:pPr>
      <w:r>
        <w:t>_________________________________</w:t>
      </w:r>
    </w:p>
    <w:p>
      <w:pPr>
        <w:spacing w:line="65" w:lineRule="auto"/>
        <w:rPr>
          <w:rFonts w:hint="eastAsia" w:ascii="宋体" w:hAnsi="宋体" w:eastAsia="宋体" w:cs="宋体"/>
          <w:spacing w:val="-1"/>
          <w:lang w:eastAsia="zh-CN"/>
        </w:rPr>
      </w:pPr>
    </w:p>
    <w:sectPr>
      <w:pgSz w:w="11900" w:h="16840"/>
      <w:pgMar w:top="1406" w:right="1107" w:bottom="1313" w:left="1785" w:header="0" w:footer="1135" w:gutter="0"/>
      <w:cols w:equalWidth="0" w:num="1">
        <w:col w:w="9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9062"/>
      <w:rPr>
        <w:rFonts w:ascii="宋体" w:hAnsi="宋体" w:eastAsia="宋体" w:cs="宋体"/>
        <w:sz w:val="18"/>
        <w:szCs w:val="18"/>
      </w:rPr>
    </w:pPr>
    <w:r>
      <w:rPr>
        <w:rFonts w:ascii="宋体" w:hAnsi="宋体" w:eastAsia="宋体" w:cs="宋体"/>
        <w:sz w:val="18"/>
        <w:szCs w:val="18"/>
        <w14:textOutline w14:w="3175" w14:cap="flat" w14:cmpd="sng" w14:algn="ctr">
          <w14:solidFill>
            <w14:srgbClr w14:val="000000"/>
          </w14:solidFill>
          <w14:prstDash w14:val="solid"/>
          <w14:miter w14:val="0"/>
        </w14:textOutline>
      </w:rPr>
      <w:t>I</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194112"/>
      <w:docPartObj>
        <w:docPartGallery w:val="autotext"/>
      </w:docPartObj>
    </w:sdtPr>
    <w:sdtEndPr>
      <w:rPr>
        <w:rFonts w:ascii="宋体" w:hAnsi="宋体" w:eastAsia="宋体"/>
      </w:rPr>
    </w:sdtEndPr>
    <w:sdtContent>
      <w:p>
        <w:pPr>
          <w:pStyle w:val="3"/>
          <w:jc w:val="right"/>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71" w:lineRule="auto"/>
      <w:ind w:left="9101"/>
      <w:rPr>
        <w:rFonts w:ascii="宋体" w:hAnsi="宋体" w:eastAsia="宋体" w:cs="宋体"/>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087239"/>
      <w:docPartObj>
        <w:docPartGallery w:val="autotext"/>
      </w:docPartObj>
    </w:sdtPr>
    <w:sdtEndPr>
      <w:rPr>
        <w:rFonts w:ascii="宋体" w:hAnsi="宋体" w:eastAsia="宋体"/>
      </w:rPr>
    </w:sdtEndPr>
    <w:sdtContent>
      <w:p>
        <w:pPr>
          <w:pStyle w:val="3"/>
          <w:jc w:val="right"/>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71" w:lineRule="auto"/>
      <w:ind w:left="8617"/>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8973"/>
      <w:rPr>
        <w:rFonts w:ascii="宋体" w:hAnsi="宋体" w:eastAsia="宋体" w:cs="宋体"/>
        <w:sz w:val="18"/>
        <w:szCs w:val="18"/>
      </w:rPr>
    </w:pPr>
    <w:r>
      <w:rPr>
        <w:rFonts w:ascii="宋体" w:hAnsi="宋体" w:eastAsia="宋体" w:cs="宋体"/>
        <w:spacing w:val="-4"/>
        <w:sz w:val="18"/>
        <w:szCs w:val="18"/>
        <w14:textOutline w14:w="3175" w14:cap="flat" w14:cmpd="sng" w14:algn="ctr">
          <w14:solidFill>
            <w14:srgbClr w14:val="000000"/>
          </w14:solidFill>
          <w14:prstDash w14:val="solid"/>
          <w14:miter w14:val="0"/>
        </w14:textOutline>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979532"/>
      <w:docPartObj>
        <w:docPartGallery w:val="autotext"/>
      </w:docPartObj>
    </w:sdtPr>
    <w:sdtEndPr>
      <w:rPr>
        <w:rFonts w:ascii="黑体" w:hAnsi="黑体" w:eastAsia="黑体"/>
      </w:rPr>
    </w:sdtEndPr>
    <w:sdtContent>
      <w:p>
        <w:pPr>
          <w:pStyle w:val="3"/>
          <w:jc w:val="right"/>
          <w:rPr>
            <w:rFonts w:ascii="黑体" w:hAnsi="黑体" w:eastAsia="黑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70" w:lineRule="auto"/>
      <w:ind w:left="2"/>
      <w:rPr>
        <w:rFonts w:ascii="宋体" w:hAnsi="宋体" w:eastAsia="宋体" w:cs="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0430675"/>
      <w:docPartObj>
        <w:docPartGallery w:val="autotext"/>
      </w:docPartObj>
    </w:sdtPr>
    <w:sdtEndPr>
      <w:rPr>
        <w:rFonts w:ascii="宋体" w:hAnsi="宋体" w:eastAsia="宋体"/>
      </w:rPr>
    </w:sdtEndPr>
    <w:sdtContent>
      <w:p>
        <w:pPr>
          <w:pStyle w:val="3"/>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318689"/>
      <w:docPartObj>
        <w:docPartGallery w:val="autotext"/>
      </w:docPartObj>
    </w:sdtPr>
    <w:sdtEndPr>
      <w:rPr>
        <w:rFonts w:ascii="黑体" w:hAnsi="黑体" w:eastAsia="黑体"/>
      </w:rPr>
    </w:sdtEndPr>
    <w:sdtContent>
      <w:p>
        <w:pPr>
          <w:pStyle w:val="3"/>
          <w:rPr>
            <w:rFonts w:ascii="黑体" w:hAnsi="黑体" w:eastAsia="黑体"/>
          </w:rPr>
        </w:pPr>
        <w:r>
          <w:rPr>
            <w:rFonts w:ascii="黑体" w:hAnsi="黑体" w:eastAsia="黑体"/>
          </w:rPr>
          <w:fldChar w:fldCharType="begin"/>
        </w:r>
        <w:r>
          <w:rPr>
            <w:rFonts w:ascii="黑体" w:hAnsi="黑体" w:eastAsia="黑体"/>
          </w:rPr>
          <w:instrText xml:space="preserve">PAGE   \* MERGEFORMAT</w:instrText>
        </w:r>
        <w:r>
          <w:rPr>
            <w:rFonts w:ascii="黑体" w:hAnsi="黑体" w:eastAsia="黑体"/>
          </w:rPr>
          <w:fldChar w:fldCharType="separate"/>
        </w:r>
        <w:r>
          <w:rPr>
            <w:rFonts w:ascii="黑体" w:hAnsi="黑体" w:eastAsia="黑体"/>
            <w:lang w:val="zh-CN" w:eastAsia="zh-CN"/>
          </w:rPr>
          <w:t>2</w:t>
        </w:r>
        <w:r>
          <w:rPr>
            <w:rFonts w:ascii="黑体" w:hAnsi="黑体" w:eastAsia="黑体"/>
          </w:rPr>
          <w:fldChar w:fldCharType="end"/>
        </w:r>
      </w:p>
    </w:sdtContent>
  </w:sdt>
  <w:p>
    <w:pPr>
      <w:spacing w:line="170" w:lineRule="auto"/>
      <w:ind w:left="2"/>
      <w:rPr>
        <w:rFonts w:ascii="宋体" w:hAnsi="宋体" w:eastAsia="宋体" w:cs="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735776"/>
      <w:docPartObj>
        <w:docPartGallery w:val="autotext"/>
      </w:docPartObj>
    </w:sdtPr>
    <w:sdtEndPr>
      <w:rPr>
        <w:rFonts w:ascii="宋体" w:hAnsi="宋体" w:eastAsia="宋体"/>
      </w:rPr>
    </w:sdtEndPr>
    <w:sdtContent>
      <w:p>
        <w:pPr>
          <w:pStyle w:val="3"/>
          <w:jc w:val="right"/>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70" w:lineRule="auto"/>
      <w:ind w:left="2"/>
      <w:rPr>
        <w:rFonts w:ascii="宋体" w:hAnsi="宋体" w:eastAsia="宋体" w:cs="宋体"/>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599880"/>
      <w:docPartObj>
        <w:docPartGallery w:val="autotext"/>
      </w:docPartObj>
    </w:sdtPr>
    <w:sdtContent>
      <w:p>
        <w:pPr>
          <w:pStyle w:val="3"/>
          <w:jc w:val="right"/>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69" w:lineRule="auto"/>
      <w:ind w:left="9060"/>
      <w:rPr>
        <w:rFonts w:ascii="黑体" w:hAnsi="黑体" w:eastAsia="黑体" w:cs="宋体"/>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798986"/>
      <w:docPartObj>
        <w:docPartGallery w:val="autotext"/>
      </w:docPartObj>
    </w:sdtPr>
    <w:sdtContent>
      <w:p>
        <w:pPr>
          <w:pStyle w:val="3"/>
          <w:jc w:val="right"/>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70" w:lineRule="auto"/>
      <w:ind w:left="9187"/>
      <w:rPr>
        <w:rFonts w:ascii="黑体" w:hAnsi="黑体" w:eastAsia="黑体" w:cs="宋体"/>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406177"/>
      <w:docPartObj>
        <w:docPartGallery w:val="autotext"/>
      </w:docPartObj>
    </w:sdtPr>
    <w:sdtContent>
      <w:p>
        <w:pPr>
          <w:pStyle w:val="3"/>
          <w:jc w:val="right"/>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eastAsia="zh-CN"/>
          </w:rPr>
          <w:t>2</w:t>
        </w:r>
        <w:r>
          <w:rPr>
            <w:rFonts w:ascii="宋体" w:hAnsi="宋体" w:eastAsia="宋体"/>
          </w:rPr>
          <w:fldChar w:fldCharType="end"/>
        </w:r>
      </w:p>
    </w:sdtContent>
  </w:sdt>
  <w:p>
    <w:pPr>
      <w:spacing w:line="171" w:lineRule="auto"/>
      <w:ind w:left="147"/>
      <w:rPr>
        <w:rFonts w:ascii="宋体" w:hAnsi="宋体" w:eastAsia="宋体" w:cs="宋体"/>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displayBackgroundShape w:val="true"/>
  <w:embedTrueTypeFonts/>
  <w:saveSubsetFonts/>
  <w:bordersDoNotSurroundHeader w:val="true"/>
  <w:bordersDoNotSurroundFooter w:val="true"/>
  <w:documentProtection w:enforcement="0"/>
  <w:defaultTabStop w:val="420"/>
  <w:evenAndOddHeaders w:val="true"/>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xZWUzYjBkODdlNDFhMDJlMzJmNGUyYmJjZDVmN2YifQ=="/>
  </w:docVars>
  <w:rsids>
    <w:rsidRoot w:val="008D64FC"/>
    <w:rsid w:val="000130D1"/>
    <w:rsid w:val="000860E3"/>
    <w:rsid w:val="000E2DE9"/>
    <w:rsid w:val="001858FC"/>
    <w:rsid w:val="002905DB"/>
    <w:rsid w:val="002D3E01"/>
    <w:rsid w:val="002E1956"/>
    <w:rsid w:val="002F0D77"/>
    <w:rsid w:val="00324CF0"/>
    <w:rsid w:val="00411985"/>
    <w:rsid w:val="00416051"/>
    <w:rsid w:val="00440EFF"/>
    <w:rsid w:val="00441008"/>
    <w:rsid w:val="00512462"/>
    <w:rsid w:val="00524DF6"/>
    <w:rsid w:val="00547D81"/>
    <w:rsid w:val="005518CB"/>
    <w:rsid w:val="006F5B8C"/>
    <w:rsid w:val="00725442"/>
    <w:rsid w:val="007404D5"/>
    <w:rsid w:val="00754E50"/>
    <w:rsid w:val="007D268D"/>
    <w:rsid w:val="007F32C3"/>
    <w:rsid w:val="00842F4B"/>
    <w:rsid w:val="008A3390"/>
    <w:rsid w:val="008C4283"/>
    <w:rsid w:val="008C7AC7"/>
    <w:rsid w:val="008D64FC"/>
    <w:rsid w:val="00914A58"/>
    <w:rsid w:val="00937F8F"/>
    <w:rsid w:val="00957C99"/>
    <w:rsid w:val="0097566B"/>
    <w:rsid w:val="009A5D46"/>
    <w:rsid w:val="00AC5B5B"/>
    <w:rsid w:val="00B157D0"/>
    <w:rsid w:val="00B37FB5"/>
    <w:rsid w:val="00B77525"/>
    <w:rsid w:val="00C4155D"/>
    <w:rsid w:val="00C765CA"/>
    <w:rsid w:val="00C87474"/>
    <w:rsid w:val="00CC4D32"/>
    <w:rsid w:val="00D2425B"/>
    <w:rsid w:val="00D4596E"/>
    <w:rsid w:val="00D57F31"/>
    <w:rsid w:val="00DD3DC2"/>
    <w:rsid w:val="00DF276A"/>
    <w:rsid w:val="00E113EB"/>
    <w:rsid w:val="00F4575A"/>
    <w:rsid w:val="00FC1AF6"/>
    <w:rsid w:val="00FC547D"/>
    <w:rsid w:val="00FD5B91"/>
    <w:rsid w:val="00FD79CE"/>
    <w:rsid w:val="46A7093B"/>
    <w:rsid w:val="4D045751"/>
    <w:rsid w:val="6EFC0D40"/>
    <w:rsid w:val="CDF4F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qFormat/>
    <w:uiPriority w:val="0"/>
    <w:rPr>
      <w:rFonts w:ascii="黑体" w:hAnsi="黑体" w:eastAsia="黑体" w:cs="黑体"/>
      <w:sz w:val="28"/>
      <w:szCs w:val="2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qFormat/>
    <w:uiPriority w:val="99"/>
    <w:pPr>
      <w:tabs>
        <w:tab w:val="center" w:pos="4153"/>
        <w:tab w:val="right" w:pos="8306"/>
      </w:tabs>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Times New Roman" w:hAnsi="Times New Roman" w:eastAsia="Times New Roman" w:cs="Times New Roman"/>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正文文本 字符"/>
    <w:basedOn w:val="7"/>
    <w:link w:val="2"/>
    <w:semiHidden/>
    <w:qFormat/>
    <w:uiPriority w:val="0"/>
    <w:rPr>
      <w:rFonts w:ascii="黑体" w:hAnsi="黑体" w:eastAsia="黑体" w:cs="黑体"/>
      <w:sz w:val="28"/>
      <w:szCs w:val="28"/>
    </w:rPr>
  </w:style>
  <w:style w:type="paragraph" w:customStyle="1" w:styleId="13">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napToGrid/>
      <w:color w:val="auto"/>
      <w:sz w:val="21"/>
      <w:szCs w:val="20"/>
      <w:lang w:val="en-US" w:eastAsia="zh-CN" w:bidi="ar-SA"/>
    </w:rPr>
  </w:style>
  <w:style w:type="character" w:customStyle="1" w:styleId="14">
    <w:name w:val="段 Char"/>
    <w:link w:val="13"/>
    <w:qFormat/>
    <w:uiPriority w:val="0"/>
    <w:rPr>
      <w:rFonts w:ascii="宋体" w:hAnsi="Times New Roman" w:eastAsia="宋体" w:cs="Times New Roman"/>
      <w:snapToGrid/>
      <w:color w:val="auto"/>
      <w:szCs w:val="20"/>
      <w:lang w:eastAsia="zh-CN"/>
    </w:rPr>
  </w:style>
  <w:style w:type="paragraph" w:customStyle="1" w:styleId="15">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8594</Words>
  <Characters>10116</Characters>
  <Lines>90</Lines>
  <Paragraphs>25</Paragraphs>
  <TotalTime>1</TotalTime>
  <ScaleCrop>false</ScaleCrop>
  <LinksUpToDate>false</LinksUpToDate>
  <CharactersWithSpaces>11342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2023-10-26T14:43:00Z</dcterms:created>
  <dc:creator>lenovo</dc:creator>
  <cp:lastModifiedBy>uos</cp:lastModifiedBy>
  <dcterms:modified xsi:type="dcterms:W3CDTF">2023-12-12T15:11:27Z</dcterms:modified>
  <dc:title>DB11T 2108-2023居民用户室内供暖系统改造规范-备案稿.doc</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2023-10-19T18:45:09Z</vt:filetime>
  </property>
  <property fmtid="{D5CDD505-2E9C-101B-9397-08002B2CF9AE}" pid="4" name="KSOProductBuildVer">
    <vt:lpwstr>2052-11.8.2.9980</vt:lpwstr>
  </property>
  <property fmtid="{D5CDD505-2E9C-101B-9397-08002B2CF9AE}" pid="5" name="ICV">
    <vt:lpwstr>69EAAF1AA4734611B2D604F29FB90E5A_13</vt:lpwstr>
  </property>
</Properties>
</file>