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sz w:val="44"/>
          <w:szCs w:val="44"/>
        </w:rPr>
        <w:t>《</w:t>
      </w:r>
      <w:r>
        <w:rPr>
          <w:rFonts w:hint="eastAsia" w:ascii="方正小标宋简体" w:hAnsi="方正小标宋简体" w:eastAsia="方正小标宋简体" w:cs="方正小标宋简体"/>
          <w:sz w:val="44"/>
          <w:szCs w:val="44"/>
        </w:rPr>
        <w:t>北京市城市地下综合管廊运行安全和风险</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rPr>
        <w:t>防控管理规范(试行）</w:t>
      </w:r>
      <w:r>
        <w:rPr>
          <w:rFonts w:hint="default" w:ascii="方正小标宋简体" w:hAnsi="方正小标宋简体" w:eastAsia="方正小标宋简体" w:cs="方正小标宋简体"/>
          <w:sz w:val="44"/>
          <w:szCs w:val="44"/>
        </w:rPr>
        <w:t>》的起草说明</w:t>
      </w:r>
    </w:p>
    <w:p>
      <w:pPr>
        <w:pStyle w:val="2"/>
        <w:snapToGrid w:val="0"/>
        <w:spacing w:line="336" w:lineRule="auto"/>
        <w:jc w:val="both"/>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w:t>
      </w:r>
    </w:p>
    <w:p>
      <w:pPr>
        <w:pStyle w:val="2"/>
        <w:snapToGrid w:val="0"/>
        <w:spacing w:line="336" w:lineRule="auto"/>
        <w:ind w:firstLine="64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一、起草的必要性</w:t>
      </w:r>
    </w:p>
    <w:p>
      <w:pPr>
        <w:pStyle w:val="2"/>
        <w:snapToGrid w:val="0"/>
        <w:spacing w:line="336" w:lineRule="auto"/>
        <w:ind w:firstLine="64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为加强</w:t>
      </w:r>
      <w:r>
        <w:rPr>
          <w:rFonts w:hint="eastAsia" w:ascii="Times New Roman" w:hAnsi="Times New Roman" w:eastAsia="仿宋_GB2312" w:cs="Times New Roman"/>
          <w:sz w:val="32"/>
          <w:szCs w:val="32"/>
          <w:lang w:val="en-US" w:eastAsia="zh-CN"/>
        </w:rPr>
        <w:t>首都</w:t>
      </w:r>
      <w:r>
        <w:rPr>
          <w:rFonts w:hint="default" w:ascii="Times New Roman" w:hAnsi="Times New Roman" w:eastAsia="仿宋_GB2312" w:cs="Times New Roman"/>
          <w:sz w:val="32"/>
          <w:szCs w:val="32"/>
          <w:lang w:val="en-US" w:eastAsia="zh-CN"/>
        </w:rPr>
        <w:t>城市地下综合管廊运行安全管理，规范</w:t>
      </w:r>
      <w:r>
        <w:rPr>
          <w:rFonts w:hint="eastAsia" w:ascii="Times New Roman" w:hAnsi="Times New Roman" w:eastAsia="仿宋_GB2312" w:cs="Times New Roman"/>
          <w:sz w:val="32"/>
          <w:szCs w:val="32"/>
          <w:lang w:val="en-US" w:eastAsia="zh-CN"/>
        </w:rPr>
        <w:t>管廊</w:t>
      </w:r>
      <w:r>
        <w:rPr>
          <w:rFonts w:hint="default" w:ascii="Times New Roman" w:hAnsi="Times New Roman" w:eastAsia="仿宋_GB2312" w:cs="Times New Roman"/>
          <w:sz w:val="32"/>
          <w:szCs w:val="32"/>
          <w:lang w:val="en-US" w:eastAsia="zh-CN"/>
        </w:rPr>
        <w:t>安全风险防控工作，预防和减少安全事故发生，</w:t>
      </w:r>
      <w:r>
        <w:rPr>
          <w:rFonts w:hint="eastAsia" w:ascii="Times New Roman" w:hAnsi="Times New Roman" w:eastAsia="仿宋_GB2312" w:cs="Times New Roman"/>
          <w:sz w:val="32"/>
          <w:szCs w:val="32"/>
          <w:lang w:val="en-US" w:eastAsia="zh-CN"/>
        </w:rPr>
        <w:t>落实《中华人民共和国安全生产法》，</w:t>
      </w:r>
      <w:r>
        <w:rPr>
          <w:rFonts w:hint="default" w:ascii="Times New Roman" w:hAnsi="Times New Roman" w:eastAsia="仿宋_GB2312" w:cs="Times New Roman"/>
          <w:sz w:val="32"/>
          <w:szCs w:val="32"/>
          <w:lang w:val="en-US" w:eastAsia="zh-CN"/>
        </w:rPr>
        <w:t>制定本规范。</w:t>
      </w:r>
      <w:r>
        <w:rPr>
          <w:rFonts w:hint="eastAsia" w:ascii="Times New Roman" w:hAnsi="Times New Roman" w:eastAsia="仿宋_GB2312" w:cs="Times New Roman"/>
          <w:sz w:val="32"/>
          <w:szCs w:val="32"/>
          <w:lang w:val="en-US" w:eastAsia="zh-CN"/>
        </w:rPr>
        <w:t>市城市管理委通过实地</w:t>
      </w:r>
      <w:r>
        <w:rPr>
          <w:rFonts w:hint="eastAsia" w:ascii="仿宋_GB2312" w:hAnsi="仿宋_GB2312" w:eastAsia="仿宋_GB2312" w:cs="仿宋_GB2312"/>
          <w:sz w:val="32"/>
          <w:szCs w:val="32"/>
          <w:lang w:val="en-US" w:eastAsia="zh-CN"/>
        </w:rPr>
        <w:t>调研管廊运营单位，梳理综合管廊安全管理及风险防控情况，分析综合管廊安全管理薄弱环节及风险点，收集分析国内城市经验做法，组织专家讨论研究，</w:t>
      </w:r>
      <w:r>
        <w:rPr>
          <w:rFonts w:hint="eastAsia" w:ascii="仿宋_GB2312" w:hAnsi="仿宋_GB2312" w:eastAsia="仿宋_GB2312" w:cs="仿宋_GB2312"/>
          <w:color w:val="000000"/>
          <w:kern w:val="0"/>
          <w:sz w:val="32"/>
          <w:szCs w:val="32"/>
          <w:lang w:val="en-US" w:eastAsia="zh-CN"/>
        </w:rPr>
        <w:t>征求各单位意见建议，</w:t>
      </w:r>
      <w:r>
        <w:rPr>
          <w:rFonts w:hint="eastAsia" w:ascii="仿宋_GB2312" w:hAnsi="仿宋_GB2312" w:eastAsia="仿宋_GB2312" w:cs="仿宋_GB2312"/>
          <w:sz w:val="32"/>
          <w:szCs w:val="32"/>
          <w:lang w:val="en-US" w:eastAsia="zh-CN"/>
        </w:rPr>
        <w:t>起草了《</w:t>
      </w:r>
      <w:r>
        <w:rPr>
          <w:rFonts w:hint="eastAsia" w:ascii="仿宋_GB2312" w:hAnsi="仿宋_GB2312" w:eastAsia="仿宋_GB2312" w:cs="仿宋_GB2312"/>
          <w:color w:val="000000"/>
          <w:kern w:val="0"/>
          <w:sz w:val="32"/>
          <w:szCs w:val="32"/>
          <w:lang w:val="en-US" w:eastAsia="zh-CN"/>
        </w:rPr>
        <w:t>北京市城市地下综合管廊运行安全及风险防控管理规范(试行）》。</w:t>
      </w:r>
    </w:p>
    <w:p>
      <w:pPr>
        <w:pStyle w:val="2"/>
        <w:snapToGrid w:val="0"/>
        <w:spacing w:line="336" w:lineRule="auto"/>
        <w:ind w:firstLine="64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二、文件的主要内容</w:t>
      </w:r>
    </w:p>
    <w:p>
      <w:pPr>
        <w:pStyle w:val="2"/>
        <w:snapToGrid w:val="0"/>
        <w:spacing w:line="336" w:lineRule="auto"/>
        <w:ind w:firstLine="640"/>
        <w:jc w:val="both"/>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sz w:val="32"/>
          <w:szCs w:val="32"/>
          <w:lang w:val="en-US" w:eastAsia="zh-CN"/>
        </w:rPr>
        <w:t>该文件的起草，主要是对已印发实施的</w:t>
      </w:r>
      <w:r>
        <w:rPr>
          <w:rFonts w:hint="eastAsia" w:ascii="Times New Roman" w:hAnsi="Times New Roman" w:eastAsia="仿宋_GB2312" w:cs="Times New Roman"/>
          <w:sz w:val="32"/>
          <w:szCs w:val="32"/>
          <w:lang w:val="en-US" w:eastAsia="zh-CN"/>
        </w:rPr>
        <w:t>《中华人民共和国安全生产法》（2021年6月10日第十三届全国人民代表大会常务委员会第三次修正）、中共中央办公厅国务院办公厅《关于推进城市安全发展的意见》、《</w:t>
      </w:r>
      <w:r>
        <w:rPr>
          <w:rFonts w:hint="default" w:ascii="Times New Roman" w:hAnsi="Times New Roman" w:eastAsia="仿宋_GB2312" w:cs="Times New Roman"/>
          <w:sz w:val="32"/>
          <w:szCs w:val="32"/>
          <w:lang w:val="en-US" w:eastAsia="zh-CN"/>
        </w:rPr>
        <w:t>北京市安全生产条例</w:t>
      </w:r>
      <w:r>
        <w:rPr>
          <w:rFonts w:hint="eastAsia" w:ascii="Times New Roman" w:hAnsi="Times New Roman" w:eastAsia="仿宋_GB2312" w:cs="Times New Roman"/>
          <w:sz w:val="32"/>
          <w:szCs w:val="32"/>
          <w:lang w:val="en-US" w:eastAsia="zh-CN"/>
        </w:rPr>
        <w:t>》、《北京市生产经营单位安全生产主体责任规定》（政府令</w:t>
      </w:r>
      <w:r>
        <w:rPr>
          <w:rFonts w:hint="eastAsia" w:ascii="仿宋_GB2312" w:hAnsi="仿宋_GB2312" w:eastAsia="仿宋_GB2312" w:cs="仿宋_GB2312"/>
          <w:sz w:val="32"/>
          <w:szCs w:val="32"/>
          <w:lang w:val="en" w:eastAsia="zh-CN"/>
        </w:rPr>
        <w:t>〔</w:t>
      </w:r>
      <w:r>
        <w:rPr>
          <w:rFonts w:hint="default" w:ascii="Times New Roman" w:hAnsi="Times New Roman" w:eastAsia="仿宋_GB2312" w:cs="Times New Roman"/>
          <w:sz w:val="32"/>
          <w:szCs w:val="32"/>
          <w:lang w:val="en" w:eastAsia="zh-CN"/>
        </w:rPr>
        <w:t>2019</w:t>
      </w:r>
      <w:r>
        <w:rPr>
          <w:rFonts w:hint="eastAsia" w:ascii="仿宋_GB2312" w:hAnsi="仿宋_GB2312" w:eastAsia="仿宋_GB2312" w:cs="仿宋_GB2312"/>
          <w:sz w:val="32"/>
          <w:szCs w:val="32"/>
          <w:lang w:val="en" w:eastAsia="zh-CN"/>
        </w:rPr>
        <w:t>〕</w:t>
      </w:r>
      <w:r>
        <w:rPr>
          <w:rFonts w:hint="eastAsia" w:ascii="Times New Roman" w:hAnsi="Times New Roman" w:eastAsia="仿宋_GB2312" w:cs="Times New Roman"/>
          <w:sz w:val="32"/>
          <w:szCs w:val="32"/>
          <w:lang w:val="en-US" w:eastAsia="zh-CN"/>
        </w:rPr>
        <w:t>285号）、《关于加强城市地下综合管廊建设管理的实施意见》（京政办发</w:t>
      </w:r>
      <w:r>
        <w:rPr>
          <w:rFonts w:hint="eastAsia" w:ascii="仿宋_GB2312" w:hAnsi="仿宋_GB2312" w:eastAsia="仿宋_GB2312" w:cs="仿宋_GB2312"/>
          <w:sz w:val="32"/>
          <w:szCs w:val="32"/>
          <w:lang w:val="en" w:eastAsia="zh-CN"/>
        </w:rPr>
        <w:t>〔</w:t>
      </w:r>
      <w:r>
        <w:rPr>
          <w:rFonts w:hint="default" w:ascii="Times New Roman" w:hAnsi="Times New Roman" w:eastAsia="仿宋_GB2312" w:cs="Times New Roman"/>
          <w:sz w:val="32"/>
          <w:szCs w:val="32"/>
          <w:lang w:val="en" w:eastAsia="zh-CN"/>
        </w:rPr>
        <w:t>201</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 w:eastAsia="zh-CN"/>
        </w:rPr>
        <w:t>〕</w:t>
      </w:r>
      <w:r>
        <w:rPr>
          <w:rFonts w:hint="eastAsia" w:ascii="Times New Roman" w:hAnsi="Times New Roman" w:eastAsia="仿宋_GB2312" w:cs="Times New Roman"/>
          <w:sz w:val="32"/>
          <w:szCs w:val="32"/>
          <w:lang w:val="en-US" w:eastAsia="zh-CN"/>
        </w:rPr>
        <w:t>12号）、《关于推进城市安全发展的实施意见》</w:t>
      </w:r>
      <w:r>
        <w:rPr>
          <w:rFonts w:hint="default" w:ascii="Times New Roman" w:hAnsi="Times New Roman" w:eastAsia="仿宋_GB2312" w:cs="Times New Roman"/>
          <w:sz w:val="32"/>
          <w:szCs w:val="32"/>
          <w:lang w:val="en" w:eastAsia="zh-CN"/>
        </w:rPr>
        <w:t>(京政办发</w:t>
      </w:r>
      <w:r>
        <w:rPr>
          <w:rFonts w:hint="eastAsia" w:ascii="仿宋_GB2312" w:hAnsi="仿宋_GB2312" w:eastAsia="仿宋_GB2312" w:cs="仿宋_GB2312"/>
          <w:sz w:val="32"/>
          <w:szCs w:val="32"/>
          <w:lang w:val="en" w:eastAsia="zh-CN"/>
        </w:rPr>
        <w:t>〔</w:t>
      </w:r>
      <w:r>
        <w:rPr>
          <w:rFonts w:hint="default" w:ascii="Times New Roman" w:hAnsi="Times New Roman" w:eastAsia="仿宋_GB2312" w:cs="Times New Roman"/>
          <w:sz w:val="32"/>
          <w:szCs w:val="32"/>
          <w:lang w:val="en" w:eastAsia="zh-CN"/>
        </w:rPr>
        <w:t>2019</w:t>
      </w:r>
      <w:r>
        <w:rPr>
          <w:rFonts w:hint="eastAsia" w:ascii="仿宋_GB2312" w:hAnsi="仿宋_GB2312" w:eastAsia="仿宋_GB2312" w:cs="仿宋_GB2312"/>
          <w:sz w:val="32"/>
          <w:szCs w:val="32"/>
          <w:lang w:val="en" w:eastAsia="zh-CN"/>
        </w:rPr>
        <w:t>〕</w:t>
      </w:r>
      <w:r>
        <w:rPr>
          <w:rFonts w:hint="default" w:ascii="Times New Roman" w:hAnsi="Times New Roman" w:eastAsia="仿宋_GB2312" w:cs="Times New Roman"/>
          <w:sz w:val="32"/>
          <w:szCs w:val="32"/>
          <w:lang w:val="en" w:eastAsia="zh-CN"/>
        </w:rPr>
        <w:t>17号)</w:t>
      </w:r>
      <w:r>
        <w:rPr>
          <w:rFonts w:hint="eastAsia"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北京市突发事件应急委员会</w:t>
      </w:r>
      <w:r>
        <w:rPr>
          <w:rFonts w:hint="eastAsia" w:ascii="Times New Roman" w:hAnsi="Times New Roman" w:eastAsia="仿宋_GB2312" w:cs="Times New Roman"/>
          <w:sz w:val="32"/>
          <w:szCs w:val="32"/>
          <w:lang w:val="en-US" w:eastAsia="zh-CN"/>
        </w:rPr>
        <w:t>《北京市公共安全风险管理办法》（</w:t>
      </w:r>
      <w:r>
        <w:rPr>
          <w:rFonts w:hint="default" w:ascii="Times New Roman" w:hAnsi="Times New Roman" w:eastAsia="仿宋_GB2312" w:cs="Times New Roman"/>
          <w:sz w:val="32"/>
          <w:szCs w:val="32"/>
          <w:lang w:val="en" w:eastAsia="zh-CN"/>
        </w:rPr>
        <w:t>202</w:t>
      </w:r>
      <w:r>
        <w:rPr>
          <w:rFonts w:hint="eastAsia" w:ascii="Times New Roman" w:hAnsi="Times New Roman" w:eastAsia="仿宋_GB2312" w:cs="Times New Roman"/>
          <w:sz w:val="32"/>
          <w:szCs w:val="32"/>
          <w:lang w:val="en-US" w:eastAsia="zh-CN"/>
        </w:rPr>
        <w:t>1年</w:t>
      </w:r>
      <w:r>
        <w:rPr>
          <w:rFonts w:hint="default" w:ascii="Times New Roman" w:hAnsi="Times New Roman" w:eastAsia="仿宋_GB2312" w:cs="Times New Roman"/>
          <w:sz w:val="32"/>
          <w:szCs w:val="32"/>
          <w:lang w:val="en" w:eastAsia="zh-CN"/>
        </w:rPr>
        <w:t>7</w:t>
      </w:r>
      <w:r>
        <w:rPr>
          <w:rFonts w:hint="eastAsia" w:ascii="Times New Roman" w:hAnsi="Times New Roman" w:eastAsia="仿宋_GB2312" w:cs="Times New Roman"/>
          <w:sz w:val="32"/>
          <w:szCs w:val="32"/>
          <w:lang w:val="en" w:eastAsia="zh-CN"/>
        </w:rPr>
        <w:t>月</w:t>
      </w:r>
      <w:r>
        <w:rPr>
          <w:rFonts w:hint="default" w:ascii="Times New Roman" w:hAnsi="Times New Roman" w:eastAsia="仿宋_GB2312" w:cs="Times New Roman"/>
          <w:sz w:val="32"/>
          <w:szCs w:val="32"/>
          <w:lang w:val="en" w:eastAsia="zh-CN"/>
        </w:rPr>
        <w:t>1</w:t>
      </w:r>
      <w:r>
        <w:rPr>
          <w:rFonts w:hint="eastAsia" w:ascii="Times New Roman" w:hAnsi="Times New Roman" w:eastAsia="仿宋_GB2312" w:cs="Times New Roman"/>
          <w:sz w:val="32"/>
          <w:szCs w:val="32"/>
          <w:lang w:val="en" w:eastAsia="zh-CN"/>
        </w:rPr>
        <w:t>日发布</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 w:eastAsia="zh-CN"/>
        </w:rPr>
        <w:t>等文件关于城市基础设施安全发展</w:t>
      </w:r>
      <w:r>
        <w:rPr>
          <w:rFonts w:hint="default" w:ascii="Times New Roman" w:hAnsi="Times New Roman" w:eastAsia="仿宋_GB2312" w:cs="Times New Roman"/>
          <w:sz w:val="32"/>
          <w:szCs w:val="32"/>
          <w:lang w:val="en" w:eastAsia="zh-CN"/>
        </w:rPr>
        <w:t>要求</w:t>
      </w:r>
      <w:r>
        <w:rPr>
          <w:rFonts w:hint="eastAsia" w:ascii="Times New Roman" w:hAnsi="Times New Roman" w:eastAsia="仿宋_GB2312" w:cs="Times New Roman"/>
          <w:sz w:val="32"/>
          <w:szCs w:val="32"/>
          <w:lang w:val="en" w:eastAsia="zh-CN"/>
        </w:rPr>
        <w:t>的落实，同时</w:t>
      </w:r>
      <w:r>
        <w:rPr>
          <w:rFonts w:hint="default" w:ascii="Times New Roman" w:hAnsi="Times New Roman" w:eastAsia="仿宋_GB2312" w:cs="Times New Roman"/>
          <w:sz w:val="32"/>
          <w:szCs w:val="32"/>
          <w:lang w:val="en" w:eastAsia="zh-CN"/>
        </w:rPr>
        <w:t>也是</w:t>
      </w:r>
      <w:r>
        <w:rPr>
          <w:rFonts w:hint="eastAsia" w:ascii="Times New Roman" w:hAnsi="Times New Roman" w:eastAsia="仿宋_GB2312" w:cs="Times New Roman"/>
          <w:sz w:val="32"/>
          <w:szCs w:val="32"/>
          <w:lang w:val="en" w:eastAsia="zh-CN"/>
        </w:rPr>
        <w:t>对《</w:t>
      </w:r>
      <w:r>
        <w:rPr>
          <w:rFonts w:hint="default" w:ascii="Times New Roman" w:hAnsi="Times New Roman" w:eastAsia="仿宋_GB2312" w:cs="Times New Roman"/>
          <w:sz w:val="32"/>
          <w:szCs w:val="32"/>
          <w:lang w:val="en-US" w:eastAsia="zh-CN"/>
        </w:rPr>
        <w:t>城市综合管廊运行维护规范</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DB11</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T</w:t>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1576-2018</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 w:eastAsia="zh-CN"/>
        </w:rPr>
        <w:t>和《</w:t>
      </w:r>
      <w:r>
        <w:rPr>
          <w:rFonts w:hint="eastAsia" w:ascii="Times New Roman" w:hAnsi="Times New Roman" w:eastAsia="仿宋_GB2312" w:cs="Times New Roman"/>
          <w:sz w:val="32"/>
          <w:szCs w:val="32"/>
          <w:lang w:val="en-US" w:eastAsia="zh-CN"/>
        </w:rPr>
        <w:t>有限空间作业安全技术规范</w:t>
      </w:r>
      <w:r>
        <w:rPr>
          <w:rFonts w:hint="eastAsia" w:ascii="仿宋_GB2312" w:hAnsi="仿宋_GB2312" w:eastAsia="仿宋_GB2312" w:cs="仿宋_GB2312"/>
          <w:sz w:val="32"/>
          <w:szCs w:val="32"/>
          <w:lang w:val="en" w:eastAsia="zh-CN"/>
        </w:rPr>
        <w:t>》</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DB11</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T</w:t>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852</w:t>
      </w:r>
      <w:r>
        <w:rPr>
          <w:rFonts w:hint="eastAsia" w:ascii="仿宋_GB2312" w:hAnsi="仿宋_GB2312" w:eastAsia="仿宋_GB2312" w:cs="仿宋_GB2312"/>
          <w:sz w:val="32"/>
          <w:szCs w:val="32"/>
          <w:lang w:val="en-US" w:eastAsia="zh-CN"/>
        </w:rPr>
        <w:t>-201</w:t>
      </w:r>
      <w:r>
        <w:rPr>
          <w:rFonts w:hint="eastAsia" w:ascii="仿宋_GB2312" w:hAnsi="仿宋_GB2312" w:cs="仿宋_GB2312"/>
          <w:sz w:val="32"/>
          <w:szCs w:val="32"/>
          <w:lang w:val="en-US" w:eastAsia="zh-CN"/>
        </w:rPr>
        <w:t>9</w:t>
      </w:r>
      <w:r>
        <w:rPr>
          <w:rFonts w:hint="eastAsia" w:ascii="Times New Roman" w:hAnsi="Times New Roman" w:eastAsia="仿宋_GB2312" w:cs="Times New Roman"/>
          <w:sz w:val="32"/>
          <w:szCs w:val="32"/>
          <w:lang w:val="en-US" w:eastAsia="zh-CN"/>
        </w:rPr>
        <w:t>）</w:t>
      </w:r>
      <w:bookmarkStart w:id="0" w:name="_GoBack"/>
      <w:bookmarkEnd w:id="0"/>
      <w:r>
        <w:rPr>
          <w:rFonts w:hint="default" w:ascii="仿宋_GB2312" w:hAnsi="仿宋_GB2312" w:eastAsia="仿宋_GB2312" w:cs="仿宋_GB2312"/>
          <w:sz w:val="32"/>
          <w:szCs w:val="32"/>
          <w:lang w:val="en" w:eastAsia="zh-CN"/>
        </w:rPr>
        <w:t>的有效</w:t>
      </w:r>
      <w:r>
        <w:rPr>
          <w:rFonts w:hint="eastAsia" w:ascii="Times New Roman" w:hAnsi="Times New Roman" w:eastAsia="仿宋_GB2312" w:cs="Times New Roman"/>
          <w:sz w:val="32"/>
          <w:szCs w:val="32"/>
          <w:lang w:val="en" w:eastAsia="zh-CN"/>
        </w:rPr>
        <w:t>补充</w:t>
      </w:r>
      <w:r>
        <w:rPr>
          <w:rFonts w:hint="default" w:ascii="Times New Roman" w:hAnsi="Times New Roman" w:eastAsia="仿宋_GB2312" w:cs="Times New Roman"/>
          <w:sz w:val="32"/>
          <w:szCs w:val="32"/>
          <w:lang w:val="en-US" w:eastAsia="zh-CN"/>
        </w:rPr>
        <w:t>。</w:t>
      </w:r>
    </w:p>
    <w:p>
      <w:pPr>
        <w:pStyle w:val="2"/>
        <w:snapToGrid w:val="0"/>
        <w:spacing w:line="336" w:lineRule="auto"/>
        <w:ind w:firstLine="64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全文包含八个章节，分为第一章总则、第二章基本要求、第三章风险分级管控、第四章隐患排查治理、第五章安全防护管理、第六章有限空间作业管理、第七章应急管理、第八章附则。其中，第一章至第七章分别从地下综合管廊运行安全和风险防控管理的不同方面进行了规定，主要内容有：</w:t>
      </w:r>
    </w:p>
    <w:p>
      <w:pPr>
        <w:pStyle w:val="2"/>
        <w:numPr>
          <w:ilvl w:val="0"/>
          <w:numId w:val="1"/>
        </w:numPr>
        <w:snapToGrid w:val="0"/>
        <w:spacing w:line="336" w:lineRule="auto"/>
        <w:ind w:left="0" w:leftChars="0" w:firstLine="420" w:firstLineChars="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第一章总则部分从制定规范的目的、范围、原则、政府部门职责以及管理重点等方面进行规定。</w:t>
      </w:r>
    </w:p>
    <w:p>
      <w:pPr>
        <w:pStyle w:val="2"/>
        <w:numPr>
          <w:ilvl w:val="0"/>
          <w:numId w:val="1"/>
        </w:numPr>
        <w:snapToGrid w:val="0"/>
        <w:spacing w:line="336" w:lineRule="auto"/>
        <w:ind w:left="0" w:leftChars="0" w:firstLine="420" w:firstLineChars="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第二章基本要求从相关</w:t>
      </w:r>
      <w:r>
        <w:rPr>
          <w:rFonts w:hint="eastAsia" w:ascii="仿宋_GB2312" w:hAnsi="仿宋_GB2312" w:eastAsia="仿宋_GB2312" w:cs="仿宋_GB2312"/>
          <w:sz w:val="32"/>
          <w:szCs w:val="32"/>
        </w:rPr>
        <w:t>人员要求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值班制度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日常巡检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进廊要求</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信息安全</w:t>
      </w:r>
      <w:r>
        <w:rPr>
          <w:rFonts w:hint="eastAsia" w:ascii="仿宋_GB2312" w:hAnsi="仿宋_GB2312" w:eastAsia="仿宋_GB2312" w:cs="仿宋_GB2312"/>
          <w:sz w:val="32"/>
          <w:szCs w:val="32"/>
          <w:lang w:eastAsia="zh-CN"/>
        </w:rPr>
        <w:t>和资料管理等方面进行规定。</w:t>
      </w:r>
    </w:p>
    <w:p>
      <w:pPr>
        <w:pStyle w:val="2"/>
        <w:numPr>
          <w:ilvl w:val="0"/>
          <w:numId w:val="1"/>
        </w:numPr>
        <w:snapToGrid w:val="0"/>
        <w:spacing w:line="336" w:lineRule="auto"/>
        <w:ind w:left="0" w:leftChars="0" w:firstLine="420" w:firstLineChars="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第三章风险分级管控从</w:t>
      </w:r>
      <w:r>
        <w:rPr>
          <w:rFonts w:hint="eastAsia" w:ascii="仿宋_GB2312" w:hAnsi="仿宋_GB2312" w:eastAsia="仿宋_GB2312" w:cs="仿宋_GB2312"/>
          <w:sz w:val="32"/>
          <w:szCs w:val="32"/>
        </w:rPr>
        <w:t>风险辨识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风险分级</w:t>
      </w:r>
      <w:r>
        <w:rPr>
          <w:rFonts w:hint="eastAsia" w:ascii="仿宋_GB2312" w:hAnsi="仿宋_GB2312" w:eastAsia="仿宋_GB2312" w:cs="仿宋_GB2312"/>
          <w:sz w:val="32"/>
          <w:szCs w:val="32"/>
          <w:lang w:eastAsia="zh-CN"/>
        </w:rPr>
        <w:t>、风险控制以及</w:t>
      </w:r>
      <w:r>
        <w:rPr>
          <w:rFonts w:hint="eastAsia" w:ascii="仿宋_GB2312" w:hAnsi="仿宋_GB2312" w:eastAsia="仿宋_GB2312" w:cs="仿宋_GB2312"/>
          <w:sz w:val="32"/>
          <w:szCs w:val="32"/>
        </w:rPr>
        <w:t>动态更新</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公告警示</w:t>
      </w:r>
      <w:r>
        <w:rPr>
          <w:rFonts w:hint="eastAsia" w:ascii="仿宋_GB2312" w:hAnsi="仿宋_GB2312" w:eastAsia="仿宋_GB2312" w:cs="仿宋_GB2312"/>
          <w:sz w:val="32"/>
          <w:szCs w:val="32"/>
          <w:lang w:eastAsia="zh-CN"/>
        </w:rPr>
        <w:t>等方面进行规定。</w:t>
      </w:r>
    </w:p>
    <w:p>
      <w:pPr>
        <w:pStyle w:val="2"/>
        <w:numPr>
          <w:ilvl w:val="0"/>
          <w:numId w:val="1"/>
        </w:numPr>
        <w:snapToGrid w:val="0"/>
        <w:spacing w:line="336" w:lineRule="auto"/>
        <w:ind w:left="0" w:leftChars="0" w:firstLine="420" w:firstLineChars="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第四章隐患排查治理从</w:t>
      </w:r>
      <w:r>
        <w:rPr>
          <w:rFonts w:hint="eastAsia" w:ascii="仿宋_GB2312" w:hAnsi="仿宋_GB2312" w:eastAsia="仿宋_GB2312" w:cs="仿宋_GB2312"/>
          <w:sz w:val="32"/>
          <w:szCs w:val="32"/>
        </w:rPr>
        <w:t>排查清单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隐患</w:t>
      </w:r>
      <w:r>
        <w:rPr>
          <w:rFonts w:hint="eastAsia" w:ascii="仿宋_GB2312" w:hAnsi="仿宋_GB2312" w:eastAsia="仿宋_GB2312" w:cs="仿宋_GB2312"/>
          <w:sz w:val="32"/>
          <w:szCs w:val="32"/>
          <w:lang w:eastAsia="zh-CN"/>
        </w:rPr>
        <w:t>排查、</w:t>
      </w:r>
      <w:r>
        <w:rPr>
          <w:rFonts w:hint="eastAsia" w:ascii="仿宋_GB2312" w:hAnsi="仿宋_GB2312" w:eastAsia="仿宋_GB2312" w:cs="仿宋_GB2312"/>
          <w:sz w:val="32"/>
          <w:szCs w:val="32"/>
        </w:rPr>
        <w:t>分级</w:t>
      </w:r>
      <w:r>
        <w:rPr>
          <w:rFonts w:hint="eastAsia" w:ascii="仿宋_GB2312" w:hAnsi="仿宋_GB2312" w:eastAsia="仿宋_GB2312" w:cs="仿宋_GB2312"/>
          <w:sz w:val="32"/>
          <w:szCs w:val="32"/>
          <w:lang w:eastAsia="zh-CN"/>
        </w:rPr>
        <w:t>及治理以及</w:t>
      </w:r>
      <w:r>
        <w:rPr>
          <w:rFonts w:hint="eastAsia" w:ascii="仿宋_GB2312" w:hAnsi="仿宋_GB2312" w:eastAsia="仿宋_GB2312" w:cs="仿宋_GB2312"/>
          <w:sz w:val="32"/>
          <w:szCs w:val="32"/>
        </w:rPr>
        <w:t>信息系统</w:t>
      </w:r>
      <w:r>
        <w:rPr>
          <w:rFonts w:hint="eastAsia" w:ascii="仿宋_GB2312" w:hAnsi="仿宋_GB2312" w:eastAsia="仿宋_GB2312" w:cs="仿宋_GB2312"/>
          <w:sz w:val="32"/>
          <w:szCs w:val="32"/>
          <w:lang w:eastAsia="zh-CN"/>
        </w:rPr>
        <w:t>等方面进行规定。</w:t>
      </w:r>
    </w:p>
    <w:p>
      <w:pPr>
        <w:pStyle w:val="2"/>
        <w:numPr>
          <w:ilvl w:val="0"/>
          <w:numId w:val="1"/>
        </w:numPr>
        <w:snapToGrid w:val="0"/>
        <w:spacing w:line="336" w:lineRule="auto"/>
        <w:ind w:left="0" w:leftChars="0" w:firstLine="420" w:firstLineChars="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第五章安全防护管理从</w:t>
      </w:r>
      <w:r>
        <w:rPr>
          <w:rFonts w:hint="eastAsia" w:ascii="仿宋_GB2312" w:hAnsi="仿宋_GB2312" w:eastAsia="仿宋_GB2312" w:cs="仿宋_GB2312"/>
          <w:sz w:val="32"/>
          <w:szCs w:val="32"/>
        </w:rPr>
        <w:t>范围界定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施工作业要求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施工现场监督</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外部巡查</w:t>
      </w:r>
      <w:r>
        <w:rPr>
          <w:rFonts w:hint="eastAsia" w:ascii="仿宋_GB2312" w:hAnsi="仿宋_GB2312" w:eastAsia="仿宋_GB2312" w:cs="仿宋_GB2312"/>
          <w:sz w:val="32"/>
          <w:szCs w:val="32"/>
          <w:lang w:eastAsia="zh-CN"/>
        </w:rPr>
        <w:t>等方面进行规定。</w:t>
      </w:r>
    </w:p>
    <w:p>
      <w:pPr>
        <w:pStyle w:val="2"/>
        <w:numPr>
          <w:ilvl w:val="0"/>
          <w:numId w:val="1"/>
        </w:numPr>
        <w:snapToGrid w:val="0"/>
        <w:spacing w:line="336" w:lineRule="auto"/>
        <w:ind w:left="0" w:leftChars="0" w:firstLine="420" w:firstLineChars="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第六章有限空间作业管理从</w:t>
      </w:r>
      <w:r>
        <w:rPr>
          <w:rFonts w:hint="eastAsia" w:ascii="仿宋_GB2312" w:eastAsia="仿宋_GB2312"/>
          <w:sz w:val="32"/>
          <w:szCs w:val="32"/>
          <w:lang w:eastAsia="zh-CN"/>
        </w:rPr>
        <w:t>有限空间定义和辨识、</w:t>
      </w:r>
      <w:r>
        <w:rPr>
          <w:rFonts w:hint="eastAsia" w:ascii="仿宋_GB2312" w:hAnsi="仿宋_GB2312" w:eastAsia="仿宋_GB2312" w:cs="仿宋_GB2312"/>
          <w:sz w:val="32"/>
          <w:szCs w:val="32"/>
        </w:rPr>
        <w:t>培训教育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防护装备</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现场作业</w:t>
      </w:r>
      <w:r>
        <w:rPr>
          <w:rFonts w:hint="eastAsia" w:ascii="仿宋_GB2312" w:hAnsi="仿宋_GB2312" w:eastAsia="仿宋_GB2312" w:cs="仿宋_GB2312"/>
          <w:sz w:val="32"/>
          <w:szCs w:val="32"/>
          <w:lang w:eastAsia="zh-CN"/>
        </w:rPr>
        <w:t>等方面进行规定。</w:t>
      </w:r>
    </w:p>
    <w:p>
      <w:pPr>
        <w:pStyle w:val="2"/>
        <w:numPr>
          <w:ilvl w:val="0"/>
          <w:numId w:val="1"/>
        </w:numPr>
        <w:snapToGrid w:val="0"/>
        <w:spacing w:line="336" w:lineRule="auto"/>
        <w:ind w:left="0" w:leftChars="0" w:firstLine="420" w:firstLineChars="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第七章应急管理从</w:t>
      </w:r>
      <w:r>
        <w:rPr>
          <w:rFonts w:hint="eastAsia" w:ascii="仿宋_GB2312" w:hAnsi="仿宋_GB2312" w:eastAsia="仿宋_GB2312" w:cs="仿宋_GB2312"/>
          <w:sz w:val="32"/>
          <w:szCs w:val="32"/>
        </w:rPr>
        <w:t>应急队伍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应急物资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预案编制</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应急演练</w:t>
      </w:r>
      <w:r>
        <w:rPr>
          <w:rFonts w:hint="eastAsia" w:ascii="仿宋_GB2312" w:hAnsi="仿宋_GB2312" w:eastAsia="仿宋_GB2312" w:cs="仿宋_GB2312"/>
          <w:sz w:val="32"/>
          <w:szCs w:val="32"/>
          <w:lang w:eastAsia="zh-CN"/>
        </w:rPr>
        <w:t>和处置等方面进行规定。</w:t>
      </w:r>
    </w:p>
    <w:p>
      <w:pPr>
        <w:pStyle w:val="2"/>
        <w:numPr>
          <w:ilvl w:val="0"/>
          <w:numId w:val="0"/>
        </w:numPr>
        <w:snapToGrid w:val="0"/>
        <w:spacing w:line="336" w:lineRule="auto"/>
        <w:ind w:left="420" w:leftChars="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napToGrid w:val="0"/>
          <w:kern w:val="32"/>
          <w:sz w:val="44"/>
          <w:szCs w:val="44"/>
          <w:lang w:val="en-US" w:eastAsia="zh-CN"/>
        </w:rPr>
        <w:t>《</w:t>
      </w:r>
      <w:r>
        <w:rPr>
          <w:rFonts w:hint="eastAsia" w:ascii="方正小标宋简体" w:hAnsi="方正小标宋简体" w:eastAsia="方正小标宋简体" w:cs="方正小标宋简体"/>
          <w:sz w:val="44"/>
          <w:szCs w:val="44"/>
        </w:rPr>
        <w:t>北京市城市地下综合管廊运行安全和风险</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kern w:val="32"/>
          <w:sz w:val="44"/>
          <w:szCs w:val="44"/>
        </w:rPr>
      </w:pPr>
      <w:r>
        <w:rPr>
          <w:rFonts w:hint="eastAsia" w:ascii="方正小标宋简体" w:hAnsi="方正小标宋简体" w:eastAsia="方正小标宋简体" w:cs="方正小标宋简体"/>
          <w:sz w:val="44"/>
          <w:szCs w:val="44"/>
        </w:rPr>
        <w:t>防控管理规范(试行）</w:t>
      </w:r>
      <w:r>
        <w:rPr>
          <w:rFonts w:hint="eastAsia" w:ascii="方正小标宋简体" w:hAnsi="方正小标宋简体" w:eastAsia="方正小标宋简体" w:cs="方正小标宋简体"/>
          <w:snapToGrid w:val="0"/>
          <w:kern w:val="32"/>
          <w:sz w:val="44"/>
          <w:szCs w:val="44"/>
          <w:lang w:val="en-US" w:eastAsia="zh-CN"/>
        </w:rPr>
        <w:t>》</w:t>
      </w:r>
      <w:r>
        <w:rPr>
          <w:rFonts w:hint="eastAsia" w:ascii="方正小标宋简体" w:hAnsi="方正小标宋简体" w:eastAsia="方正小标宋简体" w:cs="方正小标宋简体"/>
          <w:snapToGrid w:val="0"/>
          <w:kern w:val="32"/>
          <w:sz w:val="44"/>
          <w:szCs w:val="44"/>
        </w:rPr>
        <w:t>的制定依据</w:t>
      </w:r>
    </w:p>
    <w:p>
      <w:pPr>
        <w:snapToGrid w:val="0"/>
        <w:rPr>
          <w:rFonts w:hint="default" w:ascii="Times New Roman" w:hAnsi="Times New Roman" w:cs="Times New Roman"/>
          <w:szCs w:val="32"/>
        </w:rPr>
      </w:pPr>
    </w:p>
    <w:tbl>
      <w:tblPr>
        <w:tblStyle w:val="9"/>
        <w:tblW w:w="99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2"/>
        <w:gridCol w:w="2912"/>
        <w:gridCol w:w="3188"/>
        <w:gridCol w:w="30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1" w:hRule="atLeast"/>
          <w:jc w:val="center"/>
        </w:trPr>
        <w:tc>
          <w:tcPr>
            <w:tcW w:w="822" w:type="dxa"/>
            <w:vAlign w:val="center"/>
          </w:tcPr>
          <w:p>
            <w:pPr>
              <w:jc w:val="center"/>
              <w:rPr>
                <w:rFonts w:hint="eastAsia" w:ascii="黑体" w:hAnsi="黑体" w:eastAsia="黑体" w:cs="黑体"/>
                <w:b w:val="0"/>
                <w:bCs/>
                <w:sz w:val="32"/>
                <w:szCs w:val="32"/>
              </w:rPr>
            </w:pPr>
            <w:r>
              <w:rPr>
                <w:rFonts w:hint="eastAsia" w:ascii="黑体" w:hAnsi="黑体" w:eastAsia="黑体" w:cs="黑体"/>
                <w:b w:val="0"/>
                <w:bCs/>
                <w:sz w:val="32"/>
                <w:szCs w:val="32"/>
              </w:rPr>
              <w:t>序号</w:t>
            </w:r>
          </w:p>
        </w:tc>
        <w:tc>
          <w:tcPr>
            <w:tcW w:w="2912" w:type="dxa"/>
            <w:vAlign w:val="center"/>
          </w:tcPr>
          <w:p>
            <w:pPr>
              <w:jc w:val="center"/>
              <w:rPr>
                <w:rFonts w:hint="eastAsia" w:ascii="黑体" w:hAnsi="黑体" w:eastAsia="黑体" w:cs="黑体"/>
                <w:b w:val="0"/>
                <w:bCs/>
                <w:sz w:val="32"/>
                <w:szCs w:val="32"/>
              </w:rPr>
            </w:pPr>
            <w:r>
              <w:rPr>
                <w:rFonts w:hint="eastAsia" w:ascii="黑体" w:hAnsi="黑体" w:eastAsia="黑体" w:cs="黑体"/>
                <w:b w:val="0"/>
                <w:bCs/>
                <w:sz w:val="32"/>
                <w:szCs w:val="32"/>
              </w:rPr>
              <w:t>名称</w:t>
            </w:r>
          </w:p>
        </w:tc>
        <w:tc>
          <w:tcPr>
            <w:tcW w:w="3188" w:type="dxa"/>
            <w:vAlign w:val="center"/>
          </w:tcPr>
          <w:p>
            <w:pPr>
              <w:jc w:val="center"/>
              <w:rPr>
                <w:rFonts w:hint="eastAsia" w:ascii="黑体" w:hAnsi="黑体" w:eastAsia="黑体" w:cs="黑体"/>
                <w:b w:val="0"/>
                <w:bCs/>
                <w:sz w:val="32"/>
                <w:szCs w:val="32"/>
              </w:rPr>
            </w:pPr>
            <w:r>
              <w:rPr>
                <w:rFonts w:hint="eastAsia" w:ascii="黑体" w:hAnsi="黑体" w:eastAsia="黑体" w:cs="黑体"/>
                <w:b w:val="0"/>
                <w:bCs/>
                <w:sz w:val="32"/>
                <w:szCs w:val="32"/>
              </w:rPr>
              <w:t>制定机关</w:t>
            </w:r>
          </w:p>
        </w:tc>
        <w:tc>
          <w:tcPr>
            <w:tcW w:w="3058" w:type="dxa"/>
            <w:vAlign w:val="center"/>
          </w:tcPr>
          <w:p>
            <w:pPr>
              <w:jc w:val="center"/>
              <w:rPr>
                <w:rFonts w:hint="eastAsia" w:ascii="黑体" w:hAnsi="黑体" w:eastAsia="黑体" w:cs="黑体"/>
                <w:b w:val="0"/>
                <w:bCs/>
                <w:sz w:val="32"/>
                <w:szCs w:val="32"/>
              </w:rPr>
            </w:pPr>
            <w:r>
              <w:rPr>
                <w:rFonts w:hint="eastAsia" w:ascii="黑体" w:hAnsi="黑体" w:eastAsia="黑体" w:cs="黑体"/>
                <w:b w:val="0"/>
                <w:bCs/>
                <w:sz w:val="32"/>
                <w:szCs w:val="32"/>
              </w:rPr>
              <w:t>公布日期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5" w:hRule="atLeast"/>
          <w:jc w:val="center"/>
        </w:trPr>
        <w:tc>
          <w:tcPr>
            <w:tcW w:w="822" w:type="dxa"/>
            <w:vAlign w:val="center"/>
          </w:tcPr>
          <w:p>
            <w:pPr>
              <w:jc w:val="center"/>
              <w:rPr>
                <w:rFonts w:hint="default" w:ascii="Times New Roman" w:hAnsi="Times New Roman" w:cs="Times New Roman"/>
                <w:sz w:val="32"/>
                <w:szCs w:val="32"/>
              </w:rPr>
            </w:pPr>
            <w:r>
              <w:rPr>
                <w:rFonts w:hint="default" w:ascii="Times New Roman" w:hAnsi="Times New Roman" w:cs="Times New Roman"/>
                <w:sz w:val="32"/>
                <w:szCs w:val="32"/>
              </w:rPr>
              <w:t>1</w:t>
            </w:r>
          </w:p>
        </w:tc>
        <w:tc>
          <w:tcPr>
            <w:tcW w:w="2912" w:type="dxa"/>
            <w:vAlign w:val="center"/>
          </w:tcPr>
          <w:p>
            <w:pPr>
              <w:jc w:val="left"/>
              <w:rPr>
                <w:rFonts w:hint="default" w:ascii="Times New Roman" w:hAnsi="Times New Roman" w:cs="Times New Roman"/>
                <w:snapToGrid w:val="0"/>
                <w:color w:val="000000"/>
                <w:kern w:val="32"/>
                <w:sz w:val="32"/>
                <w:szCs w:val="32"/>
              </w:rPr>
            </w:pPr>
            <w:r>
              <w:rPr>
                <w:rFonts w:hint="default" w:ascii="Times New Roman" w:hAnsi="Times New Roman" w:cs="Times New Roman"/>
                <w:snapToGrid w:val="0"/>
                <w:color w:val="000000"/>
                <w:kern w:val="32"/>
                <w:sz w:val="32"/>
                <w:szCs w:val="32"/>
              </w:rPr>
              <w:t>中华人民共和国安全生产法</w:t>
            </w:r>
          </w:p>
        </w:tc>
        <w:tc>
          <w:tcPr>
            <w:tcW w:w="3188" w:type="dxa"/>
            <w:vAlign w:val="center"/>
          </w:tcPr>
          <w:p>
            <w:pPr>
              <w:jc w:val="left"/>
              <w:rPr>
                <w:rFonts w:hint="default" w:ascii="Times New Roman" w:hAnsi="Times New Roman" w:cs="Times New Roman"/>
                <w:snapToGrid w:val="0"/>
                <w:color w:val="000000"/>
                <w:kern w:val="32"/>
                <w:sz w:val="32"/>
                <w:szCs w:val="32"/>
              </w:rPr>
            </w:pPr>
            <w:r>
              <w:rPr>
                <w:rFonts w:hint="default" w:ascii="Times New Roman" w:hAnsi="Times New Roman" w:cs="Times New Roman"/>
                <w:snapToGrid w:val="0"/>
                <w:color w:val="000000"/>
                <w:kern w:val="32"/>
                <w:sz w:val="32"/>
                <w:szCs w:val="32"/>
              </w:rPr>
              <w:t>第十三届全国人民代表大会常务委员会</w:t>
            </w:r>
          </w:p>
        </w:tc>
        <w:tc>
          <w:tcPr>
            <w:tcW w:w="3058" w:type="dxa"/>
            <w:vAlign w:val="center"/>
          </w:tcPr>
          <w:p>
            <w:pPr>
              <w:jc w:val="left"/>
              <w:rPr>
                <w:rFonts w:hint="eastAsia" w:ascii="Times New Roman" w:hAnsi="Times New Roman" w:eastAsia="仿宋_GB2312" w:cs="Times New Roman"/>
                <w:snapToGrid w:val="0"/>
                <w:color w:val="000000"/>
                <w:kern w:val="32"/>
                <w:sz w:val="32"/>
                <w:szCs w:val="32"/>
                <w:lang w:eastAsia="zh-CN"/>
              </w:rPr>
            </w:pPr>
            <w:r>
              <w:rPr>
                <w:rFonts w:hint="default" w:ascii="Times New Roman" w:hAnsi="Times New Roman" w:cs="Times New Roman"/>
                <w:snapToGrid w:val="0"/>
                <w:color w:val="000000"/>
                <w:kern w:val="32"/>
                <w:sz w:val="32"/>
                <w:szCs w:val="32"/>
              </w:rPr>
              <w:t>2002年11月1日起施行</w:t>
            </w:r>
            <w:r>
              <w:rPr>
                <w:rFonts w:hint="eastAsia" w:ascii="Times New Roman" w:hAnsi="Times New Roman" w:cs="Times New Roman"/>
                <w:snapToGrid w:val="0"/>
                <w:color w:val="000000"/>
                <w:kern w:val="32"/>
                <w:sz w:val="32"/>
                <w:szCs w:val="32"/>
                <w:lang w:eastAsia="zh-CN"/>
              </w:rPr>
              <w:t>，</w:t>
            </w:r>
            <w:r>
              <w:rPr>
                <w:rFonts w:hint="default" w:ascii="Times New Roman" w:hAnsi="Times New Roman" w:cs="Times New Roman"/>
                <w:snapToGrid w:val="0"/>
                <w:color w:val="000000"/>
                <w:kern w:val="32"/>
                <w:sz w:val="32"/>
                <w:szCs w:val="32"/>
              </w:rPr>
              <w:t>2021年6月10日第三次</w:t>
            </w:r>
            <w:r>
              <w:rPr>
                <w:rFonts w:hint="eastAsia" w:ascii="Times New Roman" w:hAnsi="Times New Roman" w:cs="Times New Roman"/>
                <w:snapToGrid w:val="0"/>
                <w:color w:val="000000"/>
                <w:kern w:val="32"/>
                <w:sz w:val="32"/>
                <w:szCs w:val="32"/>
                <w:lang w:eastAsia="zh-CN"/>
              </w:rPr>
              <w:t>修正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atLeast"/>
          <w:jc w:val="center"/>
        </w:trPr>
        <w:tc>
          <w:tcPr>
            <w:tcW w:w="822" w:type="dxa"/>
            <w:vAlign w:val="center"/>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2</w:t>
            </w:r>
          </w:p>
        </w:tc>
        <w:tc>
          <w:tcPr>
            <w:tcW w:w="2912" w:type="dxa"/>
            <w:vAlign w:val="center"/>
          </w:tcPr>
          <w:p>
            <w:pPr>
              <w:jc w:val="left"/>
              <w:rPr>
                <w:rFonts w:hint="default" w:ascii="Times New Roman" w:hAnsi="Times New Roman" w:cs="Times New Roman"/>
                <w:snapToGrid w:val="0"/>
                <w:color w:val="000000"/>
                <w:kern w:val="32"/>
                <w:sz w:val="32"/>
                <w:szCs w:val="32"/>
              </w:rPr>
            </w:pPr>
            <w:r>
              <w:rPr>
                <w:rFonts w:hint="default" w:ascii="Times New Roman" w:hAnsi="Times New Roman" w:cs="Times New Roman"/>
                <w:snapToGrid w:val="0"/>
                <w:color w:val="000000"/>
                <w:kern w:val="32"/>
                <w:sz w:val="32"/>
                <w:szCs w:val="32"/>
              </w:rPr>
              <w:t>关于推进城市安全发展的意见</w:t>
            </w:r>
          </w:p>
        </w:tc>
        <w:tc>
          <w:tcPr>
            <w:tcW w:w="3188" w:type="dxa"/>
            <w:vAlign w:val="center"/>
          </w:tcPr>
          <w:p>
            <w:pPr>
              <w:jc w:val="left"/>
              <w:rPr>
                <w:rFonts w:hint="default" w:ascii="Times New Roman" w:hAnsi="Times New Roman" w:cs="Times New Roman"/>
                <w:snapToGrid w:val="0"/>
                <w:color w:val="000000"/>
                <w:kern w:val="32"/>
                <w:sz w:val="32"/>
                <w:szCs w:val="32"/>
              </w:rPr>
            </w:pPr>
            <w:r>
              <w:rPr>
                <w:rFonts w:hint="default" w:ascii="Times New Roman" w:hAnsi="Times New Roman" w:cs="Times New Roman"/>
                <w:snapToGrid w:val="0"/>
                <w:color w:val="000000"/>
                <w:kern w:val="32"/>
                <w:sz w:val="32"/>
                <w:szCs w:val="32"/>
              </w:rPr>
              <w:t>中共中央办公厅、国务院办公厅</w:t>
            </w:r>
          </w:p>
        </w:tc>
        <w:tc>
          <w:tcPr>
            <w:tcW w:w="3058" w:type="dxa"/>
            <w:vAlign w:val="center"/>
          </w:tcPr>
          <w:p>
            <w:pPr>
              <w:jc w:val="left"/>
              <w:rPr>
                <w:rFonts w:hint="default" w:ascii="Times New Roman" w:hAnsi="Times New Roman" w:cs="Times New Roman"/>
                <w:snapToGrid w:val="0"/>
                <w:color w:val="000000"/>
                <w:kern w:val="32"/>
                <w:sz w:val="32"/>
                <w:szCs w:val="32"/>
              </w:rPr>
            </w:pPr>
            <w:r>
              <w:rPr>
                <w:rFonts w:hint="default" w:ascii="Times New Roman" w:hAnsi="Times New Roman" w:cs="Times New Roman"/>
                <w:snapToGrid w:val="0"/>
                <w:color w:val="000000"/>
                <w:kern w:val="32"/>
                <w:sz w:val="32"/>
                <w:szCs w:val="32"/>
              </w:rPr>
              <w:t>20</w:t>
            </w:r>
            <w:r>
              <w:rPr>
                <w:rFonts w:hint="eastAsia" w:ascii="Times New Roman" w:hAnsi="Times New Roman" w:cs="Times New Roman"/>
                <w:snapToGrid w:val="0"/>
                <w:color w:val="000000"/>
                <w:kern w:val="32"/>
                <w:sz w:val="32"/>
                <w:szCs w:val="32"/>
                <w:lang w:val="en-US" w:eastAsia="zh-CN"/>
              </w:rPr>
              <w:t>18</w:t>
            </w:r>
            <w:r>
              <w:rPr>
                <w:rFonts w:hint="default" w:ascii="Times New Roman" w:hAnsi="Times New Roman" w:cs="Times New Roman"/>
                <w:snapToGrid w:val="0"/>
                <w:color w:val="000000"/>
                <w:kern w:val="32"/>
                <w:sz w:val="32"/>
                <w:szCs w:val="32"/>
              </w:rPr>
              <w:t>年1月</w:t>
            </w:r>
            <w:r>
              <w:rPr>
                <w:rFonts w:hint="eastAsia" w:ascii="Times New Roman" w:hAnsi="Times New Roman" w:cs="Times New Roman"/>
                <w:snapToGrid w:val="0"/>
                <w:color w:val="000000"/>
                <w:kern w:val="32"/>
                <w:sz w:val="32"/>
                <w:szCs w:val="32"/>
                <w:lang w:val="en-US" w:eastAsia="zh-CN"/>
              </w:rPr>
              <w:t>1</w:t>
            </w:r>
            <w:r>
              <w:rPr>
                <w:rFonts w:hint="default" w:ascii="Times New Roman" w:hAnsi="Times New Roman" w:cs="Times New Roman"/>
                <w:snapToGrid w:val="0"/>
                <w:color w:val="000000"/>
                <w:kern w:val="32"/>
                <w:sz w:val="32"/>
                <w:szCs w:val="32"/>
              </w:rPr>
              <w:t>日印发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jc w:val="center"/>
        </w:trPr>
        <w:tc>
          <w:tcPr>
            <w:tcW w:w="822" w:type="dxa"/>
            <w:vAlign w:val="center"/>
          </w:tcPr>
          <w:p>
            <w:pPr>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cs="Times New Roman"/>
                <w:sz w:val="32"/>
                <w:szCs w:val="32"/>
                <w:lang w:val="en-US" w:eastAsia="zh-CN"/>
              </w:rPr>
              <w:t>3</w:t>
            </w:r>
          </w:p>
        </w:tc>
        <w:tc>
          <w:tcPr>
            <w:tcW w:w="2912" w:type="dxa"/>
            <w:vAlign w:val="center"/>
          </w:tcPr>
          <w:p>
            <w:pPr>
              <w:jc w:val="left"/>
              <w:rPr>
                <w:rFonts w:hint="default" w:ascii="Times New Roman" w:hAnsi="Times New Roman" w:cs="Times New Roman"/>
                <w:snapToGrid w:val="0"/>
                <w:color w:val="000000"/>
                <w:kern w:val="32"/>
                <w:sz w:val="32"/>
                <w:szCs w:val="32"/>
              </w:rPr>
            </w:pPr>
            <w:r>
              <w:rPr>
                <w:rFonts w:hint="default" w:ascii="Times New Roman" w:hAnsi="Times New Roman" w:cs="Times New Roman"/>
                <w:snapToGrid w:val="0"/>
                <w:color w:val="000000"/>
                <w:kern w:val="32"/>
                <w:sz w:val="32"/>
                <w:szCs w:val="32"/>
              </w:rPr>
              <w:t>北京市安全生产条例</w:t>
            </w:r>
          </w:p>
        </w:tc>
        <w:tc>
          <w:tcPr>
            <w:tcW w:w="3188" w:type="dxa"/>
            <w:vAlign w:val="center"/>
          </w:tcPr>
          <w:p>
            <w:pPr>
              <w:jc w:val="left"/>
              <w:rPr>
                <w:rFonts w:hint="default" w:ascii="Times New Roman" w:hAnsi="Times New Roman" w:cs="Times New Roman"/>
                <w:snapToGrid w:val="0"/>
                <w:color w:val="000000"/>
                <w:kern w:val="32"/>
                <w:sz w:val="32"/>
                <w:szCs w:val="32"/>
              </w:rPr>
            </w:pPr>
            <w:r>
              <w:rPr>
                <w:rFonts w:hint="default" w:ascii="Times New Roman" w:hAnsi="Times New Roman" w:cs="Times New Roman"/>
                <w:snapToGrid w:val="0"/>
                <w:color w:val="000000"/>
                <w:kern w:val="32"/>
                <w:sz w:val="32"/>
                <w:szCs w:val="32"/>
              </w:rPr>
              <w:t>北京市第十二届人民代表大会常务委员会</w:t>
            </w:r>
          </w:p>
        </w:tc>
        <w:tc>
          <w:tcPr>
            <w:tcW w:w="3058" w:type="dxa"/>
            <w:vAlign w:val="center"/>
          </w:tcPr>
          <w:p>
            <w:pPr>
              <w:jc w:val="left"/>
              <w:rPr>
                <w:rFonts w:hint="eastAsia" w:ascii="Times New Roman" w:hAnsi="Times New Roman" w:eastAsia="仿宋_GB2312" w:cs="Times New Roman"/>
                <w:snapToGrid w:val="0"/>
                <w:color w:val="000000"/>
                <w:kern w:val="32"/>
                <w:sz w:val="32"/>
                <w:szCs w:val="32"/>
                <w:lang w:eastAsia="zh-CN"/>
              </w:rPr>
            </w:pPr>
            <w:r>
              <w:rPr>
                <w:rFonts w:hint="default" w:ascii="Times New Roman" w:hAnsi="Times New Roman" w:cs="Times New Roman"/>
                <w:snapToGrid w:val="0"/>
                <w:color w:val="000000"/>
                <w:kern w:val="32"/>
                <w:sz w:val="32"/>
                <w:szCs w:val="32"/>
              </w:rPr>
              <w:t>2004年7月29</w:t>
            </w:r>
            <w:r>
              <w:rPr>
                <w:rFonts w:hint="eastAsia" w:ascii="Times New Roman" w:hAnsi="Times New Roman" w:cs="Times New Roman"/>
                <w:snapToGrid w:val="0"/>
                <w:color w:val="000000"/>
                <w:kern w:val="32"/>
                <w:sz w:val="32"/>
                <w:szCs w:val="32"/>
                <w:lang w:eastAsia="zh-CN"/>
              </w:rPr>
              <w:t>日施行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jc w:val="center"/>
        </w:trPr>
        <w:tc>
          <w:tcPr>
            <w:tcW w:w="822" w:type="dxa"/>
            <w:vAlign w:val="center"/>
          </w:tcPr>
          <w:p>
            <w:pPr>
              <w:jc w:val="center"/>
              <w:rPr>
                <w:rFonts w:hint="default" w:ascii="Times New Roman" w:hAnsi="Times New Roman" w:eastAsia="仿宋_GB2312" w:cs="Times New Roman"/>
                <w:kern w:val="2"/>
                <w:sz w:val="32"/>
                <w:szCs w:val="32"/>
                <w:lang w:val="en-US" w:eastAsia="zh-CN" w:bidi="ar-SA"/>
              </w:rPr>
            </w:pPr>
            <w:r>
              <w:rPr>
                <w:rFonts w:hint="eastAsia" w:ascii="Times New Roman" w:hAnsi="Times New Roman" w:cs="Times New Roman"/>
                <w:sz w:val="32"/>
                <w:szCs w:val="32"/>
                <w:lang w:val="en-US" w:eastAsia="zh-CN"/>
              </w:rPr>
              <w:t>4</w:t>
            </w:r>
          </w:p>
        </w:tc>
        <w:tc>
          <w:tcPr>
            <w:tcW w:w="2912" w:type="dxa"/>
            <w:vAlign w:val="center"/>
          </w:tcPr>
          <w:p>
            <w:pPr>
              <w:jc w:val="left"/>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北京市生产经营单位安全生产主体责任规定</w:t>
            </w:r>
          </w:p>
        </w:tc>
        <w:tc>
          <w:tcPr>
            <w:tcW w:w="3188" w:type="dxa"/>
            <w:vAlign w:val="center"/>
          </w:tcPr>
          <w:p>
            <w:pPr>
              <w:jc w:val="left"/>
              <w:rPr>
                <w:rFonts w:hint="default" w:ascii="Times New Roman" w:hAnsi="Times New Roman" w:eastAsia="仿宋_GB2312" w:cs="Times New Roman"/>
                <w:snapToGrid w:val="0"/>
                <w:color w:val="000000"/>
                <w:kern w:val="32"/>
                <w:sz w:val="32"/>
                <w:szCs w:val="32"/>
                <w:lang w:val="en-US" w:eastAsia="zh-CN" w:bidi="ar-SA"/>
              </w:rPr>
            </w:pPr>
            <w:r>
              <w:rPr>
                <w:rFonts w:hint="default" w:ascii="Times New Roman" w:hAnsi="Times New Roman" w:cs="Times New Roman"/>
                <w:snapToGrid w:val="0"/>
                <w:color w:val="000000"/>
                <w:kern w:val="32"/>
                <w:sz w:val="32"/>
                <w:szCs w:val="32"/>
              </w:rPr>
              <w:t>北京市人民政府</w:t>
            </w:r>
          </w:p>
        </w:tc>
        <w:tc>
          <w:tcPr>
            <w:tcW w:w="3058" w:type="dxa"/>
            <w:vAlign w:val="center"/>
          </w:tcPr>
          <w:p>
            <w:pPr>
              <w:jc w:val="left"/>
              <w:rPr>
                <w:rFonts w:hint="eastAsia" w:ascii="Times New Roman" w:hAnsi="Times New Roman" w:eastAsia="仿宋_GB2312" w:cs="Times New Roman"/>
                <w:snapToGrid w:val="0"/>
                <w:color w:val="000000"/>
                <w:kern w:val="32"/>
                <w:sz w:val="32"/>
                <w:szCs w:val="32"/>
                <w:lang w:val="en-US" w:eastAsia="zh-CN" w:bidi="ar-SA"/>
              </w:rPr>
            </w:pPr>
            <w:r>
              <w:rPr>
                <w:rFonts w:hint="default" w:ascii="Times New Roman" w:hAnsi="Times New Roman" w:cs="Times New Roman"/>
                <w:snapToGrid w:val="0"/>
                <w:color w:val="000000"/>
                <w:kern w:val="32"/>
                <w:sz w:val="32"/>
                <w:szCs w:val="32"/>
              </w:rPr>
              <w:t>2019年7月15日施行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9" w:hRule="atLeast"/>
          <w:jc w:val="center"/>
        </w:trPr>
        <w:tc>
          <w:tcPr>
            <w:tcW w:w="822" w:type="dxa"/>
            <w:vAlign w:val="center"/>
          </w:tcPr>
          <w:p>
            <w:pPr>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cs="Times New Roman"/>
                <w:sz w:val="32"/>
                <w:szCs w:val="32"/>
                <w:lang w:val="en-US" w:eastAsia="zh-CN"/>
              </w:rPr>
              <w:t>5</w:t>
            </w:r>
          </w:p>
        </w:tc>
        <w:tc>
          <w:tcPr>
            <w:tcW w:w="2912" w:type="dxa"/>
            <w:vAlign w:val="center"/>
          </w:tcPr>
          <w:p>
            <w:pPr>
              <w:jc w:val="lef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关于加强城市地下综合管廊建设管理的实施意见</w:t>
            </w:r>
          </w:p>
        </w:tc>
        <w:tc>
          <w:tcPr>
            <w:tcW w:w="3188" w:type="dxa"/>
            <w:vAlign w:val="center"/>
          </w:tcPr>
          <w:p>
            <w:pPr>
              <w:jc w:val="left"/>
              <w:rPr>
                <w:rFonts w:hint="default" w:ascii="Times New Roman" w:hAnsi="Times New Roman" w:eastAsia="仿宋_GB2312" w:cs="Times New Roman"/>
                <w:snapToGrid w:val="0"/>
                <w:color w:val="000000"/>
                <w:kern w:val="32"/>
                <w:sz w:val="32"/>
                <w:szCs w:val="32"/>
                <w:lang w:val="en-US" w:eastAsia="zh-CN" w:bidi="ar-SA"/>
              </w:rPr>
            </w:pPr>
            <w:r>
              <w:rPr>
                <w:rFonts w:hint="default" w:ascii="Times New Roman" w:hAnsi="Times New Roman" w:cs="Times New Roman"/>
                <w:snapToGrid w:val="0"/>
                <w:color w:val="000000"/>
                <w:kern w:val="32"/>
                <w:sz w:val="32"/>
                <w:szCs w:val="32"/>
              </w:rPr>
              <w:t>北京市人民政府办公厅</w:t>
            </w:r>
          </w:p>
        </w:tc>
        <w:tc>
          <w:tcPr>
            <w:tcW w:w="3058" w:type="dxa"/>
            <w:vAlign w:val="center"/>
          </w:tcPr>
          <w:p>
            <w:pPr>
              <w:jc w:val="left"/>
              <w:rPr>
                <w:rFonts w:hint="default" w:ascii="Times New Roman" w:hAnsi="Times New Roman" w:eastAsia="仿宋_GB2312" w:cs="Times New Roman"/>
                <w:snapToGrid w:val="0"/>
                <w:color w:val="000000"/>
                <w:kern w:val="32"/>
                <w:sz w:val="32"/>
                <w:szCs w:val="32"/>
                <w:lang w:val="en-US" w:eastAsia="zh-CN" w:bidi="ar-SA"/>
              </w:rPr>
            </w:pPr>
            <w:r>
              <w:rPr>
                <w:rFonts w:hint="default" w:ascii="Times New Roman" w:hAnsi="Times New Roman" w:cs="Times New Roman"/>
                <w:snapToGrid w:val="0"/>
                <w:color w:val="000000"/>
                <w:kern w:val="32"/>
                <w:sz w:val="32"/>
                <w:szCs w:val="32"/>
              </w:rPr>
              <w:t>2018</w:t>
            </w:r>
            <w:r>
              <w:rPr>
                <w:rFonts w:hint="eastAsia" w:ascii="Times New Roman" w:hAnsi="Times New Roman" w:cs="Times New Roman"/>
                <w:snapToGrid w:val="0"/>
                <w:color w:val="000000"/>
                <w:kern w:val="32"/>
                <w:sz w:val="32"/>
                <w:szCs w:val="32"/>
                <w:lang w:eastAsia="zh-CN"/>
              </w:rPr>
              <w:t>年</w:t>
            </w:r>
            <w:r>
              <w:rPr>
                <w:rFonts w:hint="default" w:ascii="Times New Roman" w:hAnsi="Times New Roman" w:cs="Times New Roman"/>
                <w:snapToGrid w:val="0"/>
                <w:color w:val="000000"/>
                <w:kern w:val="32"/>
                <w:sz w:val="32"/>
                <w:szCs w:val="32"/>
              </w:rPr>
              <w:t>3</w:t>
            </w:r>
            <w:r>
              <w:rPr>
                <w:rFonts w:hint="eastAsia" w:ascii="Times New Roman" w:hAnsi="Times New Roman" w:cs="Times New Roman"/>
                <w:snapToGrid w:val="0"/>
                <w:color w:val="000000"/>
                <w:kern w:val="32"/>
                <w:sz w:val="32"/>
                <w:szCs w:val="32"/>
                <w:lang w:eastAsia="zh-CN"/>
              </w:rPr>
              <w:t>月</w:t>
            </w:r>
            <w:r>
              <w:rPr>
                <w:rFonts w:hint="default" w:ascii="Times New Roman" w:hAnsi="Times New Roman" w:cs="Times New Roman"/>
                <w:snapToGrid w:val="0"/>
                <w:color w:val="000000"/>
                <w:kern w:val="32"/>
                <w:sz w:val="32"/>
                <w:szCs w:val="32"/>
              </w:rPr>
              <w:t>22</w:t>
            </w:r>
            <w:r>
              <w:rPr>
                <w:rFonts w:hint="eastAsia" w:ascii="Times New Roman" w:hAnsi="Times New Roman" w:cs="Times New Roman"/>
                <w:snapToGrid w:val="0"/>
                <w:color w:val="000000"/>
                <w:kern w:val="32"/>
                <w:sz w:val="32"/>
                <w:szCs w:val="32"/>
                <w:lang w:eastAsia="zh-CN"/>
              </w:rPr>
              <w:t>日发布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9" w:hRule="atLeast"/>
          <w:jc w:val="center"/>
        </w:trPr>
        <w:tc>
          <w:tcPr>
            <w:tcW w:w="822" w:type="dxa"/>
            <w:vAlign w:val="center"/>
          </w:tcPr>
          <w:p>
            <w:pPr>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cs="Times New Roman"/>
                <w:sz w:val="32"/>
                <w:szCs w:val="32"/>
                <w:lang w:val="en-US" w:eastAsia="zh-CN"/>
              </w:rPr>
              <w:t>6</w:t>
            </w:r>
          </w:p>
        </w:tc>
        <w:tc>
          <w:tcPr>
            <w:tcW w:w="2912" w:type="dxa"/>
            <w:vAlign w:val="center"/>
          </w:tcPr>
          <w:p>
            <w:pPr>
              <w:jc w:val="left"/>
              <w:rPr>
                <w:rFonts w:hint="eastAsia" w:ascii="Times New Roman" w:hAnsi="Times New Roman" w:eastAsia="仿宋_GB2312" w:cs="Times New Roman"/>
                <w:snapToGrid w:val="0"/>
                <w:color w:val="000000"/>
                <w:kern w:val="32"/>
                <w:sz w:val="32"/>
                <w:szCs w:val="32"/>
                <w:lang w:val="en-US" w:eastAsia="zh-CN" w:bidi="ar-SA"/>
              </w:rPr>
            </w:pPr>
            <w:r>
              <w:rPr>
                <w:rFonts w:hint="eastAsia" w:ascii="Times New Roman" w:hAnsi="Times New Roman" w:eastAsia="仿宋_GB2312" w:cs="Times New Roman"/>
                <w:sz w:val="32"/>
                <w:szCs w:val="32"/>
                <w:lang w:val="en-US" w:eastAsia="zh-CN"/>
              </w:rPr>
              <w:t>关于推进城市安全发展的实施意见</w:t>
            </w:r>
          </w:p>
        </w:tc>
        <w:tc>
          <w:tcPr>
            <w:tcW w:w="3188" w:type="dxa"/>
            <w:vAlign w:val="center"/>
          </w:tcPr>
          <w:p>
            <w:pPr>
              <w:jc w:val="left"/>
              <w:rPr>
                <w:rFonts w:hint="default" w:ascii="Times New Roman" w:hAnsi="Times New Roman" w:eastAsia="仿宋_GB2312" w:cs="Times New Roman"/>
                <w:snapToGrid w:val="0"/>
                <w:color w:val="000000"/>
                <w:kern w:val="32"/>
                <w:sz w:val="32"/>
                <w:szCs w:val="32"/>
                <w:lang w:val="en-US" w:eastAsia="zh-CN" w:bidi="ar-SA"/>
              </w:rPr>
            </w:pPr>
            <w:r>
              <w:rPr>
                <w:rFonts w:hint="default" w:ascii="Times New Roman" w:hAnsi="Times New Roman" w:cs="Times New Roman"/>
                <w:snapToGrid w:val="0"/>
                <w:color w:val="000000"/>
                <w:kern w:val="32"/>
                <w:sz w:val="32"/>
                <w:szCs w:val="32"/>
              </w:rPr>
              <w:t>北京市人民政府办公厅</w:t>
            </w:r>
          </w:p>
        </w:tc>
        <w:tc>
          <w:tcPr>
            <w:tcW w:w="3058" w:type="dxa"/>
            <w:vAlign w:val="center"/>
          </w:tcPr>
          <w:p>
            <w:pPr>
              <w:jc w:val="left"/>
              <w:rPr>
                <w:rFonts w:hint="eastAsia" w:ascii="Times New Roman" w:hAnsi="Times New Roman" w:eastAsia="仿宋_GB2312" w:cs="Times New Roman"/>
                <w:snapToGrid w:val="0"/>
                <w:color w:val="000000"/>
                <w:kern w:val="32"/>
                <w:sz w:val="32"/>
                <w:szCs w:val="32"/>
                <w:lang w:val="en-US" w:eastAsia="zh-CN" w:bidi="ar-SA"/>
              </w:rPr>
            </w:pPr>
            <w:r>
              <w:rPr>
                <w:rFonts w:hint="default" w:ascii="Times New Roman" w:hAnsi="Times New Roman" w:cs="Times New Roman"/>
                <w:snapToGrid w:val="0"/>
                <w:color w:val="000000"/>
                <w:kern w:val="32"/>
                <w:sz w:val="32"/>
                <w:szCs w:val="32"/>
              </w:rPr>
              <w:t>2019年9月29日</w:t>
            </w:r>
            <w:r>
              <w:rPr>
                <w:rFonts w:hint="eastAsia" w:ascii="Times New Roman" w:hAnsi="Times New Roman" w:cs="Times New Roman"/>
                <w:snapToGrid w:val="0"/>
                <w:color w:val="000000"/>
                <w:kern w:val="32"/>
                <w:sz w:val="32"/>
                <w:szCs w:val="32"/>
                <w:lang w:eastAsia="zh-CN"/>
              </w:rPr>
              <w:t>印发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9" w:hRule="atLeast"/>
          <w:jc w:val="center"/>
        </w:trPr>
        <w:tc>
          <w:tcPr>
            <w:tcW w:w="822" w:type="dxa"/>
            <w:vAlign w:val="center"/>
          </w:tcPr>
          <w:p>
            <w:pPr>
              <w:jc w:val="center"/>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7</w:t>
            </w:r>
          </w:p>
        </w:tc>
        <w:tc>
          <w:tcPr>
            <w:tcW w:w="2912" w:type="dxa"/>
            <w:vAlign w:val="center"/>
          </w:tcPr>
          <w:p>
            <w:pPr>
              <w:jc w:val="left"/>
              <w:rPr>
                <w:rFonts w:hint="eastAsia" w:ascii="Times New Roman" w:hAnsi="Times New Roman" w:eastAsia="仿宋_GB2312" w:cs="Times New Roman"/>
                <w:snapToGrid w:val="0"/>
                <w:color w:val="000000"/>
                <w:kern w:val="32"/>
                <w:sz w:val="32"/>
                <w:szCs w:val="32"/>
                <w:lang w:val="en-US" w:eastAsia="zh-CN" w:bidi="ar-SA"/>
              </w:rPr>
            </w:pPr>
            <w:r>
              <w:rPr>
                <w:rFonts w:hint="default" w:ascii="Times New Roman" w:hAnsi="Times New Roman" w:cs="Times New Roman"/>
                <w:snapToGrid w:val="0"/>
                <w:color w:val="000000"/>
                <w:kern w:val="32"/>
                <w:sz w:val="32"/>
                <w:szCs w:val="32"/>
              </w:rPr>
              <w:t>北京市公共安全风险管理办法</w:t>
            </w:r>
          </w:p>
        </w:tc>
        <w:tc>
          <w:tcPr>
            <w:tcW w:w="3188" w:type="dxa"/>
            <w:vAlign w:val="center"/>
          </w:tcPr>
          <w:p>
            <w:pPr>
              <w:jc w:val="left"/>
              <w:rPr>
                <w:rFonts w:hint="default" w:ascii="Times New Roman" w:hAnsi="Times New Roman" w:eastAsia="仿宋_GB2312" w:cs="Times New Roman"/>
                <w:snapToGrid w:val="0"/>
                <w:color w:val="000000"/>
                <w:kern w:val="32"/>
                <w:sz w:val="32"/>
                <w:szCs w:val="32"/>
                <w:lang w:val="en-US" w:eastAsia="zh-CN" w:bidi="ar-SA"/>
              </w:rPr>
            </w:pPr>
            <w:r>
              <w:rPr>
                <w:rFonts w:hint="default" w:ascii="Times New Roman" w:hAnsi="Times New Roman" w:cs="Times New Roman"/>
                <w:snapToGrid w:val="0"/>
                <w:color w:val="000000"/>
                <w:kern w:val="32"/>
                <w:sz w:val="32"/>
                <w:szCs w:val="32"/>
              </w:rPr>
              <w:t>北京市突发事件应急委员会</w:t>
            </w:r>
          </w:p>
        </w:tc>
        <w:tc>
          <w:tcPr>
            <w:tcW w:w="3058" w:type="dxa"/>
            <w:vAlign w:val="center"/>
          </w:tcPr>
          <w:p>
            <w:pPr>
              <w:jc w:val="left"/>
              <w:rPr>
                <w:rFonts w:hint="default" w:ascii="Times New Roman" w:hAnsi="Times New Roman" w:eastAsia="仿宋_GB2312" w:cs="Times New Roman"/>
                <w:snapToGrid w:val="0"/>
                <w:color w:val="000000"/>
                <w:kern w:val="32"/>
                <w:sz w:val="32"/>
                <w:szCs w:val="32"/>
                <w:lang w:val="en-US" w:eastAsia="zh-CN" w:bidi="ar-SA"/>
              </w:rPr>
            </w:pPr>
            <w:r>
              <w:rPr>
                <w:rFonts w:hint="default" w:ascii="Times New Roman" w:hAnsi="Times New Roman" w:cs="Times New Roman"/>
                <w:snapToGrid w:val="0"/>
                <w:color w:val="000000"/>
                <w:kern w:val="32"/>
                <w:sz w:val="32"/>
                <w:szCs w:val="32"/>
              </w:rPr>
              <w:t>2021年7月1日发布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7" w:hRule="atLeast"/>
          <w:jc w:val="center"/>
        </w:trPr>
        <w:tc>
          <w:tcPr>
            <w:tcW w:w="822" w:type="dxa"/>
            <w:vAlign w:val="center"/>
          </w:tcPr>
          <w:p>
            <w:pPr>
              <w:jc w:val="center"/>
              <w:rPr>
                <w:rFonts w:hint="default" w:ascii="Times New Roman" w:hAnsi="Times New Roman" w:eastAsia="仿宋_GB2312" w:cs="Times New Roman"/>
                <w:kern w:val="2"/>
                <w:sz w:val="32"/>
                <w:szCs w:val="32"/>
                <w:lang w:val="en-US" w:eastAsia="zh-CN" w:bidi="ar-SA"/>
              </w:rPr>
            </w:pPr>
            <w:r>
              <w:rPr>
                <w:rFonts w:hint="eastAsia" w:ascii="Times New Roman" w:hAnsi="Times New Roman" w:cs="Times New Roman"/>
                <w:kern w:val="2"/>
                <w:sz w:val="32"/>
                <w:szCs w:val="32"/>
                <w:lang w:val="en-US" w:eastAsia="zh-CN" w:bidi="ar-SA"/>
              </w:rPr>
              <w:t>8</w:t>
            </w:r>
          </w:p>
        </w:tc>
        <w:tc>
          <w:tcPr>
            <w:tcW w:w="2912" w:type="dxa"/>
            <w:vAlign w:val="center"/>
          </w:tcPr>
          <w:p>
            <w:pPr>
              <w:jc w:val="left"/>
              <w:rPr>
                <w:rFonts w:hint="default" w:ascii="Times New Roman" w:hAnsi="Times New Roman" w:eastAsia="仿宋_GB2312" w:cs="Times New Roman"/>
                <w:snapToGrid w:val="0"/>
                <w:color w:val="000000"/>
                <w:kern w:val="32"/>
                <w:sz w:val="32"/>
                <w:szCs w:val="32"/>
                <w:lang w:val="en-US" w:eastAsia="zh-CN" w:bidi="ar-SA"/>
              </w:rPr>
            </w:pPr>
            <w:r>
              <w:rPr>
                <w:rFonts w:hint="default" w:ascii="Times New Roman" w:hAnsi="Times New Roman" w:eastAsia="仿宋_GB2312" w:cs="Times New Roman"/>
                <w:sz w:val="32"/>
                <w:szCs w:val="32"/>
                <w:lang w:val="en-US" w:eastAsia="zh-CN"/>
              </w:rPr>
              <w:t>城市综合管廊运行维护规范</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DB11</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T</w:t>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1576-2018</w:t>
            </w:r>
            <w:r>
              <w:rPr>
                <w:rFonts w:hint="default" w:ascii="仿宋_GB2312" w:hAnsi="仿宋_GB2312" w:eastAsia="仿宋_GB2312" w:cs="仿宋_GB2312"/>
                <w:sz w:val="32"/>
                <w:szCs w:val="32"/>
                <w:lang w:val="en" w:eastAsia="zh-CN"/>
              </w:rPr>
              <w:t>)</w:t>
            </w:r>
          </w:p>
        </w:tc>
        <w:tc>
          <w:tcPr>
            <w:tcW w:w="3188" w:type="dxa"/>
            <w:vAlign w:val="center"/>
          </w:tcPr>
          <w:p>
            <w:pPr>
              <w:jc w:val="left"/>
              <w:rPr>
                <w:rFonts w:hint="default" w:ascii="Times New Roman" w:hAnsi="Times New Roman" w:eastAsia="仿宋_GB2312" w:cs="Times New Roman"/>
                <w:snapToGrid w:val="0"/>
                <w:color w:val="000000"/>
                <w:kern w:val="32"/>
                <w:sz w:val="32"/>
                <w:szCs w:val="32"/>
                <w:lang w:val="en" w:eastAsia="zh-CN" w:bidi="ar-SA"/>
              </w:rPr>
            </w:pPr>
            <w:r>
              <w:rPr>
                <w:rFonts w:hint="eastAsia" w:ascii="Times New Roman" w:hAnsi="Times New Roman" w:cs="Times New Roman"/>
                <w:snapToGrid w:val="0"/>
                <w:color w:val="000000"/>
                <w:kern w:val="32"/>
                <w:sz w:val="32"/>
                <w:szCs w:val="32"/>
                <w:lang w:val="en" w:eastAsia="zh-CN"/>
              </w:rPr>
              <w:t>北京市城市管理委员会</w:t>
            </w:r>
          </w:p>
        </w:tc>
        <w:tc>
          <w:tcPr>
            <w:tcW w:w="3058" w:type="dxa"/>
            <w:vAlign w:val="center"/>
          </w:tcPr>
          <w:p>
            <w:pPr>
              <w:jc w:val="left"/>
              <w:rPr>
                <w:rFonts w:hint="default" w:ascii="Times New Roman" w:hAnsi="Times New Roman" w:eastAsia="仿宋_GB2312" w:cs="Times New Roman"/>
                <w:snapToGrid w:val="0"/>
                <w:color w:val="000000"/>
                <w:kern w:val="32"/>
                <w:sz w:val="32"/>
                <w:szCs w:val="32"/>
                <w:lang w:val="en-US" w:eastAsia="zh-CN" w:bidi="ar-SA"/>
              </w:rPr>
            </w:pPr>
            <w:r>
              <w:rPr>
                <w:rFonts w:hint="default" w:ascii="Times New Roman" w:hAnsi="Times New Roman" w:cs="Times New Roman"/>
                <w:snapToGrid w:val="0"/>
                <w:color w:val="000000"/>
                <w:kern w:val="32"/>
                <w:sz w:val="32"/>
                <w:szCs w:val="32"/>
              </w:rPr>
              <w:t>20</w:t>
            </w:r>
            <w:r>
              <w:rPr>
                <w:rFonts w:hint="eastAsia" w:ascii="Times New Roman" w:hAnsi="Times New Roman" w:cs="Times New Roman"/>
                <w:snapToGrid w:val="0"/>
                <w:color w:val="000000"/>
                <w:kern w:val="32"/>
                <w:sz w:val="32"/>
                <w:szCs w:val="32"/>
                <w:lang w:val="en-US" w:eastAsia="zh-CN"/>
              </w:rPr>
              <w:t>19</w:t>
            </w:r>
            <w:r>
              <w:rPr>
                <w:rFonts w:hint="default" w:ascii="Times New Roman" w:hAnsi="Times New Roman" w:cs="Times New Roman"/>
                <w:snapToGrid w:val="0"/>
                <w:color w:val="000000"/>
                <w:kern w:val="32"/>
                <w:sz w:val="32"/>
                <w:szCs w:val="32"/>
              </w:rPr>
              <w:t>年</w:t>
            </w:r>
            <w:r>
              <w:rPr>
                <w:rFonts w:hint="eastAsia" w:ascii="Times New Roman" w:hAnsi="Times New Roman" w:cs="Times New Roman"/>
                <w:snapToGrid w:val="0"/>
                <w:color w:val="000000"/>
                <w:kern w:val="32"/>
                <w:sz w:val="32"/>
                <w:szCs w:val="32"/>
                <w:lang w:val="en-US" w:eastAsia="zh-CN"/>
              </w:rPr>
              <w:t>1</w:t>
            </w:r>
            <w:r>
              <w:rPr>
                <w:rFonts w:hint="default" w:ascii="Times New Roman" w:hAnsi="Times New Roman" w:cs="Times New Roman"/>
                <w:snapToGrid w:val="0"/>
                <w:color w:val="000000"/>
                <w:kern w:val="32"/>
                <w:sz w:val="32"/>
                <w:szCs w:val="32"/>
              </w:rPr>
              <w:t>月</w:t>
            </w:r>
            <w:r>
              <w:rPr>
                <w:rFonts w:hint="eastAsia" w:ascii="Times New Roman" w:hAnsi="Times New Roman" w:cs="Times New Roman"/>
                <w:snapToGrid w:val="0"/>
                <w:color w:val="000000"/>
                <w:kern w:val="32"/>
                <w:sz w:val="32"/>
                <w:szCs w:val="32"/>
                <w:lang w:val="en-US" w:eastAsia="zh-CN"/>
              </w:rPr>
              <w:t>1</w:t>
            </w:r>
            <w:r>
              <w:rPr>
                <w:rFonts w:hint="default" w:ascii="Times New Roman" w:hAnsi="Times New Roman" w:cs="Times New Roman"/>
                <w:snapToGrid w:val="0"/>
                <w:color w:val="000000"/>
                <w:kern w:val="32"/>
                <w:sz w:val="32"/>
                <w:szCs w:val="32"/>
                <w:lang w:eastAsia="zh-CN"/>
              </w:rPr>
              <w:t>日</w:t>
            </w:r>
            <w:r>
              <w:rPr>
                <w:rFonts w:hint="eastAsia" w:ascii="Times New Roman" w:hAnsi="Times New Roman" w:cs="Times New Roman"/>
                <w:snapToGrid w:val="0"/>
                <w:color w:val="000000"/>
                <w:kern w:val="32"/>
                <w:sz w:val="32"/>
                <w:szCs w:val="32"/>
                <w:lang w:eastAsia="zh-CN"/>
              </w:rPr>
              <w:t>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7" w:hRule="atLeast"/>
          <w:jc w:val="center"/>
        </w:trPr>
        <w:tc>
          <w:tcPr>
            <w:tcW w:w="822" w:type="dxa"/>
            <w:vAlign w:val="center"/>
          </w:tcPr>
          <w:p>
            <w:pPr>
              <w:jc w:val="center"/>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9</w:t>
            </w:r>
          </w:p>
        </w:tc>
        <w:tc>
          <w:tcPr>
            <w:tcW w:w="2912" w:type="dxa"/>
            <w:vAlign w:val="center"/>
          </w:tcPr>
          <w:p>
            <w:pPr>
              <w:jc w:val="left"/>
              <w:rPr>
                <w:rFonts w:hint="default" w:ascii="Times New Roman" w:hAnsi="Times New Roman" w:cs="Times New Roman"/>
                <w:snapToGrid w:val="0"/>
                <w:color w:val="000000"/>
                <w:kern w:val="32"/>
                <w:sz w:val="32"/>
                <w:szCs w:val="32"/>
              </w:rPr>
            </w:pPr>
            <w:r>
              <w:rPr>
                <w:rFonts w:hint="eastAsia" w:ascii="Times New Roman" w:hAnsi="Times New Roman" w:eastAsia="仿宋_GB2312" w:cs="Times New Roman"/>
                <w:sz w:val="32"/>
                <w:szCs w:val="32"/>
                <w:lang w:val="en-US" w:eastAsia="zh-CN"/>
              </w:rPr>
              <w:t>有限空间作业安全技术规范</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DB11</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T</w:t>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852</w:t>
            </w:r>
            <w:r>
              <w:rPr>
                <w:rFonts w:hint="eastAsia" w:ascii="仿宋_GB2312" w:hAnsi="仿宋_GB2312" w:eastAsia="仿宋_GB2312" w:cs="仿宋_GB2312"/>
                <w:sz w:val="32"/>
                <w:szCs w:val="32"/>
                <w:lang w:val="en-US" w:eastAsia="zh-CN"/>
              </w:rPr>
              <w:t>-201</w:t>
            </w:r>
            <w:r>
              <w:rPr>
                <w:rFonts w:hint="eastAsia" w:ascii="仿宋_GB2312" w:hAnsi="仿宋_GB2312" w:cs="仿宋_GB2312"/>
                <w:sz w:val="32"/>
                <w:szCs w:val="32"/>
                <w:lang w:val="en-US" w:eastAsia="zh-CN"/>
              </w:rPr>
              <w:t>9</w:t>
            </w:r>
            <w:r>
              <w:rPr>
                <w:rFonts w:hint="default" w:ascii="仿宋_GB2312" w:hAnsi="仿宋_GB2312" w:eastAsia="仿宋_GB2312" w:cs="仿宋_GB2312"/>
                <w:sz w:val="32"/>
                <w:szCs w:val="32"/>
                <w:lang w:val="en" w:eastAsia="zh-CN"/>
              </w:rPr>
              <w:t>)</w:t>
            </w:r>
          </w:p>
        </w:tc>
        <w:tc>
          <w:tcPr>
            <w:tcW w:w="3188" w:type="dxa"/>
            <w:vAlign w:val="center"/>
          </w:tcPr>
          <w:p>
            <w:pPr>
              <w:jc w:val="left"/>
              <w:rPr>
                <w:rFonts w:hint="eastAsia" w:ascii="Times New Roman" w:hAnsi="Times New Roman" w:eastAsia="仿宋_GB2312" w:cs="Times New Roman"/>
                <w:snapToGrid w:val="0"/>
                <w:color w:val="000000"/>
                <w:kern w:val="32"/>
                <w:sz w:val="32"/>
                <w:szCs w:val="32"/>
                <w:lang w:val="en" w:eastAsia="zh-CN"/>
              </w:rPr>
            </w:pPr>
            <w:r>
              <w:rPr>
                <w:rFonts w:hint="eastAsia" w:ascii="Times New Roman" w:hAnsi="Times New Roman" w:cs="Times New Roman"/>
                <w:snapToGrid w:val="0"/>
                <w:color w:val="000000"/>
                <w:kern w:val="32"/>
                <w:sz w:val="32"/>
                <w:szCs w:val="32"/>
                <w:lang w:val="en" w:eastAsia="zh-CN"/>
              </w:rPr>
              <w:t>北京市应急管理局</w:t>
            </w:r>
          </w:p>
        </w:tc>
        <w:tc>
          <w:tcPr>
            <w:tcW w:w="3058" w:type="dxa"/>
            <w:vAlign w:val="center"/>
          </w:tcPr>
          <w:p>
            <w:pPr>
              <w:jc w:val="left"/>
              <w:rPr>
                <w:rFonts w:hint="default" w:ascii="Times New Roman" w:hAnsi="Times New Roman" w:eastAsia="仿宋_GB2312" w:cs="Times New Roman"/>
                <w:snapToGrid w:val="0"/>
                <w:color w:val="000000"/>
                <w:kern w:val="32"/>
                <w:sz w:val="32"/>
                <w:szCs w:val="32"/>
                <w:lang w:val="en-US" w:eastAsia="zh-CN"/>
              </w:rPr>
            </w:pPr>
            <w:r>
              <w:rPr>
                <w:rFonts w:hint="eastAsia" w:ascii="Times New Roman" w:hAnsi="Times New Roman" w:cs="Times New Roman"/>
                <w:snapToGrid w:val="0"/>
                <w:color w:val="000000"/>
                <w:kern w:val="32"/>
                <w:sz w:val="32"/>
                <w:szCs w:val="32"/>
                <w:lang w:val="en-US" w:eastAsia="zh-CN"/>
              </w:rPr>
              <w:t>2020年4月1日实施</w:t>
            </w:r>
          </w:p>
        </w:tc>
      </w:tr>
    </w:tbl>
    <w:p/>
    <w:p>
      <w:pPr>
        <w:pStyle w:val="3"/>
        <w:rPr>
          <w:rFonts w:hint="default"/>
          <w:lang w:val="en-US" w:eastAsia="zh-CN"/>
        </w:rPr>
      </w:pPr>
    </w:p>
    <w:sectPr>
      <w:footerReference r:id="rId3" w:type="default"/>
      <w:footerReference r:id="rId4" w:type="even"/>
      <w:pgSz w:w="11906" w:h="16838"/>
      <w:pgMar w:top="1458" w:right="1531" w:bottom="1985" w:left="1531" w:header="851" w:footer="1474" w:gutter="0"/>
      <w:pgNumType w:fmt="numberInDash"/>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微软雅黑"/>
    <w:panose1 w:val="02000000000000000000"/>
    <w:charset w:val="86"/>
    <w:family w:val="auto"/>
    <w:pitch w:val="default"/>
    <w:sig w:usb0="00000000" w:usb1="00000000" w:usb2="00000000" w:usb3="00000000" w:csb0="00040000" w:csb1="00000000"/>
  </w:font>
  <w:font w:name="汉仪中宋简">
    <w:altName w:val="宋体"/>
    <w:panose1 w:val="02010600000101010101"/>
    <w:charset w:val="86"/>
    <w:family w:val="auto"/>
    <w:pitch w:val="default"/>
    <w:sig w:usb0="00000000" w:usb1="00000000" w:usb2="00000002" w:usb3="00000000" w:csb0="00040000" w:csb1="00000000"/>
  </w:font>
  <w:font w:name="sans-serif">
    <w:altName w:val="仿宋_GB2312"/>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- 1 -</w:t>
    </w:r>
    <w:r>
      <w:rPr>
        <w:rStyle w:val="7"/>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- 4 -</w:t>
    </w:r>
    <w:r>
      <w:rPr>
        <w:rStyle w:val="7"/>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E267A"/>
    <w:multiLevelType w:val="singleLevel"/>
    <w:tmpl w:val="7EFE267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46B7F"/>
    <w:rsid w:val="07DD169A"/>
    <w:rsid w:val="0AD55D94"/>
    <w:rsid w:val="0DDB0A0E"/>
    <w:rsid w:val="12DE4E39"/>
    <w:rsid w:val="15446B7F"/>
    <w:rsid w:val="17F73B16"/>
    <w:rsid w:val="1FBF01D3"/>
    <w:rsid w:val="28605ECE"/>
    <w:rsid w:val="288A0774"/>
    <w:rsid w:val="368221A9"/>
    <w:rsid w:val="37E42DF0"/>
    <w:rsid w:val="3DDB0739"/>
    <w:rsid w:val="3FF75779"/>
    <w:rsid w:val="43A83527"/>
    <w:rsid w:val="A7FDBFF7"/>
    <w:rsid w:val="BFEF591A"/>
    <w:rsid w:val="C9FF2655"/>
    <w:rsid w:val="D6A41DC3"/>
    <w:rsid w:val="FAABD998"/>
    <w:rsid w:val="FAEE725D"/>
    <w:rsid w:val="FFF55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24"/>
      <w:lang w:val="en-US" w:eastAsia="zh-CN" w:bidi="ar-SA"/>
    </w:rPr>
  </w:style>
  <w:style w:type="paragraph" w:styleId="4">
    <w:name w:val="heading 1"/>
    <w:next w:val="1"/>
    <w:qFormat/>
    <w:uiPriority w:val="0"/>
    <w:pPr>
      <w:keepNext/>
      <w:keepLines/>
      <w:spacing w:before="120" w:after="120"/>
      <w:jc w:val="center"/>
      <w:outlineLvl w:val="0"/>
    </w:pPr>
    <w:rPr>
      <w:rFonts w:ascii="Calibri" w:hAnsi="Calibri" w:eastAsia="仿宋" w:cs="宋体"/>
      <w:b/>
      <w:bCs/>
      <w:kern w:val="44"/>
      <w:sz w:val="32"/>
      <w:szCs w:val="4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640" w:lineRule="exact"/>
      <w:jc w:val="center"/>
    </w:pPr>
    <w:rPr>
      <w:rFonts w:eastAsia="华文中宋"/>
      <w:sz w:val="44"/>
    </w:rPr>
  </w:style>
  <w:style w:type="paragraph" w:customStyle="1" w:styleId="3">
    <w:name w:val="正文文本 21"/>
    <w:basedOn w:val="1"/>
    <w:qFormat/>
    <w:uiPriority w:val="0"/>
    <w:pPr>
      <w:spacing w:after="120" w:line="480" w:lineRule="auto"/>
    </w:pPr>
  </w:style>
  <w:style w:type="paragraph" w:styleId="5">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character" w:styleId="8">
    <w:name w:val="Emphasis"/>
    <w:basedOn w:val="6"/>
    <w:qFormat/>
    <w:uiPriority w:val="0"/>
    <w:rPr>
      <w:i/>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2020-08-25T23:13:00Z</dcterms:created>
  <dc:creator>lenovo</dc:creator>
  <cp:lastModifiedBy>办公室</cp:lastModifiedBy>
  <cp:lastPrinted>2021-08-24T03:33:00Z</cp:lastPrinted>
  <dcterms:modified xsi:type="dcterms:W3CDTF">2021-09-03T06:13:51Z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