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2"/>
          <w:tab w:val="left" w:pos="4253"/>
        </w:tabs>
      </w:pPr>
      <w:r>
        <w:rPr>
          <w:rFonts w:hint="eastAsia" w:ascii="仿宋_GB2312" w:hAnsi="微软雅黑" w:eastAsia="仿宋_GB2312"/>
          <w:color w:val="333333"/>
          <w:sz w:val="32"/>
          <w:szCs w:val="36"/>
        </w:rPr>
        <w:t>附件</w:t>
      </w:r>
      <w:r>
        <w:rPr>
          <w:rFonts w:ascii="仿宋_GB2312" w:hAnsi="微软雅黑" w:eastAsia="仿宋_GB2312"/>
          <w:color w:val="333333"/>
          <w:sz w:val="32"/>
          <w:szCs w:val="36"/>
        </w:rPr>
        <w:t>3</w:t>
      </w:r>
      <w:r>
        <w:rPr>
          <w:rFonts w:hint="eastAsia" w:ascii="仿宋_GB2312" w:hAnsi="微软雅黑" w:eastAsia="仿宋_GB2312"/>
          <w:color w:val="333333"/>
          <w:sz w:val="32"/>
          <w:szCs w:val="36"/>
        </w:rPr>
        <w:t>：</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《关于印发&lt;北京市瓶装液化石油气配送管理暂行规定&gt;的通知（征求意见稿）》的解读</w:t>
      </w:r>
    </w:p>
    <w:p>
      <w:pPr>
        <w:spacing w:line="600" w:lineRule="exact"/>
        <w:jc w:val="center"/>
        <w:rPr>
          <w:sz w:val="24"/>
          <w:szCs w:val="28"/>
        </w:rPr>
      </w:pPr>
      <w:bookmarkStart w:id="0" w:name="_GoBack"/>
      <w:bookmarkEnd w:id="0"/>
    </w:p>
    <w:p>
      <w:pPr>
        <w:tabs>
          <w:tab w:val="left" w:pos="3402"/>
          <w:tab w:val="left" w:pos="4253"/>
        </w:tabs>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一、制定背景</w:t>
      </w:r>
      <w:r>
        <w:rPr>
          <w:rFonts w:hint="eastAsia" w:ascii="黑体" w:hAnsi="黑体" w:eastAsia="黑体"/>
          <w:color w:val="333333"/>
          <w:sz w:val="32"/>
          <w:szCs w:val="36"/>
          <w:lang w:val="en-US" w:eastAsia="zh-CN"/>
        </w:rPr>
        <w:t>及依据</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rPr>
        <w:t>为有效</w:t>
      </w:r>
      <w:r>
        <w:rPr>
          <w:rFonts w:ascii="仿宋_GB2312" w:eastAsia="仿宋_GB2312"/>
          <w:sz w:val="32"/>
          <w:szCs w:val="32"/>
        </w:rPr>
        <w:t>防范和减少</w:t>
      </w:r>
      <w:r>
        <w:rPr>
          <w:rFonts w:hint="eastAsia" w:ascii="仿宋_GB2312" w:eastAsia="仿宋_GB2312"/>
          <w:sz w:val="32"/>
          <w:szCs w:val="32"/>
          <w:lang w:eastAsia="zh-CN"/>
        </w:rPr>
        <w:t>瓶装液化石油气</w:t>
      </w:r>
      <w:r>
        <w:rPr>
          <w:rFonts w:ascii="仿宋_GB2312" w:eastAsia="仿宋_GB2312"/>
          <w:sz w:val="32"/>
          <w:szCs w:val="32"/>
        </w:rPr>
        <w:t>（</w:t>
      </w:r>
      <w:r>
        <w:rPr>
          <w:rFonts w:hint="eastAsia" w:ascii="仿宋_GB2312" w:eastAsia="仿宋_GB2312"/>
          <w:sz w:val="32"/>
          <w:szCs w:val="32"/>
        </w:rPr>
        <w:t>以下简称“液化气”</w:t>
      </w:r>
      <w:r>
        <w:rPr>
          <w:rFonts w:ascii="仿宋_GB2312" w:eastAsia="仿宋_GB2312"/>
          <w:sz w:val="32"/>
          <w:szCs w:val="32"/>
        </w:rPr>
        <w:t>）事故</w:t>
      </w:r>
      <w:r>
        <w:rPr>
          <w:rFonts w:hint="eastAsia" w:ascii="仿宋_GB2312" w:eastAsia="仿宋_GB2312"/>
          <w:sz w:val="32"/>
          <w:szCs w:val="32"/>
          <w:lang w:eastAsia="zh-CN"/>
        </w:rPr>
        <w:t>，规范液化气配送</w:t>
      </w:r>
      <w:r>
        <w:rPr>
          <w:rFonts w:ascii="仿宋_GB2312" w:eastAsia="仿宋_GB2312"/>
          <w:sz w:val="32"/>
          <w:szCs w:val="32"/>
        </w:rPr>
        <w:t>服务行为，</w:t>
      </w:r>
      <w:r>
        <w:rPr>
          <w:rFonts w:hint="eastAsia" w:ascii="仿宋_GB2312" w:hAnsi="仿宋_GB2312" w:eastAsia="仿宋_GB2312" w:cs="仿宋_GB2312"/>
          <w:sz w:val="32"/>
          <w:szCs w:val="32"/>
          <w:lang w:val="en-US" w:eastAsia="zh-CN"/>
        </w:rPr>
        <w:t>根据《北京市燃气管理条例（2020修订版）》及国家有关标准和规范的要求，制定本通知。</w:t>
      </w:r>
    </w:p>
    <w:p>
      <w:pPr>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eastAsia="zh-CN"/>
        </w:rPr>
        <w:t>二、</w:t>
      </w:r>
      <w:r>
        <w:rPr>
          <w:rFonts w:hint="eastAsia" w:ascii="黑体" w:hAnsi="黑体" w:eastAsia="黑体"/>
          <w:color w:val="333333"/>
          <w:sz w:val="32"/>
          <w:szCs w:val="36"/>
          <w:lang w:val="en"/>
        </w:rPr>
        <w:t>适用对象</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适用于</w:t>
      </w:r>
      <w:r>
        <w:rPr>
          <w:rFonts w:hint="eastAsia" w:ascii="仿宋_GB2312" w:eastAsia="仿宋_GB2312"/>
          <w:sz w:val="32"/>
          <w:szCs w:val="32"/>
          <w:lang w:eastAsia="zh-CN"/>
        </w:rPr>
        <w:t>取得</w:t>
      </w:r>
      <w:r>
        <w:rPr>
          <w:rFonts w:hint="eastAsia" w:ascii="仿宋_GB2312" w:hAnsi="微软雅黑" w:eastAsia="仿宋_GB2312" w:cs="宋体"/>
          <w:color w:val="auto"/>
          <w:kern w:val="0"/>
          <w:sz w:val="32"/>
          <w:szCs w:val="32"/>
        </w:rPr>
        <w:t>本市</w:t>
      </w:r>
      <w:r>
        <w:rPr>
          <w:rFonts w:hint="eastAsia" w:ascii="仿宋_GB2312" w:hAnsi="微软雅黑" w:eastAsia="仿宋_GB2312" w:cs="宋体"/>
          <w:color w:val="auto"/>
          <w:kern w:val="0"/>
          <w:sz w:val="32"/>
          <w:szCs w:val="32"/>
          <w:lang w:val="en-US" w:eastAsia="zh-CN"/>
        </w:rPr>
        <w:t>区级城市管理部门</w:t>
      </w:r>
      <w:r>
        <w:rPr>
          <w:rFonts w:ascii="仿宋_GB2312" w:hAnsi="微软雅黑" w:eastAsia="仿宋_GB2312" w:cs="宋体"/>
          <w:color w:val="auto"/>
          <w:kern w:val="0"/>
          <w:sz w:val="32"/>
          <w:szCs w:val="32"/>
        </w:rPr>
        <w:t>核发</w:t>
      </w:r>
      <w:r>
        <w:rPr>
          <w:rFonts w:hint="eastAsia" w:ascii="仿宋_GB2312" w:hAnsi="微软雅黑" w:eastAsia="仿宋_GB2312" w:cs="宋体"/>
          <w:color w:val="auto"/>
          <w:kern w:val="0"/>
          <w:sz w:val="32"/>
          <w:szCs w:val="32"/>
          <w:lang w:val="en-US" w:eastAsia="zh-CN"/>
        </w:rPr>
        <w:t>的</w:t>
      </w:r>
      <w:r>
        <w:rPr>
          <w:rFonts w:hint="eastAsia" w:ascii="仿宋_GB2312" w:hAnsi="微软雅黑" w:eastAsia="仿宋_GB2312" w:cs="宋体"/>
          <w:color w:val="auto"/>
          <w:kern w:val="0"/>
          <w:sz w:val="32"/>
          <w:szCs w:val="32"/>
        </w:rPr>
        <w:t>燃气经营许可证的液化气供应企业</w:t>
      </w:r>
      <w:r>
        <w:rPr>
          <w:rFonts w:hint="eastAsia" w:ascii="仿宋_GB2312" w:hAnsi="微软雅黑" w:eastAsia="仿宋_GB2312" w:cs="宋体"/>
          <w:color w:val="auto"/>
          <w:kern w:val="0"/>
          <w:sz w:val="32"/>
          <w:szCs w:val="32"/>
          <w:lang w:eastAsia="zh-CN"/>
        </w:rPr>
        <w:t>（以下简称“供气企业”），</w:t>
      </w:r>
      <w:r>
        <w:rPr>
          <w:rFonts w:hint="eastAsia" w:ascii="仿宋_GB2312" w:eastAsia="仿宋_GB2312"/>
          <w:sz w:val="32"/>
          <w:szCs w:val="32"/>
          <w:lang w:eastAsia="zh-CN"/>
        </w:rPr>
        <w:t>液化气用户</w:t>
      </w:r>
      <w:r>
        <w:rPr>
          <w:rFonts w:hint="eastAsia" w:ascii="仿宋_GB2312" w:hAnsi="仿宋_GB2312" w:eastAsia="仿宋_GB2312" w:cs="仿宋_GB2312"/>
          <w:sz w:val="32"/>
          <w:szCs w:val="32"/>
          <w:lang w:val="en-US" w:eastAsia="zh-CN"/>
        </w:rPr>
        <w:t>。</w:t>
      </w:r>
    </w:p>
    <w:p>
      <w:pPr>
        <w:spacing w:line="520" w:lineRule="exact"/>
        <w:ind w:firstLine="640" w:firstLineChars="200"/>
        <w:rPr>
          <w:rFonts w:ascii="黑体" w:hAnsi="黑体" w:eastAsia="黑体"/>
          <w:color w:val="333333"/>
          <w:sz w:val="32"/>
          <w:szCs w:val="36"/>
          <w:lang w:val="en"/>
        </w:rPr>
      </w:pPr>
      <w:r>
        <w:rPr>
          <w:rFonts w:hint="eastAsia" w:ascii="黑体" w:hAnsi="黑体" w:eastAsia="黑体"/>
          <w:color w:val="333333"/>
          <w:sz w:val="32"/>
          <w:szCs w:val="36"/>
          <w:lang w:val="en"/>
        </w:rPr>
        <w:t>三、主要内容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微软雅黑" w:eastAsia="仿宋_GB2312"/>
          <w:b/>
          <w:bCs/>
          <w:color w:val="333333"/>
          <w:sz w:val="32"/>
          <w:szCs w:val="36"/>
          <w:lang w:val="en-US" w:eastAsia="zh-CN"/>
        </w:rPr>
      </w:pPr>
      <w:r>
        <w:rPr>
          <w:rFonts w:hint="eastAsia" w:ascii="仿宋_GB2312" w:hAnsi="微软雅黑" w:eastAsia="仿宋_GB2312"/>
          <w:b/>
          <w:bCs/>
          <w:color w:val="333333"/>
          <w:sz w:val="32"/>
          <w:szCs w:val="36"/>
          <w:lang w:val="en" w:eastAsia="zh-CN"/>
        </w:rPr>
        <w:t>（</w:t>
      </w:r>
      <w:r>
        <w:rPr>
          <w:rFonts w:hint="eastAsia" w:ascii="仿宋_GB2312" w:hAnsi="微软雅黑" w:eastAsia="仿宋_GB2312"/>
          <w:b/>
          <w:bCs/>
          <w:color w:val="333333"/>
          <w:sz w:val="32"/>
          <w:szCs w:val="36"/>
          <w:lang w:val="en-US" w:eastAsia="zh-CN"/>
        </w:rPr>
        <w:t>一</w:t>
      </w:r>
      <w:r>
        <w:rPr>
          <w:rFonts w:hint="eastAsia" w:ascii="仿宋_GB2312" w:hAnsi="微软雅黑" w:eastAsia="仿宋_GB2312"/>
          <w:b/>
          <w:bCs/>
          <w:color w:val="333333"/>
          <w:sz w:val="32"/>
          <w:szCs w:val="36"/>
          <w:lang w:val="en" w:eastAsia="zh-CN"/>
        </w:rPr>
        <w:t>）</w:t>
      </w:r>
      <w:r>
        <w:rPr>
          <w:rFonts w:hint="eastAsia" w:ascii="仿宋_GB2312" w:hAnsi="微软雅黑" w:eastAsia="仿宋_GB2312"/>
          <w:b/>
          <w:bCs/>
          <w:color w:val="333333"/>
          <w:sz w:val="32"/>
          <w:szCs w:val="36"/>
          <w:lang w:val="en-US" w:eastAsia="zh-CN"/>
        </w:rPr>
        <w:t>明确了配送的要求和范围。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微软雅黑" w:eastAsia="仿宋_GB2312"/>
          <w:color w:val="333333"/>
          <w:sz w:val="32"/>
          <w:szCs w:val="36"/>
          <w:lang w:val="en-US" w:eastAsia="zh-CN"/>
        </w:rPr>
      </w:pPr>
      <w:r>
        <w:rPr>
          <w:rFonts w:hint="eastAsia" w:ascii="仿宋_GB2312" w:hAnsi="微软雅黑" w:eastAsia="仿宋_GB2312"/>
          <w:color w:val="333333"/>
          <w:sz w:val="32"/>
          <w:szCs w:val="36"/>
          <w:lang w:val="en-US" w:eastAsia="zh-CN"/>
        </w:rPr>
        <w:t>本通知所称液化气配送服务是指供气企业应液化气用户要求，按约定的时限将液化气配送至用户用气地点，并进行气瓶接装，对用户用气场所、燃气设施和用气设备进行安全检查的活动。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微软雅黑" w:eastAsia="仿宋_GB2312"/>
          <w:color w:val="333333"/>
          <w:sz w:val="32"/>
          <w:szCs w:val="36"/>
          <w:lang w:val="en-US" w:eastAsia="zh-CN"/>
        </w:rPr>
      </w:pPr>
      <w:r>
        <w:rPr>
          <w:rFonts w:hint="eastAsia" w:ascii="仿宋_GB2312" w:hAnsi="微软雅黑" w:eastAsia="仿宋_GB2312"/>
          <w:color w:val="333333"/>
          <w:sz w:val="32"/>
          <w:szCs w:val="36"/>
          <w:lang w:val="en-US" w:eastAsia="zh-CN"/>
        </w:rPr>
        <w:t>本市非居民用户购买液化气的，必须实行配送服务制度；居民用户购买瓶装液化气的，逐步实行配送服务制度。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微软雅黑" w:eastAsia="仿宋_GB2312"/>
          <w:color w:val="333333"/>
          <w:sz w:val="32"/>
          <w:szCs w:val="36"/>
          <w:lang w:val="en"/>
        </w:rPr>
      </w:pPr>
      <w:r>
        <w:rPr>
          <w:rFonts w:hint="eastAsia" w:ascii="仿宋_GB2312" w:hAnsi="微软雅黑" w:eastAsia="仿宋_GB2312"/>
          <w:color w:val="333333"/>
          <w:sz w:val="32"/>
          <w:szCs w:val="36"/>
          <w:lang w:val="en"/>
        </w:rPr>
        <w:t>规定液化气非居民用户应与供气商建立“一对一”的定点供气和配送服务关系。</w:t>
      </w:r>
    </w:p>
    <w:p>
      <w:pPr>
        <w:numPr>
          <w:ilvl w:val="0"/>
          <w:numId w:val="1"/>
        </w:numPr>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明确了对供气企业配送服务的监管要求。</w:t>
      </w:r>
    </w:p>
    <w:p>
      <w:pPr>
        <w:numPr>
          <w:ilvl w:val="0"/>
          <w:numId w:val="0"/>
        </w:numPr>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eastAsia="zh-CN"/>
        </w:rPr>
        <w:t>供气企业应将液化气配送服务纳入自身经营管理体系和</w:t>
      </w:r>
      <w:r>
        <w:rPr>
          <w:rFonts w:hint="eastAsia" w:ascii="仿宋_GB2312" w:hAnsi="微软雅黑" w:eastAsia="仿宋_GB2312" w:cs="宋体"/>
          <w:color w:val="auto"/>
          <w:kern w:val="0"/>
          <w:sz w:val="32"/>
          <w:szCs w:val="32"/>
          <w:lang w:val="en-US" w:eastAsia="zh-CN"/>
        </w:rPr>
        <w:t>安全管理制度</w:t>
      </w:r>
      <w:r>
        <w:rPr>
          <w:rFonts w:hint="eastAsia" w:ascii="仿宋_GB2312" w:hAnsi="微软雅黑" w:eastAsia="仿宋_GB2312" w:cs="宋体"/>
          <w:color w:val="auto"/>
          <w:kern w:val="0"/>
          <w:sz w:val="32"/>
          <w:szCs w:val="32"/>
          <w:lang w:eastAsia="zh-CN"/>
        </w:rPr>
        <w:t>，并对配送作业过程中的安全、服务和质量承担主体责任。</w:t>
      </w:r>
    </w:p>
    <w:p>
      <w:pPr>
        <w:ind w:firstLine="640" w:firstLineChars="20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val="en-US" w:eastAsia="zh-CN"/>
        </w:rPr>
        <w:t>区级城市管理部门要将液化气配送服务纳入对供气企业</w:t>
      </w:r>
      <w:r>
        <w:rPr>
          <w:rFonts w:ascii="仿宋_GB2312" w:hAnsi="微软雅黑" w:eastAsia="仿宋_GB2312" w:cs="宋体"/>
          <w:color w:val="auto"/>
          <w:kern w:val="0"/>
          <w:sz w:val="32"/>
          <w:szCs w:val="32"/>
        </w:rPr>
        <w:t>日常监管</w:t>
      </w:r>
      <w:r>
        <w:rPr>
          <w:rFonts w:hint="eastAsia" w:ascii="仿宋_GB2312" w:hAnsi="微软雅黑" w:eastAsia="仿宋_GB2312" w:cs="宋体"/>
          <w:color w:val="auto"/>
          <w:kern w:val="0"/>
          <w:sz w:val="32"/>
          <w:szCs w:val="32"/>
          <w:lang w:eastAsia="zh-CN"/>
        </w:rPr>
        <w:t>的</w:t>
      </w:r>
      <w:r>
        <w:rPr>
          <w:rFonts w:ascii="仿宋_GB2312" w:hAnsi="微软雅黑" w:eastAsia="仿宋_GB2312" w:cs="宋体"/>
          <w:color w:val="auto"/>
          <w:kern w:val="0"/>
          <w:sz w:val="32"/>
          <w:szCs w:val="32"/>
        </w:rPr>
        <w:t>工作</w:t>
      </w:r>
      <w:r>
        <w:rPr>
          <w:rFonts w:hint="eastAsia" w:ascii="仿宋_GB2312" w:hAnsi="微软雅黑" w:eastAsia="仿宋_GB2312" w:cs="宋体"/>
          <w:color w:val="auto"/>
          <w:kern w:val="0"/>
          <w:sz w:val="32"/>
          <w:szCs w:val="32"/>
          <w:lang w:eastAsia="zh-CN"/>
        </w:rPr>
        <w:t>内容，</w:t>
      </w:r>
      <w:r>
        <w:rPr>
          <w:rFonts w:hint="eastAsia" w:ascii="仿宋_GB2312" w:hAnsi="微软雅黑" w:eastAsia="仿宋_GB2312" w:cs="宋体"/>
          <w:color w:val="auto"/>
          <w:kern w:val="0"/>
          <w:sz w:val="32"/>
          <w:szCs w:val="32"/>
          <w:lang w:val="en-US" w:eastAsia="zh-CN"/>
        </w:rPr>
        <w:t>受理、核实并查处配送服务作业中的违法违规行为，需要采取执法措施的向城管执法部门移送；违法违规行为属于其他部门查处职责的要及时移送</w:t>
      </w:r>
      <w:r>
        <w:rPr>
          <w:rFonts w:hint="eastAsia" w:ascii="仿宋_GB2312" w:hAnsi="微软雅黑" w:eastAsia="仿宋_GB2312" w:cs="宋体"/>
          <w:color w:val="auto"/>
          <w:kern w:val="0"/>
          <w:sz w:val="32"/>
          <w:szCs w:val="32"/>
          <w:lang w:eastAsia="zh-CN"/>
        </w:rPr>
        <w:t>。</w:t>
      </w:r>
    </w:p>
    <w:p>
      <w:pPr>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（三）明确了对供气企业配送队伍的要求。</w:t>
      </w:r>
    </w:p>
    <w:p>
      <w:pPr>
        <w:ind w:firstLine="640" w:firstLineChars="20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供气企业应当建立自有的配送服务队伍，承担配送业务；自有力量不足时，可委托其他具有本市核发相应危险货物道路运输资质的专业运输企业承担配送业务，向用户提供液化气配送服务。</w:t>
      </w:r>
    </w:p>
    <w:p>
      <w:pPr>
        <w:ind w:firstLine="640" w:firstLineChars="20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供气企业委托其他专业运输企业进行配送服务作业的，要对作业人员进行液化气安全知识、接装气瓶作业进行必要的培训。供气企业要与受委托的其他专业运输企业签订协议，约定配送作业的安全、服务和质量责任。</w:t>
      </w:r>
    </w:p>
    <w:p>
      <w:pPr>
        <w:ind w:firstLine="640" w:firstLineChars="20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供气企业自有的配送服务队伍和专业运输企业统称为配送服务单位。</w:t>
      </w:r>
    </w:p>
    <w:p>
      <w:pPr>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（四）明确了对配送车辆及作业信息系统的要求。</w:t>
      </w:r>
    </w:p>
    <w:p>
      <w:pPr>
        <w:ind w:firstLine="640" w:firstLineChars="20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配送服务单位的配送车辆应当按照交通运输部门的规定安装卫星定位装置，确保功能正常并与市、区相关部门的信息系统实时联通。</w:t>
      </w:r>
    </w:p>
    <w:p>
      <w:pPr>
        <w:tabs>
          <w:tab w:val="left" w:pos="2481"/>
        </w:tabs>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配送</w:t>
      </w:r>
      <w:r>
        <w:rPr>
          <w:rFonts w:hint="eastAsia" w:ascii="仿宋_GB2312" w:hAnsi="仿宋_GB2312" w:eastAsia="仿宋_GB2312" w:cs="仿宋_GB2312"/>
          <w:color w:val="auto"/>
          <w:sz w:val="32"/>
          <w:szCs w:val="32"/>
          <w:lang w:val="en-US" w:eastAsia="zh-CN"/>
        </w:rPr>
        <w:t>配送服务单位</w:t>
      </w:r>
      <w:r>
        <w:rPr>
          <w:rFonts w:hint="eastAsia" w:ascii="仿宋_GB2312" w:hAnsi="仿宋_GB2312" w:eastAsia="仿宋_GB2312" w:cs="仿宋_GB2312"/>
          <w:sz w:val="32"/>
          <w:szCs w:val="32"/>
          <w:lang w:eastAsia="zh-CN"/>
        </w:rPr>
        <w:t>应当建立配送作业信息系统，对用户购气信息进行处理、向用户提供配送信息查询、用气安全隐患告知、配送评价投诉等服务，并实时录入配送服务相关信息。</w:t>
      </w:r>
    </w:p>
    <w:p>
      <w:pPr>
        <w:ind w:firstLine="643" w:firstLineChars="200"/>
        <w:jc w:val="left"/>
        <w:rPr>
          <w:rFonts w:hint="eastAsia" w:ascii="仿宋_GB2312" w:hAnsi="微软雅黑" w:eastAsia="仿宋_GB2312" w:cs="宋体"/>
          <w:b/>
          <w:bCs/>
          <w:color w:val="auto"/>
          <w:kern w:val="0"/>
          <w:sz w:val="32"/>
          <w:szCs w:val="32"/>
          <w:lang w:eastAsia="zh-CN"/>
        </w:rPr>
      </w:pPr>
      <w:r>
        <w:rPr>
          <w:rFonts w:hint="eastAsia" w:ascii="仿宋_GB2312" w:eastAsia="仿宋_GB2312"/>
          <w:b/>
          <w:bCs/>
          <w:sz w:val="32"/>
          <w:szCs w:val="32"/>
          <w:lang w:val="en-US" w:eastAsia="zh-CN"/>
        </w:rPr>
        <w:t>（五）明确了对</w:t>
      </w:r>
      <w:r>
        <w:rPr>
          <w:rFonts w:hint="eastAsia" w:ascii="仿宋_GB2312" w:hAnsi="微软雅黑" w:eastAsia="仿宋_GB2312" w:cs="宋体"/>
          <w:b/>
          <w:bCs/>
          <w:color w:val="auto"/>
          <w:kern w:val="0"/>
          <w:sz w:val="32"/>
          <w:szCs w:val="32"/>
          <w:lang w:eastAsia="zh-CN"/>
        </w:rPr>
        <w:t>配送服务单位及其</w:t>
      </w:r>
      <w:r>
        <w:rPr>
          <w:rFonts w:hint="eastAsia" w:ascii="仿宋_GB2312" w:hAnsi="微软雅黑" w:eastAsia="仿宋_GB2312" w:cs="宋体"/>
          <w:b/>
          <w:bCs/>
          <w:color w:val="auto"/>
          <w:kern w:val="0"/>
          <w:sz w:val="32"/>
          <w:szCs w:val="32"/>
          <w:lang w:val="en-US" w:eastAsia="zh-CN"/>
        </w:rPr>
        <w:t>配送</w:t>
      </w:r>
      <w:r>
        <w:rPr>
          <w:rFonts w:hint="eastAsia" w:ascii="仿宋_GB2312" w:hAnsi="微软雅黑" w:eastAsia="仿宋_GB2312" w:cs="宋体"/>
          <w:b/>
          <w:bCs/>
          <w:color w:val="auto"/>
          <w:kern w:val="0"/>
          <w:sz w:val="32"/>
          <w:szCs w:val="32"/>
          <w:lang w:eastAsia="zh-CN"/>
        </w:rPr>
        <w:t>服务人员</w:t>
      </w:r>
      <w:r>
        <w:rPr>
          <w:rFonts w:hint="eastAsia" w:ascii="仿宋_GB2312" w:hAnsi="微软雅黑" w:eastAsia="仿宋_GB2312" w:cs="宋体"/>
          <w:b/>
          <w:bCs/>
          <w:color w:val="auto"/>
          <w:kern w:val="0"/>
          <w:sz w:val="32"/>
          <w:szCs w:val="32"/>
          <w:lang w:val="en-US" w:eastAsia="zh-CN"/>
        </w:rPr>
        <w:t>的主要作业规范及禁止行为。</w:t>
      </w:r>
    </w:p>
    <w:p>
      <w:pPr>
        <w:ind w:firstLine="640" w:firstLineChars="20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按照</w:t>
      </w:r>
      <w:r>
        <w:rPr>
          <w:rFonts w:hint="eastAsia" w:ascii="仿宋_GB2312" w:hAnsi="微软雅黑" w:eastAsia="仿宋_GB2312" w:cs="宋体"/>
          <w:color w:val="auto"/>
          <w:kern w:val="0"/>
          <w:sz w:val="32"/>
          <w:szCs w:val="32"/>
          <w:lang w:val="en-US" w:eastAsia="zh-CN"/>
        </w:rPr>
        <w:t>与用户约定</w:t>
      </w:r>
      <w:r>
        <w:rPr>
          <w:rFonts w:hint="eastAsia" w:ascii="仿宋_GB2312" w:hAnsi="微软雅黑" w:eastAsia="仿宋_GB2312" w:cs="宋体"/>
          <w:color w:val="auto"/>
          <w:kern w:val="0"/>
          <w:sz w:val="32"/>
          <w:szCs w:val="32"/>
          <w:lang w:eastAsia="zh-CN"/>
        </w:rPr>
        <w:t>的时限，将液化气送达用户</w:t>
      </w:r>
      <w:r>
        <w:rPr>
          <w:rFonts w:hint="eastAsia" w:ascii="仿宋_GB2312" w:hAnsi="微软雅黑" w:eastAsia="仿宋_GB2312" w:cs="宋体"/>
          <w:color w:val="auto"/>
          <w:kern w:val="0"/>
          <w:sz w:val="32"/>
          <w:szCs w:val="32"/>
          <w:lang w:val="en-US" w:eastAsia="zh-CN"/>
        </w:rPr>
        <w:t>用气</w:t>
      </w:r>
      <w:r>
        <w:rPr>
          <w:rFonts w:hint="eastAsia" w:ascii="仿宋_GB2312" w:hAnsi="微软雅黑" w:eastAsia="仿宋_GB2312" w:cs="宋体"/>
          <w:color w:val="auto"/>
          <w:kern w:val="0"/>
          <w:sz w:val="32"/>
          <w:szCs w:val="32"/>
          <w:lang w:eastAsia="zh-CN"/>
        </w:rPr>
        <w:t>地点；送气服务人员佩戴岗位从业证（牌），并携带配送服务信息单，供用户核实、签收；检查气瓶及调压器、连接管等附属配件的安全情况。对符合安全用气条件的，现场为用户进行接装，</w:t>
      </w:r>
      <w:r>
        <w:rPr>
          <w:rFonts w:hint="eastAsia" w:ascii="仿宋_GB2312" w:hAnsi="微软雅黑" w:eastAsia="仿宋_GB2312" w:cs="宋体"/>
          <w:b w:val="0"/>
          <w:bCs w:val="0"/>
          <w:color w:val="auto"/>
          <w:kern w:val="0"/>
          <w:sz w:val="32"/>
          <w:szCs w:val="32"/>
          <w:lang w:val="en-US" w:eastAsia="zh-CN"/>
        </w:rPr>
        <w:t>向用户发放安全用气宣传手册；发现用户存在用气安全隐患的，应书面告知用户进行整改</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b w:val="0"/>
          <w:bCs w:val="0"/>
          <w:color w:val="auto"/>
          <w:kern w:val="0"/>
          <w:sz w:val="32"/>
          <w:szCs w:val="32"/>
          <w:lang w:val="en-US" w:eastAsia="zh-CN"/>
        </w:rPr>
        <w:t>应用户需求，向用户有偿提供符合标准的连接管、液化气气瓶调压器等；</w:t>
      </w:r>
      <w:r>
        <w:rPr>
          <w:rFonts w:hint="eastAsia" w:ascii="仿宋_GB2312" w:hAnsi="微软雅黑" w:eastAsia="仿宋_GB2312" w:cs="宋体"/>
          <w:color w:val="auto"/>
          <w:kern w:val="0"/>
          <w:sz w:val="32"/>
          <w:szCs w:val="32"/>
          <w:lang w:eastAsia="zh-CN"/>
        </w:rPr>
        <w:t>对用户提出不需要接装的气瓶，现场示范气瓶接装方式、告知注意事项，并由用户签字确认。</w:t>
      </w:r>
    </w:p>
    <w:p>
      <w:pPr>
        <w:numPr>
          <w:ilvl w:val="0"/>
          <w:numId w:val="0"/>
        </w:numPr>
        <w:ind w:firstLine="640" w:firstLineChars="200"/>
        <w:jc w:val="left"/>
        <w:rPr>
          <w:rFonts w:hint="eastAsia" w:ascii="仿宋_GB2312" w:hAnsi="微软雅黑" w:eastAsia="仿宋_GB2312" w:cs="宋体"/>
          <w:b w:val="0"/>
          <w:bCs w:val="0"/>
          <w:color w:val="auto"/>
          <w:kern w:val="0"/>
          <w:sz w:val="32"/>
          <w:szCs w:val="32"/>
          <w:lang w:val="en-US" w:eastAsia="zh-CN"/>
        </w:rPr>
      </w:pPr>
      <w:r>
        <w:rPr>
          <w:rFonts w:hint="eastAsia" w:ascii="仿宋_GB2312" w:hAnsi="微软雅黑" w:eastAsia="仿宋_GB2312" w:cs="宋体"/>
          <w:b w:val="0"/>
          <w:bCs w:val="0"/>
          <w:color w:val="auto"/>
          <w:kern w:val="0"/>
          <w:sz w:val="32"/>
          <w:szCs w:val="32"/>
          <w:lang w:val="en-US" w:eastAsia="zh-CN"/>
        </w:rPr>
        <w:t>配送服务单位及其配送服务人员在配送作业中禁止从事下列行为：</w:t>
      </w:r>
      <w:r>
        <w:rPr>
          <w:rFonts w:hint="default" w:ascii="仿宋_GB2312" w:hAnsi="微软雅黑" w:eastAsia="仿宋_GB2312" w:cs="宋体"/>
          <w:b w:val="0"/>
          <w:bCs w:val="0"/>
          <w:color w:val="auto"/>
          <w:kern w:val="0"/>
          <w:sz w:val="32"/>
          <w:szCs w:val="32"/>
          <w:lang w:val="en-US" w:eastAsia="zh-CN"/>
        </w:rPr>
        <w:t>配送非本企业的液化气</w:t>
      </w:r>
      <w:r>
        <w:rPr>
          <w:rFonts w:hint="eastAsia" w:ascii="仿宋_GB2312" w:hAnsi="微软雅黑" w:eastAsia="仿宋_GB2312" w:cs="宋体"/>
          <w:b w:val="0"/>
          <w:bCs w:val="0"/>
          <w:color w:val="auto"/>
          <w:kern w:val="0"/>
          <w:sz w:val="32"/>
          <w:szCs w:val="32"/>
          <w:lang w:val="en-US" w:eastAsia="zh-CN"/>
        </w:rPr>
        <w:t>气瓶；</w:t>
      </w:r>
      <w:r>
        <w:rPr>
          <w:rFonts w:hint="default" w:ascii="仿宋_GB2312" w:hAnsi="微软雅黑" w:eastAsia="仿宋_GB2312" w:cs="宋体"/>
          <w:b w:val="0"/>
          <w:bCs w:val="0"/>
          <w:color w:val="auto"/>
          <w:kern w:val="0"/>
          <w:sz w:val="32"/>
          <w:szCs w:val="32"/>
          <w:lang w:val="en-US" w:eastAsia="zh-CN"/>
        </w:rPr>
        <w:t>委托</w:t>
      </w:r>
      <w:r>
        <w:rPr>
          <w:rFonts w:hint="eastAsia" w:ascii="仿宋_GB2312" w:hAnsi="微软雅黑" w:eastAsia="仿宋_GB2312" w:cs="宋体"/>
          <w:b w:val="0"/>
          <w:bCs w:val="0"/>
          <w:color w:val="auto"/>
          <w:kern w:val="0"/>
          <w:sz w:val="32"/>
          <w:szCs w:val="32"/>
          <w:lang w:val="en-US" w:eastAsia="zh-CN"/>
        </w:rPr>
        <w:t>未取得</w:t>
      </w:r>
      <w:r>
        <w:rPr>
          <w:rFonts w:hint="default" w:ascii="仿宋_GB2312" w:hAnsi="微软雅黑" w:eastAsia="仿宋_GB2312" w:cs="宋体"/>
          <w:b w:val="0"/>
          <w:bCs w:val="0"/>
          <w:color w:val="auto"/>
          <w:kern w:val="0"/>
          <w:sz w:val="32"/>
          <w:szCs w:val="32"/>
          <w:lang w:val="en-US" w:eastAsia="zh-CN"/>
        </w:rPr>
        <w:t>本市核发相应危险货物道路运输资质的企业</w:t>
      </w:r>
      <w:r>
        <w:rPr>
          <w:rFonts w:hint="eastAsia" w:ascii="仿宋_GB2312" w:hAnsi="微软雅黑" w:eastAsia="仿宋_GB2312" w:cs="宋体"/>
          <w:b w:val="0"/>
          <w:bCs w:val="0"/>
          <w:color w:val="auto"/>
          <w:kern w:val="0"/>
          <w:sz w:val="32"/>
          <w:szCs w:val="32"/>
          <w:lang w:val="en-US" w:eastAsia="zh-CN"/>
        </w:rPr>
        <w:t>配送</w:t>
      </w:r>
      <w:r>
        <w:rPr>
          <w:rFonts w:hint="default" w:ascii="仿宋_GB2312" w:hAnsi="微软雅黑" w:eastAsia="仿宋_GB2312" w:cs="宋体"/>
          <w:b w:val="0"/>
          <w:bCs w:val="0"/>
          <w:color w:val="auto"/>
          <w:kern w:val="0"/>
          <w:sz w:val="32"/>
          <w:szCs w:val="32"/>
          <w:lang w:val="en-US" w:eastAsia="zh-CN"/>
        </w:rPr>
        <w:t>液化气</w:t>
      </w:r>
      <w:r>
        <w:rPr>
          <w:rFonts w:hint="eastAsia" w:ascii="仿宋_GB2312" w:hAnsi="微软雅黑" w:eastAsia="仿宋_GB2312" w:cs="宋体"/>
          <w:b w:val="0"/>
          <w:bCs w:val="0"/>
          <w:color w:val="auto"/>
          <w:kern w:val="0"/>
          <w:sz w:val="32"/>
          <w:szCs w:val="32"/>
          <w:lang w:val="en-US" w:eastAsia="zh-CN"/>
        </w:rPr>
        <w:t>气瓶；</w:t>
      </w:r>
      <w:r>
        <w:rPr>
          <w:rFonts w:hint="default" w:ascii="仿宋_GB2312" w:hAnsi="微软雅黑" w:eastAsia="仿宋_GB2312" w:cs="宋体"/>
          <w:b w:val="0"/>
          <w:bCs w:val="0"/>
          <w:color w:val="auto"/>
          <w:kern w:val="0"/>
          <w:sz w:val="32"/>
          <w:szCs w:val="32"/>
          <w:lang w:val="en-US" w:eastAsia="zh-CN"/>
        </w:rPr>
        <w:t>受</w:t>
      </w:r>
      <w:r>
        <w:rPr>
          <w:rFonts w:hint="eastAsia" w:ascii="仿宋_GB2312" w:hAnsi="微软雅黑" w:eastAsia="仿宋_GB2312" w:cs="宋体"/>
          <w:b w:val="0"/>
          <w:bCs w:val="0"/>
          <w:color w:val="auto"/>
          <w:kern w:val="0"/>
          <w:sz w:val="32"/>
          <w:szCs w:val="32"/>
          <w:lang w:val="en-US" w:eastAsia="zh-CN"/>
        </w:rPr>
        <w:t>供气企业</w:t>
      </w:r>
      <w:r>
        <w:rPr>
          <w:rFonts w:hint="default" w:ascii="仿宋_GB2312" w:hAnsi="微软雅黑" w:eastAsia="仿宋_GB2312" w:cs="宋体"/>
          <w:b w:val="0"/>
          <w:bCs w:val="0"/>
          <w:color w:val="auto"/>
          <w:kern w:val="0"/>
          <w:sz w:val="32"/>
          <w:szCs w:val="32"/>
          <w:lang w:val="en-US" w:eastAsia="zh-CN"/>
        </w:rPr>
        <w:t>委托的专业运输</w:t>
      </w:r>
      <w:r>
        <w:rPr>
          <w:rFonts w:hint="eastAsia" w:ascii="仿宋_GB2312" w:hAnsi="微软雅黑" w:eastAsia="仿宋_GB2312" w:cs="宋体"/>
          <w:b w:val="0"/>
          <w:bCs w:val="0"/>
          <w:color w:val="auto"/>
          <w:kern w:val="0"/>
          <w:sz w:val="32"/>
          <w:szCs w:val="32"/>
          <w:lang w:val="en-US" w:eastAsia="zh-CN"/>
        </w:rPr>
        <w:t>单位</w:t>
      </w:r>
      <w:r>
        <w:rPr>
          <w:rFonts w:hint="default" w:ascii="仿宋_GB2312" w:hAnsi="微软雅黑" w:eastAsia="仿宋_GB2312" w:cs="宋体"/>
          <w:b w:val="0"/>
          <w:bCs w:val="0"/>
          <w:color w:val="auto"/>
          <w:kern w:val="0"/>
          <w:sz w:val="32"/>
          <w:szCs w:val="32"/>
          <w:lang w:val="en-US" w:eastAsia="zh-CN"/>
        </w:rPr>
        <w:t>再行委托其他企业进行配送</w:t>
      </w:r>
      <w:r>
        <w:rPr>
          <w:rFonts w:hint="eastAsia" w:ascii="仿宋_GB2312" w:hAnsi="微软雅黑" w:eastAsia="仿宋_GB2312" w:cs="宋体"/>
          <w:b w:val="0"/>
          <w:bCs w:val="0"/>
          <w:color w:val="auto"/>
          <w:kern w:val="0"/>
          <w:sz w:val="32"/>
          <w:szCs w:val="32"/>
          <w:lang w:val="en-US" w:eastAsia="zh-CN"/>
        </w:rPr>
        <w:t>服务活动；向用户收取额外费用；擅自拆改气瓶条形码；擅自处理超期、漏气等不合格气瓶；私自存放液化气气瓶；相互倒灌液化气气瓶、掺杂使假和随意倾倒液化气残液；向未取得本市核发燃气经营许可证的单位和个人提供用于经营的液化气。</w:t>
      </w:r>
    </w:p>
    <w:p>
      <w:pPr>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（六）明确了用户应配合配送服务单位进行安全检查，并按要求整改用气安全隐患。</w:t>
      </w:r>
    </w:p>
    <w:p>
      <w:pPr>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用户拒绝安全检查、拒不整改用气安全隐患的，配送服务单位应当停止向其供气，并向用户所在的街道办事处或乡镇人民政府报告。</w:t>
      </w:r>
    </w:p>
    <w:p>
      <w:pPr>
        <w:spacing w:line="520" w:lineRule="exact"/>
        <w:ind w:firstLine="640" w:firstLineChars="200"/>
        <w:rPr>
          <w:rFonts w:hint="eastAsia" w:ascii="仿宋_GB2312" w:hAnsi="微软雅黑" w:eastAsia="仿宋_GB2312"/>
          <w:color w:val="333333"/>
          <w:sz w:val="32"/>
          <w:szCs w:val="36"/>
          <w:lang w:val="en"/>
        </w:rPr>
      </w:pPr>
    </w:p>
    <w:p>
      <w:pPr>
        <w:spacing w:line="520" w:lineRule="exact"/>
        <w:ind w:firstLine="640" w:firstLineChars="200"/>
        <w:rPr>
          <w:rFonts w:hint="eastAsia" w:ascii="仿宋_GB2312" w:hAnsi="微软雅黑" w:eastAsia="仿宋_GB2312"/>
          <w:color w:val="333333"/>
          <w:sz w:val="32"/>
          <w:szCs w:val="36"/>
          <w:lang w:val="en"/>
        </w:rPr>
      </w:pPr>
    </w:p>
    <w:p>
      <w:pPr>
        <w:spacing w:line="520" w:lineRule="exact"/>
        <w:jc w:val="center"/>
        <w:rPr>
          <w:rFonts w:ascii="仿宋_GB2312" w:hAnsi="微软雅黑" w:eastAsia="仿宋_GB2312"/>
          <w:color w:val="333333"/>
          <w:sz w:val="32"/>
          <w:szCs w:val="36"/>
        </w:rPr>
      </w:pPr>
    </w:p>
    <w:p>
      <w:pPr>
        <w:jc w:val="center"/>
        <w:rPr>
          <w:rFonts w:ascii="仿宋_GB2312" w:hAnsi="微软雅黑" w:eastAsia="仿宋_GB2312"/>
          <w:color w:val="333333"/>
          <w:sz w:val="32"/>
          <w:szCs w:val="36"/>
          <w:lang w:val="e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F4430"/>
    <w:multiLevelType w:val="singleLevel"/>
    <w:tmpl w:val="5FDF443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53"/>
    <w:rsid w:val="00020FE2"/>
    <w:rsid w:val="000264DF"/>
    <w:rsid w:val="000A5538"/>
    <w:rsid w:val="000A6F70"/>
    <w:rsid w:val="000A7121"/>
    <w:rsid w:val="000B29B5"/>
    <w:rsid w:val="000C08DC"/>
    <w:rsid w:val="000C3399"/>
    <w:rsid w:val="000D1B87"/>
    <w:rsid w:val="001063B2"/>
    <w:rsid w:val="00142D80"/>
    <w:rsid w:val="001510F8"/>
    <w:rsid w:val="00166AC2"/>
    <w:rsid w:val="00202512"/>
    <w:rsid w:val="00240E33"/>
    <w:rsid w:val="002548AE"/>
    <w:rsid w:val="00276C7F"/>
    <w:rsid w:val="00286EF2"/>
    <w:rsid w:val="002923F9"/>
    <w:rsid w:val="002A6E1C"/>
    <w:rsid w:val="002B6D40"/>
    <w:rsid w:val="002C25AB"/>
    <w:rsid w:val="002D2857"/>
    <w:rsid w:val="002D324C"/>
    <w:rsid w:val="002D3794"/>
    <w:rsid w:val="002D3B84"/>
    <w:rsid w:val="002F0DF1"/>
    <w:rsid w:val="00330BB0"/>
    <w:rsid w:val="00344155"/>
    <w:rsid w:val="00355F5B"/>
    <w:rsid w:val="00397431"/>
    <w:rsid w:val="003A259A"/>
    <w:rsid w:val="003A4F9D"/>
    <w:rsid w:val="003C63DC"/>
    <w:rsid w:val="003E29F7"/>
    <w:rsid w:val="003E6C27"/>
    <w:rsid w:val="00432874"/>
    <w:rsid w:val="0046299D"/>
    <w:rsid w:val="004650F8"/>
    <w:rsid w:val="004718DA"/>
    <w:rsid w:val="004C0CD9"/>
    <w:rsid w:val="004D2243"/>
    <w:rsid w:val="004F2BFD"/>
    <w:rsid w:val="00517D98"/>
    <w:rsid w:val="0053235E"/>
    <w:rsid w:val="005336EC"/>
    <w:rsid w:val="00541A5E"/>
    <w:rsid w:val="0054687C"/>
    <w:rsid w:val="0056036D"/>
    <w:rsid w:val="005B1221"/>
    <w:rsid w:val="005B2E43"/>
    <w:rsid w:val="005C5548"/>
    <w:rsid w:val="005F2E2D"/>
    <w:rsid w:val="005F3C70"/>
    <w:rsid w:val="00633244"/>
    <w:rsid w:val="006337C2"/>
    <w:rsid w:val="0066186F"/>
    <w:rsid w:val="00667096"/>
    <w:rsid w:val="00684361"/>
    <w:rsid w:val="006E0963"/>
    <w:rsid w:val="00704F00"/>
    <w:rsid w:val="0071640D"/>
    <w:rsid w:val="007812E7"/>
    <w:rsid w:val="007857B3"/>
    <w:rsid w:val="007A5060"/>
    <w:rsid w:val="00825C37"/>
    <w:rsid w:val="0083278D"/>
    <w:rsid w:val="008550C1"/>
    <w:rsid w:val="00856ACA"/>
    <w:rsid w:val="00872AB9"/>
    <w:rsid w:val="0087361D"/>
    <w:rsid w:val="00873EE7"/>
    <w:rsid w:val="008E0195"/>
    <w:rsid w:val="008E7853"/>
    <w:rsid w:val="008F3194"/>
    <w:rsid w:val="0094139D"/>
    <w:rsid w:val="00961CAD"/>
    <w:rsid w:val="00A055D4"/>
    <w:rsid w:val="00A44C95"/>
    <w:rsid w:val="00A73B4D"/>
    <w:rsid w:val="00A814F3"/>
    <w:rsid w:val="00A858AD"/>
    <w:rsid w:val="00A922A2"/>
    <w:rsid w:val="00AA2560"/>
    <w:rsid w:val="00AA4532"/>
    <w:rsid w:val="00AB2A58"/>
    <w:rsid w:val="00AD03D9"/>
    <w:rsid w:val="00AF2C7C"/>
    <w:rsid w:val="00B10465"/>
    <w:rsid w:val="00B62850"/>
    <w:rsid w:val="00B81B9D"/>
    <w:rsid w:val="00BB44B7"/>
    <w:rsid w:val="00BD6F91"/>
    <w:rsid w:val="00BE4D38"/>
    <w:rsid w:val="00BE7EF8"/>
    <w:rsid w:val="00BF001F"/>
    <w:rsid w:val="00BF1DD6"/>
    <w:rsid w:val="00C14870"/>
    <w:rsid w:val="00C14D5B"/>
    <w:rsid w:val="00C557BC"/>
    <w:rsid w:val="00C578AA"/>
    <w:rsid w:val="00CA4458"/>
    <w:rsid w:val="00CB58D3"/>
    <w:rsid w:val="00CC6DC8"/>
    <w:rsid w:val="00CC7C07"/>
    <w:rsid w:val="00D154D5"/>
    <w:rsid w:val="00D178A0"/>
    <w:rsid w:val="00D24562"/>
    <w:rsid w:val="00D366E6"/>
    <w:rsid w:val="00D97605"/>
    <w:rsid w:val="00DE3ED4"/>
    <w:rsid w:val="00DF0840"/>
    <w:rsid w:val="00E3648C"/>
    <w:rsid w:val="00E44574"/>
    <w:rsid w:val="00E83F6E"/>
    <w:rsid w:val="00EB03E0"/>
    <w:rsid w:val="00ED37BB"/>
    <w:rsid w:val="00EF3390"/>
    <w:rsid w:val="00F1324B"/>
    <w:rsid w:val="00F13E26"/>
    <w:rsid w:val="00F95BA4"/>
    <w:rsid w:val="00FA1DCC"/>
    <w:rsid w:val="00FB2698"/>
    <w:rsid w:val="00FC0CFB"/>
    <w:rsid w:val="00FC6A4F"/>
    <w:rsid w:val="00FC6E02"/>
    <w:rsid w:val="00FD229C"/>
    <w:rsid w:val="00FF0F23"/>
    <w:rsid w:val="04C510F0"/>
    <w:rsid w:val="147326D5"/>
    <w:rsid w:val="15953C0E"/>
    <w:rsid w:val="1B357972"/>
    <w:rsid w:val="22855882"/>
    <w:rsid w:val="2301631E"/>
    <w:rsid w:val="23A92827"/>
    <w:rsid w:val="28A3198F"/>
    <w:rsid w:val="2AC00DF3"/>
    <w:rsid w:val="2CC97467"/>
    <w:rsid w:val="33210861"/>
    <w:rsid w:val="46527B1A"/>
    <w:rsid w:val="47197074"/>
    <w:rsid w:val="48DB45CF"/>
    <w:rsid w:val="53EF2AFB"/>
    <w:rsid w:val="6D9F45A8"/>
    <w:rsid w:val="6E8A411C"/>
    <w:rsid w:val="7370543C"/>
    <w:rsid w:val="765B2CE1"/>
    <w:rsid w:val="7E250250"/>
    <w:rsid w:val="7E58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批注框文本 字符"/>
    <w:basedOn w:val="6"/>
    <w:link w:val="3"/>
    <w:semiHidden/>
    <w:qFormat/>
    <w:uiPriority w:val="99"/>
    <w:rPr>
      <w:sz w:val="18"/>
      <w:szCs w:val="18"/>
    </w:rPr>
  </w:style>
  <w:style w:type="character" w:customStyle="1" w:styleId="12">
    <w:name w:val="日期 字符"/>
    <w:basedOn w:val="6"/>
    <w:link w:val="2"/>
    <w:semiHidden/>
    <w:qFormat/>
    <w:uiPriority w:val="99"/>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1059</Characters>
  <Lines>8</Lines>
  <Paragraphs>2</Paragraphs>
  <ScaleCrop>false</ScaleCrop>
  <LinksUpToDate>false</LinksUpToDate>
  <CharactersWithSpaces>1242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2020-09-28T04:09:00Z</dcterms:created>
  <dc:creator>leo vincent</dc:creator>
  <cp:lastModifiedBy>admin</cp:lastModifiedBy>
  <cp:lastPrinted>2020-09-28T03:54:00Z</cp:lastPrinted>
  <dcterms:modified xsi:type="dcterms:W3CDTF">2020-12-21T05:12:09Z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