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报表目录</w:t>
      </w:r>
    </w:p>
    <w:tbl>
      <w:tblPr>
        <w:tblStyle w:val="3"/>
        <w:tblW w:w="7988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616"/>
        <w:gridCol w:w="2784"/>
        <w:gridCol w:w="261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tblHeader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/>
                <w:color w:val="auto"/>
                <w:sz w:val="18"/>
                <w:szCs w:val="18"/>
                <w:highlight w:val="none"/>
              </w:rPr>
              <w:t>表号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/>
                <w:color w:val="auto"/>
                <w:sz w:val="18"/>
                <w:szCs w:val="18"/>
                <w:highlight w:val="none"/>
              </w:rPr>
              <w:t>报表名称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/>
                <w:color w:val="auto"/>
                <w:sz w:val="18"/>
                <w:szCs w:val="18"/>
                <w:highlight w:val="none"/>
              </w:rPr>
              <w:t>统计范围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/>
                <w:color w:val="auto"/>
                <w:sz w:val="18"/>
                <w:szCs w:val="18"/>
                <w:highlight w:val="none"/>
              </w:rPr>
              <w:t>报送单位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SZG1-1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地下管网基础信息统计表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、北京经济技术开发区管委会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及有关部门、市级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管线权属单位、市城市道路养护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管理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中心、区域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管线权属单位、地下管线社会（用户）单位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北京经济技术开发区管委会、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管线权属单位、市城市道路养护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管理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中心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SZG1-2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用户线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基础信息统计表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、北京经济技术开发区管委会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及有关部门、市级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管线权属单位、区域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管线权属单位、地下管线社会（用户）单位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北京经济技术开发区管委会、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SZG1-3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长输管道基础信息统计表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长输管道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权属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长输管道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权属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管线权属单位地下管网分区统计表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管线权属单位、市城市道路养护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管理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中心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地下管线社会（用户）单位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管线权属单位、市城市道路养护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管理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中心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市级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地下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管线权属单位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用户线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分区统计表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、地下管线社会（用户）单位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</w:rPr>
              <w:t>城市地下管线管理情况统计表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区城市管理委</w:t>
            </w:r>
            <w:r>
              <w:rPr>
                <w:rFonts w:hint="eastAsia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北京经济技术开发区管委会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及</w:t>
            </w:r>
            <w:r>
              <w:rPr>
                <w:rFonts w:hint="eastAsia" w:eastAsia="宋体" w:cs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关部门、</w:t>
            </w:r>
            <w:r>
              <w:rPr>
                <w:rFonts w:hint="eastAsia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权属单位、市城市道路养护管理中心、</w:t>
            </w:r>
            <w:r>
              <w:rPr>
                <w:rFonts w:hint="eastAsia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区域地下管线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权属单位和地下管线社会（用户）权属单位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北京经济技术开发区管委会、市级地下管线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权属单位、市城市道路养护管理中心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</w:rPr>
              <w:t>长输管道管理情况统计表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长输管道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权属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长输管道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权属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</w:rPr>
              <w:t>各区地下管线事故统计表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、北京经济技术开发区管委会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及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有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关部门、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市级地下管线权属单位、区域地下管线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权属单位、地下管线社会（用户）权属单位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、北京经济技术开发区管委会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</w:rPr>
              <w:t>权属单位地下管线事故统计表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权属单位、市城市道路养护管理中心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权属单位、市城市道路养护管理中心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</w:rPr>
              <w:t>各区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区域地下管线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</w:rPr>
              <w:t>权属单位信息统计表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、北京经济技术开发区管委会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及有关部门、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区域地下管线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区城市管理委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、北京经济技术开发区管委会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SZG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  <w:t>-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表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</w:rPr>
              <w:t>权属单位信息统计表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权属单位、市城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市道路养护管理中心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市级地下管线</w:t>
            </w:r>
            <w:r>
              <w:rPr>
                <w:rFonts w:hint="eastAsia" w:eastAsia="宋体"/>
                <w:bCs/>
                <w:color w:val="auto"/>
                <w:sz w:val="18"/>
                <w:szCs w:val="18"/>
                <w:highlight w:val="none"/>
              </w:rPr>
              <w:t>权属单位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ZTlmYmY2OGM5YjU3MWZmNjdkMGRhMmRmZGNmYTEifQ=="/>
    <w:docVar w:name="KSO_WPS_MARK_KEY" w:val="2bd67f78-1c41-4136-8dd7-99ad06097f49"/>
  </w:docVars>
  <w:rsids>
    <w:rsidRoot w:val="00000000"/>
    <w:rsid w:val="383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3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eastAsia="黑体"/>
      <w:bCs/>
      <w:snapToGrid w:val="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2023-02-23T02:29:22Z</dcterms:created>
  <dc:creator>Administrator</dc:creator>
  <cp:lastModifiedBy>WPS_1668761405</cp:lastModifiedBy>
  <dcterms:modified xsi:type="dcterms:W3CDTF">2023-02-23T02:32:03Z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61351D52C8A34A269E0776E4DC028594</vt:lpwstr>
  </property>
</Properties>
</file>