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AD" w:rsidRDefault="000E05AD" w:rsidP="000E05AD">
      <w:pPr>
        <w:pStyle w:val="1"/>
        <w:rPr>
          <w:color w:val="000000"/>
          <w:sz w:val="36"/>
        </w:rPr>
      </w:pPr>
      <w:bookmarkStart w:id="0" w:name="_GoBack"/>
      <w:r w:rsidRPr="000E05AD">
        <w:rPr>
          <w:rFonts w:hint="eastAsia"/>
          <w:color w:val="000000"/>
          <w:sz w:val="36"/>
        </w:rPr>
        <w:t>北京市地下管线基础信息统计报表目录</w:t>
      </w:r>
      <w:bookmarkEnd w:id="0"/>
    </w:p>
    <w:p w:rsidR="000E05AD" w:rsidRPr="000E05AD" w:rsidRDefault="000E05AD" w:rsidP="000E05AD">
      <w:pPr>
        <w:rPr>
          <w:sz w:val="24"/>
          <w:lang w:val="x-none" w:eastAsia="x-none"/>
        </w:rPr>
      </w:pPr>
    </w:p>
    <w:tbl>
      <w:tblPr>
        <w:tblW w:w="70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88"/>
        <w:gridCol w:w="2368"/>
        <w:gridCol w:w="1747"/>
      </w:tblGrid>
      <w:tr w:rsidR="000E05AD" w:rsidRPr="00A046CC" w:rsidTr="000E05AD">
        <w:trPr>
          <w:trHeight w:hRule="exact" w:val="653"/>
          <w:tblHeader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/>
                <w:color w:val="000000"/>
                <w:sz w:val="18"/>
                <w:szCs w:val="18"/>
              </w:rPr>
              <w:t>表号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/>
                <w:color w:val="000000"/>
                <w:sz w:val="18"/>
                <w:szCs w:val="18"/>
              </w:rPr>
              <w:t>报表名称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/>
                <w:color w:val="000000"/>
                <w:sz w:val="18"/>
                <w:szCs w:val="18"/>
              </w:rPr>
              <w:t>统计范围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/>
                <w:color w:val="000000"/>
                <w:sz w:val="18"/>
                <w:szCs w:val="18"/>
              </w:rPr>
              <w:t>报送单位</w:t>
            </w:r>
          </w:p>
        </w:tc>
      </w:tr>
      <w:tr w:rsidR="000E05AD" w:rsidRPr="00A046CC" w:rsidTr="000E05AD">
        <w:trPr>
          <w:trHeight w:hRule="exact" w:val="1006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SZG1-1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天然气地下管网基础信息统计表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区城市管理委及有关部门、市燃气集团、华油联合、首都机场、其他天然气管线权属单位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</w:t>
            </w:r>
          </w:p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市燃气集团、华油联合、首都机场</w:t>
            </w:r>
          </w:p>
        </w:tc>
      </w:tr>
      <w:tr w:rsidR="000E05AD" w:rsidRPr="00A046CC" w:rsidTr="000E05AD">
        <w:trPr>
          <w:trHeight w:hRule="exact" w:val="972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SZG1-2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压缩天然气地下管网基础信息统计表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区城市管理委及有关部门、压缩天然气管线权属单位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</w:t>
            </w:r>
          </w:p>
        </w:tc>
      </w:tr>
      <w:tr w:rsidR="000E05AD" w:rsidRPr="00A046CC" w:rsidTr="000E05AD">
        <w:trPr>
          <w:trHeight w:hRule="exact" w:val="920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SZG1-3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液化石油气地下管网基础信息统计表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区城市管理委及有关部门、北京液化气、其他液化石油气管线权属单位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区城市管理委、北京液化气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SZG1-4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供热一次管网基础信息统计表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区城市管理委及有关部门、市热力集团、其他供热管线权属单位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</w:t>
            </w:r>
          </w:p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市热力集团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SZG1-5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雨水地下管网基础信息统计表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区城市管理委及有关部门、市排水集团、市城市道路养护管理中心、其他雨水管线权属单位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区城市管理委、市排水集团、市城市道路养护管理中心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SZG1-6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污水（含合流）地下管网基础信息统计表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区城市管理委及有关部门、市排水集团、其他污水管线权属单位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</w:t>
            </w:r>
          </w:p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市排水集团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SZG1-7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自来水地下管网基础信息统计表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区城市管理委及有关部门、市自来水集团、其他自来水管线权属单位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</w:t>
            </w:r>
          </w:p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市自来水集团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SZG1-8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园林绿化地下管网基础信息统计表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区城市管理委及有关部门、市园林绿化局、其他园林绿化管线权属单位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区城市管理委、市园林绿化局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SZG1-9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再生水地下管网基础信息统计表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区城市管理委及有关部门、市自来水集团、市排水集团、其他再生水管线权属单位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区城市管理委、市自来水集团、市排水集团</w:t>
            </w:r>
          </w:p>
        </w:tc>
      </w:tr>
      <w:tr w:rsidR="000E05AD" w:rsidRPr="00A046CC" w:rsidTr="000E05AD">
        <w:trPr>
          <w:trHeight w:hRule="exact" w:val="1165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SZG1-10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供电地下管网基础信息统计表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区城市管理委及有关部门、北京电力公司、其他供电管线权属单位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区城市管理委、北京电力公司</w:t>
            </w:r>
          </w:p>
        </w:tc>
      </w:tr>
      <w:tr w:rsidR="000E05AD" w:rsidRPr="00A046CC" w:rsidTr="000E05AD">
        <w:trPr>
          <w:trHeight w:hRule="exact" w:val="1165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SZG1-11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路灯地下管网基础信息统计表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区城市管理委及有关部门、市城市照明管理中心、其他路灯管线权属单位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区城市管理委、市城市照明管理中心</w:t>
            </w:r>
          </w:p>
        </w:tc>
      </w:tr>
      <w:tr w:rsidR="000E05AD" w:rsidRPr="00A046CC" w:rsidTr="000E05AD">
        <w:trPr>
          <w:trHeight w:hRule="exact" w:val="1077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lastRenderedPageBreak/>
              <w:t>SZG1-12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交通信号灯地下管网基础信息统计表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区城市管理委及有关部门、市交管局、其他交通信号灯管线权属单位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区城市管理委、市交管局</w:t>
            </w:r>
          </w:p>
        </w:tc>
      </w:tr>
      <w:tr w:rsidR="000E05AD" w:rsidRPr="00A046CC" w:rsidTr="000E05AD">
        <w:trPr>
          <w:trHeight w:hRule="exact" w:val="1190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SZG1-1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3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通信信息地下管网基础信息统计表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区城市管理委及有关部门、北京联通、北京电信、北京移动、北京铁通、北信基础、公联公司，其他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通信管线权属单位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区城市管理委、北京联通、北京电信、北京移动、北京铁通、北信基础、公联公司</w:t>
            </w:r>
          </w:p>
        </w:tc>
      </w:tr>
      <w:tr w:rsidR="000E05AD" w:rsidRPr="00A046CC" w:rsidTr="000E05AD">
        <w:trPr>
          <w:trHeight w:hRule="exact" w:val="1007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SZG1-1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4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广播电视地下管网基础信息统计表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区城市管理委及有关部门、歌华有线、其他广播电视管线权属单位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区城市管理委、歌华有线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SZG1-1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5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长输管道基础信息统计表</w:t>
            </w:r>
          </w:p>
        </w:tc>
        <w:tc>
          <w:tcPr>
            <w:tcW w:w="2368" w:type="dxa"/>
            <w:vAlign w:val="center"/>
          </w:tcPr>
          <w:p w:rsidR="000E05AD" w:rsidRPr="00F132EA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长输管道单位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长输管道单位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SZG1-1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6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无轨电车地下管网基础信息统计表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区城市管理委及有关部门、北京公交集团，其他无轨电车管线权属单位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区城市管理委、北京公交集团</w:t>
            </w:r>
          </w:p>
        </w:tc>
      </w:tr>
      <w:tr w:rsidR="000E05AD" w:rsidRPr="00A046CC" w:rsidTr="000E05AD">
        <w:trPr>
          <w:trHeight w:hRule="exact" w:val="1094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SZG2-1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天然气用户线基础信息统计表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区城市管理委及有关部门、市燃气集团、华油联合、首都机场、其他天然气管线权属单位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区城市管理委、市燃气集团、华油联合、首都机场</w:t>
            </w:r>
          </w:p>
        </w:tc>
      </w:tr>
      <w:tr w:rsidR="000E05AD" w:rsidRPr="00A046CC" w:rsidTr="000E05AD">
        <w:trPr>
          <w:trHeight w:hRule="exact" w:val="996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SZG2-2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压缩天然气用户线基础信息统计表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区城市管理委及有关部门、压缩天然气管线权属单位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</w:t>
            </w:r>
          </w:p>
        </w:tc>
      </w:tr>
      <w:tr w:rsidR="000E05AD" w:rsidRPr="00A046CC" w:rsidTr="000E05AD">
        <w:trPr>
          <w:trHeight w:hRule="exact" w:val="1033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SZG2-3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液化石油气用户线基础信息统计表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区城市管理委及有关部门、北京液化气、其他液化石油气管线权属单位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区城市管理委、北京液化石油气公司</w:t>
            </w:r>
          </w:p>
        </w:tc>
      </w:tr>
      <w:tr w:rsidR="000E05AD" w:rsidRPr="00A046CC" w:rsidTr="000E05AD">
        <w:trPr>
          <w:trHeight w:hRule="exact" w:val="1089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SZG2-4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供热二次线基础信息统计表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区城市管理委及有关部门、市热力集团、其他供热管线权属单位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区城市管理委、市热力集团</w:t>
            </w:r>
          </w:p>
        </w:tc>
      </w:tr>
      <w:tr w:rsidR="000E05AD" w:rsidRPr="00A046CC" w:rsidTr="000E05AD">
        <w:trPr>
          <w:trHeight w:hRule="exact" w:val="1090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SZG2-5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雨水用户线基础信息统计表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区城市管理委及有关部门、市排水集团、其他雨水管线权属单位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区城市管理委、市排水集团</w:t>
            </w:r>
          </w:p>
        </w:tc>
      </w:tr>
      <w:tr w:rsidR="000E05AD" w:rsidRPr="00A046CC" w:rsidTr="000E05AD">
        <w:trPr>
          <w:trHeight w:hRule="exact" w:val="1076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SZG2-6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污水（含合流）用户线基础信息统计表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区城市管理委及有关部门、市排水集团、其他污水管线权属单位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区城市管理委、市排水集团</w:t>
            </w:r>
          </w:p>
        </w:tc>
      </w:tr>
      <w:tr w:rsidR="000E05AD" w:rsidRPr="00A046CC" w:rsidTr="000E05AD">
        <w:trPr>
          <w:trHeight w:hRule="exact" w:val="119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SZG2-7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自来水用户线基础信息统计表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区城市管理委及有关部门、市自来水集团、其他自来水管线权属单位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区城市管理委、市自来水集团</w:t>
            </w:r>
          </w:p>
        </w:tc>
      </w:tr>
      <w:tr w:rsidR="000E05AD" w:rsidRPr="00A046CC" w:rsidTr="000E05AD">
        <w:trPr>
          <w:trHeight w:hRule="exact" w:val="1128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lastRenderedPageBreak/>
              <w:t>SZG2-8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再生水用户线基础信息统计表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区城市管理委及有关部门、市自来水集团、市排水集团、其他再生水管线权属单位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区城市管理委、市自来水集团、市排水集团</w:t>
            </w:r>
          </w:p>
        </w:tc>
      </w:tr>
      <w:tr w:rsidR="000E05AD" w:rsidRPr="00A046CC" w:rsidTr="000E05AD">
        <w:trPr>
          <w:trHeight w:hRule="exact" w:val="1048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SZG2-9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供电用户线基础信息统计表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区城市管理委及有关部门、北京电力公司、其他供电管线权属单位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区城市管理委、北京电力公司</w:t>
            </w:r>
          </w:p>
        </w:tc>
      </w:tr>
      <w:tr w:rsidR="000E05AD" w:rsidRPr="00A046CC" w:rsidTr="000E05AD">
        <w:trPr>
          <w:trHeight w:hRule="exact" w:val="1148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SZG2-10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路灯用户线基础信息统计表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区城市管理委及有关部门、市城市照明管理中心、其他路灯管线权属单位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区城市管理委、市城市照明管理中心</w:t>
            </w:r>
          </w:p>
        </w:tc>
      </w:tr>
      <w:tr w:rsidR="000E05AD" w:rsidRPr="00A046CC" w:rsidTr="000E05AD">
        <w:trPr>
          <w:trHeight w:hRule="exact" w:val="1229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SZG2-11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通信信息用户线基础信息统计表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区城市管理委及有关部门、北京联通、北京电信、北京移动、北京铁通、北信基础、公联公司，其他通信管线权属单位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区城市管理委、北京联通、北京电信、北京移动、北京铁通、北信基础、公联公司</w:t>
            </w:r>
          </w:p>
        </w:tc>
      </w:tr>
      <w:tr w:rsidR="000E05AD" w:rsidRPr="00A046CC" w:rsidTr="000E05AD">
        <w:trPr>
          <w:trHeight w:hRule="exact" w:val="998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SZG2-12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color w:val="000000"/>
                <w:sz w:val="18"/>
                <w:szCs w:val="18"/>
              </w:rPr>
              <w:t>广播电视用户线基础信息统计表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区城市管理委及有关部门、歌华有线、其他广播电视管线权属单位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区城市管理委、歌华有线</w:t>
            </w:r>
          </w:p>
        </w:tc>
      </w:tr>
      <w:tr w:rsidR="000E05AD" w:rsidRPr="00A046CC" w:rsidTr="000E05AD">
        <w:trPr>
          <w:trHeight w:hRule="exact" w:val="984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SZG3-1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地下管网分区统计表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</w:t>
            </w:r>
            <w:r>
              <w:rPr>
                <w:rFonts w:eastAsia="宋体" w:hint="eastAsia"/>
                <w:bCs/>
                <w:color w:val="000000"/>
                <w:sz w:val="18"/>
                <w:szCs w:val="18"/>
              </w:rPr>
              <w:t>线权属单位、市城市道路养护中心，以及与其专业地下管网相连接的其他</w:t>
            </w: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市级专业管线</w:t>
            </w:r>
            <w:r>
              <w:rPr>
                <w:rFonts w:eastAsia="宋体" w:hint="eastAsia"/>
                <w:bCs/>
                <w:color w:val="000000"/>
                <w:sz w:val="18"/>
                <w:szCs w:val="18"/>
              </w:rPr>
              <w:t>权属</w:t>
            </w: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单位、市城市道路养护中心</w:t>
            </w:r>
          </w:p>
        </w:tc>
      </w:tr>
      <w:tr w:rsidR="000E05AD" w:rsidRPr="00A046CC" w:rsidTr="000E05AD">
        <w:trPr>
          <w:trHeight w:hRule="exact" w:val="984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napToGrid w:val="0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SZG3-2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>
              <w:rPr>
                <w:rFonts w:eastAsia="宋体" w:hint="eastAsia"/>
                <w:bCs/>
                <w:color w:val="000000"/>
                <w:sz w:val="18"/>
                <w:szCs w:val="18"/>
              </w:rPr>
              <w:t>用户线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分区统计表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</w:t>
            </w:r>
            <w:r>
              <w:rPr>
                <w:rFonts w:eastAsia="宋体" w:hint="eastAsia"/>
                <w:bCs/>
                <w:color w:val="000000"/>
                <w:sz w:val="18"/>
                <w:szCs w:val="18"/>
              </w:rPr>
              <w:t>线权属单位、市城市道路养护中心，以及与其专业地下管网相连接的其他</w:t>
            </w: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市级专业管线</w:t>
            </w:r>
            <w:r>
              <w:rPr>
                <w:rFonts w:eastAsia="宋体" w:hint="eastAsia"/>
                <w:bCs/>
                <w:color w:val="000000"/>
                <w:sz w:val="18"/>
                <w:szCs w:val="18"/>
              </w:rPr>
              <w:t>权属</w:t>
            </w: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单位、市城市道路养护中心</w:t>
            </w:r>
          </w:p>
        </w:tc>
      </w:tr>
      <w:tr w:rsidR="000E05AD" w:rsidRPr="00A046CC" w:rsidTr="000E05AD">
        <w:trPr>
          <w:trHeight w:hRule="exact" w:val="106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pacing w:line="28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4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-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1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pacing w:line="28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各区地下管线管理情况统计表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区城市管理委及相关部门、</w:t>
            </w:r>
            <w:r>
              <w:rPr>
                <w:rFonts w:eastAsia="宋体" w:hint="eastAsia"/>
                <w:bCs/>
                <w:color w:val="000000"/>
                <w:sz w:val="18"/>
                <w:szCs w:val="18"/>
              </w:rPr>
              <w:t>其他地下</w:t>
            </w: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</w:t>
            </w:r>
          </w:p>
        </w:tc>
      </w:tr>
      <w:tr w:rsidR="000E05AD" w:rsidRPr="00A046CC" w:rsidTr="000E05AD">
        <w:trPr>
          <w:trHeight w:hRule="exact" w:val="1021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pacing w:line="28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4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-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2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pacing w:line="28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市级专业管线权属单位地下管线管理情况统计表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市级专业管线权属单位、市城市道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路养护管理中心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市级专业管线权属单位、市城市道路养护管理中心</w:t>
            </w:r>
          </w:p>
        </w:tc>
      </w:tr>
      <w:tr w:rsidR="000E05AD" w:rsidRPr="00A046CC" w:rsidTr="000E05AD">
        <w:trPr>
          <w:trHeight w:hRule="exact" w:val="1023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pacing w:line="28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4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-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3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pacing w:line="28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各区地下管线事故统计表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区城市管理委及相关部门、</w:t>
            </w:r>
            <w:r>
              <w:rPr>
                <w:rFonts w:eastAsia="宋体" w:hint="eastAsia"/>
                <w:bCs/>
                <w:color w:val="000000"/>
                <w:sz w:val="18"/>
                <w:szCs w:val="18"/>
              </w:rPr>
              <w:t>其他地下</w:t>
            </w:r>
            <w:r w:rsidRPr="00AE3026">
              <w:rPr>
                <w:rFonts w:eastAsia="宋体" w:hint="eastAsia"/>
                <w:bCs/>
                <w:color w:val="000000"/>
                <w:sz w:val="18"/>
                <w:szCs w:val="18"/>
              </w:rPr>
              <w:t>管线权属单位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区城市管理委</w:t>
            </w:r>
          </w:p>
        </w:tc>
      </w:tr>
      <w:tr w:rsidR="000E05AD" w:rsidRPr="00A046CC" w:rsidTr="000E05AD">
        <w:trPr>
          <w:trHeight w:hRule="exact" w:val="922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pacing w:line="28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4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-</w:t>
            </w: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4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pacing w:line="28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市级专业管线权属单位地下管线事故统计表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市级专业管线权属单位、市城市道路养护管理中心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市级专业管线权属单位、市城市道路养护管理中心</w:t>
            </w:r>
          </w:p>
        </w:tc>
      </w:tr>
      <w:tr w:rsidR="000E05AD" w:rsidRPr="00A046CC" w:rsidTr="000E05AD">
        <w:trPr>
          <w:trHeight w:hRule="exact" w:val="919"/>
          <w:jc w:val="center"/>
        </w:trPr>
        <w:tc>
          <w:tcPr>
            <w:tcW w:w="1276" w:type="dxa"/>
            <w:vAlign w:val="center"/>
          </w:tcPr>
          <w:p w:rsidR="000E05AD" w:rsidRPr="00A046CC" w:rsidRDefault="000E05AD" w:rsidP="00C9656E">
            <w:pPr>
              <w:spacing w:line="28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SZG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4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宋体"/>
                <w:bCs/>
                <w:color w:val="000000"/>
                <w:sz w:val="18"/>
                <w:szCs w:val="18"/>
              </w:rPr>
              <w:t>5</w:t>
            </w:r>
            <w:r w:rsidRPr="00A046CC">
              <w:rPr>
                <w:rFonts w:eastAsia="宋体"/>
                <w:bCs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688" w:type="dxa"/>
            <w:vAlign w:val="center"/>
          </w:tcPr>
          <w:p w:rsidR="000E05AD" w:rsidRPr="00A046CC" w:rsidRDefault="000E05AD" w:rsidP="00C9656E">
            <w:pPr>
              <w:spacing w:line="28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长输管道管理情况统计表</w:t>
            </w:r>
          </w:p>
        </w:tc>
        <w:tc>
          <w:tcPr>
            <w:tcW w:w="2368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长输管道单位</w:t>
            </w:r>
          </w:p>
        </w:tc>
        <w:tc>
          <w:tcPr>
            <w:tcW w:w="1747" w:type="dxa"/>
            <w:vAlign w:val="center"/>
          </w:tcPr>
          <w:p w:rsidR="000E05AD" w:rsidRPr="00A046CC" w:rsidRDefault="000E05AD" w:rsidP="00C9656E">
            <w:pPr>
              <w:spacing w:line="260" w:lineRule="exact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A046CC">
              <w:rPr>
                <w:rFonts w:eastAsia="宋体" w:hint="eastAsia"/>
                <w:bCs/>
                <w:color w:val="000000"/>
                <w:sz w:val="18"/>
                <w:szCs w:val="18"/>
              </w:rPr>
              <w:t>长输管道单位</w:t>
            </w:r>
          </w:p>
        </w:tc>
      </w:tr>
    </w:tbl>
    <w:p w:rsidR="007D7CE9" w:rsidRDefault="00F0668A"/>
    <w:sectPr w:rsidR="007D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8A" w:rsidRDefault="00F0668A" w:rsidP="000E05AD">
      <w:r>
        <w:separator/>
      </w:r>
    </w:p>
  </w:endnote>
  <w:endnote w:type="continuationSeparator" w:id="0">
    <w:p w:rsidR="00F0668A" w:rsidRDefault="00F0668A" w:rsidP="000E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8A" w:rsidRDefault="00F0668A" w:rsidP="000E05AD">
      <w:r>
        <w:separator/>
      </w:r>
    </w:p>
  </w:footnote>
  <w:footnote w:type="continuationSeparator" w:id="0">
    <w:p w:rsidR="00F0668A" w:rsidRDefault="00F0668A" w:rsidP="000E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F4"/>
    <w:rsid w:val="000E05AD"/>
    <w:rsid w:val="00171918"/>
    <w:rsid w:val="001E4183"/>
    <w:rsid w:val="003122EA"/>
    <w:rsid w:val="00323A7F"/>
    <w:rsid w:val="004142BD"/>
    <w:rsid w:val="004374AF"/>
    <w:rsid w:val="004F2139"/>
    <w:rsid w:val="00514B6A"/>
    <w:rsid w:val="00671FDE"/>
    <w:rsid w:val="007C0BE5"/>
    <w:rsid w:val="008563AA"/>
    <w:rsid w:val="00863D80"/>
    <w:rsid w:val="00875251"/>
    <w:rsid w:val="00963150"/>
    <w:rsid w:val="00A20D8C"/>
    <w:rsid w:val="00B267F4"/>
    <w:rsid w:val="00B71670"/>
    <w:rsid w:val="00C82C1F"/>
    <w:rsid w:val="00CA17AC"/>
    <w:rsid w:val="00D44534"/>
    <w:rsid w:val="00DA2011"/>
    <w:rsid w:val="00E12356"/>
    <w:rsid w:val="00F0668A"/>
    <w:rsid w:val="00F505D8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C5E69-0F1E-4D51-82BE-1A50F84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AD"/>
    <w:pPr>
      <w:widowControl w:val="0"/>
      <w:jc w:val="both"/>
    </w:pPr>
    <w:rPr>
      <w:rFonts w:ascii="宋体" w:eastAsia="仿宋_GB2312" w:hAnsi="宋体" w:cs="Times New Roman"/>
      <w:kern w:val="32"/>
      <w:sz w:val="32"/>
      <w:szCs w:val="32"/>
    </w:rPr>
  </w:style>
  <w:style w:type="paragraph" w:styleId="1">
    <w:name w:val="heading 1"/>
    <w:basedOn w:val="a"/>
    <w:next w:val="a"/>
    <w:link w:val="1Char"/>
    <w:qFormat/>
    <w:rsid w:val="000E05AD"/>
    <w:pPr>
      <w:jc w:val="center"/>
      <w:outlineLvl w:val="0"/>
    </w:pPr>
    <w:rPr>
      <w:rFonts w:ascii="黑体" w:eastAsia="黑体"/>
      <w:bCs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5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5AD"/>
    <w:rPr>
      <w:sz w:val="18"/>
      <w:szCs w:val="18"/>
    </w:rPr>
  </w:style>
  <w:style w:type="character" w:customStyle="1" w:styleId="1Char">
    <w:name w:val="标题 1 Char"/>
    <w:basedOn w:val="a0"/>
    <w:link w:val="1"/>
    <w:rsid w:val="000E05AD"/>
    <w:rPr>
      <w:rFonts w:ascii="黑体" w:eastAsia="黑体" w:hAnsi="宋体" w:cs="Times New Roman"/>
      <w:bCs/>
      <w:snapToGrid w:val="0"/>
      <w:kern w:val="32"/>
      <w:sz w:val="32"/>
      <w:szCs w:val="32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0E05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5AD"/>
    <w:rPr>
      <w:rFonts w:ascii="宋体" w:eastAsia="仿宋_GB2312" w:hAnsi="宋体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</cp:lastModifiedBy>
  <cp:revision>2</cp:revision>
  <dcterms:created xsi:type="dcterms:W3CDTF">2021-01-15T08:17:00Z</dcterms:created>
  <dcterms:modified xsi:type="dcterms:W3CDTF">2021-01-15T08:17:00Z</dcterms:modified>
</cp:coreProperties>
</file>