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ascii="Times New Roman" w:hAnsi="Times New Roman" w:eastAsia="华文中宋"/>
          <w:color w:val="000000"/>
          <w:sz w:val="11"/>
          <w:szCs w:val="44"/>
        </w:rPr>
      </w:pPr>
      <w:r>
        <w:rPr>
          <w:rFonts w:hint="eastAsia" w:ascii="方正小标宋简体" w:hAnsi="方正小标宋简体" w:eastAsia="方正小标宋简体" w:cs="方正小标宋简体"/>
          <w:color w:val="000000"/>
          <w:sz w:val="44"/>
          <w:szCs w:val="44"/>
        </w:rPr>
        <w:t>2019年度北京市地下综合管廊运行基本情况统计工作方案</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eastAsia"/>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ascii="Times New Roman" w:hAnsi="Times New Roman"/>
        </w:rPr>
      </w:pPr>
      <w:r>
        <w:rPr>
          <w:rFonts w:hint="eastAsia"/>
        </w:rPr>
        <w:t>为全面掌握</w:t>
      </w:r>
      <w:r>
        <w:rPr>
          <w:rFonts w:ascii="Times New Roman" w:hAnsi="Times New Roman"/>
          <w:color w:val="000000"/>
        </w:rPr>
        <w:t>我市</w:t>
      </w:r>
      <w:r>
        <w:rPr>
          <w:rFonts w:hint="eastAsia"/>
        </w:rPr>
        <w:t>综合管廊</w:t>
      </w:r>
      <w:r>
        <w:rPr>
          <w:rFonts w:ascii="Times New Roman" w:hAnsi="Times New Roman"/>
          <w:color w:val="000000"/>
        </w:rPr>
        <w:t>运行基本情况</w:t>
      </w:r>
      <w:r>
        <w:rPr>
          <w:rFonts w:hint="eastAsia"/>
        </w:rPr>
        <w:t>，推动建立综合管廊统计体系及信息动态更新长效机制，逐步提升综合管廊信息管理水平，支撑综合管廊运行管理工作，</w:t>
      </w:r>
      <w:r>
        <w:rPr>
          <w:rFonts w:ascii="Times New Roman" w:hAnsi="Times New Roman"/>
        </w:rPr>
        <w:t>依据《北京市统计局关于同意&lt;北京市地下综合管廊运行基本情况统计报表制度&gt;的复函》（京统函</w:t>
      </w:r>
      <w:r>
        <w:rPr>
          <w:rFonts w:hint="eastAsia" w:ascii="仿宋_GB2312" w:eastAsia="仿宋_GB2312"/>
          <w:sz w:val="32"/>
        </w:rPr>
        <w:t>〔2019〕196</w:t>
      </w:r>
      <w:r>
        <w:rPr>
          <w:rFonts w:ascii="Times New Roman" w:hAnsi="Times New Roman"/>
        </w:rPr>
        <w:t>号）及相关文件，市城市管理委开展北京市综合管廊运行基本情况统计工作</w:t>
      </w:r>
      <w:r>
        <w:rPr>
          <w:rFonts w:hint="eastAsia" w:ascii="Times New Roman" w:hAnsi="Times New Roman"/>
        </w:rPr>
        <w:t>，并</w:t>
      </w:r>
      <w:r>
        <w:rPr>
          <w:rFonts w:ascii="Times New Roman" w:hAnsi="Times New Roman"/>
        </w:rPr>
        <w:t>制定本工作方案。</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一、工作目标</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rPr>
        <w:t>贯彻落实国务院和北京市关于加强综合管廊建设和</w:t>
      </w:r>
      <w:r>
        <w:rPr>
          <w:rFonts w:hint="eastAsia" w:ascii="Times New Roman" w:hAnsi="Times New Roman"/>
        </w:rPr>
        <w:t>运行</w:t>
      </w:r>
      <w:r>
        <w:rPr>
          <w:rFonts w:ascii="Times New Roman" w:hAnsi="Times New Roman"/>
        </w:rPr>
        <w:t>管理的工作要求，依照《中华人民共和国统计法》开展综合管廊运行基本情况统计工作。全面调查综合管廊的基础信息、投资收费、运行管理等基本情况，逐步建立制度统一、机制完善、统筹协调、分工负责的统计体系，为综合管廊的高效管理和安全运行提供基础支撑。</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二、工作内容</w:t>
      </w:r>
    </w:p>
    <w:p>
      <w:pPr>
        <w:keepNext w:val="0"/>
        <w:keepLines w:val="0"/>
        <w:pageBreakBefore w:val="0"/>
        <w:widowControl w:val="0"/>
        <w:kinsoku/>
        <w:wordWrap/>
        <w:overflowPunct/>
        <w:topLinePunct w:val="0"/>
        <w:autoSpaceDE/>
        <w:autoSpaceDN/>
        <w:bidi w:val="0"/>
        <w:spacing w:line="600" w:lineRule="exact"/>
        <w:ind w:left="0" w:leftChars="0" w:right="0" w:rightChars="0" w:firstLine="648"/>
        <w:jc w:val="both"/>
        <w:textAlignment w:val="auto"/>
        <w:rPr>
          <w:rFonts w:ascii="Times New Roman" w:hAnsi="Times New Roman"/>
        </w:rPr>
      </w:pPr>
      <w:r>
        <w:rPr>
          <w:rFonts w:ascii="Times New Roman" w:hAnsi="Times New Roman"/>
        </w:rPr>
        <w:t>部署2019年度北京市地下综合管廊运行基本情况统计工作</w:t>
      </w:r>
      <w:r>
        <w:rPr>
          <w:rFonts w:hint="eastAsia" w:ascii="Times New Roman" w:hAnsi="Times New Roman"/>
        </w:rPr>
        <w:t>；</w:t>
      </w:r>
      <w:r>
        <w:rPr>
          <w:rFonts w:ascii="Times New Roman" w:hAnsi="Times New Roman"/>
        </w:rPr>
        <w:t>对各综合管廊运营单位</w:t>
      </w:r>
      <w:r>
        <w:rPr>
          <w:rFonts w:hint="eastAsia" w:ascii="Times New Roman" w:hAnsi="Times New Roman"/>
        </w:rPr>
        <w:t>、</w:t>
      </w:r>
      <w:r>
        <w:rPr>
          <w:rFonts w:ascii="Times New Roman" w:hAnsi="Times New Roman"/>
        </w:rPr>
        <w:t>各区城市管理委开展统计工作培训指导，提高各</w:t>
      </w:r>
      <w:r>
        <w:rPr>
          <w:rFonts w:hint="eastAsia" w:ascii="Times New Roman" w:hAnsi="Times New Roman"/>
        </w:rPr>
        <w:t>单位</w:t>
      </w:r>
      <w:r>
        <w:rPr>
          <w:rFonts w:ascii="Times New Roman" w:hAnsi="Times New Roman"/>
        </w:rPr>
        <w:t>对统计工作的理解和认识</w:t>
      </w:r>
      <w:r>
        <w:rPr>
          <w:rFonts w:hint="eastAsia" w:ascii="Times New Roman" w:hAnsi="Times New Roman"/>
        </w:rPr>
        <w:t>；</w:t>
      </w:r>
      <w:r>
        <w:rPr>
          <w:rFonts w:ascii="Times New Roman" w:hAnsi="Times New Roman"/>
        </w:rPr>
        <w:t>实施统计工作并加强过程控制，及时联系相关统计单位，督促其按时、完整地提交统计报表</w:t>
      </w:r>
      <w:r>
        <w:rPr>
          <w:rFonts w:hint="eastAsia" w:ascii="Times New Roman" w:hAnsi="Times New Roman"/>
        </w:rPr>
        <w:t>；</w:t>
      </w:r>
      <w:r>
        <w:rPr>
          <w:rFonts w:ascii="Times New Roman" w:hAnsi="Times New Roman"/>
        </w:rPr>
        <w:t>开展数据审核</w:t>
      </w:r>
      <w:r>
        <w:rPr>
          <w:rFonts w:hint="eastAsia" w:ascii="Times New Roman" w:hAnsi="Times New Roman"/>
        </w:rPr>
        <w:t>，及时</w:t>
      </w:r>
      <w:r>
        <w:rPr>
          <w:rFonts w:ascii="Times New Roman" w:hAnsi="Times New Roman"/>
        </w:rPr>
        <w:t>发现数据偏差并指导有关单位修正</w:t>
      </w:r>
      <w:r>
        <w:rPr>
          <w:rFonts w:hint="eastAsia" w:ascii="Times New Roman" w:hAnsi="Times New Roman"/>
        </w:rPr>
        <w:t>，</w:t>
      </w:r>
      <w:r>
        <w:rPr>
          <w:rFonts w:ascii="Times New Roman" w:hAnsi="Times New Roman"/>
        </w:rPr>
        <w:t>提高统计数据质量</w:t>
      </w:r>
      <w:r>
        <w:rPr>
          <w:rFonts w:hint="eastAsia" w:ascii="Times New Roman" w:hAnsi="Times New Roman"/>
        </w:rPr>
        <w:t>；</w:t>
      </w:r>
      <w:r>
        <w:rPr>
          <w:rFonts w:ascii="Times New Roman" w:hAnsi="Times New Roman"/>
        </w:rPr>
        <w:t>编制《2019年</w:t>
      </w:r>
      <w:r>
        <w:rPr>
          <w:rFonts w:hint="eastAsia" w:ascii="Times New Roman" w:hAnsi="Times New Roman"/>
        </w:rPr>
        <w:t>度</w:t>
      </w:r>
      <w:r>
        <w:rPr>
          <w:rFonts w:ascii="Times New Roman" w:hAnsi="Times New Roman"/>
        </w:rPr>
        <w:t>北京市地下综合管廊运行基本情况</w:t>
      </w:r>
      <w:r>
        <w:rPr>
          <w:rFonts w:hint="eastAsia" w:ascii="Times New Roman" w:hAnsi="Times New Roman"/>
        </w:rPr>
        <w:t>统计分析</w:t>
      </w:r>
      <w:r>
        <w:rPr>
          <w:rFonts w:ascii="Times New Roman" w:hAnsi="Times New Roman"/>
        </w:rPr>
        <w:t>报告》，加强数据成果的应用和支撑。</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三、职责分工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rPr>
      </w:pPr>
      <w:r>
        <w:rPr>
          <w:rFonts w:ascii="Times New Roman" w:hAnsi="Times New Roman"/>
          <w:b/>
          <w:color w:val="000000"/>
        </w:rPr>
        <w:t>（一）市城市管理委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rPr>
        <w:t>1.管廊处负责综合管廊运行基本情况统计工作的总体组织和协调</w:t>
      </w:r>
      <w:r>
        <w:rPr>
          <w:rFonts w:hint="eastAsia" w:ascii="Times New Roman" w:hAnsi="Times New Roman"/>
        </w:rPr>
        <w:t>，</w:t>
      </w:r>
      <w:r>
        <w:rPr>
          <w:rFonts w:ascii="Times New Roman" w:hAnsi="Times New Roman"/>
        </w:rPr>
        <w:t>牵头组织动员部署</w:t>
      </w:r>
      <w:r>
        <w:rPr>
          <w:rFonts w:hint="eastAsia" w:ascii="Times New Roman" w:hAnsi="Times New Roman"/>
        </w:rPr>
        <w:t>、</w:t>
      </w:r>
      <w:r>
        <w:rPr>
          <w:rFonts w:ascii="Times New Roman" w:hAnsi="Times New Roman"/>
        </w:rPr>
        <w:t>统计培训、</w:t>
      </w:r>
      <w:r>
        <w:rPr>
          <w:rFonts w:hint="eastAsia" w:ascii="Times New Roman" w:hAnsi="Times New Roman"/>
        </w:rPr>
        <w:t>报表</w:t>
      </w:r>
      <w:r>
        <w:rPr>
          <w:rFonts w:ascii="Times New Roman" w:hAnsi="Times New Roman"/>
        </w:rPr>
        <w:t>收集、</w:t>
      </w:r>
      <w:r>
        <w:rPr>
          <w:rFonts w:hint="eastAsia" w:ascii="Times New Roman" w:hAnsi="Times New Roman"/>
        </w:rPr>
        <w:t>数据</w:t>
      </w:r>
      <w:r>
        <w:rPr>
          <w:rFonts w:ascii="Times New Roman" w:hAnsi="Times New Roman"/>
        </w:rPr>
        <w:t>审核、汇总分析等工作</w:t>
      </w:r>
      <w:r>
        <w:rPr>
          <w:rFonts w:hint="eastAsia" w:ascii="Times New Roman" w:hAnsi="Times New Roman"/>
        </w:rPr>
        <w:t>，</w:t>
      </w:r>
      <w:r>
        <w:rPr>
          <w:rFonts w:ascii="Times New Roman" w:hAnsi="Times New Roman"/>
        </w:rPr>
        <w:t>协调解决统计过程中遇到的问题。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rPr>
        <w:t>2.综计处负责对统计工作进行指导，负责与市统计局沟通和协调统计报表制度报批相关事宜。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rPr>
      </w:pPr>
      <w:r>
        <w:rPr>
          <w:rFonts w:ascii="Times New Roman" w:hAnsi="Times New Roman"/>
          <w:b/>
          <w:color w:val="000000"/>
        </w:rPr>
        <w:t>（二）各区城市管理委</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rPr>
        <w:t>各区城市管理委负责</w:t>
      </w:r>
      <w:r>
        <w:rPr>
          <w:rFonts w:hint="eastAsia" w:ascii="Times New Roman" w:hAnsi="Times New Roman"/>
        </w:rPr>
        <w:t>本辖区</w:t>
      </w:r>
      <w:r>
        <w:rPr>
          <w:rFonts w:ascii="Times New Roman" w:hAnsi="Times New Roman"/>
        </w:rPr>
        <w:t>内综合管廊运行基本情况统计工作的组织和实施</w:t>
      </w:r>
      <w:r>
        <w:rPr>
          <w:rFonts w:hint="eastAsia" w:ascii="Times New Roman" w:hAnsi="Times New Roman"/>
        </w:rPr>
        <w:t>，</w:t>
      </w:r>
      <w:r>
        <w:rPr>
          <w:rFonts w:ascii="Times New Roman" w:hAnsi="Times New Roman"/>
        </w:rPr>
        <w:t>主要职责包括</w:t>
      </w:r>
      <w:r>
        <w:rPr>
          <w:rFonts w:hint="eastAsia" w:ascii="Times New Roman" w:hAnsi="Times New Roma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1.收集、审核、汇总和上报</w:t>
      </w:r>
      <w:r>
        <w:rPr>
          <w:rFonts w:hint="eastAsia" w:ascii="Times New Roman" w:hAnsi="Times New Roman"/>
          <w:color w:val="000000" w:themeColor="text1"/>
          <w14:textFill>
            <w14:solidFill>
              <w14:schemeClr w14:val="tx1"/>
            </w14:solidFill>
          </w14:textFill>
        </w:rPr>
        <w:t>辖区内综合管廊统计报表；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2.逐步</w:t>
      </w:r>
      <w:r>
        <w:rPr>
          <w:rFonts w:hint="eastAsia" w:ascii="Times New Roman" w:hAnsi="Times New Roman"/>
          <w:color w:val="000000" w:themeColor="text1"/>
          <w14:textFill>
            <w14:solidFill>
              <w14:schemeClr w14:val="tx1"/>
            </w14:solidFill>
          </w14:textFill>
        </w:rPr>
        <w:t>建立</w:t>
      </w:r>
      <w:r>
        <w:rPr>
          <w:rFonts w:ascii="Times New Roman" w:hAnsi="Times New Roman"/>
          <w:color w:val="000000" w:themeColor="text1"/>
          <w14:textFill>
            <w14:solidFill>
              <w14:schemeClr w14:val="tx1"/>
            </w14:solidFill>
          </w14:textFill>
        </w:rPr>
        <w:t>本区综合管廊及其入廊管线的数据台账。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（三）综合管廊运营单位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综合管廊运营单位负责本次统计工作的具体填报，主要职责包括：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1.填写本单位运营综合管廊的统计数据</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并报送区城市管理委</w:t>
      </w:r>
      <w:r>
        <w:rPr>
          <w:rFonts w:hint="eastAsia" w:ascii="Times New Roman" w:hAnsi="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2.逐步建立本单位综合管廊及入廊管线的数据台账</w:t>
      </w:r>
      <w:r>
        <w:rPr>
          <w:rFonts w:hint="eastAsia" w:ascii="Times New Roman" w:hAnsi="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制定本单位统计工作计划</w:t>
      </w:r>
      <w:r>
        <w:rPr>
          <w:rFonts w:ascii="Times New Roman" w:hAnsi="Times New Roman"/>
          <w:color w:val="000000" w:themeColor="text1"/>
          <w14:textFill>
            <w14:solidFill>
              <w14:schemeClr w14:val="tx1"/>
            </w14:solidFill>
          </w14:textFill>
        </w:rPr>
        <w:t>，合理安排实施，确保数据质量及报送进度。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rPr>
      </w:pPr>
      <w:r>
        <w:rPr>
          <w:rFonts w:ascii="Times New Roman" w:hAnsi="Times New Roman"/>
          <w:b/>
          <w:color w:val="000000"/>
        </w:rPr>
        <w:t>（四）技术支持单位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rPr>
        <w:t>北京地下管线综合管理研究中心（北京市新技术应用研究所）是2019年度北京市地下综合管廊运行基本情况统计工作的技术支持单位</w:t>
      </w:r>
      <w:r>
        <w:rPr>
          <w:rFonts w:hint="eastAsia" w:ascii="Times New Roman" w:hAnsi="Times New Roman"/>
        </w:rPr>
        <w:t>，</w:t>
      </w:r>
      <w:r>
        <w:rPr>
          <w:rFonts w:ascii="Times New Roman" w:hAnsi="Times New Roman"/>
        </w:rPr>
        <w:t>主要</w:t>
      </w:r>
      <w:r>
        <w:rPr>
          <w:rFonts w:hint="eastAsia" w:ascii="Times New Roman" w:hAnsi="Times New Roman"/>
        </w:rPr>
        <w:t>职责包括</w:t>
      </w:r>
      <w:r>
        <w:rPr>
          <w:rFonts w:ascii="Times New Roman" w:hAnsi="Times New Roma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color w:val="000000"/>
        </w:rPr>
        <w:t>1.</w:t>
      </w:r>
      <w:r>
        <w:rPr>
          <w:rFonts w:ascii="Times New Roman" w:hAnsi="Times New Roman"/>
        </w:rPr>
        <w:t>开展综合管廊统计工作的前期调查研究，编制统计工作方案</w:t>
      </w:r>
      <w:r>
        <w:rPr>
          <w:rFonts w:hint="eastAsia" w:ascii="Times New Roman" w:hAnsi="Times New Roman"/>
        </w:rPr>
        <w:t>、</w:t>
      </w:r>
      <w:r>
        <w:rPr>
          <w:rFonts w:ascii="Times New Roman" w:hAnsi="Times New Roman"/>
        </w:rPr>
        <w:t>统计报表制度</w:t>
      </w:r>
      <w:r>
        <w:rPr>
          <w:rFonts w:hint="eastAsia" w:ascii="Times New Roman" w:hAnsi="Times New Roman"/>
        </w:rPr>
        <w:t>、</w:t>
      </w:r>
      <w:r>
        <w:rPr>
          <w:rFonts w:ascii="Times New Roman" w:hAnsi="Times New Roman"/>
        </w:rPr>
        <w:t>培训材料等相关文件</w:t>
      </w:r>
      <w:r>
        <w:rPr>
          <w:rFonts w:hint="eastAsia" w:ascii="Times New Roman" w:hAnsi="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color w:val="000000"/>
        </w:rPr>
        <w:t>2.</w:t>
      </w:r>
      <w:r>
        <w:rPr>
          <w:rFonts w:ascii="Times New Roman" w:hAnsi="Times New Roman"/>
        </w:rPr>
        <w:t>负责综合管廊运营单位</w:t>
      </w:r>
      <w:r>
        <w:rPr>
          <w:rFonts w:hint="eastAsia" w:ascii="Times New Roman" w:hAnsi="Times New Roman"/>
        </w:rPr>
        <w:t>、</w:t>
      </w:r>
      <w:r>
        <w:rPr>
          <w:rFonts w:ascii="Times New Roman" w:hAnsi="Times New Roman"/>
        </w:rPr>
        <w:t>各区城市管理委的统计工作培训</w:t>
      </w:r>
      <w:r>
        <w:rPr>
          <w:rFonts w:hint="eastAsia" w:ascii="Times New Roman" w:hAnsi="Times New Roman"/>
        </w:rPr>
        <w:t>、</w:t>
      </w:r>
      <w:r>
        <w:rPr>
          <w:rFonts w:ascii="Times New Roman" w:hAnsi="Times New Roman"/>
        </w:rPr>
        <w:t>统计实施过程中的填报指导等技术咨询</w:t>
      </w:r>
      <w:r>
        <w:rPr>
          <w:rFonts w:hint="eastAsia" w:ascii="Times New Roman" w:hAnsi="Times New Roman"/>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ascii="Times New Roman" w:hAnsi="Times New Roman"/>
        </w:rPr>
        <w:t>3.开展对统计数据的收集、汇总和分析，编制统计分析报告。</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四、实施内容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rPr>
      </w:pPr>
      <w:r>
        <w:rPr>
          <w:rFonts w:ascii="Times New Roman" w:hAnsi="Times New Roman"/>
          <w:b/>
          <w:color w:val="000000"/>
        </w:rPr>
        <w:t>（一）统计范围</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截</w:t>
      </w:r>
      <w:r>
        <w:rPr>
          <w:rFonts w:hint="eastAsia" w:ascii="Times New Roman" w:hAnsi="Times New Roman"/>
          <w:color w:val="000000"/>
        </w:rPr>
        <w:t>至</w:t>
      </w:r>
      <w:r>
        <w:rPr>
          <w:rFonts w:ascii="Times New Roman" w:hAnsi="Times New Roman"/>
          <w:color w:val="000000"/>
        </w:rPr>
        <w:t>2019年12月31日，本市行政区域内经验收合格或达到竣工验收</w:t>
      </w:r>
      <w:r>
        <w:rPr>
          <w:rFonts w:hint="eastAsia" w:ascii="Times New Roman" w:hAnsi="Times New Roman"/>
          <w:color w:val="000000"/>
        </w:rPr>
        <w:t>条件</w:t>
      </w:r>
      <w:r>
        <w:rPr>
          <w:rFonts w:ascii="Times New Roman" w:hAnsi="Times New Roman"/>
          <w:color w:val="000000"/>
        </w:rPr>
        <w:t>的综合管廊。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rPr>
      </w:pPr>
      <w:r>
        <w:rPr>
          <w:rFonts w:ascii="Times New Roman" w:hAnsi="Times New Roman"/>
          <w:b/>
          <w:color w:val="000000"/>
        </w:rPr>
        <w:t>（二）统计内容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1.综合管廊</w:t>
      </w:r>
      <w:r>
        <w:rPr>
          <w:rFonts w:hint="eastAsia" w:ascii="Times New Roman" w:hAnsi="Times New Roman"/>
          <w:color w:val="000000"/>
        </w:rPr>
        <w:t>基础</w:t>
      </w:r>
      <w:r>
        <w:rPr>
          <w:rFonts w:ascii="Times New Roman" w:hAnsi="Times New Roman"/>
          <w:color w:val="000000"/>
        </w:rPr>
        <w:t>信息：综合管廊的长度、埋深、断面尺寸、舱室结构等基础属性信息，以及设计单位、建设单位、行政区划、开工时间、竣工时间、建设模式、管廊结构等建设属性信息。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2.支管廊</w:t>
      </w:r>
      <w:r>
        <w:rPr>
          <w:rFonts w:hint="eastAsia" w:ascii="Times New Roman" w:hAnsi="Times New Roman"/>
          <w:color w:val="000000"/>
        </w:rPr>
        <w:t>基础信息</w:t>
      </w:r>
      <w:r>
        <w:rPr>
          <w:rFonts w:ascii="Times New Roman" w:hAnsi="Times New Roman"/>
          <w:color w:val="000000"/>
        </w:rPr>
        <w:t>：</w:t>
      </w:r>
      <w:r>
        <w:rPr>
          <w:rFonts w:hint="eastAsia" w:ascii="Times New Roman" w:hAnsi="Times New Roman"/>
          <w:color w:val="000000"/>
        </w:rPr>
        <w:t>支管廊</w:t>
      </w:r>
      <w:r>
        <w:rPr>
          <w:rFonts w:ascii="Times New Roman" w:hAnsi="Times New Roman"/>
          <w:color w:val="000000"/>
        </w:rPr>
        <w:t>名称、长度、数量</w:t>
      </w:r>
      <w:r>
        <w:rPr>
          <w:rFonts w:hint="eastAsia" w:ascii="Times New Roman" w:hAnsi="Times New Roman"/>
          <w:color w:val="000000"/>
        </w:rPr>
        <w:t>，</w:t>
      </w:r>
      <w:r>
        <w:rPr>
          <w:rFonts w:ascii="Times New Roman" w:hAnsi="Times New Roman"/>
          <w:color w:val="000000"/>
        </w:rPr>
        <w:t>以及断面面积、管线类型、管线数量及管线总长度等属性信息。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3.入廊管线</w:t>
      </w:r>
      <w:r>
        <w:rPr>
          <w:rFonts w:hint="eastAsia" w:ascii="Times New Roman" w:hAnsi="Times New Roman"/>
          <w:color w:val="000000"/>
        </w:rPr>
        <w:t>基础</w:t>
      </w:r>
      <w:r>
        <w:rPr>
          <w:rFonts w:ascii="Times New Roman" w:hAnsi="Times New Roman"/>
          <w:color w:val="000000"/>
        </w:rPr>
        <w:t>信息：入廊时间、权属单位以及管线</w:t>
      </w:r>
      <w:r>
        <w:rPr>
          <w:rFonts w:hint="eastAsia" w:ascii="Times New Roman" w:hAnsi="Times New Roman"/>
          <w:color w:val="000000"/>
        </w:rPr>
        <w:t>的</w:t>
      </w:r>
      <w:r>
        <w:rPr>
          <w:rFonts w:ascii="Times New Roman" w:hAnsi="Times New Roman"/>
          <w:color w:val="000000"/>
        </w:rPr>
        <w:t>类型、长度、管径、材质、压力等</w:t>
      </w:r>
      <w:r>
        <w:rPr>
          <w:rFonts w:hint="eastAsia" w:ascii="Times New Roman" w:hAnsi="Times New Roman"/>
          <w:color w:val="000000"/>
        </w:rPr>
        <w:t>基础</w:t>
      </w:r>
      <w:r>
        <w:rPr>
          <w:rFonts w:ascii="Times New Roman" w:hAnsi="Times New Roman"/>
          <w:color w:val="000000"/>
        </w:rPr>
        <w:t>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4.投资及收费管理情况：管廊建设资金投入金额、资金来源，运行维护资金，以及按照管线类型划分的入廊费、运维费收费情况。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5.综合管廊运行管理情况：</w:t>
      </w:r>
      <w:r>
        <w:rPr>
          <w:rFonts w:hint="eastAsia" w:ascii="Times New Roman" w:hAnsi="Times New Roman"/>
          <w:color w:val="000000"/>
        </w:rPr>
        <w:t>监控</w:t>
      </w:r>
      <w:r>
        <w:rPr>
          <w:rFonts w:ascii="Times New Roman" w:hAnsi="Times New Roman"/>
          <w:color w:val="000000"/>
        </w:rPr>
        <w:t>报警系统设置情况，巡查人数、巡查频次等巡查情况，以及事故处置情况。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6.入廊管线运行管理情况：巡查人数、巡查频次等巡查情况，运维单位信息以及事故处置情况。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hint="eastAsia" w:ascii="Times New Roman" w:hAnsi="Times New Roman"/>
          <w:color w:val="000000"/>
        </w:rPr>
        <w:t>7.综合管廊运行管理制度建立情况：运行维护、安全管理、人员管理、信息资料管理、值班、检查、运行隐患排查治理等制度的建立情况。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hint="eastAsia" w:ascii="Times New Roman" w:hAnsi="Times New Roman"/>
          <w:color w:val="000000"/>
        </w:rPr>
        <w:t>8</w:t>
      </w:r>
      <w:r>
        <w:rPr>
          <w:rFonts w:ascii="Times New Roman" w:hAnsi="Times New Roman"/>
          <w:color w:val="000000"/>
        </w:rPr>
        <w:t>.综合管廊运营单位基本情况</w:t>
      </w:r>
      <w:r>
        <w:rPr>
          <w:rFonts w:hint="eastAsia" w:ascii="Times New Roman" w:hAnsi="Times New Roman"/>
          <w:color w:val="000000"/>
        </w:rPr>
        <w:t>：</w:t>
      </w:r>
      <w:r>
        <w:rPr>
          <w:rFonts w:ascii="Times New Roman" w:hAnsi="Times New Roman"/>
          <w:color w:val="000000"/>
        </w:rPr>
        <w:t>组织机构代码</w:t>
      </w:r>
      <w:r>
        <w:rPr>
          <w:rFonts w:hint="eastAsia" w:ascii="Times New Roman" w:hAnsi="Times New Roman"/>
          <w:color w:val="000000"/>
        </w:rPr>
        <w:t>、行政区划、专业类别、单位性质、从业人员数量等。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1"/>
        <w:rPr>
          <w:rFonts w:ascii="Times New Roman" w:hAnsi="Times New Roman"/>
          <w:b/>
          <w:color w:val="000000"/>
        </w:rPr>
      </w:pPr>
      <w:r>
        <w:rPr>
          <w:rFonts w:ascii="Times New Roman" w:hAnsi="Times New Roman"/>
          <w:b/>
          <w:color w:val="000000"/>
        </w:rPr>
        <w:t>（三）统计时间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“时点数据”截止到2019年12月31日24时；“时期数据”填报2019年全年数据。</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五、工作进度安排</w:t>
      </w:r>
    </w:p>
    <w:p>
      <w:pPr>
        <w:keepNext w:val="0"/>
        <w:keepLines w:val="0"/>
        <w:pageBreakBefore w:val="0"/>
        <w:widowControl w:val="0"/>
        <w:kinsoku/>
        <w:wordWrap/>
        <w:overflowPunct/>
        <w:topLinePunct w:val="0"/>
        <w:autoSpaceDE/>
        <w:autoSpaceDN/>
        <w:bidi w:val="0"/>
        <w:spacing w:line="600" w:lineRule="exact"/>
        <w:ind w:left="0" w:leftChars="0" w:right="0" w:rightChars="0" w:firstLine="648"/>
        <w:jc w:val="both"/>
        <w:textAlignment w:val="auto"/>
        <w:rPr>
          <w:rFonts w:ascii="Times New Roman" w:hAnsi="Times New Roman"/>
          <w:b/>
        </w:rPr>
      </w:pPr>
      <w:r>
        <w:rPr>
          <w:rFonts w:ascii="Times New Roman" w:hAnsi="Times New Roman"/>
          <w:b/>
        </w:rPr>
        <w:t>（一）2019年10月至12月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动员部署201</w:t>
      </w:r>
      <w:r>
        <w:rPr>
          <w:rFonts w:hint="eastAsia" w:ascii="Times New Roman" w:hAnsi="Times New Roman"/>
          <w:color w:val="000000"/>
        </w:rPr>
        <w:t>9</w:t>
      </w:r>
      <w:r>
        <w:rPr>
          <w:rFonts w:ascii="Times New Roman" w:hAnsi="Times New Roman"/>
          <w:color w:val="000000"/>
        </w:rPr>
        <w:t>年度综合管廊运行基本情况统计工作，</w:t>
      </w:r>
      <w:r>
        <w:rPr>
          <w:rFonts w:hint="eastAsia" w:ascii="Times New Roman" w:hAnsi="Times New Roman"/>
          <w:color w:val="000000"/>
        </w:rPr>
        <w:t>开展统计工作的集中</w:t>
      </w:r>
      <w:r>
        <w:rPr>
          <w:rFonts w:ascii="Times New Roman" w:hAnsi="Times New Roman"/>
          <w:color w:val="000000"/>
        </w:rPr>
        <w:t>培训、</w:t>
      </w:r>
      <w:r>
        <w:rPr>
          <w:rFonts w:hint="eastAsia" w:ascii="Times New Roman" w:hAnsi="Times New Roman"/>
          <w:color w:val="000000"/>
        </w:rPr>
        <w:t>专题培训</w:t>
      </w:r>
      <w:r>
        <w:rPr>
          <w:rFonts w:ascii="Times New Roman" w:hAnsi="Times New Roman"/>
          <w:color w:val="000000"/>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8"/>
        <w:jc w:val="both"/>
        <w:textAlignment w:val="auto"/>
        <w:rPr>
          <w:rFonts w:ascii="Times New Roman" w:hAnsi="Times New Roman"/>
          <w:b/>
        </w:rPr>
      </w:pPr>
      <w:r>
        <w:rPr>
          <w:rFonts w:ascii="Times New Roman" w:hAnsi="Times New Roman"/>
          <w:b/>
        </w:rPr>
        <w:t>（二）2020年1月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各区城市管理委收集辖区内综合管廊数据并审核，审核通过后，报送市城市管理委员会</w:t>
      </w:r>
      <w:r>
        <w:rPr>
          <w:rFonts w:hint="eastAsia" w:ascii="Times New Roman" w:hAnsi="Times New Roman"/>
          <w:color w:val="000000"/>
        </w:rPr>
        <w:t>汇总。</w:t>
      </w:r>
    </w:p>
    <w:p>
      <w:pPr>
        <w:keepNext w:val="0"/>
        <w:keepLines w:val="0"/>
        <w:pageBreakBefore w:val="0"/>
        <w:widowControl w:val="0"/>
        <w:kinsoku/>
        <w:wordWrap/>
        <w:overflowPunct/>
        <w:topLinePunct w:val="0"/>
        <w:autoSpaceDE/>
        <w:autoSpaceDN/>
        <w:bidi w:val="0"/>
        <w:spacing w:line="600" w:lineRule="exact"/>
        <w:ind w:left="0" w:leftChars="0" w:right="0" w:rightChars="0" w:firstLine="648"/>
        <w:jc w:val="both"/>
        <w:textAlignment w:val="auto"/>
        <w:rPr>
          <w:rFonts w:ascii="Times New Roman" w:hAnsi="Times New Roman"/>
          <w:b/>
        </w:rPr>
      </w:pPr>
      <w:r>
        <w:rPr>
          <w:rFonts w:ascii="Times New Roman" w:hAnsi="Times New Roman"/>
          <w:b/>
        </w:rPr>
        <w:t>（</w:t>
      </w:r>
      <w:r>
        <w:rPr>
          <w:rFonts w:hint="eastAsia" w:ascii="Times New Roman" w:hAnsi="Times New Roman"/>
          <w:b/>
        </w:rPr>
        <w:t>三</w:t>
      </w:r>
      <w:r>
        <w:rPr>
          <w:rFonts w:ascii="Times New Roman" w:hAnsi="Times New Roman"/>
          <w:b/>
        </w:rPr>
        <w:t>）2020年2月至3月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市城市管理委对全市综合管廊统计数据进行审核。审核通过后</w:t>
      </w:r>
      <w:r>
        <w:rPr>
          <w:rFonts w:hint="eastAsia" w:ascii="Times New Roman" w:hAnsi="Times New Roman"/>
          <w:color w:val="000000"/>
        </w:rPr>
        <w:t>，各综合管廊运营单位将纸质报表材料加盖单位公章报送至所在区城市管理委，并由</w:t>
      </w:r>
      <w:r>
        <w:rPr>
          <w:rFonts w:ascii="Times New Roman" w:hAnsi="Times New Roman"/>
          <w:color w:val="000000"/>
        </w:rPr>
        <w:t>各区城市管理委提交至市城市管理委</w:t>
      </w:r>
      <w:r>
        <w:rPr>
          <w:rFonts w:hint="eastAsia" w:ascii="Times New Roman" w:hAnsi="Times New Roman"/>
          <w:color w:val="000000"/>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8"/>
        <w:jc w:val="both"/>
        <w:textAlignment w:val="auto"/>
        <w:rPr>
          <w:rFonts w:ascii="Times New Roman" w:hAnsi="Times New Roman"/>
          <w:b/>
        </w:rPr>
      </w:pPr>
      <w:r>
        <w:rPr>
          <w:rFonts w:ascii="Times New Roman" w:hAnsi="Times New Roman"/>
          <w:b/>
        </w:rPr>
        <w:t>（</w:t>
      </w:r>
      <w:r>
        <w:rPr>
          <w:rFonts w:hint="eastAsia" w:ascii="Times New Roman" w:hAnsi="Times New Roman"/>
          <w:b/>
        </w:rPr>
        <w:t>四</w:t>
      </w:r>
      <w:r>
        <w:rPr>
          <w:rFonts w:ascii="Times New Roman" w:hAnsi="Times New Roman"/>
          <w:b/>
        </w:rPr>
        <w:t>）2020年4月至5月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对统计数据进行分析，编制《2019年度北京市地下</w:t>
      </w:r>
      <w:r>
        <w:rPr>
          <w:rFonts w:hint="eastAsia" w:ascii="Times New Roman" w:hAnsi="Times New Roman"/>
          <w:color w:val="000000"/>
        </w:rPr>
        <w:t>综合</w:t>
      </w:r>
      <w:r>
        <w:rPr>
          <w:rFonts w:ascii="Times New Roman" w:hAnsi="Times New Roman"/>
          <w:color w:val="000000"/>
        </w:rPr>
        <w:t>管廊运行基本情况统计分析报告》。</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六、报送时间及要求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（一）各综合管廊运营单位确定负责统计工作的负责人和具体联系人，于</w:t>
      </w:r>
      <w:r>
        <w:rPr>
          <w:rFonts w:ascii="Times New Roman" w:hAnsi="Times New Roman"/>
          <w:color w:val="auto"/>
          <w:highlight w:val="none"/>
        </w:rPr>
        <w:t>2019年</w:t>
      </w:r>
      <w:r>
        <w:rPr>
          <w:rFonts w:hint="eastAsia" w:ascii="Times New Roman" w:hAnsi="Times New Roman"/>
          <w:color w:val="auto"/>
          <w:highlight w:val="none"/>
        </w:rPr>
        <w:t>11</w:t>
      </w:r>
      <w:r>
        <w:rPr>
          <w:rFonts w:ascii="Times New Roman" w:hAnsi="Times New Roman"/>
          <w:color w:val="auto"/>
          <w:highlight w:val="none"/>
        </w:rPr>
        <w:t>月20日</w:t>
      </w:r>
      <w:r>
        <w:rPr>
          <w:rFonts w:ascii="Times New Roman" w:hAnsi="Times New Roman"/>
          <w:color w:val="000000"/>
        </w:rPr>
        <w:t>前将《统计工作联系表》（</w:t>
      </w:r>
      <w:r>
        <w:rPr>
          <w:rFonts w:hint="eastAsia" w:ascii="Times New Roman" w:hAnsi="Times New Roman"/>
          <w:color w:val="000000"/>
        </w:rPr>
        <w:t>附表1</w:t>
      </w:r>
      <w:r>
        <w:rPr>
          <w:rFonts w:ascii="Times New Roman" w:hAnsi="Times New Roman"/>
          <w:color w:val="000000"/>
        </w:rPr>
        <w:t>）</w:t>
      </w:r>
      <w:r>
        <w:rPr>
          <w:rFonts w:hint="eastAsia" w:ascii="Times New Roman" w:hAnsi="Times New Roman"/>
          <w:color w:val="000000"/>
        </w:rPr>
        <w:t>、《综合管廊运营单位基本情况表》（附表4）</w:t>
      </w:r>
      <w:r>
        <w:rPr>
          <w:rFonts w:ascii="Times New Roman" w:hAnsi="Times New Roman"/>
          <w:color w:val="000000"/>
        </w:rPr>
        <w:t>报各区城市管理委。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hint="eastAsia" w:ascii="Times New Roman" w:hAnsi="Times New Roman"/>
          <w:color w:val="000000"/>
        </w:rPr>
        <w:t>（二）各区城市管理委确定统计工作的负责人和具体联系人，并汇总辖区综合管廊运营单位信息，</w:t>
      </w:r>
      <w:r>
        <w:rPr>
          <w:rFonts w:ascii="Times New Roman" w:hAnsi="Times New Roman"/>
          <w:color w:val="000000"/>
        </w:rPr>
        <w:t>于</w:t>
      </w:r>
      <w:r>
        <w:rPr>
          <w:rFonts w:ascii="Times New Roman" w:hAnsi="Times New Roman"/>
          <w:color w:val="auto"/>
          <w:highlight w:val="none"/>
        </w:rPr>
        <w:t>2019年11月30日</w:t>
      </w:r>
      <w:r>
        <w:rPr>
          <w:rFonts w:ascii="Times New Roman" w:hAnsi="Times New Roman"/>
          <w:color w:val="000000"/>
        </w:rPr>
        <w:t>前将各区《统计工作联系表》（</w:t>
      </w:r>
      <w:r>
        <w:rPr>
          <w:rFonts w:hint="eastAsia" w:ascii="Times New Roman" w:hAnsi="Times New Roman"/>
          <w:color w:val="000000"/>
        </w:rPr>
        <w:t>附表</w:t>
      </w:r>
      <w:r>
        <w:rPr>
          <w:rFonts w:ascii="Times New Roman" w:hAnsi="Times New Roman"/>
          <w:color w:val="000000"/>
        </w:rPr>
        <w:t>1）</w:t>
      </w:r>
      <w:r>
        <w:rPr>
          <w:rFonts w:hint="eastAsia" w:ascii="Times New Roman" w:hAnsi="Times New Roman"/>
          <w:color w:val="000000"/>
        </w:rPr>
        <w:t>、</w:t>
      </w:r>
      <w:r>
        <w:rPr>
          <w:rFonts w:ascii="Times New Roman" w:hAnsi="Times New Roman"/>
          <w:color w:val="000000"/>
        </w:rPr>
        <w:t>《</w:t>
      </w:r>
      <w:r>
        <w:rPr>
          <w:rFonts w:hint="eastAsia" w:ascii="Times New Roman" w:hAnsi="Times New Roman"/>
          <w:color w:val="000000"/>
        </w:rPr>
        <w:t>统计工作联系汇总表</w:t>
      </w:r>
      <w:r>
        <w:rPr>
          <w:rFonts w:ascii="Times New Roman" w:hAnsi="Times New Roman"/>
          <w:color w:val="000000"/>
        </w:rPr>
        <w:t>》</w:t>
      </w:r>
      <w:r>
        <w:rPr>
          <w:rFonts w:hint="eastAsia" w:ascii="Times New Roman" w:hAnsi="Times New Roman"/>
          <w:color w:val="000000"/>
        </w:rPr>
        <w:t>（附表</w:t>
      </w:r>
      <w:r>
        <w:rPr>
          <w:rFonts w:ascii="Times New Roman" w:hAnsi="Times New Roman"/>
          <w:color w:val="000000"/>
        </w:rPr>
        <w:t>2）</w:t>
      </w:r>
      <w:r>
        <w:rPr>
          <w:rFonts w:hint="eastAsia" w:ascii="Times New Roman" w:hAnsi="Times New Roman"/>
          <w:color w:val="000000"/>
        </w:rPr>
        <w:t>、及《综合管廊运营单位基本情况表》（附表4）</w:t>
      </w:r>
      <w:r>
        <w:rPr>
          <w:rFonts w:ascii="Times New Roman" w:hAnsi="Times New Roman"/>
          <w:color w:val="000000"/>
        </w:rPr>
        <w:t>报市城市管理委。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hint="eastAsia" w:ascii="Times New Roman" w:hAnsi="Times New Roman"/>
          <w:color w:val="000000"/>
        </w:rPr>
        <w:t>（三）各综合管廊运营单位于20</w:t>
      </w:r>
      <w:r>
        <w:rPr>
          <w:rFonts w:ascii="Times New Roman" w:hAnsi="Times New Roman"/>
          <w:color w:val="000000"/>
        </w:rPr>
        <w:t>20</w:t>
      </w:r>
      <w:r>
        <w:rPr>
          <w:rFonts w:hint="eastAsia" w:ascii="Times New Roman" w:hAnsi="Times New Roman"/>
          <w:color w:val="000000"/>
        </w:rPr>
        <w:t>年1月17日前，将统计报表报各区城市管理委。审核确认后，各区城市管理委于20</w:t>
      </w:r>
      <w:r>
        <w:rPr>
          <w:rFonts w:ascii="Times New Roman" w:hAnsi="Times New Roman"/>
          <w:color w:val="000000"/>
        </w:rPr>
        <w:t>20</w:t>
      </w:r>
      <w:r>
        <w:rPr>
          <w:rFonts w:hint="eastAsia" w:ascii="Times New Roman" w:hAnsi="Times New Roman"/>
          <w:color w:val="000000"/>
        </w:rPr>
        <w:t>年2月21日前将统计报表汇总报市城市管理委。经市、区两级审核通过后，各综合管廊运营单位报送加盖单位公章的纸质报表。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hint="eastAsia" w:ascii="Times New Roman" w:hAnsi="Times New Roman"/>
          <w:color w:val="000000"/>
        </w:rPr>
        <w:t>（四）各综合管廊运营单位于20</w:t>
      </w:r>
      <w:r>
        <w:rPr>
          <w:rFonts w:ascii="Times New Roman" w:hAnsi="Times New Roman"/>
          <w:color w:val="000000"/>
        </w:rPr>
        <w:t>20</w:t>
      </w:r>
      <w:r>
        <w:rPr>
          <w:rFonts w:hint="eastAsia" w:ascii="Times New Roman" w:hAnsi="Times New Roman"/>
          <w:color w:val="000000"/>
        </w:rPr>
        <w:t>年1月17日前，将</w:t>
      </w:r>
      <w:r>
        <w:rPr>
          <w:rFonts w:ascii="Times New Roman" w:hAnsi="Times New Roman"/>
          <w:color w:val="000000"/>
        </w:rPr>
        <w:t>《</w:t>
      </w:r>
      <w:r>
        <w:rPr>
          <w:rFonts w:hint="eastAsia" w:ascii="Times New Roman" w:hAnsi="Times New Roman"/>
          <w:color w:val="000000"/>
        </w:rPr>
        <w:t>综合管廊运行管理制度调查表</w:t>
      </w:r>
      <w:r>
        <w:rPr>
          <w:rFonts w:ascii="Times New Roman" w:hAnsi="Times New Roman"/>
          <w:color w:val="000000"/>
        </w:rPr>
        <w:t>》（</w:t>
      </w:r>
      <w:r>
        <w:rPr>
          <w:rFonts w:hint="eastAsia" w:ascii="Times New Roman" w:hAnsi="Times New Roman"/>
          <w:color w:val="000000"/>
        </w:rPr>
        <w:t>附表</w:t>
      </w:r>
      <w:r>
        <w:rPr>
          <w:rFonts w:ascii="Times New Roman" w:hAnsi="Times New Roman"/>
          <w:color w:val="000000"/>
        </w:rPr>
        <w:t>3）</w:t>
      </w:r>
      <w:r>
        <w:rPr>
          <w:rFonts w:hint="eastAsia" w:ascii="Times New Roman" w:hAnsi="Times New Roman"/>
          <w:color w:val="000000"/>
        </w:rPr>
        <w:t>及相关制度文件报各区城市管理委，各区城市管理委汇总后报市城市管理委。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w:t>
      </w:r>
      <w:r>
        <w:rPr>
          <w:rFonts w:hint="eastAsia" w:ascii="Times New Roman" w:hAnsi="Times New Roman"/>
          <w:color w:val="000000"/>
        </w:rPr>
        <w:t>五</w:t>
      </w:r>
      <w:r>
        <w:rPr>
          <w:rFonts w:ascii="Times New Roman" w:hAnsi="Times New Roman"/>
          <w:color w:val="000000"/>
        </w:rPr>
        <w:t>）本工作方案、统计报表制度、各类表式等电子版可登陆北京市城市管理委员会网站（网址： http://csglw.beijing.gov.cn/，首页点击：城市运行保障-服务信息-管廊服务）下载。</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0"/>
        <w:rPr>
          <w:rFonts w:ascii="Times New Roman" w:hAnsi="Times New Roman" w:eastAsia="黑体"/>
          <w:color w:val="000000"/>
        </w:rPr>
      </w:pPr>
      <w:r>
        <w:rPr>
          <w:rFonts w:ascii="Times New Roman" w:hAnsi="Times New Roman" w:eastAsia="黑体"/>
          <w:color w:val="000000"/>
        </w:rPr>
        <w:t xml:space="preserve">    七、保障措施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（一）各区城市管理委</w:t>
      </w:r>
      <w:r>
        <w:rPr>
          <w:rFonts w:hint="eastAsia" w:ascii="Times New Roman" w:hAnsi="Times New Roman"/>
          <w:color w:val="000000"/>
        </w:rPr>
        <w:t>、</w:t>
      </w:r>
      <w:r>
        <w:rPr>
          <w:rFonts w:ascii="Times New Roman" w:hAnsi="Times New Roman"/>
          <w:color w:val="000000"/>
        </w:rPr>
        <w:t>各综合管廊运营单位要加强组织领导，充分认识综合管廊运行基本情况统计工作的重要性，明确负责部门和人员，落实工作职责，确保统计人员稳定，保障统计工作的延续性和稳定性。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color w:val="000000"/>
        </w:rPr>
      </w:pPr>
      <w:r>
        <w:rPr>
          <w:rFonts w:ascii="Times New Roman" w:hAnsi="Times New Roman"/>
          <w:color w:val="000000"/>
        </w:rPr>
        <w:t>（二）各综合管廊运营单位与入廊管线单位应建立顺畅的沟通机制，主动加强与入廊管线单位的协调配合，掌握入廊管线的基本信息及运行管理信息。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color w:val="000000"/>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color w:val="000000"/>
        </w:rPr>
      </w:pPr>
      <w:r>
        <w:rPr>
          <w:rFonts w:hint="eastAsia" w:ascii="Times New Roman" w:hAnsi="Times New Roman"/>
          <w:color w:val="000000"/>
        </w:rPr>
        <w:t xml:space="preserve">  附表：1.统计工作联系表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1280" w:firstLineChars="400"/>
        <w:jc w:val="both"/>
        <w:textAlignment w:val="auto"/>
        <w:rPr>
          <w:rFonts w:ascii="Times New Roman" w:hAnsi="Times New Roman"/>
          <w:color w:val="000000"/>
        </w:rPr>
      </w:pPr>
      <w:r>
        <w:rPr>
          <w:rFonts w:hint="eastAsia" w:ascii="Times New Roman" w:hAnsi="Times New Roman"/>
          <w:color w:val="000000"/>
        </w:rPr>
        <w:t>统计工作联系汇总表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280" w:firstLineChars="400"/>
        <w:jc w:val="both"/>
        <w:textAlignment w:val="auto"/>
        <w:rPr>
          <w:rFonts w:ascii="Times New Roman" w:hAnsi="Times New Roman"/>
          <w:color w:val="000000"/>
        </w:rPr>
      </w:pPr>
      <w:r>
        <w:rPr>
          <w:rFonts w:hint="eastAsia" w:ascii="Times New Roman" w:hAnsi="Times New Roman"/>
          <w:color w:val="000000"/>
        </w:rPr>
        <w:t>3.综合管廊运行管理制度调查表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280" w:firstLineChars="400"/>
        <w:jc w:val="both"/>
        <w:textAlignment w:val="auto"/>
        <w:rPr>
          <w:rFonts w:ascii="Times New Roman" w:hAnsi="Times New Roman"/>
          <w:color w:val="000000"/>
        </w:rPr>
      </w:pPr>
      <w:r>
        <w:rPr>
          <w:rFonts w:hint="eastAsia" w:ascii="Times New Roman" w:hAnsi="Times New Roman"/>
          <w:color w:val="000000"/>
        </w:rPr>
        <w:t>4</w:t>
      </w:r>
      <w:r>
        <w:rPr>
          <w:rFonts w:ascii="Times New Roman" w:hAnsi="Times New Roman"/>
          <w:color w:val="000000"/>
        </w:rPr>
        <w:t>.</w:t>
      </w:r>
      <w:r>
        <w:rPr>
          <w:rFonts w:hint="eastAsia" w:ascii="Times New Roman" w:hAnsi="Times New Roman"/>
          <w:color w:val="000000"/>
        </w:rPr>
        <w:t>综合管廊运营单位基本情况表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color w:val="000000"/>
        </w:rPr>
        <w:sectPr>
          <w:footerReference r:id="rId3" w:type="default"/>
          <w:pgSz w:w="11906" w:h="16838"/>
          <w:pgMar w:top="1701" w:right="1474" w:bottom="1417" w:left="1587" w:header="851" w:footer="992" w:gutter="0"/>
          <w:cols w:space="0" w:num="1"/>
          <w:rtlGutter w:val="0"/>
          <w:docGrid w:type="lines" w:linePitch="442" w:charSpace="0"/>
        </w:sectPr>
      </w:pPr>
    </w:p>
    <w:p>
      <w:pPr>
        <w:adjustRightInd w:val="0"/>
        <w:snapToGrid w:val="0"/>
        <w:spacing w:line="360" w:lineRule="auto"/>
        <w:rPr>
          <w:rFonts w:ascii="Times New Roman" w:hAnsi="Times New Roman" w:eastAsia="黑体"/>
          <w:color w:val="000000"/>
        </w:rPr>
      </w:pPr>
      <w:r>
        <w:rPr>
          <w:rFonts w:hint="eastAsia" w:ascii="Times New Roman" w:hAnsi="Times New Roman" w:eastAsia="黑体"/>
          <w:color w:val="000000"/>
        </w:rPr>
        <w:t>附表</w:t>
      </w:r>
      <w:r>
        <w:rPr>
          <w:rFonts w:ascii="Times New Roman" w:hAnsi="Times New Roman" w:eastAsia="黑体"/>
          <w:color w:val="000000"/>
        </w:rPr>
        <w:t>1</w:t>
      </w:r>
    </w:p>
    <w:p>
      <w:pPr>
        <w:adjustRightInd w:val="0"/>
        <w:snapToGrid w:val="0"/>
        <w:spacing w:line="360" w:lineRule="auto"/>
        <w:jc w:val="center"/>
        <w:rPr>
          <w:rFonts w:ascii="Times New Roman" w:hAnsi="Times New Roman" w:eastAsia="黑体"/>
          <w:color w:val="000000"/>
          <w:sz w:val="44"/>
          <w:szCs w:val="44"/>
        </w:rPr>
      </w:pPr>
      <w:r>
        <w:rPr>
          <w:rFonts w:ascii="Times New Roman" w:hAnsi="Times New Roman" w:eastAsia="黑体"/>
          <w:color w:val="000000"/>
          <w:sz w:val="44"/>
          <w:szCs w:val="44"/>
        </w:rPr>
        <w:t>统计工作联系表</w:t>
      </w:r>
    </w:p>
    <w:p>
      <w:pPr>
        <w:adjustRightInd w:val="0"/>
        <w:snapToGrid w:val="0"/>
        <w:spacing w:line="360" w:lineRule="auto"/>
        <w:rPr>
          <w:rFonts w:ascii="Times New Roman" w:hAnsi="Times New Roman"/>
          <w:color w:val="000000"/>
        </w:rPr>
      </w:pPr>
      <w:r>
        <w:rPr>
          <w:rFonts w:ascii="Times New Roman" w:hAnsi="Times New Roman"/>
          <w:color w:val="000000"/>
        </w:rPr>
        <w:t>单位名称：</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25"/>
        <w:gridCol w:w="2025"/>
        <w:gridCol w:w="2025"/>
        <w:gridCol w:w="2025"/>
        <w:gridCol w:w="202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025" w:type="dxa"/>
            <w:vAlign w:val="center"/>
          </w:tcPr>
          <w:p>
            <w:pPr>
              <w:adjustRightInd w:val="0"/>
              <w:snapToGrid w:val="0"/>
              <w:jc w:val="center"/>
              <w:rPr>
                <w:rFonts w:ascii="Times New Roman" w:hAnsi="Times New Roman"/>
                <w:b/>
                <w:color w:val="000000"/>
              </w:rPr>
            </w:pPr>
            <w:r>
              <w:rPr>
                <w:rFonts w:ascii="Times New Roman" w:hAnsi="Times New Roman"/>
                <w:b/>
                <w:color w:val="000000"/>
              </w:rPr>
              <w:t>联系人</w:t>
            </w:r>
          </w:p>
        </w:tc>
        <w:tc>
          <w:tcPr>
            <w:tcW w:w="2025" w:type="dxa"/>
            <w:vAlign w:val="center"/>
          </w:tcPr>
          <w:p>
            <w:pPr>
              <w:adjustRightInd w:val="0"/>
              <w:snapToGrid w:val="0"/>
              <w:jc w:val="center"/>
              <w:rPr>
                <w:rFonts w:ascii="Times New Roman" w:hAnsi="Times New Roman"/>
                <w:b/>
                <w:color w:val="000000"/>
              </w:rPr>
            </w:pPr>
            <w:r>
              <w:rPr>
                <w:rFonts w:ascii="Times New Roman" w:hAnsi="Times New Roman"/>
                <w:b/>
                <w:color w:val="000000"/>
              </w:rPr>
              <w:t>姓名</w:t>
            </w:r>
          </w:p>
        </w:tc>
        <w:tc>
          <w:tcPr>
            <w:tcW w:w="2025" w:type="dxa"/>
            <w:vAlign w:val="center"/>
          </w:tcPr>
          <w:p>
            <w:pPr>
              <w:adjustRightInd w:val="0"/>
              <w:snapToGrid w:val="0"/>
              <w:jc w:val="center"/>
              <w:rPr>
                <w:rFonts w:ascii="Times New Roman" w:hAnsi="Times New Roman"/>
                <w:b/>
                <w:color w:val="000000"/>
              </w:rPr>
            </w:pPr>
            <w:r>
              <w:rPr>
                <w:rFonts w:ascii="Times New Roman" w:hAnsi="Times New Roman"/>
                <w:b/>
                <w:color w:val="000000"/>
              </w:rPr>
              <w:t>所在部门</w:t>
            </w:r>
          </w:p>
        </w:tc>
        <w:tc>
          <w:tcPr>
            <w:tcW w:w="2025" w:type="dxa"/>
            <w:vAlign w:val="center"/>
          </w:tcPr>
          <w:p>
            <w:pPr>
              <w:adjustRightInd w:val="0"/>
              <w:snapToGrid w:val="0"/>
              <w:jc w:val="center"/>
              <w:rPr>
                <w:rFonts w:ascii="Times New Roman" w:hAnsi="Times New Roman"/>
                <w:b/>
                <w:color w:val="000000"/>
              </w:rPr>
            </w:pPr>
            <w:r>
              <w:rPr>
                <w:rFonts w:ascii="Times New Roman" w:hAnsi="Times New Roman"/>
                <w:b/>
                <w:color w:val="000000"/>
              </w:rPr>
              <w:t>职务</w:t>
            </w:r>
          </w:p>
        </w:tc>
        <w:tc>
          <w:tcPr>
            <w:tcW w:w="2025" w:type="dxa"/>
            <w:vAlign w:val="center"/>
          </w:tcPr>
          <w:p>
            <w:pPr>
              <w:adjustRightInd w:val="0"/>
              <w:snapToGrid w:val="0"/>
              <w:jc w:val="center"/>
              <w:rPr>
                <w:rFonts w:ascii="Times New Roman" w:hAnsi="Times New Roman"/>
                <w:b/>
                <w:color w:val="000000"/>
              </w:rPr>
            </w:pPr>
            <w:r>
              <w:rPr>
                <w:rFonts w:ascii="Times New Roman" w:hAnsi="Times New Roman"/>
                <w:b/>
                <w:color w:val="000000"/>
              </w:rPr>
              <w:t>联系电话</w:t>
            </w:r>
          </w:p>
        </w:tc>
        <w:tc>
          <w:tcPr>
            <w:tcW w:w="2025" w:type="dxa"/>
            <w:vAlign w:val="center"/>
          </w:tcPr>
          <w:p>
            <w:pPr>
              <w:adjustRightInd w:val="0"/>
              <w:snapToGrid w:val="0"/>
              <w:jc w:val="center"/>
              <w:rPr>
                <w:rFonts w:ascii="Times New Roman" w:hAnsi="Times New Roman"/>
                <w:b/>
                <w:color w:val="000000"/>
              </w:rPr>
            </w:pPr>
            <w:r>
              <w:rPr>
                <w:rFonts w:ascii="Times New Roman" w:hAnsi="Times New Roman"/>
                <w:b/>
                <w:color w:val="000000"/>
              </w:rPr>
              <w:t>手机</w:t>
            </w:r>
          </w:p>
        </w:tc>
        <w:tc>
          <w:tcPr>
            <w:tcW w:w="2024" w:type="dxa"/>
            <w:vAlign w:val="center"/>
          </w:tcPr>
          <w:p>
            <w:pPr>
              <w:adjustRightInd w:val="0"/>
              <w:snapToGrid w:val="0"/>
              <w:jc w:val="center"/>
              <w:rPr>
                <w:rFonts w:ascii="Times New Roman" w:hAnsi="Times New Roman"/>
                <w:b/>
                <w:color w:val="000000"/>
              </w:rPr>
            </w:pPr>
            <w:r>
              <w:rPr>
                <w:rFonts w:ascii="Times New Roman" w:hAnsi="Times New Roman"/>
                <w:b/>
                <w:color w:val="00000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025" w:type="dxa"/>
            <w:vAlign w:val="center"/>
          </w:tcPr>
          <w:p>
            <w:pPr>
              <w:adjustRightInd w:val="0"/>
              <w:snapToGrid w:val="0"/>
              <w:jc w:val="center"/>
              <w:rPr>
                <w:rFonts w:ascii="Times New Roman" w:hAnsi="Times New Roman"/>
                <w:color w:val="000000"/>
              </w:rPr>
            </w:pPr>
            <w:r>
              <w:rPr>
                <w:rFonts w:ascii="Times New Roman" w:hAnsi="Times New Roman"/>
                <w:color w:val="000000"/>
              </w:rPr>
              <w:t>负责人</w:t>
            </w: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025" w:type="dxa"/>
            <w:vAlign w:val="center"/>
          </w:tcPr>
          <w:p>
            <w:pPr>
              <w:adjustRightInd w:val="0"/>
              <w:snapToGrid w:val="0"/>
              <w:jc w:val="center"/>
              <w:rPr>
                <w:rFonts w:ascii="Times New Roman" w:hAnsi="Times New Roman"/>
                <w:color w:val="000000"/>
              </w:rPr>
            </w:pPr>
            <w:r>
              <w:rPr>
                <w:rFonts w:ascii="Times New Roman" w:hAnsi="Times New Roman"/>
                <w:color w:val="000000"/>
              </w:rPr>
              <w:t>具体联系人</w:t>
            </w: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5" w:type="dxa"/>
            <w:vAlign w:val="center"/>
          </w:tcPr>
          <w:p>
            <w:pPr>
              <w:adjustRightInd w:val="0"/>
              <w:snapToGrid w:val="0"/>
              <w:jc w:val="center"/>
              <w:rPr>
                <w:rFonts w:ascii="Times New Roman" w:hAnsi="Times New Roman"/>
                <w:color w:val="000000"/>
              </w:rPr>
            </w:pPr>
          </w:p>
        </w:tc>
        <w:tc>
          <w:tcPr>
            <w:tcW w:w="2024" w:type="dxa"/>
            <w:vAlign w:val="center"/>
          </w:tcPr>
          <w:p>
            <w:pPr>
              <w:adjustRightInd w:val="0"/>
              <w:snapToGrid w:val="0"/>
              <w:jc w:val="center"/>
              <w:rPr>
                <w:rFonts w:ascii="Times New Roman" w:hAnsi="Times New Roman"/>
                <w:color w:val="000000"/>
              </w:rPr>
            </w:pPr>
          </w:p>
        </w:tc>
      </w:tr>
    </w:tbl>
    <w:p>
      <w:pPr>
        <w:adjustRightInd w:val="0"/>
        <w:snapToGrid w:val="0"/>
        <w:spacing w:line="360" w:lineRule="auto"/>
        <w:rPr>
          <w:rFonts w:ascii="Times New Roman" w:hAnsi="Times New Roman"/>
          <w:color w:val="000000"/>
          <w:sz w:val="28"/>
        </w:rPr>
      </w:pPr>
    </w:p>
    <w:p>
      <w:pPr>
        <w:adjustRightInd w:val="0"/>
        <w:snapToGrid w:val="0"/>
        <w:spacing w:line="360" w:lineRule="auto"/>
        <w:rPr>
          <w:rFonts w:ascii="Times New Roman" w:hAnsi="Times New Roman"/>
          <w:color w:val="000000"/>
          <w:sz w:val="28"/>
        </w:rPr>
      </w:pPr>
      <w:r>
        <w:rPr>
          <w:rFonts w:ascii="Times New Roman" w:hAnsi="Times New Roman"/>
          <w:color w:val="000000"/>
          <w:sz w:val="28"/>
        </w:rPr>
        <w:t>填表说明：</w:t>
      </w:r>
    </w:p>
    <w:p>
      <w:pPr>
        <w:adjustRightInd w:val="0"/>
        <w:snapToGrid w:val="0"/>
        <w:spacing w:line="360" w:lineRule="auto"/>
        <w:ind w:firstLine="560" w:firstLineChars="200"/>
        <w:rPr>
          <w:rFonts w:ascii="Times New Roman" w:hAnsi="Times New Roman"/>
          <w:color w:val="000000"/>
          <w:sz w:val="28"/>
        </w:rPr>
      </w:pPr>
      <w:r>
        <w:rPr>
          <w:rFonts w:ascii="Times New Roman" w:hAnsi="Times New Roman"/>
          <w:color w:val="000000"/>
          <w:sz w:val="28"/>
        </w:rPr>
        <w:t>1.此表由</w:t>
      </w:r>
      <w:r>
        <w:rPr>
          <w:rFonts w:hint="eastAsia" w:ascii="Times New Roman" w:hAnsi="Times New Roman"/>
          <w:color w:val="000000"/>
          <w:sz w:val="28"/>
        </w:rPr>
        <w:t>各区城市管理委和</w:t>
      </w:r>
      <w:r>
        <w:rPr>
          <w:rFonts w:ascii="Times New Roman" w:hAnsi="Times New Roman"/>
          <w:color w:val="000000"/>
          <w:sz w:val="28"/>
        </w:rPr>
        <w:t>各综合管廊运营单位填报。</w:t>
      </w:r>
    </w:p>
    <w:p>
      <w:pPr>
        <w:adjustRightInd w:val="0"/>
        <w:snapToGrid w:val="0"/>
        <w:spacing w:line="360" w:lineRule="auto"/>
        <w:ind w:firstLine="560" w:firstLineChars="200"/>
        <w:rPr>
          <w:rFonts w:ascii="Times New Roman" w:hAnsi="Times New Roman"/>
          <w:color w:val="000000"/>
          <w:sz w:val="28"/>
        </w:rPr>
      </w:pPr>
      <w:r>
        <w:rPr>
          <w:rFonts w:ascii="Times New Roman" w:hAnsi="Times New Roman"/>
          <w:color w:val="000000"/>
          <w:sz w:val="28"/>
        </w:rPr>
        <w:t>2.</w:t>
      </w:r>
      <w:r>
        <w:rPr>
          <w:rFonts w:hint="eastAsia" w:ascii="Times New Roman" w:hAnsi="Times New Roman"/>
          <w:color w:val="000000"/>
          <w:sz w:val="28"/>
        </w:rPr>
        <w:t>若负责人与具体联系人为同一人则无需填报具体联系人信息，若不是同一人则填写具体联系人相关信息。</w:t>
      </w:r>
    </w:p>
    <w:p>
      <w:pPr>
        <w:adjustRightInd w:val="0"/>
        <w:snapToGrid w:val="0"/>
        <w:spacing w:line="360" w:lineRule="auto"/>
        <w:ind w:left="557" w:leftChars="174"/>
        <w:rPr>
          <w:rFonts w:ascii="Times New Roman" w:hAnsi="Times New Roman"/>
          <w:color w:val="000000"/>
        </w:rPr>
      </w:pPr>
      <w:r>
        <w:rPr>
          <w:rFonts w:ascii="Times New Roman" w:hAnsi="Times New Roman"/>
          <w:color w:val="000000"/>
          <w:sz w:val="28"/>
        </w:rPr>
        <w:t>3.报送方式：</w:t>
      </w:r>
      <w:r>
        <w:rPr>
          <w:rFonts w:hint="eastAsia" w:ascii="Times New Roman" w:hAnsi="Times New Roman"/>
          <w:color w:val="000000"/>
          <w:sz w:val="28"/>
        </w:rPr>
        <w:t>综合管廊运营单位</w:t>
      </w:r>
      <w:r>
        <w:fldChar w:fldCharType="begin"/>
      </w:r>
      <w:r>
        <w:instrText xml:space="preserve"> HYPERLINK "mailto:可传真至010-84962224或发送电子版至bjglyw2017@163.com" </w:instrText>
      </w:r>
      <w:r>
        <w:fldChar w:fldCharType="separate"/>
      </w:r>
      <w:r>
        <w:rPr>
          <w:rFonts w:ascii="Times New Roman" w:hAnsi="Times New Roman"/>
          <w:color w:val="000000"/>
          <w:sz w:val="28"/>
        </w:rPr>
        <w:t>发送电子版至区城市管理委</w:t>
      </w:r>
      <w:r>
        <w:rPr>
          <w:rFonts w:ascii="Times New Roman" w:hAnsi="Times New Roman"/>
          <w:color w:val="000000"/>
          <w:sz w:val="28"/>
        </w:rPr>
        <w:fldChar w:fldCharType="end"/>
      </w:r>
      <w:r>
        <w:rPr>
          <w:rFonts w:ascii="Times New Roman" w:hAnsi="Times New Roman"/>
          <w:color w:val="000000"/>
          <w:sz w:val="28"/>
        </w:rPr>
        <w:t>，</w:t>
      </w:r>
      <w:r>
        <w:rPr>
          <w:rFonts w:hint="eastAsia" w:ascii="Times New Roman" w:hAnsi="Times New Roman"/>
          <w:color w:val="000000"/>
          <w:sz w:val="28"/>
        </w:rPr>
        <w:t>区城市管理委发送电子版至市城市管理委（邮箱：</w:t>
      </w:r>
      <w:r>
        <w:rPr>
          <w:rFonts w:ascii="Times New Roman" w:hAnsi="Times New Roman"/>
          <w:color w:val="000000"/>
          <w:sz w:val="28"/>
        </w:rPr>
        <w:t>bjglyw2017@163.com）</w:t>
      </w:r>
      <w:r>
        <w:rPr>
          <w:rFonts w:hint="eastAsia" w:ascii="Times New Roman" w:hAnsi="Times New Roman"/>
          <w:color w:val="000000"/>
          <w:sz w:val="28"/>
        </w:rPr>
        <w:t>。</w:t>
      </w:r>
    </w:p>
    <w:p>
      <w:pPr>
        <w:widowControl/>
        <w:spacing w:line="360" w:lineRule="auto"/>
        <w:jc w:val="left"/>
        <w:rPr>
          <w:rFonts w:ascii="Times New Roman" w:hAnsi="Times New Roman"/>
          <w:color w:val="000000"/>
        </w:rPr>
      </w:pPr>
      <w:r>
        <w:rPr>
          <w:rFonts w:ascii="Times New Roman" w:hAnsi="Times New Roman"/>
          <w:color w:val="000000"/>
        </w:rPr>
        <w:br w:type="page"/>
      </w:r>
    </w:p>
    <w:p>
      <w:pPr>
        <w:adjustRightInd w:val="0"/>
        <w:snapToGrid w:val="0"/>
        <w:spacing w:line="360" w:lineRule="auto"/>
        <w:rPr>
          <w:rFonts w:ascii="Times New Roman" w:hAnsi="Times New Roman" w:eastAsia="黑体"/>
          <w:color w:val="000000"/>
        </w:rPr>
      </w:pPr>
      <w:r>
        <w:rPr>
          <w:rFonts w:hint="eastAsia" w:ascii="Times New Roman" w:hAnsi="Times New Roman" w:eastAsia="黑体"/>
          <w:color w:val="000000"/>
        </w:rPr>
        <w:t>附表2</w:t>
      </w:r>
    </w:p>
    <w:p>
      <w:pPr>
        <w:adjustRightInd w:val="0"/>
        <w:snapToGrid w:val="0"/>
        <w:spacing w:line="360" w:lineRule="auto"/>
        <w:ind w:firstLine="880" w:firstLineChars="200"/>
        <w:jc w:val="center"/>
        <w:rPr>
          <w:rFonts w:ascii="Times New Roman" w:hAnsi="Times New Roman" w:eastAsia="黑体"/>
          <w:color w:val="000000"/>
          <w:sz w:val="44"/>
          <w:szCs w:val="44"/>
        </w:rPr>
      </w:pPr>
      <w:r>
        <w:rPr>
          <w:rFonts w:hint="eastAsia" w:ascii="Times New Roman" w:hAnsi="Times New Roman" w:eastAsia="黑体"/>
          <w:color w:val="000000"/>
          <w:sz w:val="44"/>
          <w:szCs w:val="44"/>
        </w:rPr>
        <w:t>统计工作联系汇总表</w:t>
      </w:r>
    </w:p>
    <w:p>
      <w:pPr>
        <w:adjustRightInd w:val="0"/>
        <w:snapToGrid w:val="0"/>
        <w:spacing w:line="360" w:lineRule="auto"/>
        <w:rPr>
          <w:rFonts w:ascii="Times New Roman" w:hAnsi="Times New Roman" w:eastAsia="黑体"/>
          <w:color w:val="000000"/>
          <w:sz w:val="44"/>
          <w:szCs w:val="44"/>
        </w:rPr>
      </w:pPr>
      <w:r>
        <w:rPr>
          <w:rFonts w:ascii="Times New Roman" w:hAnsi="Times New Roman"/>
          <w:color w:val="000000"/>
        </w:rPr>
        <w:t>汇总单位名称：</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552"/>
        <w:gridCol w:w="1227"/>
        <w:gridCol w:w="1576"/>
        <w:gridCol w:w="1576"/>
        <w:gridCol w:w="1576"/>
        <w:gridCol w:w="157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59" w:type="dxa"/>
            <w:vAlign w:val="center"/>
          </w:tcPr>
          <w:p>
            <w:pPr>
              <w:adjustRightInd w:val="0"/>
              <w:snapToGrid w:val="0"/>
              <w:jc w:val="center"/>
              <w:rPr>
                <w:rFonts w:ascii="Times New Roman" w:hAnsi="Times New Roman"/>
                <w:b/>
                <w:color w:val="000000"/>
              </w:rPr>
            </w:pPr>
            <w:r>
              <w:rPr>
                <w:rFonts w:hint="eastAsia" w:ascii="Times New Roman" w:hAnsi="Times New Roman"/>
                <w:b/>
                <w:color w:val="000000"/>
              </w:rPr>
              <w:t>序号</w:t>
            </w:r>
          </w:p>
        </w:tc>
        <w:tc>
          <w:tcPr>
            <w:tcW w:w="1559" w:type="dxa"/>
            <w:vAlign w:val="center"/>
          </w:tcPr>
          <w:p>
            <w:pPr>
              <w:adjustRightInd w:val="0"/>
              <w:snapToGrid w:val="0"/>
              <w:jc w:val="center"/>
              <w:rPr>
                <w:rFonts w:ascii="Times New Roman" w:hAnsi="Times New Roman"/>
                <w:b/>
                <w:color w:val="000000"/>
              </w:rPr>
            </w:pPr>
            <w:r>
              <w:rPr>
                <w:rFonts w:hint="eastAsia" w:ascii="Times New Roman" w:hAnsi="Times New Roman"/>
                <w:b/>
                <w:color w:val="000000"/>
              </w:rPr>
              <w:t>单位名称</w:t>
            </w:r>
          </w:p>
        </w:tc>
        <w:tc>
          <w:tcPr>
            <w:tcW w:w="2552" w:type="dxa"/>
            <w:vAlign w:val="center"/>
          </w:tcPr>
          <w:p>
            <w:pPr>
              <w:adjustRightInd w:val="0"/>
              <w:snapToGrid w:val="0"/>
              <w:jc w:val="center"/>
              <w:rPr>
                <w:rFonts w:ascii="Times New Roman" w:hAnsi="Times New Roman"/>
                <w:b/>
                <w:color w:val="000000"/>
              </w:rPr>
            </w:pPr>
            <w:r>
              <w:rPr>
                <w:rFonts w:ascii="Times New Roman" w:hAnsi="Times New Roman"/>
                <w:b/>
                <w:color w:val="000000"/>
              </w:rPr>
              <w:t>联系人</w:t>
            </w:r>
          </w:p>
        </w:tc>
        <w:tc>
          <w:tcPr>
            <w:tcW w:w="1227" w:type="dxa"/>
            <w:vAlign w:val="center"/>
          </w:tcPr>
          <w:p>
            <w:pPr>
              <w:adjustRightInd w:val="0"/>
              <w:snapToGrid w:val="0"/>
              <w:jc w:val="center"/>
              <w:rPr>
                <w:rFonts w:ascii="Times New Roman" w:hAnsi="Times New Roman"/>
                <w:b/>
                <w:color w:val="000000"/>
              </w:rPr>
            </w:pPr>
            <w:r>
              <w:rPr>
                <w:rFonts w:ascii="Times New Roman" w:hAnsi="Times New Roman"/>
                <w:b/>
                <w:color w:val="000000"/>
              </w:rPr>
              <w:t>姓名</w:t>
            </w:r>
          </w:p>
        </w:tc>
        <w:tc>
          <w:tcPr>
            <w:tcW w:w="1576" w:type="dxa"/>
            <w:vAlign w:val="center"/>
          </w:tcPr>
          <w:p>
            <w:pPr>
              <w:adjustRightInd w:val="0"/>
              <w:snapToGrid w:val="0"/>
              <w:jc w:val="center"/>
              <w:rPr>
                <w:rFonts w:ascii="Times New Roman" w:hAnsi="Times New Roman"/>
                <w:b/>
                <w:color w:val="000000"/>
              </w:rPr>
            </w:pPr>
            <w:r>
              <w:rPr>
                <w:rFonts w:ascii="Times New Roman" w:hAnsi="Times New Roman"/>
                <w:b/>
                <w:color w:val="000000"/>
              </w:rPr>
              <w:t>所在部门</w:t>
            </w:r>
          </w:p>
        </w:tc>
        <w:tc>
          <w:tcPr>
            <w:tcW w:w="1576" w:type="dxa"/>
            <w:vAlign w:val="center"/>
          </w:tcPr>
          <w:p>
            <w:pPr>
              <w:adjustRightInd w:val="0"/>
              <w:snapToGrid w:val="0"/>
              <w:jc w:val="center"/>
              <w:rPr>
                <w:rFonts w:ascii="Times New Roman" w:hAnsi="Times New Roman"/>
                <w:b/>
                <w:color w:val="000000"/>
              </w:rPr>
            </w:pPr>
            <w:r>
              <w:rPr>
                <w:rFonts w:ascii="Times New Roman" w:hAnsi="Times New Roman"/>
                <w:b/>
                <w:color w:val="000000"/>
              </w:rPr>
              <w:t>职务</w:t>
            </w:r>
          </w:p>
        </w:tc>
        <w:tc>
          <w:tcPr>
            <w:tcW w:w="1576" w:type="dxa"/>
            <w:vAlign w:val="center"/>
          </w:tcPr>
          <w:p>
            <w:pPr>
              <w:adjustRightInd w:val="0"/>
              <w:snapToGrid w:val="0"/>
              <w:jc w:val="center"/>
              <w:rPr>
                <w:rFonts w:ascii="Times New Roman" w:hAnsi="Times New Roman"/>
                <w:b/>
                <w:color w:val="000000"/>
              </w:rPr>
            </w:pPr>
            <w:r>
              <w:rPr>
                <w:rFonts w:ascii="Times New Roman" w:hAnsi="Times New Roman"/>
                <w:b/>
                <w:color w:val="000000"/>
              </w:rPr>
              <w:t>联系电话</w:t>
            </w:r>
          </w:p>
        </w:tc>
        <w:tc>
          <w:tcPr>
            <w:tcW w:w="1576" w:type="dxa"/>
            <w:vAlign w:val="center"/>
          </w:tcPr>
          <w:p>
            <w:pPr>
              <w:adjustRightInd w:val="0"/>
              <w:snapToGrid w:val="0"/>
              <w:jc w:val="center"/>
              <w:rPr>
                <w:rFonts w:ascii="Times New Roman" w:hAnsi="Times New Roman"/>
                <w:b/>
                <w:color w:val="000000"/>
              </w:rPr>
            </w:pPr>
            <w:r>
              <w:rPr>
                <w:rFonts w:ascii="Times New Roman" w:hAnsi="Times New Roman"/>
                <w:b/>
                <w:color w:val="000000"/>
              </w:rPr>
              <w:t>手机</w:t>
            </w:r>
          </w:p>
        </w:tc>
        <w:tc>
          <w:tcPr>
            <w:tcW w:w="1573" w:type="dxa"/>
            <w:vAlign w:val="center"/>
          </w:tcPr>
          <w:p>
            <w:pPr>
              <w:adjustRightInd w:val="0"/>
              <w:snapToGrid w:val="0"/>
              <w:jc w:val="center"/>
              <w:rPr>
                <w:rFonts w:ascii="Times New Roman" w:hAnsi="Times New Roman"/>
                <w:b/>
                <w:color w:val="000000"/>
              </w:rPr>
            </w:pPr>
            <w:r>
              <w:rPr>
                <w:rFonts w:ascii="Times New Roman" w:hAnsi="Times New Roman"/>
                <w:b/>
                <w:color w:val="00000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59" w:type="dxa"/>
            <w:vMerge w:val="restart"/>
            <w:vAlign w:val="center"/>
          </w:tcPr>
          <w:p>
            <w:pPr>
              <w:adjustRightInd w:val="0"/>
              <w:snapToGrid w:val="0"/>
              <w:jc w:val="center"/>
              <w:rPr>
                <w:rFonts w:ascii="Times New Roman" w:hAnsi="Times New Roman"/>
                <w:color w:val="000000"/>
              </w:rPr>
            </w:pPr>
            <w:r>
              <w:rPr>
                <w:rFonts w:ascii="Times New Roman" w:hAnsi="Times New Roman"/>
                <w:color w:val="000000"/>
              </w:rPr>
              <w:t>1</w:t>
            </w:r>
          </w:p>
        </w:tc>
        <w:tc>
          <w:tcPr>
            <w:tcW w:w="1559" w:type="dxa"/>
            <w:vMerge w:val="restart"/>
            <w:vAlign w:val="center"/>
          </w:tcPr>
          <w:p>
            <w:pPr>
              <w:adjustRightInd w:val="0"/>
              <w:snapToGrid w:val="0"/>
              <w:jc w:val="center"/>
              <w:rPr>
                <w:rFonts w:ascii="Times New Roman" w:hAnsi="Times New Roman"/>
                <w:color w:val="000000"/>
              </w:rPr>
            </w:pPr>
          </w:p>
        </w:tc>
        <w:tc>
          <w:tcPr>
            <w:tcW w:w="2552" w:type="dxa"/>
            <w:vAlign w:val="center"/>
          </w:tcPr>
          <w:p>
            <w:pPr>
              <w:adjustRightInd w:val="0"/>
              <w:snapToGrid w:val="0"/>
              <w:jc w:val="center"/>
              <w:rPr>
                <w:rFonts w:ascii="Times New Roman" w:hAnsi="Times New Roman"/>
                <w:color w:val="000000"/>
              </w:rPr>
            </w:pPr>
            <w:r>
              <w:rPr>
                <w:rFonts w:ascii="Times New Roman" w:hAnsi="Times New Roman"/>
                <w:color w:val="000000"/>
              </w:rPr>
              <w:t>负责人</w:t>
            </w:r>
          </w:p>
        </w:tc>
        <w:tc>
          <w:tcPr>
            <w:tcW w:w="1227"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3"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59" w:type="dxa"/>
            <w:vMerge w:val="continue"/>
            <w:vAlign w:val="center"/>
          </w:tcPr>
          <w:p>
            <w:pPr>
              <w:adjustRightInd w:val="0"/>
              <w:snapToGrid w:val="0"/>
              <w:jc w:val="center"/>
              <w:rPr>
                <w:rFonts w:ascii="Times New Roman" w:hAnsi="Times New Roman"/>
                <w:color w:val="000000"/>
              </w:rPr>
            </w:pPr>
          </w:p>
        </w:tc>
        <w:tc>
          <w:tcPr>
            <w:tcW w:w="1559" w:type="dxa"/>
            <w:vMerge w:val="continue"/>
            <w:vAlign w:val="center"/>
          </w:tcPr>
          <w:p>
            <w:pPr>
              <w:adjustRightInd w:val="0"/>
              <w:snapToGrid w:val="0"/>
              <w:jc w:val="center"/>
              <w:rPr>
                <w:rFonts w:ascii="Times New Roman" w:hAnsi="Times New Roman"/>
                <w:color w:val="000000"/>
              </w:rPr>
            </w:pPr>
          </w:p>
        </w:tc>
        <w:tc>
          <w:tcPr>
            <w:tcW w:w="2552" w:type="dxa"/>
            <w:vAlign w:val="center"/>
          </w:tcPr>
          <w:p>
            <w:pPr>
              <w:adjustRightInd w:val="0"/>
              <w:snapToGrid w:val="0"/>
              <w:jc w:val="center"/>
              <w:rPr>
                <w:rFonts w:ascii="Times New Roman" w:hAnsi="Times New Roman"/>
                <w:color w:val="000000"/>
              </w:rPr>
            </w:pPr>
            <w:r>
              <w:rPr>
                <w:rFonts w:ascii="Times New Roman" w:hAnsi="Times New Roman"/>
                <w:color w:val="000000"/>
              </w:rPr>
              <w:t>具体联系人</w:t>
            </w:r>
          </w:p>
        </w:tc>
        <w:tc>
          <w:tcPr>
            <w:tcW w:w="1227"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3"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59" w:type="dxa"/>
            <w:vMerge w:val="restart"/>
            <w:vAlign w:val="center"/>
          </w:tcPr>
          <w:p>
            <w:pPr>
              <w:adjustRightInd w:val="0"/>
              <w:snapToGrid w:val="0"/>
              <w:jc w:val="center"/>
              <w:rPr>
                <w:rFonts w:ascii="Times New Roman" w:hAnsi="Times New Roman"/>
                <w:color w:val="000000"/>
              </w:rPr>
            </w:pPr>
            <w:r>
              <w:rPr>
                <w:rFonts w:ascii="Times New Roman" w:hAnsi="Times New Roman"/>
                <w:color w:val="000000"/>
              </w:rPr>
              <w:t>…</w:t>
            </w:r>
          </w:p>
        </w:tc>
        <w:tc>
          <w:tcPr>
            <w:tcW w:w="1559" w:type="dxa"/>
            <w:vMerge w:val="restart"/>
            <w:vAlign w:val="center"/>
          </w:tcPr>
          <w:p>
            <w:pPr>
              <w:adjustRightInd w:val="0"/>
              <w:snapToGrid w:val="0"/>
              <w:jc w:val="center"/>
              <w:rPr>
                <w:rFonts w:ascii="Times New Roman" w:hAnsi="Times New Roman"/>
                <w:color w:val="000000"/>
              </w:rPr>
            </w:pPr>
            <w:r>
              <w:rPr>
                <w:rFonts w:ascii="Times New Roman" w:hAnsi="Times New Roman"/>
                <w:color w:val="000000"/>
              </w:rPr>
              <w:t>…</w:t>
            </w:r>
          </w:p>
        </w:tc>
        <w:tc>
          <w:tcPr>
            <w:tcW w:w="2552"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负责人</w:t>
            </w:r>
          </w:p>
        </w:tc>
        <w:tc>
          <w:tcPr>
            <w:tcW w:w="1227"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3"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59" w:type="dxa"/>
            <w:vMerge w:val="continue"/>
            <w:vAlign w:val="center"/>
          </w:tcPr>
          <w:p>
            <w:pPr>
              <w:adjustRightInd w:val="0"/>
              <w:snapToGrid w:val="0"/>
              <w:jc w:val="center"/>
              <w:rPr>
                <w:rFonts w:ascii="Times New Roman" w:hAnsi="Times New Roman"/>
                <w:color w:val="000000"/>
              </w:rPr>
            </w:pPr>
          </w:p>
        </w:tc>
        <w:tc>
          <w:tcPr>
            <w:tcW w:w="1559" w:type="dxa"/>
            <w:vMerge w:val="continue"/>
            <w:vAlign w:val="center"/>
          </w:tcPr>
          <w:p>
            <w:pPr>
              <w:adjustRightInd w:val="0"/>
              <w:snapToGrid w:val="0"/>
              <w:jc w:val="center"/>
              <w:rPr>
                <w:rFonts w:ascii="Times New Roman" w:hAnsi="Times New Roman"/>
                <w:color w:val="000000"/>
              </w:rPr>
            </w:pPr>
          </w:p>
        </w:tc>
        <w:tc>
          <w:tcPr>
            <w:tcW w:w="2552"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具体联系人</w:t>
            </w:r>
          </w:p>
        </w:tc>
        <w:tc>
          <w:tcPr>
            <w:tcW w:w="1227"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6" w:type="dxa"/>
            <w:vAlign w:val="center"/>
          </w:tcPr>
          <w:p>
            <w:pPr>
              <w:adjustRightInd w:val="0"/>
              <w:snapToGrid w:val="0"/>
              <w:jc w:val="center"/>
              <w:rPr>
                <w:rFonts w:ascii="Times New Roman" w:hAnsi="Times New Roman"/>
                <w:color w:val="000000"/>
              </w:rPr>
            </w:pPr>
          </w:p>
        </w:tc>
        <w:tc>
          <w:tcPr>
            <w:tcW w:w="1573" w:type="dxa"/>
            <w:vAlign w:val="center"/>
          </w:tcPr>
          <w:p>
            <w:pPr>
              <w:adjustRightInd w:val="0"/>
              <w:snapToGrid w:val="0"/>
              <w:jc w:val="center"/>
              <w:rPr>
                <w:rFonts w:ascii="Times New Roman" w:hAnsi="Times New Roman"/>
                <w:color w:val="000000"/>
              </w:rPr>
            </w:pPr>
          </w:p>
        </w:tc>
      </w:tr>
    </w:tbl>
    <w:p>
      <w:pPr>
        <w:adjustRightInd w:val="0"/>
        <w:snapToGrid w:val="0"/>
        <w:spacing w:line="360" w:lineRule="auto"/>
        <w:rPr>
          <w:rFonts w:ascii="Times New Roman" w:hAnsi="Times New Roman"/>
          <w:color w:val="000000"/>
          <w:sz w:val="28"/>
        </w:rPr>
      </w:pPr>
    </w:p>
    <w:p>
      <w:pPr>
        <w:adjustRightInd w:val="0"/>
        <w:snapToGrid w:val="0"/>
        <w:spacing w:line="360" w:lineRule="auto"/>
        <w:rPr>
          <w:rFonts w:ascii="Times New Roman" w:hAnsi="Times New Roman"/>
          <w:color w:val="000000"/>
          <w:sz w:val="28"/>
        </w:rPr>
      </w:pPr>
      <w:r>
        <w:rPr>
          <w:rFonts w:ascii="Times New Roman" w:hAnsi="Times New Roman"/>
          <w:color w:val="000000"/>
          <w:sz w:val="28"/>
        </w:rPr>
        <w:t>填表说明：</w:t>
      </w:r>
    </w:p>
    <w:p>
      <w:pPr>
        <w:adjustRightInd w:val="0"/>
        <w:snapToGrid w:val="0"/>
        <w:spacing w:line="360" w:lineRule="auto"/>
        <w:ind w:firstLine="560" w:firstLineChars="200"/>
        <w:rPr>
          <w:rFonts w:ascii="Times New Roman" w:hAnsi="Times New Roman"/>
          <w:color w:val="000000"/>
          <w:sz w:val="28"/>
        </w:rPr>
      </w:pPr>
      <w:r>
        <w:rPr>
          <w:rFonts w:ascii="Times New Roman" w:hAnsi="Times New Roman"/>
          <w:color w:val="000000"/>
          <w:sz w:val="28"/>
        </w:rPr>
        <w:t>1.此表由各</w:t>
      </w:r>
      <w:r>
        <w:rPr>
          <w:rFonts w:hint="eastAsia" w:ascii="Times New Roman" w:hAnsi="Times New Roman"/>
          <w:color w:val="000000"/>
          <w:sz w:val="28"/>
        </w:rPr>
        <w:t>区城市管理委根据本辖区综合管廊运营单位提交的统计工作联系表进行汇总</w:t>
      </w:r>
      <w:r>
        <w:rPr>
          <w:rFonts w:ascii="Times New Roman" w:hAnsi="Times New Roman"/>
          <w:color w:val="000000"/>
          <w:sz w:val="28"/>
        </w:rPr>
        <w:t>填报。</w:t>
      </w:r>
    </w:p>
    <w:p>
      <w:pPr>
        <w:adjustRightInd w:val="0"/>
        <w:snapToGrid w:val="0"/>
        <w:spacing w:line="360" w:lineRule="auto"/>
        <w:ind w:firstLine="560" w:firstLineChars="200"/>
        <w:rPr>
          <w:rFonts w:ascii="Times New Roman" w:hAnsi="Times New Roman" w:eastAsia="黑体"/>
          <w:color w:val="000000"/>
        </w:rPr>
        <w:sectPr>
          <w:pgSz w:w="16838" w:h="11906" w:orient="landscape"/>
          <w:pgMar w:top="1800" w:right="1440" w:bottom="1800" w:left="1440" w:header="851" w:footer="992" w:gutter="0"/>
          <w:cols w:space="425" w:num="1"/>
          <w:docGrid w:type="lines" w:linePitch="435" w:charSpace="0"/>
        </w:sectPr>
      </w:pPr>
      <w:r>
        <w:rPr>
          <w:rFonts w:ascii="Times New Roman" w:hAnsi="Times New Roman"/>
          <w:color w:val="000000"/>
          <w:sz w:val="28"/>
        </w:rPr>
        <w:t>2.报送方式：</w:t>
      </w:r>
      <w:r>
        <w:fldChar w:fldCharType="begin"/>
      </w:r>
      <w:r>
        <w:instrText xml:space="preserve"> HYPERLINK "mailto:可传真至010-84962224或发送电子版至bjglyw2017@163.com" </w:instrText>
      </w:r>
      <w:r>
        <w:fldChar w:fldCharType="separate"/>
      </w:r>
      <w:r>
        <w:rPr>
          <w:rFonts w:ascii="Times New Roman" w:hAnsi="Times New Roman"/>
          <w:color w:val="000000"/>
          <w:sz w:val="28"/>
        </w:rPr>
        <w:t>发送电子版至</w:t>
      </w:r>
      <w:r>
        <w:rPr>
          <w:rFonts w:hint="eastAsia" w:ascii="Times New Roman" w:hAnsi="Times New Roman"/>
          <w:color w:val="000000"/>
          <w:sz w:val="28"/>
        </w:rPr>
        <w:t>市</w:t>
      </w:r>
      <w:r>
        <w:rPr>
          <w:rFonts w:ascii="Times New Roman" w:hAnsi="Times New Roman"/>
          <w:color w:val="000000"/>
          <w:sz w:val="28"/>
        </w:rPr>
        <w:t>城市管理委</w:t>
      </w:r>
      <w:r>
        <w:rPr>
          <w:rFonts w:ascii="Times New Roman" w:hAnsi="Times New Roman"/>
          <w:color w:val="000000"/>
          <w:sz w:val="28"/>
        </w:rPr>
        <w:fldChar w:fldCharType="end"/>
      </w:r>
      <w:r>
        <w:rPr>
          <w:rFonts w:hint="eastAsia" w:ascii="Times New Roman" w:hAnsi="Times New Roman"/>
          <w:color w:val="000000"/>
          <w:sz w:val="28"/>
        </w:rPr>
        <w:t>（邮箱：</w:t>
      </w:r>
      <w:r>
        <w:rPr>
          <w:rFonts w:ascii="Times New Roman" w:hAnsi="Times New Roman"/>
          <w:color w:val="000000"/>
          <w:sz w:val="28"/>
        </w:rPr>
        <w:t>bjglyw2017@163.com）</w:t>
      </w:r>
      <w:r>
        <w:rPr>
          <w:rFonts w:ascii="Times New Roman" w:hAnsi="Times New Roman"/>
          <w:color w:val="000000"/>
        </w:rPr>
        <w:t>。</w:t>
      </w:r>
      <w:r>
        <w:rPr>
          <w:rFonts w:ascii="Times New Roman" w:hAnsi="Times New Roman"/>
          <w:color w:val="000000"/>
        </w:rPr>
        <w:br w:type="page"/>
      </w:r>
    </w:p>
    <w:p>
      <w:pPr>
        <w:adjustRightInd w:val="0"/>
        <w:snapToGrid w:val="0"/>
        <w:spacing w:line="360" w:lineRule="auto"/>
        <w:rPr>
          <w:rFonts w:ascii="Times New Roman" w:hAnsi="Times New Roman" w:eastAsia="黑体"/>
          <w:color w:val="000000"/>
        </w:rPr>
      </w:pPr>
      <w:r>
        <w:rPr>
          <w:rFonts w:hint="eastAsia" w:ascii="Times New Roman" w:hAnsi="Times New Roman" w:eastAsia="黑体"/>
          <w:color w:val="000000"/>
        </w:rPr>
        <w:t>附表</w:t>
      </w:r>
      <w:r>
        <w:rPr>
          <w:rFonts w:ascii="Times New Roman" w:hAnsi="Times New Roman" w:eastAsia="黑体"/>
          <w:color w:val="000000"/>
        </w:rPr>
        <w:t>3</w:t>
      </w:r>
    </w:p>
    <w:p>
      <w:pPr>
        <w:adjustRightInd w:val="0"/>
        <w:snapToGrid w:val="0"/>
        <w:spacing w:line="360" w:lineRule="auto"/>
        <w:jc w:val="center"/>
        <w:rPr>
          <w:rFonts w:ascii="Times New Roman" w:hAnsi="Times New Roman" w:eastAsia="黑体"/>
          <w:color w:val="000000"/>
          <w:sz w:val="44"/>
          <w:szCs w:val="44"/>
        </w:rPr>
      </w:pPr>
      <w:r>
        <w:rPr>
          <w:rFonts w:hint="eastAsia" w:ascii="Times New Roman" w:hAnsi="Times New Roman" w:eastAsia="黑体"/>
          <w:color w:val="000000"/>
          <w:sz w:val="44"/>
          <w:szCs w:val="44"/>
        </w:rPr>
        <w:t>综合管廊运行管理制度调查表</w:t>
      </w:r>
    </w:p>
    <w:p>
      <w:pPr>
        <w:adjustRightInd w:val="0"/>
        <w:snapToGrid w:val="0"/>
        <w:spacing w:line="360" w:lineRule="auto"/>
        <w:jc w:val="center"/>
        <w:rPr>
          <w:rFonts w:ascii="Times New Roman" w:hAnsi="Times New Roman" w:eastAsia="黑体"/>
          <w:color w:val="000000"/>
          <w:sz w:val="44"/>
          <w:szCs w:val="44"/>
        </w:rPr>
      </w:pPr>
    </w:p>
    <w:p>
      <w:pPr>
        <w:adjustRightInd w:val="0"/>
        <w:snapToGrid w:val="0"/>
        <w:spacing w:line="360" w:lineRule="auto"/>
        <w:rPr>
          <w:rFonts w:ascii="Times New Roman" w:hAnsi="Times New Roman"/>
          <w:color w:val="000000"/>
        </w:rPr>
      </w:pPr>
      <w:r>
        <w:rPr>
          <w:rFonts w:hint="eastAsia" w:ascii="Times New Roman" w:hAnsi="Times New Roman"/>
          <w:color w:val="000000"/>
        </w:rPr>
        <w:t>单位名称：</w:t>
      </w: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b/>
                <w:color w:val="000000"/>
              </w:rPr>
            </w:pPr>
            <w:r>
              <w:rPr>
                <w:rFonts w:hint="eastAsia" w:ascii="Times New Roman" w:hAnsi="Times New Roman"/>
                <w:b/>
                <w:color w:val="000000"/>
              </w:rPr>
              <w:t>制度内容</w:t>
            </w:r>
          </w:p>
        </w:tc>
        <w:tc>
          <w:tcPr>
            <w:tcW w:w="4264" w:type="dxa"/>
            <w:vAlign w:val="center"/>
          </w:tcPr>
          <w:p>
            <w:pPr>
              <w:adjustRightInd w:val="0"/>
              <w:snapToGrid w:val="0"/>
              <w:jc w:val="center"/>
              <w:rPr>
                <w:rFonts w:ascii="Times New Roman" w:hAnsi="Times New Roman"/>
                <w:b/>
                <w:color w:val="000000"/>
              </w:rPr>
            </w:pPr>
            <w:r>
              <w:rPr>
                <w:rFonts w:hint="eastAsia" w:ascii="Times New Roman" w:hAnsi="Times New Roman"/>
                <w:b/>
                <w:color w:val="000000"/>
              </w:rPr>
              <w:t>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运行维护制度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安全管理制度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人员管理制度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信息资料管理制度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值班制度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检查制度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隐患排查治理制度</w:t>
            </w:r>
          </w:p>
        </w:tc>
        <w:tc>
          <w:tcPr>
            <w:tcW w:w="4264" w:type="dxa"/>
            <w:vAlign w:val="center"/>
          </w:tcPr>
          <w:p>
            <w:pPr>
              <w:adjustRightInd w:val="0"/>
              <w:snapToGrid w:val="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4" w:type="dxa"/>
            <w:vAlign w:val="center"/>
          </w:tcPr>
          <w:p>
            <w:pPr>
              <w:adjustRightInd w:val="0"/>
              <w:snapToGrid w:val="0"/>
              <w:jc w:val="center"/>
              <w:rPr>
                <w:rFonts w:ascii="Times New Roman" w:hAnsi="Times New Roman"/>
                <w:color w:val="000000"/>
              </w:rPr>
            </w:pPr>
            <w:r>
              <w:rPr>
                <w:rFonts w:hint="eastAsia" w:ascii="Times New Roman" w:hAnsi="Times New Roman"/>
                <w:color w:val="000000"/>
              </w:rPr>
              <w:t>应急管理制度</w:t>
            </w:r>
          </w:p>
        </w:tc>
        <w:tc>
          <w:tcPr>
            <w:tcW w:w="4264" w:type="dxa"/>
            <w:vAlign w:val="center"/>
          </w:tcPr>
          <w:p>
            <w:pPr>
              <w:adjustRightInd w:val="0"/>
              <w:snapToGrid w:val="0"/>
              <w:jc w:val="center"/>
              <w:rPr>
                <w:rFonts w:ascii="Times New Roman" w:hAnsi="Times New Roman"/>
                <w:color w:val="000000"/>
              </w:rPr>
            </w:pPr>
          </w:p>
        </w:tc>
      </w:tr>
    </w:tbl>
    <w:p>
      <w:pPr>
        <w:adjustRightInd w:val="0"/>
        <w:snapToGrid w:val="0"/>
        <w:spacing w:line="360" w:lineRule="auto"/>
        <w:rPr>
          <w:rFonts w:ascii="Times New Roman" w:hAnsi="Times New Roman"/>
          <w:color w:val="000000"/>
        </w:rPr>
      </w:pPr>
    </w:p>
    <w:p>
      <w:pPr>
        <w:adjustRightInd w:val="0"/>
        <w:snapToGrid w:val="0"/>
        <w:spacing w:line="360" w:lineRule="auto"/>
        <w:rPr>
          <w:rFonts w:ascii="Times New Roman" w:hAnsi="Times New Roman"/>
          <w:color w:val="000000"/>
          <w:sz w:val="28"/>
        </w:rPr>
      </w:pPr>
      <w:r>
        <w:rPr>
          <w:rFonts w:ascii="Times New Roman" w:hAnsi="Times New Roman"/>
          <w:color w:val="000000"/>
          <w:sz w:val="28"/>
        </w:rPr>
        <w:t>填表说明：</w:t>
      </w:r>
    </w:p>
    <w:p>
      <w:pPr>
        <w:adjustRightInd w:val="0"/>
        <w:snapToGrid w:val="0"/>
        <w:spacing w:line="360" w:lineRule="auto"/>
        <w:ind w:firstLine="560" w:firstLineChars="200"/>
        <w:rPr>
          <w:rFonts w:ascii="Times New Roman" w:hAnsi="Times New Roman"/>
          <w:color w:val="000000"/>
          <w:sz w:val="28"/>
        </w:rPr>
      </w:pPr>
      <w:r>
        <w:rPr>
          <w:rFonts w:ascii="Times New Roman" w:hAnsi="Times New Roman"/>
          <w:color w:val="000000"/>
          <w:sz w:val="28"/>
        </w:rPr>
        <w:t>1.此表由各综合管廊运营单位填报。</w:t>
      </w:r>
    </w:p>
    <w:p>
      <w:pPr>
        <w:adjustRightInd w:val="0"/>
        <w:snapToGrid w:val="0"/>
        <w:spacing w:line="360" w:lineRule="auto"/>
        <w:ind w:firstLine="560" w:firstLineChars="200"/>
        <w:rPr>
          <w:rFonts w:ascii="Times New Roman" w:hAnsi="Times New Roman"/>
          <w:color w:val="000000"/>
          <w:sz w:val="28"/>
        </w:rPr>
      </w:pPr>
      <w:r>
        <w:rPr>
          <w:rFonts w:hint="eastAsia" w:ascii="Times New Roman" w:hAnsi="Times New Roman"/>
          <w:color w:val="000000"/>
          <w:sz w:val="28"/>
        </w:rPr>
        <w:t>2.建立情况填写“有”，“无”。</w:t>
      </w:r>
    </w:p>
    <w:p>
      <w:pPr>
        <w:adjustRightInd w:val="0"/>
        <w:snapToGrid w:val="0"/>
        <w:spacing w:line="360" w:lineRule="auto"/>
        <w:ind w:firstLine="560" w:firstLineChars="200"/>
        <w:rPr>
          <w:rFonts w:ascii="Times New Roman" w:hAnsi="Times New Roman"/>
          <w:color w:val="000000"/>
          <w:sz w:val="28"/>
        </w:rPr>
      </w:pPr>
      <w:r>
        <w:rPr>
          <w:rFonts w:hint="eastAsia" w:ascii="Times New Roman" w:hAnsi="Times New Roman"/>
          <w:color w:val="000000"/>
          <w:sz w:val="28"/>
        </w:rPr>
        <w:t>3</w:t>
      </w:r>
      <w:r>
        <w:rPr>
          <w:rFonts w:ascii="Times New Roman" w:hAnsi="Times New Roman"/>
          <w:color w:val="000000"/>
          <w:sz w:val="28"/>
        </w:rPr>
        <w:t>.填报此表时</w:t>
      </w:r>
      <w:r>
        <w:rPr>
          <w:rFonts w:hint="eastAsia" w:ascii="Times New Roman" w:hAnsi="Times New Roman"/>
          <w:color w:val="000000"/>
          <w:sz w:val="28"/>
        </w:rPr>
        <w:t>需</w:t>
      </w:r>
      <w:r>
        <w:rPr>
          <w:rFonts w:ascii="Times New Roman" w:hAnsi="Times New Roman"/>
          <w:color w:val="000000"/>
          <w:sz w:val="28"/>
        </w:rPr>
        <w:t>提供相关制度文件</w:t>
      </w:r>
      <w:r>
        <w:rPr>
          <w:rFonts w:hint="eastAsia" w:ascii="Times New Roman" w:hAnsi="Times New Roman"/>
          <w:color w:val="000000"/>
          <w:sz w:val="28"/>
        </w:rPr>
        <w:t>。</w:t>
      </w:r>
    </w:p>
    <w:p>
      <w:pPr>
        <w:adjustRightInd w:val="0"/>
        <w:snapToGrid w:val="0"/>
        <w:spacing w:line="360" w:lineRule="auto"/>
        <w:ind w:left="556" w:leftChars="174"/>
        <w:rPr>
          <w:rFonts w:ascii="Times New Roman" w:hAnsi="Times New Roman"/>
          <w:color w:val="000000"/>
        </w:rPr>
      </w:pPr>
      <w:r>
        <w:rPr>
          <w:rFonts w:ascii="Times New Roman" w:hAnsi="Times New Roman"/>
          <w:color w:val="000000"/>
          <w:sz w:val="28"/>
        </w:rPr>
        <w:t>4.报送方式：</w:t>
      </w:r>
      <w:r>
        <w:rPr>
          <w:rFonts w:hint="eastAsia" w:ascii="Times New Roman" w:hAnsi="Times New Roman"/>
          <w:color w:val="000000"/>
          <w:sz w:val="28"/>
        </w:rPr>
        <w:t>发送该表及相关制度文件电子版至区城市管理委，区城市管理委汇总后发送电子版至市城市管理委（邮箱：</w:t>
      </w:r>
      <w:r>
        <w:rPr>
          <w:rFonts w:ascii="Times New Roman" w:hAnsi="Times New Roman"/>
          <w:color w:val="000000"/>
          <w:sz w:val="28"/>
        </w:rPr>
        <w:t>bjglyw2017@163.com）</w:t>
      </w:r>
      <w:r>
        <w:rPr>
          <w:rFonts w:hint="eastAsia" w:ascii="Times New Roman" w:hAnsi="Times New Roman"/>
          <w:color w:val="000000"/>
          <w:sz w:val="28"/>
        </w:rPr>
        <w:t>。</w:t>
      </w:r>
    </w:p>
    <w:p>
      <w:pPr>
        <w:adjustRightInd w:val="0"/>
        <w:snapToGrid w:val="0"/>
        <w:spacing w:line="360" w:lineRule="auto"/>
        <w:ind w:firstLine="640" w:firstLineChars="200"/>
        <w:rPr>
          <w:rFonts w:ascii="Times New Roman" w:hAnsi="Times New Roman"/>
          <w:color w:val="000000"/>
        </w:rPr>
      </w:pPr>
    </w:p>
    <w:p>
      <w:pPr>
        <w:adjustRightInd w:val="0"/>
        <w:snapToGrid w:val="0"/>
        <w:spacing w:line="360" w:lineRule="auto"/>
        <w:ind w:firstLine="640" w:firstLineChars="200"/>
        <w:rPr>
          <w:rFonts w:ascii="Times New Roman" w:hAnsi="Times New Roman"/>
          <w:color w:val="000000"/>
        </w:rPr>
      </w:pPr>
    </w:p>
    <w:p>
      <w:pPr>
        <w:adjustRightInd w:val="0"/>
        <w:snapToGrid w:val="0"/>
        <w:spacing w:line="360" w:lineRule="auto"/>
        <w:rPr>
          <w:rFonts w:ascii="Times New Roman" w:hAnsi="Times New Roman"/>
          <w:color w:val="000000"/>
        </w:rPr>
      </w:pPr>
      <w:r>
        <w:rPr>
          <w:rFonts w:ascii="Times New Roman" w:hAnsi="Times New Roman"/>
          <w:color w:val="000000"/>
        </w:rPr>
        <w:br w:type="page"/>
      </w:r>
    </w:p>
    <w:p>
      <w:pPr>
        <w:spacing w:line="360" w:lineRule="auto"/>
        <w:jc w:val="left"/>
        <w:rPr>
          <w:rFonts w:ascii="黑体" w:hAnsi="黑体" w:eastAsia="黑体"/>
        </w:rPr>
      </w:pPr>
      <w:r>
        <w:rPr>
          <w:rFonts w:hint="eastAsia" w:ascii="黑体" w:hAnsi="黑体" w:eastAsia="黑体"/>
        </w:rPr>
        <w:t>附表</w:t>
      </w:r>
      <w:r>
        <w:rPr>
          <w:rFonts w:ascii="Times New Roman" w:hAnsi="Times New Roman" w:eastAsia="黑体"/>
        </w:rPr>
        <w:t>4</w:t>
      </w:r>
    </w:p>
    <w:p>
      <w:pPr>
        <w:adjustRightInd w:val="0"/>
        <w:snapToGrid w:val="0"/>
        <w:spacing w:line="360" w:lineRule="auto"/>
        <w:jc w:val="center"/>
        <w:rPr>
          <w:rFonts w:ascii="Times New Roman" w:hAnsi="Times New Roman" w:eastAsia="黑体"/>
          <w:color w:val="000000"/>
          <w:sz w:val="44"/>
          <w:szCs w:val="44"/>
        </w:rPr>
      </w:pPr>
      <w:r>
        <w:rPr>
          <w:rFonts w:hint="eastAsia" w:ascii="Times New Roman" w:hAnsi="Times New Roman" w:eastAsia="黑体"/>
          <w:color w:val="000000"/>
          <w:sz w:val="44"/>
          <w:szCs w:val="44"/>
        </w:rPr>
        <w:t>综合管廊运营单位基本情况表</w:t>
      </w:r>
    </w:p>
    <w:p>
      <w:pPr>
        <w:wordWrap w:val="0"/>
        <w:spacing w:line="0" w:lineRule="atLeast"/>
        <w:ind w:right="26"/>
        <w:jc w:val="right"/>
        <w:rPr>
          <w:b/>
          <w:sz w:val="18"/>
          <w:szCs w:val="18"/>
        </w:rPr>
      </w:pPr>
    </w:p>
    <w:tbl>
      <w:tblPr>
        <w:tblStyle w:val="10"/>
        <w:tblW w:w="9634" w:type="dxa"/>
        <w:jc w:val="center"/>
        <w:tblInd w:w="0" w:type="dxa"/>
        <w:tblLayout w:type="fixed"/>
        <w:tblCellMar>
          <w:top w:w="0" w:type="dxa"/>
          <w:left w:w="108" w:type="dxa"/>
          <w:bottom w:w="0" w:type="dxa"/>
          <w:right w:w="108" w:type="dxa"/>
        </w:tblCellMar>
      </w:tblPr>
      <w:tblGrid>
        <w:gridCol w:w="260"/>
        <w:gridCol w:w="2069"/>
        <w:gridCol w:w="352"/>
        <w:gridCol w:w="354"/>
        <w:gridCol w:w="352"/>
        <w:gridCol w:w="354"/>
        <w:gridCol w:w="111"/>
        <w:gridCol w:w="241"/>
        <w:gridCol w:w="352"/>
        <w:gridCol w:w="359"/>
        <w:gridCol w:w="352"/>
        <w:gridCol w:w="352"/>
        <w:gridCol w:w="356"/>
        <w:gridCol w:w="60"/>
        <w:gridCol w:w="293"/>
        <w:gridCol w:w="277"/>
        <w:gridCol w:w="76"/>
        <w:gridCol w:w="353"/>
        <w:gridCol w:w="396"/>
        <w:gridCol w:w="376"/>
        <w:gridCol w:w="376"/>
        <w:gridCol w:w="377"/>
        <w:gridCol w:w="376"/>
        <w:gridCol w:w="416"/>
        <w:gridCol w:w="394"/>
      </w:tblGrid>
      <w:tr>
        <w:tblPrEx>
          <w:tblLayout w:type="fixed"/>
          <w:tblCellMar>
            <w:top w:w="0" w:type="dxa"/>
            <w:left w:w="108" w:type="dxa"/>
            <w:bottom w:w="0" w:type="dxa"/>
            <w:right w:w="108" w:type="dxa"/>
          </w:tblCellMar>
        </w:tblPrEx>
        <w:trPr>
          <w:trHeight w:val="20" w:hRule="atLeast"/>
          <w:jc w:val="center"/>
        </w:trPr>
        <w:tc>
          <w:tcPr>
            <w:tcW w:w="260" w:type="dxa"/>
            <w:tcBorders>
              <w:top w:val="single" w:color="auto" w:sz="8" w:space="0"/>
              <w:left w:val="single" w:color="auto" w:sz="8" w:space="0"/>
              <w:bottom w:val="nil"/>
              <w:right w:val="nil"/>
            </w:tcBorders>
            <w:vAlign w:val="center"/>
          </w:tcPr>
          <w:p>
            <w:pPr>
              <w:widowControl/>
              <w:jc w:val="left"/>
              <w:rPr>
                <w:rFonts w:cs="宋体"/>
                <w:kern w:val="0"/>
                <w:sz w:val="10"/>
                <w:szCs w:val="10"/>
              </w:rPr>
            </w:pPr>
            <w:r>
              <w:rPr>
                <w:rFonts w:hint="eastAsia" w:cs="宋体"/>
                <w:kern w:val="0"/>
                <w:sz w:val="10"/>
                <w:szCs w:val="10"/>
              </w:rPr>
              <w:t>　</w:t>
            </w:r>
          </w:p>
        </w:tc>
        <w:tc>
          <w:tcPr>
            <w:tcW w:w="2775" w:type="dxa"/>
            <w:gridSpan w:val="3"/>
            <w:tcBorders>
              <w:top w:val="single" w:color="auto" w:sz="8" w:space="0"/>
              <w:left w:val="nil"/>
              <w:bottom w:val="nil"/>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706" w:type="dxa"/>
            <w:gridSpan w:val="2"/>
            <w:tcBorders>
              <w:top w:val="single" w:color="auto" w:sz="8" w:space="0"/>
              <w:left w:val="nil"/>
              <w:bottom w:val="nil"/>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352" w:type="dxa"/>
            <w:gridSpan w:val="2"/>
            <w:tcBorders>
              <w:top w:val="single" w:color="auto" w:sz="8" w:space="0"/>
              <w:left w:val="nil"/>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711" w:type="dxa"/>
            <w:gridSpan w:val="2"/>
            <w:tcBorders>
              <w:top w:val="single" w:color="auto" w:sz="8" w:space="0"/>
              <w:left w:val="nil"/>
              <w:bottom w:val="single" w:color="auto" w:sz="4" w:space="0"/>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352" w:type="dxa"/>
            <w:tcBorders>
              <w:top w:val="single" w:color="auto" w:sz="8" w:space="0"/>
              <w:left w:val="nil"/>
              <w:bottom w:val="single" w:color="auto" w:sz="4" w:space="0"/>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352" w:type="dxa"/>
            <w:tcBorders>
              <w:top w:val="single" w:color="auto" w:sz="8" w:space="0"/>
              <w:left w:val="nil"/>
              <w:bottom w:val="single" w:color="auto" w:sz="4" w:space="0"/>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356" w:type="dxa"/>
            <w:tcBorders>
              <w:top w:val="single" w:color="auto" w:sz="8" w:space="0"/>
              <w:left w:val="nil"/>
              <w:bottom w:val="single" w:color="auto" w:sz="4" w:space="0"/>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353" w:type="dxa"/>
            <w:gridSpan w:val="2"/>
            <w:tcBorders>
              <w:top w:val="single" w:color="auto" w:sz="8" w:space="0"/>
              <w:left w:val="nil"/>
              <w:bottom w:val="single" w:color="auto" w:sz="4" w:space="0"/>
              <w:right w:val="nil"/>
            </w:tcBorders>
            <w:vAlign w:val="center"/>
          </w:tcPr>
          <w:p>
            <w:pPr>
              <w:widowControl/>
              <w:jc w:val="center"/>
              <w:rPr>
                <w:rFonts w:cs="宋体"/>
                <w:b/>
                <w:bCs/>
                <w:kern w:val="0"/>
                <w:sz w:val="10"/>
                <w:szCs w:val="10"/>
              </w:rPr>
            </w:pPr>
            <w:r>
              <w:rPr>
                <w:rFonts w:hint="eastAsia" w:cs="宋体"/>
                <w:b/>
                <w:bCs/>
                <w:kern w:val="0"/>
                <w:sz w:val="10"/>
                <w:szCs w:val="10"/>
              </w:rPr>
              <w:t>　</w:t>
            </w:r>
          </w:p>
        </w:tc>
        <w:tc>
          <w:tcPr>
            <w:tcW w:w="353" w:type="dxa"/>
            <w:gridSpan w:val="2"/>
            <w:tcBorders>
              <w:top w:val="single" w:color="auto" w:sz="8" w:space="0"/>
              <w:left w:val="nil"/>
              <w:bottom w:val="single" w:color="auto" w:sz="4" w:space="0"/>
              <w:right w:val="nil"/>
            </w:tcBorders>
            <w:vAlign w:val="bottom"/>
          </w:tcPr>
          <w:p>
            <w:pPr>
              <w:widowControl/>
              <w:jc w:val="right"/>
              <w:rPr>
                <w:rFonts w:cs="宋体"/>
                <w:kern w:val="0"/>
                <w:sz w:val="10"/>
                <w:szCs w:val="10"/>
              </w:rPr>
            </w:pPr>
            <w:r>
              <w:rPr>
                <w:rFonts w:hint="eastAsia" w:cs="宋体"/>
                <w:kern w:val="0"/>
                <w:sz w:val="10"/>
                <w:szCs w:val="10"/>
              </w:rPr>
              <w:t>　</w:t>
            </w:r>
          </w:p>
        </w:tc>
        <w:tc>
          <w:tcPr>
            <w:tcW w:w="353" w:type="dxa"/>
            <w:tcBorders>
              <w:top w:val="single" w:color="auto" w:sz="8" w:space="0"/>
              <w:left w:val="nil"/>
              <w:bottom w:val="single" w:color="auto" w:sz="4" w:space="0"/>
              <w:right w:val="nil"/>
            </w:tcBorders>
            <w:vAlign w:val="bottom"/>
          </w:tcPr>
          <w:p>
            <w:pPr>
              <w:widowControl/>
              <w:jc w:val="right"/>
              <w:rPr>
                <w:rFonts w:cs="宋体"/>
                <w:kern w:val="0"/>
                <w:sz w:val="10"/>
                <w:szCs w:val="10"/>
              </w:rPr>
            </w:pPr>
            <w:r>
              <w:rPr>
                <w:rFonts w:hint="eastAsia" w:cs="宋体"/>
                <w:kern w:val="0"/>
                <w:sz w:val="10"/>
                <w:szCs w:val="10"/>
              </w:rPr>
              <w:t>　</w:t>
            </w:r>
          </w:p>
        </w:tc>
        <w:tc>
          <w:tcPr>
            <w:tcW w:w="396" w:type="dxa"/>
            <w:tcBorders>
              <w:top w:val="single" w:color="auto" w:sz="8" w:space="0"/>
              <w:left w:val="nil"/>
              <w:bottom w:val="nil"/>
              <w:right w:val="nil"/>
            </w:tcBorders>
            <w:vAlign w:val="bottom"/>
          </w:tcPr>
          <w:p>
            <w:pPr>
              <w:widowControl/>
              <w:jc w:val="right"/>
              <w:rPr>
                <w:rFonts w:cs="宋体"/>
                <w:kern w:val="0"/>
                <w:sz w:val="10"/>
                <w:szCs w:val="10"/>
              </w:rPr>
            </w:pPr>
            <w:r>
              <w:rPr>
                <w:rFonts w:hint="eastAsia" w:cs="宋体"/>
                <w:kern w:val="0"/>
                <w:sz w:val="10"/>
                <w:szCs w:val="10"/>
              </w:rPr>
              <w:t>　</w:t>
            </w:r>
          </w:p>
        </w:tc>
        <w:tc>
          <w:tcPr>
            <w:tcW w:w="376" w:type="dxa"/>
            <w:tcBorders>
              <w:top w:val="single" w:color="auto" w:sz="8" w:space="0"/>
              <w:left w:val="nil"/>
              <w:bottom w:val="single" w:color="auto" w:sz="4" w:space="0"/>
              <w:right w:val="nil"/>
            </w:tcBorders>
            <w:vAlign w:val="bottom"/>
          </w:tcPr>
          <w:p>
            <w:pPr>
              <w:widowControl/>
              <w:jc w:val="right"/>
              <w:rPr>
                <w:rFonts w:cs="宋体"/>
                <w:kern w:val="0"/>
                <w:sz w:val="10"/>
                <w:szCs w:val="10"/>
              </w:rPr>
            </w:pPr>
            <w:r>
              <w:rPr>
                <w:rFonts w:hint="eastAsia" w:cs="宋体"/>
                <w:kern w:val="0"/>
                <w:sz w:val="10"/>
                <w:szCs w:val="10"/>
              </w:rPr>
              <w:t>　</w:t>
            </w:r>
          </w:p>
        </w:tc>
        <w:tc>
          <w:tcPr>
            <w:tcW w:w="376" w:type="dxa"/>
            <w:tcBorders>
              <w:top w:val="single" w:color="auto" w:sz="8" w:space="0"/>
              <w:left w:val="nil"/>
              <w:bottom w:val="nil"/>
              <w:right w:val="nil"/>
            </w:tcBorders>
            <w:vAlign w:val="bottom"/>
          </w:tcPr>
          <w:p>
            <w:pPr>
              <w:widowControl/>
              <w:jc w:val="right"/>
              <w:rPr>
                <w:rFonts w:cs="宋体"/>
                <w:kern w:val="0"/>
                <w:sz w:val="10"/>
                <w:szCs w:val="10"/>
              </w:rPr>
            </w:pPr>
            <w:r>
              <w:rPr>
                <w:rFonts w:hint="eastAsia" w:cs="宋体"/>
                <w:kern w:val="0"/>
                <w:sz w:val="10"/>
                <w:szCs w:val="10"/>
              </w:rPr>
              <w:t>　</w:t>
            </w:r>
          </w:p>
        </w:tc>
        <w:tc>
          <w:tcPr>
            <w:tcW w:w="377" w:type="dxa"/>
            <w:tcBorders>
              <w:top w:val="single" w:color="auto" w:sz="8" w:space="0"/>
              <w:left w:val="nil"/>
              <w:bottom w:val="nil"/>
              <w:right w:val="nil"/>
            </w:tcBorders>
            <w:vAlign w:val="bottom"/>
          </w:tcPr>
          <w:p>
            <w:pPr>
              <w:widowControl/>
              <w:jc w:val="right"/>
              <w:rPr>
                <w:rFonts w:cs="宋体"/>
                <w:kern w:val="0"/>
                <w:sz w:val="10"/>
                <w:szCs w:val="10"/>
              </w:rPr>
            </w:pPr>
            <w:r>
              <w:rPr>
                <w:rFonts w:hint="eastAsia" w:cs="宋体"/>
                <w:kern w:val="0"/>
                <w:sz w:val="10"/>
                <w:szCs w:val="10"/>
              </w:rPr>
              <w:t>　</w:t>
            </w:r>
          </w:p>
        </w:tc>
        <w:tc>
          <w:tcPr>
            <w:tcW w:w="376" w:type="dxa"/>
            <w:tcBorders>
              <w:top w:val="single" w:color="auto" w:sz="8" w:space="0"/>
              <w:left w:val="nil"/>
              <w:bottom w:val="nil"/>
              <w:right w:val="nil"/>
            </w:tcBorders>
            <w:vAlign w:val="bottom"/>
          </w:tcPr>
          <w:p>
            <w:pPr>
              <w:widowControl/>
              <w:jc w:val="right"/>
              <w:rPr>
                <w:rFonts w:cs="宋体"/>
                <w:kern w:val="0"/>
                <w:sz w:val="10"/>
                <w:szCs w:val="10"/>
              </w:rPr>
            </w:pPr>
            <w:r>
              <w:rPr>
                <w:rFonts w:hint="eastAsia" w:cs="宋体"/>
                <w:kern w:val="0"/>
                <w:sz w:val="10"/>
                <w:szCs w:val="10"/>
              </w:rPr>
              <w:t>　</w:t>
            </w:r>
          </w:p>
        </w:tc>
        <w:tc>
          <w:tcPr>
            <w:tcW w:w="416" w:type="dxa"/>
            <w:tcBorders>
              <w:top w:val="single" w:color="auto" w:sz="8" w:space="0"/>
              <w:left w:val="nil"/>
              <w:bottom w:val="nil"/>
              <w:right w:val="nil"/>
            </w:tcBorders>
            <w:vAlign w:val="bottom"/>
          </w:tcPr>
          <w:p>
            <w:pPr>
              <w:widowControl/>
              <w:jc w:val="right"/>
              <w:rPr>
                <w:rFonts w:cs="宋体"/>
                <w:kern w:val="0"/>
                <w:sz w:val="10"/>
                <w:szCs w:val="10"/>
              </w:rPr>
            </w:pPr>
            <w:r>
              <w:rPr>
                <w:rFonts w:hint="eastAsia" w:cs="宋体"/>
                <w:kern w:val="0"/>
                <w:sz w:val="10"/>
                <w:szCs w:val="10"/>
              </w:rPr>
              <w:t>　</w:t>
            </w:r>
          </w:p>
        </w:tc>
        <w:tc>
          <w:tcPr>
            <w:tcW w:w="394" w:type="dxa"/>
            <w:tcBorders>
              <w:top w:val="single" w:color="auto" w:sz="8" w:space="0"/>
              <w:left w:val="nil"/>
              <w:bottom w:val="nil"/>
              <w:right w:val="single" w:color="auto" w:sz="8" w:space="0"/>
            </w:tcBorders>
            <w:vAlign w:val="center"/>
          </w:tcPr>
          <w:p>
            <w:pPr>
              <w:widowControl/>
              <w:jc w:val="left"/>
              <w:rPr>
                <w:rFonts w:cs="宋体"/>
                <w:kern w:val="0"/>
                <w:sz w:val="10"/>
                <w:szCs w:val="10"/>
              </w:rPr>
            </w:pPr>
            <w:r>
              <w:rPr>
                <w:rFonts w:hint="eastAsia" w:cs="宋体"/>
                <w:kern w:val="0"/>
                <w:sz w:val="10"/>
                <w:szCs w:val="10"/>
              </w:rPr>
              <w:t>　</w:t>
            </w:r>
          </w:p>
        </w:tc>
      </w:tr>
      <w:tr>
        <w:tblPrEx>
          <w:tblLayout w:type="fixed"/>
          <w:tblCellMar>
            <w:top w:w="0" w:type="dxa"/>
            <w:left w:w="108" w:type="dxa"/>
            <w:bottom w:w="0" w:type="dxa"/>
            <w:right w:w="108" w:type="dxa"/>
          </w:tblCellMar>
        </w:tblPrEx>
        <w:trPr>
          <w:trHeight w:val="319" w:hRule="atLeast"/>
          <w:jc w:val="center"/>
        </w:trPr>
        <w:tc>
          <w:tcPr>
            <w:tcW w:w="260" w:type="dxa"/>
            <w:tcBorders>
              <w:top w:val="nil"/>
              <w:left w:val="single" w:color="auto" w:sz="8" w:space="0"/>
              <w:bottom w:val="nil"/>
              <w:right w:val="nil"/>
            </w:tcBorders>
            <w:vAlign w:val="center"/>
          </w:tcPr>
          <w:p>
            <w:pPr>
              <w:widowControl/>
              <w:jc w:val="left"/>
              <w:rPr>
                <w:rFonts w:cs="宋体"/>
                <w:kern w:val="0"/>
                <w:sz w:val="18"/>
                <w:szCs w:val="18"/>
              </w:rPr>
            </w:pPr>
            <w:r>
              <w:rPr>
                <w:rFonts w:hint="eastAsia" w:cs="宋体"/>
                <w:kern w:val="0"/>
                <w:sz w:val="18"/>
                <w:szCs w:val="18"/>
              </w:rPr>
              <w:t>　</w:t>
            </w:r>
          </w:p>
        </w:tc>
        <w:tc>
          <w:tcPr>
            <w:tcW w:w="2775" w:type="dxa"/>
            <w:gridSpan w:val="3"/>
            <w:tcBorders>
              <w:top w:val="nil"/>
              <w:left w:val="nil"/>
              <w:right w:val="nil"/>
            </w:tcBorders>
            <w:vAlign w:val="center"/>
          </w:tcPr>
          <w:p>
            <w:pPr>
              <w:widowControl/>
              <w:rPr>
                <w:rFonts w:cs="宋体"/>
                <w:kern w:val="0"/>
                <w:sz w:val="18"/>
                <w:szCs w:val="18"/>
              </w:rPr>
            </w:pPr>
            <w:r>
              <w:rPr>
                <w:rFonts w:hint="eastAsia" w:cs="宋体"/>
                <w:kern w:val="0"/>
                <w:sz w:val="18"/>
                <w:szCs w:val="18"/>
              </w:rPr>
              <w:t>01组织机构代码</w:t>
            </w:r>
          </w:p>
        </w:tc>
        <w:tc>
          <w:tcPr>
            <w:tcW w:w="706" w:type="dxa"/>
            <w:gridSpan w:val="2"/>
            <w:tcBorders>
              <w:top w:val="nil"/>
              <w:left w:val="nil"/>
            </w:tcBorders>
            <w:vAlign w:val="center"/>
          </w:tcPr>
          <w:p>
            <w:pPr>
              <w:widowControl/>
              <w:rPr>
                <w:rFonts w:cs="宋体"/>
                <w:kern w:val="0"/>
                <w:sz w:val="18"/>
                <w:szCs w:val="18"/>
              </w:rPr>
            </w:pPr>
            <w:r>
              <w:rPr>
                <w:rFonts w:hint="eastAsia" w:cs="宋体"/>
                <w:kern w:val="0"/>
                <w:sz w:val="18"/>
                <w:szCs w:val="18"/>
              </w:rPr>
              <w:t>　</w:t>
            </w:r>
          </w:p>
        </w:tc>
        <w:tc>
          <w:tcPr>
            <w:tcW w:w="352" w:type="dxa"/>
            <w:gridSpan w:val="2"/>
            <w:tcBorders>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2"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9"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p>
        </w:tc>
        <w:tc>
          <w:tcPr>
            <w:tcW w:w="352"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2"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6"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3" w:type="dxa"/>
            <w:gridSpan w:val="2"/>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3" w:type="dxa"/>
            <w:gridSpan w:val="2"/>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3"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96" w:type="dxa"/>
            <w:tcBorders>
              <w:top w:val="nil"/>
              <w:left w:val="nil"/>
              <w:right w:val="single" w:color="auto" w:sz="4" w:space="0"/>
            </w:tcBorders>
            <w:vAlign w:val="center"/>
          </w:tcPr>
          <w:p>
            <w:pPr>
              <w:widowControl/>
              <w:jc w:val="center"/>
              <w:rPr>
                <w:rFonts w:cs="宋体"/>
                <w:kern w:val="0"/>
                <w:sz w:val="18"/>
                <w:szCs w:val="18"/>
              </w:rPr>
            </w:pPr>
            <w:r>
              <w:rPr>
                <w:rFonts w:hint="eastAsia" w:cs="宋体"/>
                <w:kern w:val="0"/>
                <w:sz w:val="18"/>
                <w:szCs w:val="18"/>
              </w:rPr>
              <w:t>—</w:t>
            </w:r>
          </w:p>
        </w:tc>
        <w:tc>
          <w:tcPr>
            <w:tcW w:w="376" w:type="dxa"/>
            <w:tcBorders>
              <w:top w:val="single" w:color="auto" w:sz="4" w:space="0"/>
              <w:left w:val="single" w:color="auto" w:sz="4" w:space="0"/>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1939" w:type="dxa"/>
            <w:gridSpan w:val="5"/>
            <w:tcBorders>
              <w:top w:val="nil"/>
              <w:left w:val="single" w:color="auto" w:sz="4" w:space="0"/>
              <w:bottom w:val="nil"/>
              <w:right w:val="single" w:color="auto" w:sz="8" w:space="0"/>
            </w:tcBorders>
            <w:vAlign w:val="center"/>
          </w:tcPr>
          <w:p>
            <w:pPr>
              <w:widowControl/>
              <w:jc w:val="center"/>
              <w:rPr>
                <w:rFonts w:cs="宋体"/>
                <w:kern w:val="0"/>
                <w:sz w:val="18"/>
                <w:szCs w:val="18"/>
              </w:rPr>
            </w:pPr>
          </w:p>
        </w:tc>
      </w:tr>
      <w:tr>
        <w:tblPrEx>
          <w:tblLayout w:type="fixed"/>
          <w:tblCellMar>
            <w:top w:w="0" w:type="dxa"/>
            <w:left w:w="108" w:type="dxa"/>
            <w:bottom w:w="0" w:type="dxa"/>
            <w:right w:w="108" w:type="dxa"/>
          </w:tblCellMar>
        </w:tblPrEx>
        <w:trPr>
          <w:trHeight w:val="319" w:hRule="atLeast"/>
          <w:jc w:val="center"/>
        </w:trPr>
        <w:tc>
          <w:tcPr>
            <w:tcW w:w="260" w:type="dxa"/>
            <w:vMerge w:val="restart"/>
            <w:tcBorders>
              <w:top w:val="nil"/>
              <w:left w:val="single" w:color="auto" w:sz="8" w:space="0"/>
              <w:bottom w:val="single" w:color="auto" w:sz="2" w:space="0"/>
              <w:right w:val="nil"/>
            </w:tcBorders>
            <w:vAlign w:val="center"/>
          </w:tcPr>
          <w:p>
            <w:pPr>
              <w:widowControl/>
              <w:jc w:val="left"/>
              <w:rPr>
                <w:rFonts w:cs="宋体"/>
                <w:kern w:val="0"/>
                <w:sz w:val="18"/>
                <w:szCs w:val="18"/>
              </w:rPr>
            </w:pPr>
            <w:r>
              <w:rPr>
                <w:rFonts w:hint="eastAsia" w:cs="宋体"/>
                <w:kern w:val="0"/>
                <w:sz w:val="18"/>
                <w:szCs w:val="18"/>
              </w:rPr>
              <w:t>　</w:t>
            </w:r>
          </w:p>
        </w:tc>
        <w:tc>
          <w:tcPr>
            <w:tcW w:w="2069" w:type="dxa"/>
            <w:tcBorders>
              <w:left w:val="nil"/>
              <w:right w:val="single" w:color="auto" w:sz="4" w:space="0"/>
            </w:tcBorders>
            <w:vAlign w:val="center"/>
          </w:tcPr>
          <w:p>
            <w:pPr>
              <w:widowControl/>
              <w:jc w:val="left"/>
              <w:rPr>
                <w:rFonts w:cs="宋体"/>
                <w:kern w:val="0"/>
                <w:sz w:val="18"/>
                <w:szCs w:val="18"/>
              </w:rPr>
            </w:pPr>
            <w:r>
              <w:rPr>
                <w:rFonts w:hint="eastAsia" w:cs="宋体"/>
                <w:kern w:val="0"/>
                <w:sz w:val="18"/>
                <w:szCs w:val="18"/>
              </w:rPr>
              <w:t>02统一社会信用代码</w:t>
            </w:r>
          </w:p>
        </w:tc>
        <w:tc>
          <w:tcPr>
            <w:tcW w:w="352"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2"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2"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2"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2"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53"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7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416" w:type="dxa"/>
            <w:tcBorders>
              <w:right w:val="nil"/>
            </w:tcBorders>
            <w:vAlign w:val="center"/>
          </w:tcPr>
          <w:p>
            <w:pPr>
              <w:widowControl/>
              <w:jc w:val="left"/>
              <w:rPr>
                <w:rFonts w:cs="宋体"/>
                <w:kern w:val="0"/>
                <w:sz w:val="18"/>
                <w:szCs w:val="18"/>
              </w:rPr>
            </w:pPr>
          </w:p>
        </w:tc>
        <w:tc>
          <w:tcPr>
            <w:tcW w:w="394" w:type="dxa"/>
            <w:tcBorders>
              <w:top w:val="nil"/>
              <w:left w:val="nil"/>
              <w:bottom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360" w:hRule="atLeast"/>
          <w:jc w:val="center"/>
        </w:trPr>
        <w:tc>
          <w:tcPr>
            <w:tcW w:w="260" w:type="dxa"/>
            <w:vMerge w:val="continue"/>
            <w:tcBorders>
              <w:top w:val="single" w:color="auto" w:sz="2" w:space="0"/>
              <w:left w:val="single" w:color="auto" w:sz="8" w:space="0"/>
              <w:bottom w:val="single" w:color="auto" w:sz="2" w:space="0"/>
              <w:right w:val="nil"/>
            </w:tcBorders>
            <w:vAlign w:val="center"/>
          </w:tcPr>
          <w:p>
            <w:pPr>
              <w:widowControl/>
              <w:jc w:val="left"/>
              <w:rPr>
                <w:rFonts w:cs="宋体"/>
                <w:kern w:val="0"/>
                <w:sz w:val="18"/>
                <w:szCs w:val="18"/>
              </w:rPr>
            </w:pPr>
          </w:p>
        </w:tc>
        <w:tc>
          <w:tcPr>
            <w:tcW w:w="8188" w:type="dxa"/>
            <w:gridSpan w:val="21"/>
            <w:tcBorders>
              <w:top w:val="nil"/>
              <w:left w:val="nil"/>
              <w:bottom w:val="single" w:color="auto" w:sz="4" w:space="0"/>
              <w:right w:val="nil"/>
            </w:tcBorders>
            <w:vAlign w:val="center"/>
          </w:tcPr>
          <w:p>
            <w:pPr>
              <w:widowControl/>
              <w:jc w:val="left"/>
              <w:rPr>
                <w:rFonts w:cs="宋体"/>
                <w:kern w:val="0"/>
                <w:sz w:val="18"/>
                <w:szCs w:val="18"/>
              </w:rPr>
            </w:pPr>
            <w:r>
              <w:rPr>
                <w:rFonts w:hint="eastAsia" w:cs="宋体"/>
                <w:kern w:val="0"/>
                <w:sz w:val="18"/>
                <w:szCs w:val="18"/>
              </w:rPr>
              <w:t>03单位详细名称</w:t>
            </w:r>
          </w:p>
        </w:tc>
        <w:tc>
          <w:tcPr>
            <w:tcW w:w="376" w:type="dxa"/>
            <w:tcBorders>
              <w:left w:val="nil"/>
              <w:bottom w:val="single" w:color="auto" w:sz="4" w:space="0"/>
              <w:right w:val="nil"/>
            </w:tcBorders>
            <w:vAlign w:val="center"/>
          </w:tcPr>
          <w:p>
            <w:pPr>
              <w:widowControl/>
              <w:jc w:val="left"/>
              <w:rPr>
                <w:rFonts w:cs="宋体"/>
                <w:kern w:val="0"/>
                <w:sz w:val="18"/>
                <w:szCs w:val="18"/>
              </w:rPr>
            </w:pPr>
          </w:p>
        </w:tc>
        <w:tc>
          <w:tcPr>
            <w:tcW w:w="416" w:type="dxa"/>
            <w:tcBorders>
              <w:bottom w:val="single" w:color="auto" w:sz="4" w:space="0"/>
              <w:right w:val="nil"/>
            </w:tcBorders>
            <w:vAlign w:val="center"/>
          </w:tcPr>
          <w:p>
            <w:pPr>
              <w:widowControl/>
              <w:jc w:val="left"/>
              <w:rPr>
                <w:rFonts w:cs="宋体"/>
                <w:kern w:val="0"/>
                <w:sz w:val="18"/>
                <w:szCs w:val="18"/>
              </w:rPr>
            </w:pPr>
          </w:p>
        </w:tc>
        <w:tc>
          <w:tcPr>
            <w:tcW w:w="394" w:type="dxa"/>
            <w:tcBorders>
              <w:top w:val="nil"/>
              <w:left w:val="nil"/>
              <w:bottom w:val="single" w:color="auto" w:sz="4" w:space="0"/>
              <w:right w:val="single" w:color="auto" w:sz="8" w:space="0"/>
            </w:tcBorders>
            <w:vAlign w:val="center"/>
          </w:tcPr>
          <w:p>
            <w:pPr>
              <w:widowControl/>
              <w:jc w:val="left"/>
              <w:rPr>
                <w:rFonts w:cs="宋体"/>
                <w:kern w:val="0"/>
                <w:sz w:val="18"/>
                <w:szCs w:val="18"/>
              </w:rPr>
            </w:pPr>
          </w:p>
        </w:tc>
      </w:tr>
      <w:tr>
        <w:tblPrEx>
          <w:tblLayout w:type="fixed"/>
          <w:tblCellMar>
            <w:top w:w="0" w:type="dxa"/>
            <w:left w:w="108" w:type="dxa"/>
            <w:bottom w:w="0" w:type="dxa"/>
            <w:right w:w="108" w:type="dxa"/>
          </w:tblCellMar>
        </w:tblPrEx>
        <w:trPr>
          <w:trHeight w:val="238" w:hRule="atLeast"/>
          <w:jc w:val="center"/>
        </w:trPr>
        <w:tc>
          <w:tcPr>
            <w:tcW w:w="260" w:type="dxa"/>
            <w:tcBorders>
              <w:top w:val="single" w:color="auto" w:sz="2" w:space="0"/>
              <w:left w:val="single" w:color="auto" w:sz="8" w:space="0"/>
              <w:bottom w:val="nil"/>
              <w:right w:val="nil"/>
            </w:tcBorders>
            <w:vAlign w:val="center"/>
          </w:tcPr>
          <w:p>
            <w:pPr>
              <w:widowControl/>
              <w:jc w:val="left"/>
              <w:rPr>
                <w:rFonts w:cs="宋体"/>
                <w:kern w:val="0"/>
                <w:sz w:val="18"/>
                <w:szCs w:val="18"/>
              </w:rPr>
            </w:pPr>
            <w:r>
              <w:rPr>
                <w:rFonts w:hint="eastAsia" w:cs="宋体"/>
                <w:kern w:val="0"/>
                <w:sz w:val="18"/>
                <w:szCs w:val="18"/>
              </w:rPr>
              <w:t>　</w:t>
            </w:r>
          </w:p>
        </w:tc>
        <w:tc>
          <w:tcPr>
            <w:tcW w:w="2775" w:type="dxa"/>
            <w:gridSpan w:val="3"/>
            <w:tcBorders>
              <w:top w:val="nil"/>
              <w:left w:val="nil"/>
              <w:bottom w:val="nil"/>
              <w:right w:val="nil"/>
            </w:tcBorders>
            <w:vAlign w:val="center"/>
          </w:tcPr>
          <w:p>
            <w:pPr>
              <w:widowControl/>
              <w:rPr>
                <w:rFonts w:cs="宋体"/>
                <w:kern w:val="0"/>
                <w:sz w:val="18"/>
                <w:szCs w:val="18"/>
              </w:rPr>
            </w:pPr>
          </w:p>
        </w:tc>
        <w:tc>
          <w:tcPr>
            <w:tcW w:w="706" w:type="dxa"/>
            <w:gridSpan w:val="2"/>
            <w:tcBorders>
              <w:top w:val="nil"/>
              <w:left w:val="nil"/>
              <w:bottom w:val="nil"/>
              <w:right w:val="nil"/>
            </w:tcBorders>
            <w:vAlign w:val="center"/>
          </w:tcPr>
          <w:p>
            <w:pPr>
              <w:widowControl/>
              <w:rPr>
                <w:rFonts w:cs="宋体"/>
                <w:kern w:val="0"/>
                <w:sz w:val="18"/>
                <w:szCs w:val="18"/>
              </w:rPr>
            </w:pPr>
          </w:p>
        </w:tc>
        <w:tc>
          <w:tcPr>
            <w:tcW w:w="352" w:type="dxa"/>
            <w:gridSpan w:val="2"/>
            <w:tcBorders>
              <w:top w:val="nil"/>
              <w:left w:val="nil"/>
              <w:bottom w:val="nil"/>
              <w:right w:val="nil"/>
            </w:tcBorders>
            <w:vAlign w:val="center"/>
          </w:tcPr>
          <w:p>
            <w:pPr>
              <w:widowControl/>
              <w:rPr>
                <w:rFonts w:cs="宋体"/>
                <w:kern w:val="0"/>
                <w:sz w:val="18"/>
                <w:szCs w:val="18"/>
              </w:rPr>
            </w:pPr>
          </w:p>
        </w:tc>
        <w:tc>
          <w:tcPr>
            <w:tcW w:w="711" w:type="dxa"/>
            <w:gridSpan w:val="2"/>
            <w:tcBorders>
              <w:top w:val="nil"/>
              <w:left w:val="nil"/>
              <w:bottom w:val="nil"/>
              <w:right w:val="nil"/>
            </w:tcBorders>
            <w:vAlign w:val="center"/>
          </w:tcPr>
          <w:p>
            <w:pPr>
              <w:widowControl/>
              <w:rPr>
                <w:rFonts w:cs="宋体"/>
                <w:kern w:val="0"/>
                <w:sz w:val="18"/>
                <w:szCs w:val="18"/>
              </w:rPr>
            </w:pPr>
          </w:p>
        </w:tc>
        <w:tc>
          <w:tcPr>
            <w:tcW w:w="352" w:type="dxa"/>
            <w:tcBorders>
              <w:top w:val="nil"/>
              <w:left w:val="nil"/>
              <w:bottom w:val="nil"/>
              <w:right w:val="nil"/>
            </w:tcBorders>
            <w:vAlign w:val="center"/>
          </w:tcPr>
          <w:p>
            <w:pPr>
              <w:widowControl/>
              <w:rPr>
                <w:rFonts w:cs="宋体"/>
                <w:kern w:val="0"/>
                <w:sz w:val="18"/>
                <w:szCs w:val="18"/>
              </w:rPr>
            </w:pPr>
          </w:p>
        </w:tc>
        <w:tc>
          <w:tcPr>
            <w:tcW w:w="352" w:type="dxa"/>
            <w:tcBorders>
              <w:top w:val="nil"/>
              <w:left w:val="nil"/>
              <w:bottom w:val="nil"/>
              <w:right w:val="nil"/>
            </w:tcBorders>
            <w:vAlign w:val="center"/>
          </w:tcPr>
          <w:p>
            <w:pPr>
              <w:widowControl/>
              <w:rPr>
                <w:rFonts w:cs="宋体"/>
                <w:kern w:val="0"/>
                <w:sz w:val="18"/>
                <w:szCs w:val="18"/>
              </w:rPr>
            </w:pPr>
          </w:p>
        </w:tc>
        <w:tc>
          <w:tcPr>
            <w:tcW w:w="356" w:type="dxa"/>
            <w:tcBorders>
              <w:top w:val="nil"/>
              <w:left w:val="nil"/>
              <w:bottom w:val="nil"/>
              <w:right w:val="nil"/>
            </w:tcBorders>
            <w:vAlign w:val="center"/>
          </w:tcPr>
          <w:p>
            <w:pPr>
              <w:widowControl/>
              <w:rPr>
                <w:rFonts w:cs="宋体"/>
                <w:kern w:val="0"/>
                <w:sz w:val="18"/>
                <w:szCs w:val="18"/>
              </w:rPr>
            </w:pPr>
          </w:p>
        </w:tc>
        <w:tc>
          <w:tcPr>
            <w:tcW w:w="353" w:type="dxa"/>
            <w:gridSpan w:val="2"/>
            <w:tcBorders>
              <w:top w:val="nil"/>
              <w:left w:val="nil"/>
              <w:bottom w:val="nil"/>
              <w:right w:val="nil"/>
            </w:tcBorders>
            <w:vAlign w:val="center"/>
          </w:tcPr>
          <w:p>
            <w:pPr>
              <w:widowControl/>
              <w:rPr>
                <w:rFonts w:cs="宋体"/>
                <w:kern w:val="0"/>
                <w:sz w:val="18"/>
                <w:szCs w:val="18"/>
              </w:rPr>
            </w:pPr>
          </w:p>
        </w:tc>
        <w:tc>
          <w:tcPr>
            <w:tcW w:w="353" w:type="dxa"/>
            <w:gridSpan w:val="2"/>
            <w:tcBorders>
              <w:top w:val="nil"/>
              <w:left w:val="nil"/>
              <w:bottom w:val="nil"/>
              <w:right w:val="nil"/>
            </w:tcBorders>
            <w:vAlign w:val="center"/>
          </w:tcPr>
          <w:p>
            <w:pPr>
              <w:widowControl/>
              <w:rPr>
                <w:rFonts w:cs="宋体"/>
                <w:kern w:val="0"/>
                <w:sz w:val="18"/>
                <w:szCs w:val="18"/>
              </w:rPr>
            </w:pPr>
          </w:p>
        </w:tc>
        <w:tc>
          <w:tcPr>
            <w:tcW w:w="353" w:type="dxa"/>
            <w:tcBorders>
              <w:top w:val="nil"/>
              <w:left w:val="nil"/>
              <w:bottom w:val="nil"/>
              <w:right w:val="nil"/>
            </w:tcBorders>
            <w:vAlign w:val="center"/>
          </w:tcPr>
          <w:p>
            <w:pPr>
              <w:widowControl/>
              <w:rPr>
                <w:rFonts w:cs="宋体"/>
                <w:kern w:val="0"/>
                <w:sz w:val="18"/>
                <w:szCs w:val="18"/>
              </w:rPr>
            </w:pPr>
          </w:p>
        </w:tc>
        <w:tc>
          <w:tcPr>
            <w:tcW w:w="396" w:type="dxa"/>
            <w:tcBorders>
              <w:top w:val="nil"/>
              <w:left w:val="nil"/>
              <w:bottom w:val="nil"/>
              <w:right w:val="nil"/>
            </w:tcBorders>
            <w:vAlign w:val="center"/>
          </w:tcPr>
          <w:p>
            <w:pPr>
              <w:widowControl/>
              <w:rPr>
                <w:rFonts w:cs="宋体"/>
                <w:kern w:val="0"/>
                <w:sz w:val="18"/>
                <w:szCs w:val="18"/>
              </w:rPr>
            </w:pPr>
          </w:p>
        </w:tc>
        <w:tc>
          <w:tcPr>
            <w:tcW w:w="376" w:type="dxa"/>
            <w:tcBorders>
              <w:top w:val="nil"/>
              <w:left w:val="nil"/>
              <w:bottom w:val="nil"/>
              <w:right w:val="nil"/>
            </w:tcBorders>
            <w:vAlign w:val="center"/>
          </w:tcPr>
          <w:p>
            <w:pPr>
              <w:widowControl/>
              <w:rPr>
                <w:rFonts w:cs="宋体"/>
                <w:kern w:val="0"/>
                <w:sz w:val="18"/>
                <w:szCs w:val="18"/>
              </w:rPr>
            </w:pPr>
          </w:p>
        </w:tc>
        <w:tc>
          <w:tcPr>
            <w:tcW w:w="376" w:type="dxa"/>
            <w:tcBorders>
              <w:top w:val="nil"/>
              <w:left w:val="nil"/>
              <w:bottom w:val="nil"/>
              <w:right w:val="nil"/>
            </w:tcBorders>
            <w:vAlign w:val="center"/>
          </w:tcPr>
          <w:p>
            <w:pPr>
              <w:widowControl/>
              <w:rPr>
                <w:rFonts w:cs="宋体"/>
                <w:kern w:val="0"/>
                <w:sz w:val="18"/>
                <w:szCs w:val="18"/>
              </w:rPr>
            </w:pPr>
          </w:p>
        </w:tc>
        <w:tc>
          <w:tcPr>
            <w:tcW w:w="377" w:type="dxa"/>
            <w:tcBorders>
              <w:top w:val="nil"/>
              <w:left w:val="nil"/>
              <w:bottom w:val="nil"/>
              <w:right w:val="nil"/>
            </w:tcBorders>
            <w:vAlign w:val="center"/>
          </w:tcPr>
          <w:p>
            <w:pPr>
              <w:widowControl/>
              <w:rPr>
                <w:rFonts w:cs="宋体"/>
                <w:kern w:val="0"/>
                <w:sz w:val="18"/>
                <w:szCs w:val="18"/>
              </w:rPr>
            </w:pPr>
          </w:p>
        </w:tc>
        <w:tc>
          <w:tcPr>
            <w:tcW w:w="376" w:type="dxa"/>
            <w:tcBorders>
              <w:top w:val="nil"/>
              <w:left w:val="nil"/>
              <w:bottom w:val="nil"/>
              <w:right w:val="nil"/>
            </w:tcBorders>
            <w:vAlign w:val="center"/>
          </w:tcPr>
          <w:p>
            <w:pPr>
              <w:widowControl/>
              <w:jc w:val="left"/>
              <w:rPr>
                <w:rFonts w:cs="宋体"/>
                <w:kern w:val="0"/>
                <w:sz w:val="18"/>
                <w:szCs w:val="18"/>
              </w:rPr>
            </w:pPr>
          </w:p>
        </w:tc>
        <w:tc>
          <w:tcPr>
            <w:tcW w:w="416" w:type="dxa"/>
            <w:tcBorders>
              <w:top w:val="nil"/>
              <w:left w:val="nil"/>
              <w:bottom w:val="nil"/>
              <w:right w:val="nil"/>
            </w:tcBorders>
            <w:vAlign w:val="center"/>
          </w:tcPr>
          <w:p>
            <w:pPr>
              <w:widowControl/>
              <w:jc w:val="left"/>
              <w:rPr>
                <w:rFonts w:cs="宋体"/>
                <w:kern w:val="0"/>
                <w:sz w:val="18"/>
                <w:szCs w:val="18"/>
              </w:rPr>
            </w:pPr>
          </w:p>
        </w:tc>
        <w:tc>
          <w:tcPr>
            <w:tcW w:w="394" w:type="dxa"/>
            <w:tcBorders>
              <w:top w:val="single" w:color="auto" w:sz="4" w:space="0"/>
              <w:left w:val="nil"/>
              <w:bottom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319" w:hRule="atLeast"/>
          <w:jc w:val="center"/>
        </w:trPr>
        <w:tc>
          <w:tcPr>
            <w:tcW w:w="260" w:type="dxa"/>
            <w:tcBorders>
              <w:top w:val="nil"/>
              <w:left w:val="single" w:color="auto" w:sz="8" w:space="0"/>
              <w:bottom w:val="nil"/>
              <w:right w:val="nil"/>
            </w:tcBorders>
            <w:vAlign w:val="center"/>
          </w:tcPr>
          <w:p>
            <w:pPr>
              <w:widowControl/>
              <w:jc w:val="left"/>
              <w:rPr>
                <w:rFonts w:cs="宋体"/>
                <w:kern w:val="0"/>
                <w:sz w:val="18"/>
                <w:szCs w:val="18"/>
              </w:rPr>
            </w:pPr>
            <w:r>
              <w:rPr>
                <w:rFonts w:hint="eastAsia" w:cs="宋体"/>
                <w:kern w:val="0"/>
                <w:sz w:val="18"/>
                <w:szCs w:val="18"/>
              </w:rPr>
              <w:t>　</w:t>
            </w:r>
          </w:p>
        </w:tc>
        <w:tc>
          <w:tcPr>
            <w:tcW w:w="3481" w:type="dxa"/>
            <w:gridSpan w:val="5"/>
            <w:tcBorders>
              <w:top w:val="nil"/>
              <w:left w:val="nil"/>
              <w:bottom w:val="nil"/>
              <w:right w:val="nil"/>
            </w:tcBorders>
            <w:vAlign w:val="center"/>
          </w:tcPr>
          <w:p>
            <w:pPr>
              <w:widowControl/>
              <w:jc w:val="left"/>
              <w:rPr>
                <w:rFonts w:cs="宋体"/>
                <w:kern w:val="0"/>
                <w:sz w:val="18"/>
                <w:szCs w:val="18"/>
              </w:rPr>
            </w:pPr>
            <w:r>
              <w:rPr>
                <w:rFonts w:hint="eastAsia" w:cs="宋体"/>
                <w:kern w:val="0"/>
                <w:sz w:val="18"/>
                <w:szCs w:val="18"/>
              </w:rPr>
              <w:t>04单位所在地及行政区划</w:t>
            </w:r>
          </w:p>
        </w:tc>
        <w:tc>
          <w:tcPr>
            <w:tcW w:w="704" w:type="dxa"/>
            <w:gridSpan w:val="3"/>
            <w:tcBorders>
              <w:top w:val="nil"/>
              <w:left w:val="nil"/>
              <w:bottom w:val="nil"/>
              <w:right w:val="nil"/>
            </w:tcBorders>
            <w:vAlign w:val="center"/>
          </w:tcPr>
          <w:p>
            <w:pPr>
              <w:widowControl/>
              <w:rPr>
                <w:rFonts w:cs="宋体"/>
                <w:kern w:val="0"/>
                <w:sz w:val="18"/>
                <w:szCs w:val="18"/>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2"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2"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6"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3" w:type="dxa"/>
            <w:gridSpan w:val="2"/>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53" w:type="dxa"/>
            <w:gridSpan w:val="2"/>
            <w:tcBorders>
              <w:top w:val="single" w:color="auto" w:sz="4" w:space="0"/>
              <w:left w:val="nil"/>
              <w:bottom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　</w:t>
            </w:r>
          </w:p>
        </w:tc>
        <w:tc>
          <w:tcPr>
            <w:tcW w:w="353"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96"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76"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76" w:type="dxa"/>
            <w:tcBorders>
              <w:top w:val="nil"/>
              <w:left w:val="nil"/>
              <w:bottom w:val="nil"/>
              <w:right w:val="nil"/>
            </w:tcBorders>
            <w:vAlign w:val="center"/>
          </w:tcPr>
          <w:p>
            <w:pPr>
              <w:widowControl/>
              <w:jc w:val="center"/>
              <w:rPr>
                <w:rFonts w:cs="宋体"/>
                <w:kern w:val="0"/>
                <w:sz w:val="18"/>
                <w:szCs w:val="18"/>
              </w:rPr>
            </w:pPr>
          </w:p>
        </w:tc>
        <w:tc>
          <w:tcPr>
            <w:tcW w:w="377" w:type="dxa"/>
            <w:tcBorders>
              <w:top w:val="nil"/>
              <w:left w:val="nil"/>
              <w:bottom w:val="nil"/>
              <w:right w:val="nil"/>
            </w:tcBorders>
            <w:vAlign w:val="center"/>
          </w:tcPr>
          <w:p>
            <w:pPr>
              <w:widowControl/>
              <w:rPr>
                <w:rFonts w:cs="宋体"/>
                <w:kern w:val="0"/>
                <w:sz w:val="18"/>
                <w:szCs w:val="18"/>
              </w:rPr>
            </w:pPr>
          </w:p>
        </w:tc>
        <w:tc>
          <w:tcPr>
            <w:tcW w:w="376" w:type="dxa"/>
            <w:tcBorders>
              <w:top w:val="nil"/>
              <w:left w:val="nil"/>
              <w:bottom w:val="nil"/>
              <w:right w:val="nil"/>
            </w:tcBorders>
            <w:vAlign w:val="center"/>
          </w:tcPr>
          <w:p>
            <w:pPr>
              <w:widowControl/>
              <w:jc w:val="left"/>
              <w:rPr>
                <w:rFonts w:cs="宋体"/>
                <w:kern w:val="0"/>
                <w:sz w:val="18"/>
                <w:szCs w:val="18"/>
              </w:rPr>
            </w:pPr>
          </w:p>
        </w:tc>
        <w:tc>
          <w:tcPr>
            <w:tcW w:w="416" w:type="dxa"/>
            <w:tcBorders>
              <w:top w:val="nil"/>
              <w:left w:val="nil"/>
              <w:bottom w:val="nil"/>
              <w:right w:val="nil"/>
            </w:tcBorders>
            <w:vAlign w:val="center"/>
          </w:tcPr>
          <w:p>
            <w:pPr>
              <w:widowControl/>
              <w:jc w:val="left"/>
              <w:rPr>
                <w:rFonts w:cs="宋体"/>
                <w:kern w:val="0"/>
                <w:sz w:val="18"/>
                <w:szCs w:val="18"/>
              </w:rPr>
            </w:pPr>
          </w:p>
        </w:tc>
        <w:tc>
          <w:tcPr>
            <w:tcW w:w="394" w:type="dxa"/>
            <w:tcBorders>
              <w:top w:val="nil"/>
              <w:left w:val="nil"/>
              <w:bottom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423" w:hRule="atLeast"/>
          <w:jc w:val="center"/>
        </w:trPr>
        <w:tc>
          <w:tcPr>
            <w:tcW w:w="260" w:type="dxa"/>
            <w:tcBorders>
              <w:top w:val="nil"/>
              <w:left w:val="single" w:color="auto" w:sz="8" w:space="0"/>
              <w:right w:val="nil"/>
            </w:tcBorders>
            <w:vAlign w:val="center"/>
          </w:tcPr>
          <w:p>
            <w:pPr>
              <w:widowControl/>
              <w:jc w:val="left"/>
              <w:rPr>
                <w:rFonts w:cs="宋体"/>
                <w:kern w:val="0"/>
                <w:sz w:val="18"/>
                <w:szCs w:val="18"/>
              </w:rPr>
            </w:pPr>
            <w:r>
              <w:rPr>
                <w:rFonts w:hint="eastAsia" w:cs="宋体"/>
                <w:kern w:val="0"/>
                <w:sz w:val="18"/>
                <w:szCs w:val="18"/>
              </w:rPr>
              <w:t>　</w:t>
            </w:r>
          </w:p>
        </w:tc>
        <w:tc>
          <w:tcPr>
            <w:tcW w:w="8188" w:type="dxa"/>
            <w:gridSpan w:val="21"/>
            <w:tcBorders>
              <w:top w:val="nil"/>
              <w:left w:val="nil"/>
              <w:right w:val="nil"/>
            </w:tcBorders>
            <w:vAlign w:val="bottom"/>
          </w:tcPr>
          <w:p>
            <w:pPr>
              <w:widowControl/>
              <w:rPr>
                <w:rFonts w:cs="宋体"/>
                <w:kern w:val="0"/>
                <w:sz w:val="18"/>
                <w:szCs w:val="18"/>
              </w:rPr>
            </w:pPr>
            <w:r>
              <w:rPr>
                <w:rFonts w:hint="eastAsia" w:cs="宋体"/>
                <w:kern w:val="0"/>
                <w:sz w:val="18"/>
                <w:szCs w:val="18"/>
              </w:rPr>
              <w:t>__________省（自治区、直辖市）____________地（区、市、州、盟）____________县（区、市、旗）</w:t>
            </w:r>
          </w:p>
        </w:tc>
        <w:tc>
          <w:tcPr>
            <w:tcW w:w="376" w:type="dxa"/>
            <w:tcBorders>
              <w:top w:val="nil"/>
              <w:left w:val="nil"/>
              <w:right w:val="nil"/>
            </w:tcBorders>
            <w:vAlign w:val="center"/>
          </w:tcPr>
          <w:p>
            <w:pPr>
              <w:widowControl/>
              <w:jc w:val="left"/>
              <w:rPr>
                <w:rFonts w:cs="宋体"/>
                <w:kern w:val="0"/>
                <w:sz w:val="18"/>
                <w:szCs w:val="18"/>
              </w:rPr>
            </w:pPr>
          </w:p>
        </w:tc>
        <w:tc>
          <w:tcPr>
            <w:tcW w:w="416" w:type="dxa"/>
            <w:tcBorders>
              <w:top w:val="nil"/>
              <w:left w:val="nil"/>
              <w:right w:val="nil"/>
            </w:tcBorders>
            <w:vAlign w:val="center"/>
          </w:tcPr>
          <w:p>
            <w:pPr>
              <w:widowControl/>
              <w:jc w:val="left"/>
              <w:rPr>
                <w:rFonts w:cs="宋体"/>
                <w:kern w:val="0"/>
                <w:sz w:val="18"/>
                <w:szCs w:val="18"/>
              </w:rPr>
            </w:pPr>
          </w:p>
        </w:tc>
        <w:tc>
          <w:tcPr>
            <w:tcW w:w="394" w:type="dxa"/>
            <w:tcBorders>
              <w:top w:val="nil"/>
              <w:left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319" w:hRule="atLeast"/>
          <w:jc w:val="center"/>
        </w:trPr>
        <w:tc>
          <w:tcPr>
            <w:tcW w:w="260" w:type="dxa"/>
            <w:tcBorders>
              <w:top w:val="nil"/>
              <w:left w:val="single" w:color="auto" w:sz="8" w:space="0"/>
              <w:bottom w:val="nil"/>
              <w:right w:val="nil"/>
            </w:tcBorders>
            <w:vAlign w:val="center"/>
          </w:tcPr>
          <w:p>
            <w:pPr>
              <w:widowControl/>
              <w:jc w:val="left"/>
              <w:rPr>
                <w:rFonts w:cs="宋体"/>
                <w:kern w:val="0"/>
                <w:sz w:val="18"/>
                <w:szCs w:val="18"/>
              </w:rPr>
            </w:pPr>
            <w:r>
              <w:rPr>
                <w:rFonts w:hint="eastAsia" w:cs="宋体"/>
                <w:kern w:val="0"/>
                <w:sz w:val="18"/>
                <w:szCs w:val="18"/>
              </w:rPr>
              <w:t>　</w:t>
            </w:r>
          </w:p>
        </w:tc>
        <w:tc>
          <w:tcPr>
            <w:tcW w:w="8188" w:type="dxa"/>
            <w:gridSpan w:val="21"/>
            <w:tcBorders>
              <w:top w:val="nil"/>
              <w:left w:val="nil"/>
              <w:bottom w:val="nil"/>
              <w:right w:val="nil"/>
            </w:tcBorders>
            <w:vAlign w:val="center"/>
          </w:tcPr>
          <w:p>
            <w:pPr>
              <w:widowControl/>
              <w:jc w:val="left"/>
              <w:rPr>
                <w:rFonts w:cs="宋体"/>
                <w:kern w:val="0"/>
                <w:sz w:val="18"/>
                <w:szCs w:val="18"/>
              </w:rPr>
            </w:pPr>
            <w:r>
              <w:rPr>
                <w:rFonts w:hint="eastAsia" w:cs="宋体"/>
                <w:kern w:val="0"/>
                <w:sz w:val="18"/>
                <w:szCs w:val="18"/>
              </w:rPr>
              <w:t xml:space="preserve">05专业类别（可多选）              </w:t>
            </w: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416" w:type="dxa"/>
            <w:tcBorders>
              <w:top w:val="single" w:color="auto" w:sz="4" w:space="0"/>
              <w:left w:val="nil"/>
              <w:bottom w:val="single" w:color="auto" w:sz="4" w:space="0"/>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394" w:type="dxa"/>
            <w:tcBorders>
              <w:top w:val="nil"/>
              <w:left w:val="nil"/>
              <w:bottom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623" w:hRule="atLeast"/>
          <w:jc w:val="center"/>
        </w:trPr>
        <w:tc>
          <w:tcPr>
            <w:tcW w:w="260" w:type="dxa"/>
            <w:tcBorders>
              <w:top w:val="nil"/>
              <w:left w:val="single" w:color="auto" w:sz="8" w:space="0"/>
              <w:bottom w:val="single" w:color="auto" w:sz="4" w:space="0"/>
              <w:right w:val="nil"/>
            </w:tcBorders>
            <w:vAlign w:val="center"/>
          </w:tcPr>
          <w:p>
            <w:pPr>
              <w:widowControl/>
              <w:jc w:val="left"/>
              <w:rPr>
                <w:rFonts w:cs="宋体"/>
                <w:kern w:val="0"/>
                <w:sz w:val="18"/>
                <w:szCs w:val="18"/>
              </w:rPr>
            </w:pPr>
            <w:r>
              <w:rPr>
                <w:rFonts w:hint="eastAsia" w:cs="宋体"/>
                <w:kern w:val="0"/>
                <w:sz w:val="18"/>
                <w:szCs w:val="18"/>
              </w:rPr>
              <w:t>　</w:t>
            </w:r>
          </w:p>
        </w:tc>
        <w:tc>
          <w:tcPr>
            <w:tcW w:w="9374" w:type="dxa"/>
            <w:gridSpan w:val="24"/>
            <w:tcBorders>
              <w:top w:val="nil"/>
              <w:left w:val="nil"/>
              <w:bottom w:val="single" w:color="auto" w:sz="4" w:space="0"/>
              <w:right w:val="single" w:color="000000" w:sz="8" w:space="0"/>
            </w:tcBorders>
            <w:vAlign w:val="center"/>
          </w:tcPr>
          <w:p>
            <w:pPr>
              <w:widowControl/>
              <w:jc w:val="left"/>
              <w:rPr>
                <w:rFonts w:cs="宋体"/>
                <w:kern w:val="0"/>
                <w:sz w:val="18"/>
                <w:szCs w:val="18"/>
              </w:rPr>
            </w:pPr>
            <w:r>
              <w:rPr>
                <w:rFonts w:hint="eastAsia" w:cs="宋体"/>
                <w:kern w:val="0"/>
                <w:sz w:val="18"/>
                <w:szCs w:val="18"/>
              </w:rPr>
              <w:t xml:space="preserve">00综合    01供水、节水    02燃气    03集中供热    04轨道交通    05道路桥梁    </w:t>
            </w:r>
          </w:p>
          <w:p>
            <w:pPr>
              <w:widowControl/>
              <w:jc w:val="left"/>
              <w:rPr>
                <w:rFonts w:cs="宋体"/>
                <w:kern w:val="0"/>
                <w:sz w:val="18"/>
                <w:szCs w:val="18"/>
              </w:rPr>
            </w:pPr>
            <w:r>
              <w:rPr>
                <w:rFonts w:hint="eastAsia" w:cs="宋体"/>
                <w:kern w:val="0"/>
                <w:sz w:val="18"/>
                <w:szCs w:val="18"/>
              </w:rPr>
              <w:t xml:space="preserve">06排水和污水处理     07园林绿化      08风景名胜    09市容环境卫生    10城管执法  11其他     </w:t>
            </w:r>
          </w:p>
        </w:tc>
      </w:tr>
      <w:tr>
        <w:tblPrEx>
          <w:tblLayout w:type="fixed"/>
          <w:tblCellMar>
            <w:top w:w="0" w:type="dxa"/>
            <w:left w:w="108" w:type="dxa"/>
            <w:bottom w:w="0" w:type="dxa"/>
            <w:right w:w="108" w:type="dxa"/>
          </w:tblCellMar>
        </w:tblPrEx>
        <w:trPr>
          <w:trHeight w:val="307" w:hRule="atLeast"/>
          <w:jc w:val="center"/>
        </w:trPr>
        <w:tc>
          <w:tcPr>
            <w:tcW w:w="260" w:type="dxa"/>
            <w:tcBorders>
              <w:top w:val="single" w:color="auto" w:sz="4" w:space="0"/>
              <w:left w:val="single" w:color="auto" w:sz="8" w:space="0"/>
              <w:bottom w:val="nil"/>
              <w:right w:val="nil"/>
            </w:tcBorders>
            <w:vAlign w:val="center"/>
          </w:tcPr>
          <w:p>
            <w:pPr>
              <w:widowControl/>
              <w:jc w:val="left"/>
              <w:rPr>
                <w:rFonts w:cs="宋体"/>
                <w:kern w:val="0"/>
                <w:sz w:val="18"/>
                <w:szCs w:val="18"/>
              </w:rPr>
            </w:pPr>
          </w:p>
        </w:tc>
        <w:tc>
          <w:tcPr>
            <w:tcW w:w="8188" w:type="dxa"/>
            <w:gridSpan w:val="21"/>
            <w:tcBorders>
              <w:top w:val="single" w:color="auto" w:sz="4" w:space="0"/>
              <w:left w:val="nil"/>
              <w:bottom w:val="nil"/>
              <w:right w:val="nil"/>
            </w:tcBorders>
            <w:vAlign w:val="center"/>
          </w:tcPr>
          <w:p>
            <w:pPr>
              <w:widowControl/>
              <w:jc w:val="left"/>
              <w:rPr>
                <w:rFonts w:cs="宋体"/>
                <w:kern w:val="0"/>
                <w:sz w:val="18"/>
                <w:szCs w:val="18"/>
              </w:rPr>
            </w:pPr>
            <w:r>
              <w:rPr>
                <w:rFonts w:hint="eastAsia" w:cs="宋体"/>
                <w:kern w:val="0"/>
                <w:sz w:val="18"/>
                <w:szCs w:val="18"/>
              </w:rPr>
              <w:t>06 单位性质  （如选3，须继续填写06</w:t>
            </w:r>
            <w:r>
              <w:rPr>
                <w:rFonts w:hint="eastAsia" w:cs="宋体"/>
                <w:sz w:val="18"/>
                <w:szCs w:val="18"/>
              </w:rPr>
              <w:t>～</w:t>
            </w:r>
            <w:r>
              <w:rPr>
                <w:rFonts w:hint="eastAsia" w:cs="宋体"/>
                <w:kern w:val="0"/>
                <w:sz w:val="18"/>
                <w:szCs w:val="18"/>
              </w:rPr>
              <w:t xml:space="preserve">08项，否则，不用填写）        </w:t>
            </w:r>
          </w:p>
        </w:tc>
        <w:tc>
          <w:tcPr>
            <w:tcW w:w="376" w:type="dxa"/>
            <w:tcBorders>
              <w:top w:val="single" w:color="auto" w:sz="4" w:space="0"/>
              <w:left w:val="nil"/>
              <w:bottom w:val="nil"/>
              <w:right w:val="nil"/>
            </w:tcBorders>
            <w:vAlign w:val="center"/>
          </w:tcPr>
          <w:p>
            <w:pPr>
              <w:widowControl/>
              <w:jc w:val="left"/>
              <w:rPr>
                <w:rFonts w:cs="宋体"/>
                <w:kern w:val="0"/>
                <w:sz w:val="18"/>
                <w:szCs w:val="18"/>
              </w:rPr>
            </w:pPr>
          </w:p>
        </w:tc>
        <w:tc>
          <w:tcPr>
            <w:tcW w:w="416" w:type="dxa"/>
            <w:tcBorders>
              <w:top w:val="single" w:color="auto" w:sz="4" w:space="0"/>
              <w:left w:val="nil"/>
              <w:bottom w:val="nil"/>
              <w:right w:val="nil"/>
            </w:tcBorders>
            <w:vAlign w:val="center"/>
          </w:tcPr>
          <w:p>
            <w:pPr>
              <w:widowControl/>
              <w:jc w:val="left"/>
              <w:rPr>
                <w:rFonts w:cs="宋体"/>
                <w:kern w:val="0"/>
                <w:sz w:val="18"/>
                <w:szCs w:val="18"/>
              </w:rPr>
            </w:pPr>
          </w:p>
        </w:tc>
        <w:tc>
          <w:tcPr>
            <w:tcW w:w="394" w:type="dxa"/>
            <w:tcBorders>
              <w:top w:val="single" w:color="auto" w:sz="4" w:space="0"/>
              <w:left w:val="nil"/>
              <w:bottom w:val="nil"/>
              <w:right w:val="single" w:color="auto" w:sz="8" w:space="0"/>
            </w:tcBorders>
            <w:vAlign w:val="center"/>
          </w:tcPr>
          <w:p>
            <w:pPr>
              <w:widowControl/>
              <w:jc w:val="left"/>
              <w:rPr>
                <w:rFonts w:cs="宋体"/>
                <w:kern w:val="0"/>
                <w:sz w:val="18"/>
                <w:szCs w:val="18"/>
              </w:rPr>
            </w:pPr>
          </w:p>
        </w:tc>
      </w:tr>
      <w:tr>
        <w:tblPrEx>
          <w:tblLayout w:type="fixed"/>
          <w:tblCellMar>
            <w:top w:w="0" w:type="dxa"/>
            <w:left w:w="108" w:type="dxa"/>
            <w:bottom w:w="0" w:type="dxa"/>
            <w:right w:w="108" w:type="dxa"/>
          </w:tblCellMar>
        </w:tblPrEx>
        <w:trPr>
          <w:trHeight w:val="307" w:hRule="atLeast"/>
          <w:jc w:val="center"/>
        </w:trPr>
        <w:tc>
          <w:tcPr>
            <w:tcW w:w="260" w:type="dxa"/>
            <w:tcBorders>
              <w:top w:val="nil"/>
              <w:left w:val="single" w:color="auto" w:sz="8" w:space="0"/>
              <w:bottom w:val="single" w:color="auto" w:sz="4" w:space="0"/>
              <w:right w:val="nil"/>
            </w:tcBorders>
            <w:vAlign w:val="center"/>
          </w:tcPr>
          <w:p>
            <w:pPr>
              <w:widowControl/>
              <w:jc w:val="left"/>
              <w:rPr>
                <w:rFonts w:cs="宋体"/>
                <w:kern w:val="0"/>
                <w:sz w:val="18"/>
                <w:szCs w:val="18"/>
              </w:rPr>
            </w:pPr>
          </w:p>
        </w:tc>
        <w:tc>
          <w:tcPr>
            <w:tcW w:w="8188" w:type="dxa"/>
            <w:gridSpan w:val="21"/>
            <w:tcBorders>
              <w:top w:val="nil"/>
              <w:left w:val="nil"/>
              <w:bottom w:val="single" w:color="auto" w:sz="4" w:space="0"/>
              <w:right w:val="nil"/>
            </w:tcBorders>
            <w:vAlign w:val="center"/>
          </w:tcPr>
          <w:p>
            <w:pPr>
              <w:widowControl/>
              <w:jc w:val="left"/>
              <w:rPr>
                <w:rFonts w:cs="宋体"/>
                <w:kern w:val="0"/>
                <w:sz w:val="18"/>
                <w:szCs w:val="18"/>
              </w:rPr>
            </w:pPr>
            <w:r>
              <w:rPr>
                <w:rFonts w:hint="eastAsia" w:cs="宋体"/>
                <w:kern w:val="0"/>
                <w:sz w:val="18"/>
                <w:szCs w:val="18"/>
              </w:rPr>
              <w:t>1.行政单位    2.事业单位    3.企业（或企业内部产业活动单位）   4.其他</w:t>
            </w:r>
          </w:p>
        </w:tc>
        <w:tc>
          <w:tcPr>
            <w:tcW w:w="376" w:type="dxa"/>
            <w:tcBorders>
              <w:top w:val="nil"/>
              <w:left w:val="nil"/>
              <w:bottom w:val="single" w:color="auto" w:sz="4" w:space="0"/>
              <w:right w:val="nil"/>
            </w:tcBorders>
            <w:vAlign w:val="center"/>
          </w:tcPr>
          <w:p>
            <w:pPr>
              <w:widowControl/>
              <w:jc w:val="left"/>
              <w:rPr>
                <w:rFonts w:cs="宋体"/>
                <w:kern w:val="0"/>
                <w:sz w:val="18"/>
                <w:szCs w:val="18"/>
              </w:rPr>
            </w:pPr>
          </w:p>
        </w:tc>
        <w:tc>
          <w:tcPr>
            <w:tcW w:w="416" w:type="dxa"/>
            <w:tcBorders>
              <w:top w:val="nil"/>
              <w:left w:val="nil"/>
              <w:bottom w:val="single" w:color="auto" w:sz="4" w:space="0"/>
              <w:right w:val="nil"/>
            </w:tcBorders>
            <w:vAlign w:val="center"/>
          </w:tcPr>
          <w:p>
            <w:pPr>
              <w:widowControl/>
              <w:jc w:val="left"/>
              <w:rPr>
                <w:rFonts w:cs="宋体"/>
                <w:kern w:val="0"/>
                <w:sz w:val="18"/>
                <w:szCs w:val="18"/>
              </w:rPr>
            </w:pPr>
          </w:p>
        </w:tc>
        <w:tc>
          <w:tcPr>
            <w:tcW w:w="394" w:type="dxa"/>
            <w:tcBorders>
              <w:top w:val="nil"/>
              <w:left w:val="nil"/>
              <w:bottom w:val="single" w:color="auto" w:sz="4" w:space="0"/>
              <w:right w:val="single" w:color="auto" w:sz="8" w:space="0"/>
            </w:tcBorders>
            <w:vAlign w:val="center"/>
          </w:tcPr>
          <w:p>
            <w:pPr>
              <w:widowControl/>
              <w:jc w:val="left"/>
              <w:rPr>
                <w:rFonts w:cs="宋体"/>
                <w:kern w:val="0"/>
                <w:sz w:val="18"/>
                <w:szCs w:val="18"/>
              </w:rPr>
            </w:pPr>
          </w:p>
        </w:tc>
      </w:tr>
      <w:tr>
        <w:tblPrEx>
          <w:tblLayout w:type="fixed"/>
          <w:tblCellMar>
            <w:top w:w="0" w:type="dxa"/>
            <w:left w:w="108" w:type="dxa"/>
            <w:bottom w:w="0" w:type="dxa"/>
            <w:right w:w="108" w:type="dxa"/>
          </w:tblCellMar>
        </w:tblPrEx>
        <w:trPr>
          <w:trHeight w:val="319" w:hRule="atLeast"/>
          <w:jc w:val="center"/>
        </w:trPr>
        <w:tc>
          <w:tcPr>
            <w:tcW w:w="260" w:type="dxa"/>
            <w:tcBorders>
              <w:top w:val="nil"/>
              <w:left w:val="single" w:color="auto" w:sz="8" w:space="0"/>
              <w:bottom w:val="nil"/>
              <w:right w:val="nil"/>
            </w:tcBorders>
            <w:vAlign w:val="center"/>
          </w:tcPr>
          <w:p>
            <w:pPr>
              <w:widowControl/>
              <w:jc w:val="left"/>
              <w:rPr>
                <w:rFonts w:cs="宋体"/>
                <w:kern w:val="0"/>
                <w:sz w:val="18"/>
                <w:szCs w:val="18"/>
              </w:rPr>
            </w:pPr>
            <w:r>
              <w:rPr>
                <w:rFonts w:hint="eastAsia" w:cs="宋体"/>
                <w:kern w:val="0"/>
                <w:sz w:val="18"/>
                <w:szCs w:val="18"/>
              </w:rPr>
              <w:t>　</w:t>
            </w:r>
          </w:p>
        </w:tc>
        <w:tc>
          <w:tcPr>
            <w:tcW w:w="4544" w:type="dxa"/>
            <w:gridSpan w:val="9"/>
            <w:tcBorders>
              <w:top w:val="nil"/>
              <w:left w:val="nil"/>
              <w:bottom w:val="nil"/>
              <w:right w:val="nil"/>
            </w:tcBorders>
            <w:vAlign w:val="center"/>
          </w:tcPr>
          <w:p>
            <w:pPr>
              <w:widowControl/>
              <w:rPr>
                <w:rFonts w:cs="宋体"/>
                <w:kern w:val="0"/>
                <w:sz w:val="18"/>
                <w:szCs w:val="18"/>
              </w:rPr>
            </w:pPr>
            <w:r>
              <w:rPr>
                <w:rFonts w:hint="eastAsia" w:cs="宋体"/>
                <w:kern w:val="0"/>
                <w:sz w:val="18"/>
                <w:szCs w:val="18"/>
              </w:rPr>
              <w:t>07登记注册类型</w:t>
            </w:r>
          </w:p>
        </w:tc>
        <w:tc>
          <w:tcPr>
            <w:tcW w:w="352" w:type="dxa"/>
            <w:tcBorders>
              <w:top w:val="nil"/>
              <w:left w:val="nil"/>
              <w:bottom w:val="nil"/>
              <w:right w:val="nil"/>
            </w:tcBorders>
            <w:vAlign w:val="center"/>
          </w:tcPr>
          <w:p>
            <w:pPr>
              <w:widowControl/>
              <w:rPr>
                <w:rFonts w:cs="宋体"/>
                <w:kern w:val="0"/>
                <w:sz w:val="18"/>
                <w:szCs w:val="18"/>
              </w:rPr>
            </w:pPr>
          </w:p>
        </w:tc>
        <w:tc>
          <w:tcPr>
            <w:tcW w:w="352" w:type="dxa"/>
            <w:tcBorders>
              <w:top w:val="nil"/>
              <w:left w:val="nil"/>
              <w:bottom w:val="nil"/>
              <w:right w:val="nil"/>
            </w:tcBorders>
            <w:vAlign w:val="center"/>
          </w:tcPr>
          <w:p>
            <w:pPr>
              <w:widowControl/>
              <w:rPr>
                <w:rFonts w:cs="宋体"/>
                <w:kern w:val="0"/>
                <w:sz w:val="18"/>
                <w:szCs w:val="18"/>
              </w:rPr>
            </w:pPr>
          </w:p>
        </w:tc>
        <w:tc>
          <w:tcPr>
            <w:tcW w:w="356" w:type="dxa"/>
            <w:tcBorders>
              <w:top w:val="nil"/>
              <w:left w:val="nil"/>
              <w:bottom w:val="nil"/>
              <w:right w:val="nil"/>
            </w:tcBorders>
            <w:vAlign w:val="center"/>
          </w:tcPr>
          <w:p>
            <w:pPr>
              <w:widowControl/>
              <w:rPr>
                <w:rFonts w:cs="宋体"/>
                <w:kern w:val="0"/>
                <w:sz w:val="18"/>
                <w:szCs w:val="18"/>
              </w:rPr>
            </w:pPr>
          </w:p>
        </w:tc>
        <w:tc>
          <w:tcPr>
            <w:tcW w:w="353" w:type="dxa"/>
            <w:gridSpan w:val="2"/>
            <w:tcBorders>
              <w:top w:val="nil"/>
              <w:left w:val="nil"/>
              <w:bottom w:val="nil"/>
              <w:right w:val="nil"/>
            </w:tcBorders>
            <w:vAlign w:val="center"/>
          </w:tcPr>
          <w:p>
            <w:pPr>
              <w:widowControl/>
              <w:rPr>
                <w:rFonts w:cs="宋体"/>
                <w:kern w:val="0"/>
                <w:sz w:val="18"/>
                <w:szCs w:val="18"/>
              </w:rPr>
            </w:pPr>
          </w:p>
        </w:tc>
        <w:tc>
          <w:tcPr>
            <w:tcW w:w="353" w:type="dxa"/>
            <w:gridSpan w:val="2"/>
            <w:tcBorders>
              <w:top w:val="nil"/>
              <w:left w:val="nil"/>
              <w:bottom w:val="nil"/>
              <w:right w:val="nil"/>
            </w:tcBorders>
            <w:vAlign w:val="center"/>
          </w:tcPr>
          <w:p>
            <w:pPr>
              <w:widowControl/>
              <w:rPr>
                <w:rFonts w:cs="宋体"/>
                <w:kern w:val="0"/>
                <w:sz w:val="18"/>
                <w:szCs w:val="18"/>
              </w:rPr>
            </w:pPr>
          </w:p>
        </w:tc>
        <w:tc>
          <w:tcPr>
            <w:tcW w:w="353" w:type="dxa"/>
            <w:tcBorders>
              <w:top w:val="nil"/>
              <w:left w:val="nil"/>
              <w:bottom w:val="nil"/>
              <w:right w:val="nil"/>
            </w:tcBorders>
            <w:vAlign w:val="center"/>
          </w:tcPr>
          <w:p>
            <w:pPr>
              <w:widowControl/>
              <w:rPr>
                <w:rFonts w:cs="宋体"/>
                <w:kern w:val="0"/>
                <w:sz w:val="18"/>
                <w:szCs w:val="18"/>
              </w:rPr>
            </w:pPr>
          </w:p>
        </w:tc>
        <w:tc>
          <w:tcPr>
            <w:tcW w:w="396" w:type="dxa"/>
            <w:tcBorders>
              <w:top w:val="nil"/>
              <w:left w:val="nil"/>
              <w:bottom w:val="nil"/>
              <w:right w:val="nil"/>
            </w:tcBorders>
            <w:vAlign w:val="center"/>
          </w:tcPr>
          <w:p>
            <w:pPr>
              <w:widowControl/>
              <w:rPr>
                <w:rFonts w:cs="宋体"/>
                <w:kern w:val="0"/>
                <w:sz w:val="18"/>
                <w:szCs w:val="18"/>
              </w:rPr>
            </w:pPr>
          </w:p>
        </w:tc>
        <w:tc>
          <w:tcPr>
            <w:tcW w:w="376" w:type="dxa"/>
            <w:tcBorders>
              <w:top w:val="nil"/>
              <w:left w:val="nil"/>
              <w:bottom w:val="nil"/>
              <w:right w:val="nil"/>
            </w:tcBorders>
            <w:vAlign w:val="center"/>
          </w:tcPr>
          <w:p>
            <w:pPr>
              <w:widowControl/>
              <w:rPr>
                <w:rFonts w:cs="宋体"/>
                <w:kern w:val="0"/>
                <w:sz w:val="18"/>
                <w:szCs w:val="18"/>
              </w:rPr>
            </w:pPr>
          </w:p>
        </w:tc>
        <w:tc>
          <w:tcPr>
            <w:tcW w:w="376" w:type="dxa"/>
            <w:tcBorders>
              <w:top w:val="nil"/>
              <w:left w:val="nil"/>
              <w:bottom w:val="nil"/>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77" w:type="dxa"/>
            <w:tcBorders>
              <w:top w:val="single" w:color="auto" w:sz="4" w:space="0"/>
              <w:left w:val="nil"/>
              <w:bottom w:val="single" w:color="auto" w:sz="4" w:space="0"/>
              <w:right w:val="single" w:color="auto" w:sz="4" w:space="0"/>
            </w:tcBorders>
            <w:vAlign w:val="center"/>
          </w:tcPr>
          <w:p>
            <w:pPr>
              <w:widowControl/>
              <w:rPr>
                <w:rFonts w:cs="宋体"/>
                <w:kern w:val="0"/>
                <w:sz w:val="18"/>
                <w:szCs w:val="18"/>
              </w:rPr>
            </w:pPr>
            <w:r>
              <w:rPr>
                <w:rFonts w:hint="eastAsia" w:cs="宋体"/>
                <w:kern w:val="0"/>
                <w:sz w:val="18"/>
                <w:szCs w:val="18"/>
              </w:rPr>
              <w:t>　</w:t>
            </w:r>
          </w:p>
        </w:tc>
        <w:tc>
          <w:tcPr>
            <w:tcW w:w="376" w:type="dxa"/>
            <w:tcBorders>
              <w:top w:val="single" w:color="auto" w:sz="4" w:space="0"/>
              <w:left w:val="nil"/>
              <w:bottom w:val="single" w:color="auto" w:sz="4" w:space="0"/>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416" w:type="dxa"/>
            <w:tcBorders>
              <w:top w:val="single" w:color="auto" w:sz="4" w:space="0"/>
              <w:left w:val="nil"/>
              <w:bottom w:val="single" w:color="auto" w:sz="4" w:space="0"/>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394" w:type="dxa"/>
            <w:tcBorders>
              <w:top w:val="nil"/>
              <w:left w:val="nil"/>
              <w:bottom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2356" w:hRule="atLeast"/>
          <w:jc w:val="center"/>
        </w:trPr>
        <w:tc>
          <w:tcPr>
            <w:tcW w:w="260" w:type="dxa"/>
            <w:tcBorders>
              <w:top w:val="nil"/>
              <w:left w:val="single" w:color="auto" w:sz="8" w:space="0"/>
              <w:bottom w:val="nil"/>
              <w:right w:val="nil"/>
            </w:tcBorders>
            <w:vAlign w:val="center"/>
          </w:tcPr>
          <w:p>
            <w:pPr>
              <w:widowControl/>
              <w:spacing w:line="0" w:lineRule="atLeast"/>
              <w:jc w:val="left"/>
              <w:rPr>
                <w:rFonts w:cs="宋体"/>
                <w:kern w:val="0"/>
                <w:sz w:val="18"/>
                <w:szCs w:val="18"/>
              </w:rPr>
            </w:pPr>
            <w:r>
              <w:rPr>
                <w:rFonts w:hint="eastAsia" w:cs="宋体"/>
                <w:kern w:val="0"/>
                <w:sz w:val="18"/>
                <w:szCs w:val="18"/>
              </w:rPr>
              <w:t>　</w:t>
            </w:r>
          </w:p>
        </w:tc>
        <w:tc>
          <w:tcPr>
            <w:tcW w:w="2775" w:type="dxa"/>
            <w:gridSpan w:val="3"/>
            <w:tcBorders>
              <w:top w:val="nil"/>
              <w:left w:val="nil"/>
              <w:bottom w:val="nil"/>
              <w:right w:val="nil"/>
            </w:tcBorders>
          </w:tcPr>
          <w:p>
            <w:pPr>
              <w:widowControl/>
              <w:spacing w:line="0" w:lineRule="atLeast"/>
              <w:jc w:val="left"/>
              <w:rPr>
                <w:rFonts w:ascii="仿宋_GB2312" w:cs="宋体"/>
                <w:kern w:val="0"/>
                <w:sz w:val="18"/>
                <w:szCs w:val="18"/>
              </w:rPr>
            </w:pPr>
            <w:r>
              <w:rPr>
                <w:rFonts w:hint="eastAsia" w:ascii="黑体" w:eastAsia="黑体" w:cs="宋体"/>
                <w:b/>
                <w:bCs/>
                <w:kern w:val="0"/>
                <w:sz w:val="18"/>
                <w:szCs w:val="18"/>
              </w:rPr>
              <w:t>内资</w:t>
            </w:r>
            <w:r>
              <w:rPr>
                <w:rFonts w:hint="eastAsia" w:ascii="仿宋_GB2312" w:cs="宋体"/>
                <w:kern w:val="0"/>
                <w:sz w:val="18"/>
                <w:szCs w:val="18"/>
              </w:rPr>
              <w:br w:type="textWrapping"/>
            </w:r>
            <w:r>
              <w:rPr>
                <w:rFonts w:eastAsia="黑体"/>
                <w:kern w:val="0"/>
                <w:sz w:val="18"/>
                <w:szCs w:val="18"/>
              </w:rPr>
              <w:t>110</w:t>
            </w:r>
            <w:r>
              <w:rPr>
                <w:rFonts w:hint="eastAsia" w:ascii="仿宋_GB2312" w:cs="宋体"/>
                <w:kern w:val="0"/>
                <w:sz w:val="18"/>
                <w:szCs w:val="18"/>
              </w:rPr>
              <w:t>国有</w:t>
            </w:r>
            <w:r>
              <w:rPr>
                <w:rFonts w:hint="eastAsia" w:ascii="仿宋_GB2312" w:cs="宋体"/>
                <w:kern w:val="0"/>
                <w:sz w:val="18"/>
                <w:szCs w:val="18"/>
              </w:rPr>
              <w:br w:type="textWrapping"/>
            </w:r>
            <w:r>
              <w:rPr>
                <w:rFonts w:eastAsia="黑体"/>
                <w:kern w:val="0"/>
                <w:sz w:val="18"/>
                <w:szCs w:val="18"/>
              </w:rPr>
              <w:t>120</w:t>
            </w:r>
            <w:r>
              <w:rPr>
                <w:rFonts w:hint="eastAsia" w:ascii="仿宋_GB2312" w:cs="宋体"/>
                <w:kern w:val="0"/>
                <w:sz w:val="18"/>
                <w:szCs w:val="18"/>
              </w:rPr>
              <w:t>集体</w:t>
            </w:r>
            <w:r>
              <w:rPr>
                <w:rFonts w:hint="eastAsia" w:ascii="仿宋_GB2312" w:cs="宋体"/>
                <w:kern w:val="0"/>
                <w:sz w:val="18"/>
                <w:szCs w:val="18"/>
              </w:rPr>
              <w:br w:type="textWrapping"/>
            </w:r>
            <w:r>
              <w:rPr>
                <w:rFonts w:eastAsia="黑体"/>
                <w:kern w:val="0"/>
                <w:sz w:val="18"/>
                <w:szCs w:val="18"/>
              </w:rPr>
              <w:t>130</w:t>
            </w:r>
            <w:r>
              <w:rPr>
                <w:rFonts w:hint="eastAsia" w:ascii="仿宋_GB2312" w:cs="宋体"/>
                <w:kern w:val="0"/>
                <w:sz w:val="18"/>
                <w:szCs w:val="18"/>
              </w:rPr>
              <w:t>股份合作</w:t>
            </w:r>
            <w:r>
              <w:rPr>
                <w:rFonts w:hint="eastAsia" w:ascii="仿宋_GB2312" w:cs="宋体"/>
                <w:kern w:val="0"/>
                <w:sz w:val="18"/>
                <w:szCs w:val="18"/>
              </w:rPr>
              <w:br w:type="textWrapping"/>
            </w:r>
            <w:r>
              <w:rPr>
                <w:rFonts w:eastAsia="黑体"/>
                <w:kern w:val="0"/>
                <w:sz w:val="18"/>
                <w:szCs w:val="18"/>
              </w:rPr>
              <w:t>141</w:t>
            </w:r>
            <w:r>
              <w:rPr>
                <w:rFonts w:hint="eastAsia" w:ascii="仿宋_GB2312" w:cs="宋体"/>
                <w:kern w:val="0"/>
                <w:sz w:val="18"/>
                <w:szCs w:val="18"/>
              </w:rPr>
              <w:t>国有联营</w:t>
            </w:r>
            <w:r>
              <w:rPr>
                <w:rFonts w:hint="eastAsia" w:ascii="仿宋_GB2312" w:cs="宋体"/>
                <w:kern w:val="0"/>
                <w:sz w:val="18"/>
                <w:szCs w:val="18"/>
              </w:rPr>
              <w:br w:type="textWrapping"/>
            </w:r>
            <w:r>
              <w:rPr>
                <w:rFonts w:eastAsia="黑体"/>
                <w:kern w:val="0"/>
                <w:sz w:val="18"/>
                <w:szCs w:val="18"/>
              </w:rPr>
              <w:t>142</w:t>
            </w:r>
            <w:r>
              <w:rPr>
                <w:rFonts w:hint="eastAsia" w:ascii="仿宋_GB2312" w:cs="宋体"/>
                <w:kern w:val="0"/>
                <w:sz w:val="18"/>
                <w:szCs w:val="18"/>
              </w:rPr>
              <w:t>集体联营</w:t>
            </w:r>
            <w:r>
              <w:rPr>
                <w:rFonts w:hint="eastAsia" w:ascii="仿宋_GB2312" w:cs="宋体"/>
                <w:kern w:val="0"/>
                <w:sz w:val="18"/>
                <w:szCs w:val="18"/>
              </w:rPr>
              <w:br w:type="textWrapping"/>
            </w:r>
            <w:r>
              <w:rPr>
                <w:rFonts w:eastAsia="黑体"/>
                <w:kern w:val="0"/>
                <w:sz w:val="18"/>
                <w:szCs w:val="18"/>
              </w:rPr>
              <w:t>143</w:t>
            </w:r>
            <w:r>
              <w:rPr>
                <w:rFonts w:hint="eastAsia" w:ascii="仿宋_GB2312" w:cs="宋体"/>
                <w:kern w:val="0"/>
                <w:sz w:val="18"/>
                <w:szCs w:val="18"/>
              </w:rPr>
              <w:t>国有与集体联营</w:t>
            </w:r>
            <w:r>
              <w:rPr>
                <w:rFonts w:hint="eastAsia" w:ascii="仿宋_GB2312" w:cs="宋体"/>
                <w:kern w:val="0"/>
                <w:sz w:val="18"/>
                <w:szCs w:val="18"/>
              </w:rPr>
              <w:br w:type="textWrapping"/>
            </w:r>
            <w:r>
              <w:rPr>
                <w:rFonts w:eastAsia="黑体"/>
                <w:kern w:val="0"/>
                <w:sz w:val="18"/>
                <w:szCs w:val="18"/>
              </w:rPr>
              <w:t>149</w:t>
            </w:r>
            <w:r>
              <w:rPr>
                <w:rFonts w:hint="eastAsia" w:ascii="仿宋_GB2312" w:cs="宋体"/>
                <w:kern w:val="0"/>
                <w:sz w:val="18"/>
                <w:szCs w:val="18"/>
              </w:rPr>
              <w:t>其他联营</w:t>
            </w:r>
          </w:p>
          <w:p>
            <w:pPr>
              <w:widowControl/>
              <w:spacing w:line="0" w:lineRule="atLeast"/>
              <w:jc w:val="left"/>
              <w:rPr>
                <w:rFonts w:ascii="黑体" w:eastAsia="黑体" w:cs="宋体"/>
                <w:b/>
                <w:bCs/>
                <w:kern w:val="0"/>
                <w:sz w:val="18"/>
                <w:szCs w:val="18"/>
              </w:rPr>
            </w:pPr>
            <w:r>
              <w:rPr>
                <w:kern w:val="0"/>
                <w:sz w:val="18"/>
                <w:szCs w:val="18"/>
              </w:rPr>
              <w:t>151</w:t>
            </w:r>
            <w:r>
              <w:rPr>
                <w:rFonts w:hint="eastAsia" w:ascii="仿宋_GB2312"/>
                <w:kern w:val="0"/>
                <w:sz w:val="18"/>
                <w:szCs w:val="18"/>
              </w:rPr>
              <w:t>国有独资公司</w:t>
            </w:r>
          </w:p>
        </w:tc>
        <w:tc>
          <w:tcPr>
            <w:tcW w:w="2829" w:type="dxa"/>
            <w:gridSpan w:val="9"/>
            <w:tcBorders>
              <w:top w:val="nil"/>
              <w:left w:val="nil"/>
              <w:bottom w:val="nil"/>
              <w:right w:val="nil"/>
            </w:tcBorders>
          </w:tcPr>
          <w:p>
            <w:pPr>
              <w:widowControl/>
              <w:spacing w:after="240" w:line="0" w:lineRule="atLeast"/>
              <w:jc w:val="left"/>
              <w:rPr>
                <w:kern w:val="0"/>
                <w:sz w:val="18"/>
                <w:szCs w:val="18"/>
              </w:rPr>
            </w:pPr>
            <w:r>
              <w:rPr>
                <w:kern w:val="0"/>
                <w:sz w:val="18"/>
                <w:szCs w:val="18"/>
              </w:rPr>
              <w:t>169</w:t>
            </w:r>
            <w:r>
              <w:rPr>
                <w:rFonts w:hint="eastAsia" w:ascii="仿宋_GB2312"/>
                <w:kern w:val="0"/>
                <w:sz w:val="18"/>
                <w:szCs w:val="18"/>
              </w:rPr>
              <w:t>其他有限责任公司</w:t>
            </w:r>
            <w:r>
              <w:rPr>
                <w:rFonts w:hint="eastAsia" w:ascii="仿宋_GB2312"/>
                <w:kern w:val="0"/>
                <w:sz w:val="18"/>
                <w:szCs w:val="18"/>
              </w:rPr>
              <w:br w:type="textWrapping"/>
            </w:r>
            <w:r>
              <w:rPr>
                <w:kern w:val="0"/>
                <w:sz w:val="18"/>
                <w:szCs w:val="18"/>
              </w:rPr>
              <w:t>160</w:t>
            </w:r>
            <w:r>
              <w:rPr>
                <w:rFonts w:hint="eastAsia" w:ascii="仿宋_GB2312"/>
                <w:kern w:val="0"/>
                <w:sz w:val="18"/>
                <w:szCs w:val="18"/>
              </w:rPr>
              <w:t>股份有限公司</w:t>
            </w:r>
            <w:r>
              <w:rPr>
                <w:rFonts w:hint="eastAsia" w:ascii="仿宋_GB2312"/>
                <w:kern w:val="0"/>
                <w:sz w:val="18"/>
                <w:szCs w:val="18"/>
              </w:rPr>
              <w:br w:type="textWrapping"/>
            </w:r>
            <w:r>
              <w:rPr>
                <w:kern w:val="0"/>
                <w:sz w:val="18"/>
                <w:szCs w:val="18"/>
              </w:rPr>
              <w:t>171</w:t>
            </w:r>
            <w:r>
              <w:rPr>
                <w:rFonts w:hint="eastAsia" w:ascii="仿宋_GB2312"/>
                <w:kern w:val="0"/>
                <w:sz w:val="18"/>
                <w:szCs w:val="18"/>
              </w:rPr>
              <w:t>私营独资</w:t>
            </w:r>
            <w:r>
              <w:rPr>
                <w:rFonts w:hint="eastAsia" w:ascii="仿宋_GB2312"/>
                <w:kern w:val="0"/>
                <w:sz w:val="18"/>
                <w:szCs w:val="18"/>
              </w:rPr>
              <w:br w:type="textWrapping"/>
            </w:r>
            <w:r>
              <w:rPr>
                <w:kern w:val="0"/>
                <w:sz w:val="18"/>
                <w:szCs w:val="18"/>
              </w:rPr>
              <w:t>172</w:t>
            </w:r>
            <w:r>
              <w:rPr>
                <w:rFonts w:hint="eastAsia" w:ascii="仿宋_GB2312"/>
                <w:kern w:val="0"/>
                <w:sz w:val="18"/>
                <w:szCs w:val="18"/>
              </w:rPr>
              <w:t>私营合伙</w:t>
            </w:r>
            <w:r>
              <w:rPr>
                <w:rFonts w:hint="eastAsia" w:ascii="仿宋_GB2312"/>
                <w:kern w:val="0"/>
                <w:sz w:val="18"/>
                <w:szCs w:val="18"/>
              </w:rPr>
              <w:br w:type="textWrapping"/>
            </w:r>
            <w:r>
              <w:rPr>
                <w:kern w:val="0"/>
                <w:sz w:val="18"/>
                <w:szCs w:val="18"/>
              </w:rPr>
              <w:t>173</w:t>
            </w:r>
            <w:r>
              <w:rPr>
                <w:rFonts w:hint="eastAsia" w:ascii="仿宋_GB2312"/>
                <w:kern w:val="0"/>
                <w:sz w:val="18"/>
                <w:szCs w:val="18"/>
              </w:rPr>
              <w:t>私营有限责任公司</w:t>
            </w:r>
            <w:r>
              <w:rPr>
                <w:rFonts w:hint="eastAsia" w:ascii="仿宋_GB2312"/>
                <w:kern w:val="0"/>
                <w:sz w:val="18"/>
                <w:szCs w:val="18"/>
              </w:rPr>
              <w:br w:type="textWrapping"/>
            </w:r>
            <w:r>
              <w:rPr>
                <w:kern w:val="0"/>
                <w:sz w:val="18"/>
                <w:szCs w:val="18"/>
              </w:rPr>
              <w:t>174</w:t>
            </w:r>
            <w:r>
              <w:rPr>
                <w:rFonts w:hint="eastAsia" w:ascii="仿宋_GB2312"/>
                <w:kern w:val="0"/>
                <w:sz w:val="18"/>
                <w:szCs w:val="18"/>
              </w:rPr>
              <w:t xml:space="preserve">私营股份有限公司       </w:t>
            </w:r>
            <w:r>
              <w:rPr>
                <w:kern w:val="0"/>
                <w:sz w:val="18"/>
                <w:szCs w:val="18"/>
              </w:rPr>
              <w:t>190</w:t>
            </w:r>
            <w:r>
              <w:rPr>
                <w:rFonts w:hint="eastAsia" w:ascii="仿宋_GB2312"/>
                <w:kern w:val="0"/>
                <w:sz w:val="18"/>
                <w:szCs w:val="18"/>
              </w:rPr>
              <w:t xml:space="preserve">其他                    </w:t>
            </w:r>
            <w:r>
              <w:rPr>
                <w:rFonts w:hint="eastAsia" w:ascii="黑体" w:eastAsia="黑体" w:cs="宋体"/>
                <w:b/>
                <w:bCs/>
                <w:kern w:val="0"/>
                <w:sz w:val="18"/>
                <w:szCs w:val="18"/>
              </w:rPr>
              <w:t>港澳台商投资</w:t>
            </w:r>
            <w:r>
              <w:rPr>
                <w:rFonts w:hint="eastAsia" w:ascii="仿宋_GB2312" w:cs="宋体"/>
                <w:kern w:val="0"/>
                <w:sz w:val="18"/>
                <w:szCs w:val="18"/>
              </w:rPr>
              <w:br w:type="textWrapping"/>
            </w:r>
            <w:r>
              <w:rPr>
                <w:rFonts w:eastAsia="黑体"/>
                <w:kern w:val="0"/>
                <w:sz w:val="18"/>
                <w:szCs w:val="18"/>
              </w:rPr>
              <w:t>210</w:t>
            </w:r>
            <w:r>
              <w:rPr>
                <w:rFonts w:hint="eastAsia" w:ascii="仿宋_GB2312" w:cs="宋体"/>
                <w:kern w:val="0"/>
                <w:sz w:val="18"/>
                <w:szCs w:val="18"/>
              </w:rPr>
              <w:t>与港澳台商合资经营</w:t>
            </w:r>
            <w:r>
              <w:rPr>
                <w:rFonts w:hint="eastAsia" w:ascii="仿宋_GB2312" w:cs="宋体"/>
                <w:kern w:val="0"/>
                <w:sz w:val="18"/>
                <w:szCs w:val="18"/>
              </w:rPr>
              <w:br w:type="textWrapping"/>
            </w:r>
            <w:r>
              <w:rPr>
                <w:rFonts w:eastAsia="黑体"/>
                <w:kern w:val="0"/>
                <w:sz w:val="18"/>
                <w:szCs w:val="18"/>
              </w:rPr>
              <w:t>220</w:t>
            </w:r>
            <w:r>
              <w:rPr>
                <w:rFonts w:hint="eastAsia" w:ascii="仿宋_GB2312" w:cs="宋体"/>
                <w:kern w:val="0"/>
                <w:sz w:val="18"/>
                <w:szCs w:val="18"/>
              </w:rPr>
              <w:t>与港澳台商合作经营</w:t>
            </w:r>
          </w:p>
        </w:tc>
        <w:tc>
          <w:tcPr>
            <w:tcW w:w="2960" w:type="dxa"/>
            <w:gridSpan w:val="10"/>
            <w:tcBorders>
              <w:top w:val="nil"/>
              <w:left w:val="nil"/>
              <w:bottom w:val="nil"/>
              <w:right w:val="nil"/>
            </w:tcBorders>
          </w:tcPr>
          <w:p>
            <w:pPr>
              <w:widowControl/>
              <w:spacing w:line="0" w:lineRule="atLeast"/>
              <w:jc w:val="left"/>
              <w:rPr>
                <w:rFonts w:ascii="仿宋_GB2312" w:cs="宋体"/>
                <w:kern w:val="0"/>
                <w:sz w:val="18"/>
                <w:szCs w:val="18"/>
              </w:rPr>
            </w:pPr>
            <w:r>
              <w:rPr>
                <w:rFonts w:eastAsia="黑体"/>
                <w:kern w:val="0"/>
                <w:sz w:val="18"/>
                <w:szCs w:val="18"/>
              </w:rPr>
              <w:t>230</w:t>
            </w:r>
            <w:r>
              <w:rPr>
                <w:rFonts w:hint="eastAsia" w:ascii="仿宋_GB2312" w:cs="宋体"/>
                <w:kern w:val="0"/>
                <w:sz w:val="18"/>
                <w:szCs w:val="18"/>
              </w:rPr>
              <w:t>港澳台商独资经营</w:t>
            </w:r>
            <w:r>
              <w:rPr>
                <w:rFonts w:hint="eastAsia" w:ascii="仿宋_GB2312" w:cs="宋体"/>
                <w:kern w:val="0"/>
                <w:sz w:val="18"/>
                <w:szCs w:val="18"/>
              </w:rPr>
              <w:br w:type="textWrapping"/>
            </w:r>
            <w:r>
              <w:rPr>
                <w:rFonts w:eastAsia="黑体"/>
                <w:kern w:val="0"/>
                <w:sz w:val="18"/>
                <w:szCs w:val="18"/>
              </w:rPr>
              <w:t>240</w:t>
            </w:r>
            <w:r>
              <w:rPr>
                <w:rFonts w:hint="eastAsia" w:ascii="仿宋_GB2312" w:cs="宋体"/>
                <w:kern w:val="0"/>
                <w:sz w:val="18"/>
                <w:szCs w:val="18"/>
              </w:rPr>
              <w:t xml:space="preserve">港澳台商投资股份有限公司                </w:t>
            </w:r>
            <w:r>
              <w:rPr>
                <w:kern w:val="0"/>
                <w:sz w:val="18"/>
                <w:szCs w:val="18"/>
              </w:rPr>
              <w:t>290</w:t>
            </w:r>
            <w:r>
              <w:rPr>
                <w:rFonts w:hint="eastAsia" w:ascii="仿宋_GB2312" w:cs="宋体"/>
                <w:kern w:val="0"/>
                <w:sz w:val="18"/>
                <w:szCs w:val="18"/>
              </w:rPr>
              <w:t>其他港澳台商投资</w:t>
            </w:r>
            <w:r>
              <w:rPr>
                <w:rFonts w:hint="eastAsia" w:ascii="仿宋_GB2312" w:cs="宋体"/>
                <w:kern w:val="0"/>
                <w:sz w:val="18"/>
                <w:szCs w:val="18"/>
              </w:rPr>
              <w:br w:type="textWrapping"/>
            </w:r>
            <w:r>
              <w:rPr>
                <w:rFonts w:hint="eastAsia" w:ascii="黑体" w:eastAsia="黑体" w:cs="宋体"/>
                <w:b/>
                <w:bCs/>
                <w:kern w:val="0"/>
                <w:sz w:val="18"/>
                <w:szCs w:val="18"/>
              </w:rPr>
              <w:t>外商投资</w:t>
            </w:r>
            <w:r>
              <w:rPr>
                <w:rFonts w:hint="eastAsia" w:ascii="仿宋_GB2312" w:cs="宋体"/>
                <w:kern w:val="0"/>
                <w:sz w:val="18"/>
                <w:szCs w:val="18"/>
              </w:rPr>
              <w:br w:type="textWrapping"/>
            </w:r>
            <w:r>
              <w:rPr>
                <w:rFonts w:eastAsia="黑体"/>
                <w:kern w:val="0"/>
                <w:sz w:val="18"/>
                <w:szCs w:val="18"/>
              </w:rPr>
              <w:t>310</w:t>
            </w:r>
            <w:r>
              <w:rPr>
                <w:rFonts w:hint="eastAsia" w:ascii="仿宋_GB2312" w:cs="宋体"/>
                <w:kern w:val="0"/>
                <w:sz w:val="18"/>
                <w:szCs w:val="18"/>
              </w:rPr>
              <w:t>中外合资经营</w:t>
            </w:r>
            <w:r>
              <w:rPr>
                <w:rFonts w:hint="eastAsia" w:ascii="仿宋_GB2312" w:cs="宋体"/>
                <w:kern w:val="0"/>
                <w:sz w:val="18"/>
                <w:szCs w:val="18"/>
              </w:rPr>
              <w:br w:type="textWrapping"/>
            </w:r>
            <w:r>
              <w:rPr>
                <w:rFonts w:eastAsia="黑体"/>
                <w:kern w:val="0"/>
                <w:sz w:val="18"/>
                <w:szCs w:val="18"/>
              </w:rPr>
              <w:t>320</w:t>
            </w:r>
            <w:r>
              <w:rPr>
                <w:rFonts w:hint="eastAsia" w:ascii="仿宋_GB2312" w:cs="宋体"/>
                <w:kern w:val="0"/>
                <w:sz w:val="18"/>
                <w:szCs w:val="18"/>
              </w:rPr>
              <w:t>中外合作经营</w:t>
            </w:r>
            <w:r>
              <w:rPr>
                <w:rFonts w:hint="eastAsia" w:ascii="仿宋_GB2312" w:cs="宋体"/>
                <w:kern w:val="0"/>
                <w:sz w:val="18"/>
                <w:szCs w:val="18"/>
              </w:rPr>
              <w:br w:type="textWrapping"/>
            </w:r>
            <w:r>
              <w:rPr>
                <w:rFonts w:eastAsia="黑体"/>
                <w:kern w:val="0"/>
                <w:sz w:val="18"/>
                <w:szCs w:val="18"/>
              </w:rPr>
              <w:t>330</w:t>
            </w:r>
            <w:r>
              <w:rPr>
                <w:rFonts w:hint="eastAsia" w:ascii="仿宋_GB2312" w:cs="宋体"/>
                <w:kern w:val="0"/>
                <w:sz w:val="18"/>
                <w:szCs w:val="18"/>
              </w:rPr>
              <w:t>外资企业</w:t>
            </w:r>
            <w:r>
              <w:rPr>
                <w:rFonts w:hint="eastAsia" w:ascii="仿宋_GB2312" w:cs="宋体"/>
                <w:kern w:val="0"/>
                <w:sz w:val="18"/>
                <w:szCs w:val="18"/>
              </w:rPr>
              <w:br w:type="textWrapping"/>
            </w:r>
            <w:r>
              <w:rPr>
                <w:rFonts w:eastAsia="黑体"/>
                <w:kern w:val="0"/>
                <w:sz w:val="18"/>
                <w:szCs w:val="18"/>
              </w:rPr>
              <w:t>340</w:t>
            </w:r>
            <w:r>
              <w:rPr>
                <w:rFonts w:hint="eastAsia" w:ascii="仿宋_GB2312" w:cs="宋体"/>
                <w:kern w:val="0"/>
                <w:sz w:val="18"/>
                <w:szCs w:val="18"/>
              </w:rPr>
              <w:t>外商投资股份有限公司</w:t>
            </w:r>
          </w:p>
          <w:p>
            <w:pPr>
              <w:widowControl/>
              <w:spacing w:line="0" w:lineRule="atLeast"/>
              <w:jc w:val="left"/>
              <w:rPr>
                <w:rFonts w:ascii="黑体" w:eastAsia="黑体" w:cs="宋体"/>
                <w:b/>
                <w:bCs/>
                <w:kern w:val="0"/>
                <w:sz w:val="18"/>
                <w:szCs w:val="18"/>
              </w:rPr>
            </w:pPr>
            <w:r>
              <w:rPr>
                <w:kern w:val="0"/>
                <w:sz w:val="18"/>
                <w:szCs w:val="18"/>
              </w:rPr>
              <w:t>390</w:t>
            </w:r>
            <w:r>
              <w:rPr>
                <w:rFonts w:hint="eastAsia" w:ascii="仿宋_GB2312" w:cs="宋体"/>
                <w:kern w:val="0"/>
                <w:sz w:val="18"/>
                <w:szCs w:val="18"/>
              </w:rPr>
              <w:t>其他外商投资</w:t>
            </w:r>
          </w:p>
        </w:tc>
        <w:tc>
          <w:tcPr>
            <w:tcW w:w="416" w:type="dxa"/>
            <w:tcBorders>
              <w:top w:val="nil"/>
              <w:left w:val="nil"/>
              <w:bottom w:val="nil"/>
              <w:right w:val="nil"/>
            </w:tcBorders>
          </w:tcPr>
          <w:p>
            <w:pPr>
              <w:widowControl/>
              <w:spacing w:line="0" w:lineRule="atLeast"/>
              <w:jc w:val="left"/>
              <w:rPr>
                <w:rFonts w:ascii="仿宋_GB2312" w:cs="宋体"/>
                <w:kern w:val="0"/>
                <w:sz w:val="18"/>
                <w:szCs w:val="18"/>
              </w:rPr>
            </w:pPr>
          </w:p>
        </w:tc>
        <w:tc>
          <w:tcPr>
            <w:tcW w:w="394" w:type="dxa"/>
            <w:tcBorders>
              <w:top w:val="nil"/>
              <w:left w:val="nil"/>
              <w:bottom w:val="nil"/>
              <w:right w:val="single" w:color="auto" w:sz="8" w:space="0"/>
            </w:tcBorders>
            <w:vAlign w:val="center"/>
          </w:tcPr>
          <w:p>
            <w:pPr>
              <w:widowControl/>
              <w:spacing w:line="0" w:lineRule="atLeast"/>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319" w:hRule="atLeast"/>
          <w:jc w:val="center"/>
        </w:trPr>
        <w:tc>
          <w:tcPr>
            <w:tcW w:w="260" w:type="dxa"/>
            <w:tcBorders>
              <w:top w:val="nil"/>
              <w:left w:val="single" w:color="auto" w:sz="8" w:space="0"/>
              <w:bottom w:val="nil"/>
              <w:right w:val="nil"/>
            </w:tcBorders>
            <w:vAlign w:val="center"/>
          </w:tcPr>
          <w:p>
            <w:pPr>
              <w:widowControl/>
              <w:jc w:val="left"/>
              <w:rPr>
                <w:rFonts w:cs="宋体"/>
                <w:kern w:val="0"/>
                <w:sz w:val="18"/>
                <w:szCs w:val="18"/>
              </w:rPr>
            </w:pPr>
            <w:r>
              <w:rPr>
                <w:rFonts w:hint="eastAsia" w:cs="宋体"/>
                <w:kern w:val="0"/>
                <w:sz w:val="18"/>
                <w:szCs w:val="18"/>
              </w:rPr>
              <w:t>　</w:t>
            </w:r>
          </w:p>
        </w:tc>
        <w:tc>
          <w:tcPr>
            <w:tcW w:w="8188" w:type="dxa"/>
            <w:gridSpan w:val="21"/>
            <w:tcBorders>
              <w:top w:val="nil"/>
              <w:left w:val="nil"/>
              <w:bottom w:val="nil"/>
              <w:right w:val="nil"/>
            </w:tcBorders>
            <w:vAlign w:val="center"/>
          </w:tcPr>
          <w:p>
            <w:pPr>
              <w:widowControl/>
              <w:rPr>
                <w:rFonts w:cs="宋体"/>
                <w:kern w:val="0"/>
                <w:sz w:val="18"/>
                <w:szCs w:val="18"/>
              </w:rPr>
            </w:pPr>
            <w:r>
              <w:rPr>
                <w:rFonts w:hint="eastAsia" w:cs="宋体"/>
                <w:kern w:val="0"/>
                <w:sz w:val="18"/>
                <w:szCs w:val="18"/>
              </w:rPr>
              <w:t>08企业控股情况   1国有控股，2集体控股，3私人控股，4港澳台商控股，5外商控股</w:t>
            </w:r>
          </w:p>
        </w:tc>
        <w:tc>
          <w:tcPr>
            <w:tcW w:w="376" w:type="dxa"/>
            <w:tcBorders>
              <w:top w:val="nil"/>
              <w:left w:val="nil"/>
              <w:bottom w:val="nil"/>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416" w:type="dxa"/>
            <w:tcBorders>
              <w:top w:val="single" w:color="auto" w:sz="4" w:space="0"/>
              <w:left w:val="nil"/>
              <w:bottom w:val="single" w:color="auto" w:sz="4" w:space="0"/>
              <w:right w:val="single" w:color="auto" w:sz="4" w:space="0"/>
            </w:tcBorders>
            <w:vAlign w:val="center"/>
          </w:tcPr>
          <w:p>
            <w:pPr>
              <w:widowControl/>
              <w:jc w:val="left"/>
              <w:rPr>
                <w:rFonts w:cs="宋体"/>
                <w:kern w:val="0"/>
                <w:sz w:val="18"/>
                <w:szCs w:val="18"/>
              </w:rPr>
            </w:pPr>
            <w:r>
              <w:rPr>
                <w:rFonts w:hint="eastAsia" w:cs="宋体"/>
                <w:kern w:val="0"/>
                <w:sz w:val="18"/>
                <w:szCs w:val="18"/>
              </w:rPr>
              <w:t>　</w:t>
            </w:r>
          </w:p>
        </w:tc>
        <w:tc>
          <w:tcPr>
            <w:tcW w:w="394" w:type="dxa"/>
            <w:tcBorders>
              <w:top w:val="nil"/>
              <w:left w:val="nil"/>
              <w:bottom w:val="nil"/>
              <w:right w:val="single" w:color="auto" w:sz="8" w:space="0"/>
            </w:tcBorders>
            <w:vAlign w:val="center"/>
          </w:tcPr>
          <w:p>
            <w:pPr>
              <w:widowControl/>
              <w:jc w:val="left"/>
              <w:rPr>
                <w:rFonts w:cs="宋体"/>
                <w:kern w:val="0"/>
                <w:sz w:val="18"/>
                <w:szCs w:val="18"/>
              </w:rPr>
            </w:pPr>
            <w:r>
              <w:rPr>
                <w:rFonts w:hint="eastAsia" w:cs="宋体"/>
                <w:kern w:val="0"/>
                <w:sz w:val="18"/>
                <w:szCs w:val="18"/>
              </w:rPr>
              <w:t>　</w:t>
            </w:r>
          </w:p>
        </w:tc>
      </w:tr>
      <w:tr>
        <w:tblPrEx>
          <w:tblLayout w:type="fixed"/>
          <w:tblCellMar>
            <w:top w:w="0" w:type="dxa"/>
            <w:left w:w="108" w:type="dxa"/>
            <w:bottom w:w="0" w:type="dxa"/>
            <w:right w:w="108" w:type="dxa"/>
          </w:tblCellMar>
        </w:tblPrEx>
        <w:trPr>
          <w:trHeight w:val="125" w:hRule="atLeast"/>
          <w:jc w:val="center"/>
        </w:trPr>
        <w:tc>
          <w:tcPr>
            <w:tcW w:w="260" w:type="dxa"/>
            <w:tcBorders>
              <w:top w:val="nil"/>
              <w:left w:val="single" w:color="auto" w:sz="8" w:space="0"/>
              <w:bottom w:val="nil"/>
              <w:right w:val="nil"/>
            </w:tcBorders>
            <w:vAlign w:val="center"/>
          </w:tcPr>
          <w:p>
            <w:pPr>
              <w:widowControl/>
              <w:jc w:val="left"/>
              <w:rPr>
                <w:rFonts w:cs="宋体"/>
                <w:kern w:val="0"/>
                <w:sz w:val="10"/>
                <w:szCs w:val="10"/>
              </w:rPr>
            </w:pPr>
            <w:r>
              <w:rPr>
                <w:rFonts w:hint="eastAsia" w:cs="宋体"/>
                <w:kern w:val="0"/>
                <w:sz w:val="10"/>
                <w:szCs w:val="10"/>
              </w:rPr>
              <w:t>　</w:t>
            </w:r>
          </w:p>
        </w:tc>
        <w:tc>
          <w:tcPr>
            <w:tcW w:w="2775" w:type="dxa"/>
            <w:gridSpan w:val="3"/>
            <w:tcBorders>
              <w:top w:val="nil"/>
              <w:left w:val="nil"/>
              <w:bottom w:val="nil"/>
              <w:right w:val="nil"/>
            </w:tcBorders>
            <w:vAlign w:val="center"/>
          </w:tcPr>
          <w:p>
            <w:pPr>
              <w:widowControl/>
              <w:rPr>
                <w:rFonts w:ascii="黑体" w:eastAsia="黑体" w:cs="宋体"/>
                <w:kern w:val="0"/>
                <w:sz w:val="10"/>
                <w:szCs w:val="10"/>
              </w:rPr>
            </w:pPr>
          </w:p>
        </w:tc>
        <w:tc>
          <w:tcPr>
            <w:tcW w:w="817" w:type="dxa"/>
            <w:gridSpan w:val="3"/>
            <w:tcBorders>
              <w:top w:val="nil"/>
              <w:left w:val="nil"/>
              <w:bottom w:val="nil"/>
              <w:right w:val="nil"/>
            </w:tcBorders>
            <w:vAlign w:val="center"/>
          </w:tcPr>
          <w:p>
            <w:pPr>
              <w:widowControl/>
              <w:rPr>
                <w:rFonts w:ascii="黑体" w:eastAsia="黑体" w:cs="宋体"/>
                <w:kern w:val="0"/>
                <w:sz w:val="10"/>
                <w:szCs w:val="10"/>
              </w:rPr>
            </w:pPr>
          </w:p>
        </w:tc>
        <w:tc>
          <w:tcPr>
            <w:tcW w:w="241" w:type="dxa"/>
            <w:tcBorders>
              <w:top w:val="nil"/>
              <w:left w:val="nil"/>
              <w:bottom w:val="nil"/>
              <w:right w:val="nil"/>
            </w:tcBorders>
            <w:vAlign w:val="center"/>
          </w:tcPr>
          <w:p>
            <w:pPr>
              <w:widowControl/>
              <w:rPr>
                <w:rFonts w:ascii="黑体" w:eastAsia="黑体" w:cs="宋体"/>
                <w:kern w:val="0"/>
                <w:sz w:val="10"/>
                <w:szCs w:val="10"/>
              </w:rPr>
            </w:pPr>
          </w:p>
        </w:tc>
        <w:tc>
          <w:tcPr>
            <w:tcW w:w="711" w:type="dxa"/>
            <w:gridSpan w:val="2"/>
            <w:tcBorders>
              <w:top w:val="nil"/>
              <w:left w:val="nil"/>
              <w:bottom w:val="nil"/>
              <w:right w:val="nil"/>
            </w:tcBorders>
            <w:vAlign w:val="center"/>
          </w:tcPr>
          <w:p>
            <w:pPr>
              <w:widowControl/>
              <w:rPr>
                <w:rFonts w:ascii="黑体" w:eastAsia="黑体" w:cs="宋体"/>
                <w:kern w:val="0"/>
                <w:sz w:val="10"/>
                <w:szCs w:val="10"/>
              </w:rPr>
            </w:pPr>
          </w:p>
        </w:tc>
        <w:tc>
          <w:tcPr>
            <w:tcW w:w="352" w:type="dxa"/>
            <w:tcBorders>
              <w:top w:val="nil"/>
              <w:left w:val="nil"/>
              <w:bottom w:val="nil"/>
              <w:right w:val="nil"/>
            </w:tcBorders>
            <w:vAlign w:val="center"/>
          </w:tcPr>
          <w:p>
            <w:pPr>
              <w:widowControl/>
              <w:rPr>
                <w:rFonts w:ascii="黑体" w:eastAsia="黑体" w:cs="宋体"/>
                <w:kern w:val="0"/>
                <w:sz w:val="10"/>
                <w:szCs w:val="10"/>
              </w:rPr>
            </w:pPr>
          </w:p>
        </w:tc>
        <w:tc>
          <w:tcPr>
            <w:tcW w:w="352" w:type="dxa"/>
            <w:tcBorders>
              <w:top w:val="nil"/>
              <w:left w:val="nil"/>
              <w:bottom w:val="nil"/>
              <w:right w:val="nil"/>
            </w:tcBorders>
            <w:vAlign w:val="center"/>
          </w:tcPr>
          <w:p>
            <w:pPr>
              <w:widowControl/>
              <w:rPr>
                <w:rFonts w:ascii="黑体" w:eastAsia="黑体" w:cs="宋体"/>
                <w:kern w:val="0"/>
                <w:sz w:val="10"/>
                <w:szCs w:val="10"/>
              </w:rPr>
            </w:pPr>
          </w:p>
        </w:tc>
        <w:tc>
          <w:tcPr>
            <w:tcW w:w="416" w:type="dxa"/>
            <w:gridSpan w:val="2"/>
            <w:tcBorders>
              <w:top w:val="nil"/>
              <w:left w:val="nil"/>
              <w:bottom w:val="nil"/>
              <w:right w:val="nil"/>
            </w:tcBorders>
            <w:vAlign w:val="center"/>
          </w:tcPr>
          <w:p>
            <w:pPr>
              <w:widowControl/>
              <w:rPr>
                <w:rFonts w:ascii="黑体" w:eastAsia="黑体" w:cs="宋体"/>
                <w:kern w:val="0"/>
                <w:sz w:val="10"/>
                <w:szCs w:val="10"/>
              </w:rPr>
            </w:pPr>
          </w:p>
        </w:tc>
        <w:tc>
          <w:tcPr>
            <w:tcW w:w="293" w:type="dxa"/>
            <w:tcBorders>
              <w:top w:val="nil"/>
              <w:left w:val="nil"/>
              <w:bottom w:val="nil"/>
              <w:right w:val="nil"/>
            </w:tcBorders>
            <w:vAlign w:val="center"/>
          </w:tcPr>
          <w:p>
            <w:pPr>
              <w:widowControl/>
              <w:rPr>
                <w:rFonts w:ascii="黑体" w:eastAsia="黑体" w:cs="宋体"/>
                <w:kern w:val="0"/>
                <w:sz w:val="10"/>
                <w:szCs w:val="10"/>
              </w:rPr>
            </w:pPr>
          </w:p>
        </w:tc>
        <w:tc>
          <w:tcPr>
            <w:tcW w:w="277" w:type="dxa"/>
            <w:tcBorders>
              <w:top w:val="nil"/>
              <w:left w:val="nil"/>
              <w:bottom w:val="nil"/>
              <w:right w:val="nil"/>
            </w:tcBorders>
            <w:vAlign w:val="center"/>
          </w:tcPr>
          <w:p>
            <w:pPr>
              <w:widowControl/>
              <w:rPr>
                <w:rFonts w:ascii="黑体" w:eastAsia="黑体" w:cs="宋体"/>
                <w:kern w:val="0"/>
                <w:sz w:val="10"/>
                <w:szCs w:val="10"/>
              </w:rPr>
            </w:pPr>
          </w:p>
        </w:tc>
        <w:tc>
          <w:tcPr>
            <w:tcW w:w="429" w:type="dxa"/>
            <w:gridSpan w:val="2"/>
            <w:tcBorders>
              <w:top w:val="nil"/>
              <w:left w:val="nil"/>
              <w:bottom w:val="nil"/>
              <w:right w:val="nil"/>
            </w:tcBorders>
            <w:vAlign w:val="center"/>
          </w:tcPr>
          <w:p>
            <w:pPr>
              <w:widowControl/>
              <w:rPr>
                <w:rFonts w:ascii="黑体" w:eastAsia="黑体" w:cs="宋体"/>
                <w:kern w:val="0"/>
                <w:sz w:val="10"/>
                <w:szCs w:val="10"/>
              </w:rPr>
            </w:pPr>
          </w:p>
        </w:tc>
        <w:tc>
          <w:tcPr>
            <w:tcW w:w="396" w:type="dxa"/>
            <w:tcBorders>
              <w:top w:val="nil"/>
              <w:left w:val="nil"/>
              <w:bottom w:val="nil"/>
              <w:right w:val="nil"/>
            </w:tcBorders>
            <w:vAlign w:val="center"/>
          </w:tcPr>
          <w:p>
            <w:pPr>
              <w:widowControl/>
              <w:rPr>
                <w:rFonts w:ascii="黑体" w:eastAsia="黑体" w:cs="宋体"/>
                <w:kern w:val="0"/>
                <w:sz w:val="10"/>
                <w:szCs w:val="10"/>
              </w:rPr>
            </w:pPr>
          </w:p>
        </w:tc>
        <w:tc>
          <w:tcPr>
            <w:tcW w:w="376" w:type="dxa"/>
            <w:tcBorders>
              <w:top w:val="nil"/>
              <w:left w:val="nil"/>
              <w:bottom w:val="nil"/>
              <w:right w:val="nil"/>
            </w:tcBorders>
            <w:vAlign w:val="center"/>
          </w:tcPr>
          <w:p>
            <w:pPr>
              <w:widowControl/>
              <w:rPr>
                <w:rFonts w:ascii="黑体" w:eastAsia="黑体" w:cs="宋体"/>
                <w:kern w:val="0"/>
                <w:sz w:val="10"/>
                <w:szCs w:val="10"/>
              </w:rPr>
            </w:pPr>
          </w:p>
        </w:tc>
        <w:tc>
          <w:tcPr>
            <w:tcW w:w="376" w:type="dxa"/>
            <w:tcBorders>
              <w:top w:val="nil"/>
              <w:left w:val="nil"/>
              <w:bottom w:val="nil"/>
              <w:right w:val="nil"/>
            </w:tcBorders>
            <w:vAlign w:val="center"/>
          </w:tcPr>
          <w:p>
            <w:pPr>
              <w:widowControl/>
              <w:rPr>
                <w:rFonts w:ascii="黑体" w:eastAsia="黑体" w:cs="宋体"/>
                <w:kern w:val="0"/>
                <w:sz w:val="10"/>
                <w:szCs w:val="10"/>
              </w:rPr>
            </w:pPr>
          </w:p>
        </w:tc>
        <w:tc>
          <w:tcPr>
            <w:tcW w:w="377" w:type="dxa"/>
            <w:tcBorders>
              <w:top w:val="nil"/>
              <w:left w:val="nil"/>
              <w:bottom w:val="nil"/>
              <w:right w:val="nil"/>
            </w:tcBorders>
            <w:vAlign w:val="center"/>
          </w:tcPr>
          <w:p>
            <w:pPr>
              <w:widowControl/>
              <w:rPr>
                <w:rFonts w:ascii="黑体" w:eastAsia="黑体" w:cs="宋体"/>
                <w:kern w:val="0"/>
                <w:sz w:val="10"/>
                <w:szCs w:val="10"/>
              </w:rPr>
            </w:pPr>
          </w:p>
        </w:tc>
        <w:tc>
          <w:tcPr>
            <w:tcW w:w="376" w:type="dxa"/>
            <w:tcBorders>
              <w:top w:val="nil"/>
              <w:left w:val="nil"/>
              <w:bottom w:val="nil"/>
              <w:right w:val="nil"/>
            </w:tcBorders>
            <w:vAlign w:val="center"/>
          </w:tcPr>
          <w:p>
            <w:pPr>
              <w:widowControl/>
              <w:jc w:val="left"/>
              <w:rPr>
                <w:rFonts w:cs="宋体"/>
                <w:kern w:val="0"/>
                <w:sz w:val="10"/>
                <w:szCs w:val="10"/>
              </w:rPr>
            </w:pPr>
          </w:p>
        </w:tc>
        <w:tc>
          <w:tcPr>
            <w:tcW w:w="416" w:type="dxa"/>
            <w:tcBorders>
              <w:top w:val="nil"/>
              <w:left w:val="nil"/>
              <w:bottom w:val="nil"/>
              <w:right w:val="nil"/>
            </w:tcBorders>
            <w:vAlign w:val="center"/>
          </w:tcPr>
          <w:p>
            <w:pPr>
              <w:widowControl/>
              <w:jc w:val="left"/>
              <w:rPr>
                <w:rFonts w:cs="宋体"/>
                <w:kern w:val="0"/>
                <w:sz w:val="10"/>
                <w:szCs w:val="10"/>
              </w:rPr>
            </w:pPr>
          </w:p>
        </w:tc>
        <w:tc>
          <w:tcPr>
            <w:tcW w:w="394" w:type="dxa"/>
            <w:tcBorders>
              <w:top w:val="nil"/>
              <w:left w:val="nil"/>
              <w:bottom w:val="nil"/>
              <w:right w:val="single" w:color="auto" w:sz="8" w:space="0"/>
            </w:tcBorders>
            <w:vAlign w:val="center"/>
          </w:tcPr>
          <w:p>
            <w:pPr>
              <w:widowControl/>
              <w:jc w:val="left"/>
              <w:rPr>
                <w:rFonts w:cs="宋体"/>
                <w:kern w:val="0"/>
                <w:sz w:val="10"/>
                <w:szCs w:val="10"/>
              </w:rPr>
            </w:pPr>
            <w:r>
              <w:rPr>
                <w:rFonts w:hint="eastAsia" w:cs="宋体"/>
                <w:kern w:val="0"/>
                <w:sz w:val="10"/>
                <w:szCs w:val="10"/>
              </w:rPr>
              <w:t>　</w:t>
            </w:r>
          </w:p>
        </w:tc>
      </w:tr>
      <w:tr>
        <w:tblPrEx>
          <w:tblLayout w:type="fixed"/>
          <w:tblCellMar>
            <w:top w:w="0" w:type="dxa"/>
            <w:left w:w="108" w:type="dxa"/>
            <w:bottom w:w="0" w:type="dxa"/>
            <w:right w:w="108" w:type="dxa"/>
          </w:tblCellMar>
        </w:tblPrEx>
        <w:trPr>
          <w:trHeight w:val="149" w:hRule="atLeast"/>
          <w:jc w:val="center"/>
        </w:trPr>
        <w:tc>
          <w:tcPr>
            <w:tcW w:w="260" w:type="dxa"/>
            <w:tcBorders>
              <w:top w:val="nil"/>
              <w:left w:val="single" w:color="auto" w:sz="8" w:space="0"/>
              <w:bottom w:val="nil"/>
              <w:right w:val="nil"/>
            </w:tcBorders>
            <w:vAlign w:val="center"/>
          </w:tcPr>
          <w:p>
            <w:pPr>
              <w:widowControl/>
              <w:jc w:val="left"/>
              <w:rPr>
                <w:rFonts w:cs="宋体"/>
                <w:kern w:val="0"/>
                <w:sz w:val="20"/>
                <w:szCs w:val="20"/>
              </w:rPr>
            </w:pPr>
            <w:r>
              <w:rPr>
                <w:rFonts w:hint="eastAsia" w:cs="宋体"/>
                <w:kern w:val="0"/>
                <w:sz w:val="20"/>
                <w:szCs w:val="20"/>
              </w:rPr>
              <w:t>　</w:t>
            </w:r>
          </w:p>
        </w:tc>
        <w:tc>
          <w:tcPr>
            <w:tcW w:w="2775" w:type="dxa"/>
            <w:gridSpan w:val="3"/>
            <w:tcBorders>
              <w:top w:val="nil"/>
              <w:left w:val="nil"/>
              <w:bottom w:val="nil"/>
              <w:right w:val="nil"/>
            </w:tcBorders>
            <w:vAlign w:val="center"/>
          </w:tcPr>
          <w:p>
            <w:pPr>
              <w:widowControl/>
              <w:jc w:val="left"/>
              <w:rPr>
                <w:rFonts w:cs="宋体"/>
                <w:kern w:val="0"/>
                <w:sz w:val="18"/>
                <w:szCs w:val="18"/>
              </w:rPr>
            </w:pPr>
            <w:r>
              <w:rPr>
                <w:rFonts w:hint="eastAsia" w:cs="宋体"/>
                <w:kern w:val="0"/>
                <w:sz w:val="18"/>
                <w:szCs w:val="18"/>
              </w:rPr>
              <w:t>09开业(成立)时间</w:t>
            </w:r>
          </w:p>
        </w:tc>
        <w:tc>
          <w:tcPr>
            <w:tcW w:w="817" w:type="dxa"/>
            <w:gridSpan w:val="3"/>
            <w:tcBorders>
              <w:top w:val="nil"/>
              <w:left w:val="nil"/>
              <w:bottom w:val="nil"/>
              <w:right w:val="nil"/>
            </w:tcBorders>
            <w:vAlign w:val="center"/>
          </w:tcPr>
          <w:p>
            <w:pPr>
              <w:widowControl/>
              <w:jc w:val="left"/>
              <w:rPr>
                <w:kern w:val="0"/>
                <w:sz w:val="20"/>
                <w:szCs w:val="20"/>
              </w:rPr>
            </w:pPr>
          </w:p>
        </w:tc>
        <w:tc>
          <w:tcPr>
            <w:tcW w:w="241" w:type="dxa"/>
            <w:tcBorders>
              <w:top w:val="nil"/>
              <w:left w:val="nil"/>
              <w:bottom w:val="nil"/>
              <w:right w:val="nil"/>
            </w:tcBorders>
            <w:vAlign w:val="center"/>
          </w:tcPr>
          <w:p>
            <w:pPr>
              <w:widowControl/>
              <w:jc w:val="left"/>
              <w:rPr>
                <w:kern w:val="0"/>
                <w:sz w:val="20"/>
                <w:szCs w:val="20"/>
              </w:rPr>
            </w:pPr>
          </w:p>
        </w:tc>
        <w:tc>
          <w:tcPr>
            <w:tcW w:w="711" w:type="dxa"/>
            <w:gridSpan w:val="2"/>
            <w:tcBorders>
              <w:top w:val="nil"/>
              <w:left w:val="nil"/>
              <w:bottom w:val="nil"/>
              <w:right w:val="nil"/>
            </w:tcBorders>
            <w:vAlign w:val="center"/>
          </w:tcPr>
          <w:p>
            <w:pPr>
              <w:widowControl/>
              <w:jc w:val="left"/>
              <w:rPr>
                <w:kern w:val="0"/>
                <w:sz w:val="20"/>
                <w:szCs w:val="20"/>
              </w:rPr>
            </w:pPr>
          </w:p>
        </w:tc>
        <w:tc>
          <w:tcPr>
            <w:tcW w:w="352" w:type="dxa"/>
            <w:tcBorders>
              <w:top w:val="nil"/>
              <w:left w:val="nil"/>
              <w:bottom w:val="nil"/>
              <w:right w:val="nil"/>
            </w:tcBorders>
            <w:vAlign w:val="center"/>
          </w:tcPr>
          <w:p>
            <w:pPr>
              <w:widowControl/>
              <w:jc w:val="left"/>
              <w:rPr>
                <w:kern w:val="0"/>
                <w:sz w:val="20"/>
                <w:szCs w:val="20"/>
              </w:rPr>
            </w:pPr>
          </w:p>
        </w:tc>
        <w:tc>
          <w:tcPr>
            <w:tcW w:w="352" w:type="dxa"/>
            <w:tcBorders>
              <w:top w:val="nil"/>
              <w:left w:val="nil"/>
              <w:bottom w:val="nil"/>
              <w:right w:val="nil"/>
            </w:tcBorders>
            <w:vAlign w:val="center"/>
          </w:tcPr>
          <w:p>
            <w:pPr>
              <w:widowControl/>
              <w:jc w:val="left"/>
              <w:rPr>
                <w:kern w:val="0"/>
                <w:sz w:val="20"/>
                <w:szCs w:val="20"/>
              </w:rPr>
            </w:pPr>
          </w:p>
        </w:tc>
        <w:tc>
          <w:tcPr>
            <w:tcW w:w="416" w:type="dxa"/>
            <w:gridSpan w:val="2"/>
            <w:tcBorders>
              <w:top w:val="nil"/>
              <w:left w:val="nil"/>
              <w:bottom w:val="nil"/>
              <w:right w:val="nil"/>
            </w:tcBorders>
            <w:vAlign w:val="center"/>
          </w:tcPr>
          <w:p>
            <w:pPr>
              <w:widowControl/>
              <w:jc w:val="left"/>
              <w:rPr>
                <w:kern w:val="0"/>
                <w:sz w:val="20"/>
                <w:szCs w:val="20"/>
              </w:rPr>
            </w:pPr>
          </w:p>
        </w:tc>
        <w:tc>
          <w:tcPr>
            <w:tcW w:w="293" w:type="dxa"/>
            <w:tcBorders>
              <w:top w:val="nil"/>
              <w:left w:val="nil"/>
              <w:bottom w:val="nil"/>
            </w:tcBorders>
            <w:vAlign w:val="center"/>
          </w:tcPr>
          <w:p>
            <w:pPr>
              <w:widowControl/>
              <w:jc w:val="left"/>
              <w:rPr>
                <w:kern w:val="0"/>
                <w:sz w:val="20"/>
                <w:szCs w:val="20"/>
              </w:rPr>
            </w:pPr>
          </w:p>
        </w:tc>
        <w:tc>
          <w:tcPr>
            <w:tcW w:w="277" w:type="dxa"/>
            <w:vAlign w:val="center"/>
          </w:tcPr>
          <w:p>
            <w:pPr>
              <w:widowControl/>
              <w:jc w:val="left"/>
              <w:rPr>
                <w:kern w:val="0"/>
                <w:sz w:val="20"/>
                <w:szCs w:val="20"/>
              </w:rPr>
            </w:pPr>
            <w:r>
              <w:rPr>
                <w:kern w:val="0"/>
                <w:sz w:val="20"/>
                <w:szCs w:val="20"/>
              </w:rPr>
              <w:t>　</w:t>
            </w:r>
          </w:p>
        </w:tc>
        <w:tc>
          <w:tcPr>
            <w:tcW w:w="429" w:type="dxa"/>
            <w:gridSpan w:val="2"/>
            <w:vAlign w:val="center"/>
          </w:tcPr>
          <w:p>
            <w:pPr>
              <w:widowControl/>
              <w:jc w:val="left"/>
              <w:rPr>
                <w:kern w:val="0"/>
                <w:sz w:val="20"/>
                <w:szCs w:val="20"/>
              </w:rPr>
            </w:pPr>
            <w:r>
              <w:rPr>
                <w:kern w:val="0"/>
                <w:sz w:val="20"/>
                <w:szCs w:val="20"/>
              </w:rPr>
              <w:t>　</w:t>
            </w:r>
          </w:p>
        </w:tc>
        <w:tc>
          <w:tcPr>
            <w:tcW w:w="396" w:type="dxa"/>
            <w:tcBorders>
              <w:right w:val="single" w:color="auto" w:sz="4" w:space="0"/>
            </w:tcBorders>
            <w:vAlign w:val="center"/>
          </w:tcPr>
          <w:p>
            <w:pPr>
              <w:widowControl/>
              <w:jc w:val="left"/>
              <w:rPr>
                <w:kern w:val="0"/>
                <w:sz w:val="20"/>
                <w:szCs w:val="20"/>
              </w:rPr>
            </w:pPr>
            <w:r>
              <w:rPr>
                <w:kern w:val="0"/>
                <w:sz w:val="20"/>
                <w:szCs w:val="20"/>
              </w:rPr>
              <w:t>　</w:t>
            </w: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76" w:type="dxa"/>
            <w:tcBorders>
              <w:top w:val="single" w:color="auto" w:sz="4" w:space="0"/>
              <w:left w:val="single" w:color="auto" w:sz="4" w:space="0"/>
              <w:bottom w:val="single" w:color="auto" w:sz="4" w:space="0"/>
              <w:right w:val="nil"/>
            </w:tcBorders>
            <w:vAlign w:val="center"/>
          </w:tcPr>
          <w:p>
            <w:pPr>
              <w:widowControl/>
              <w:jc w:val="center"/>
              <w:rPr>
                <w:rFonts w:cs="宋体"/>
                <w:kern w:val="0"/>
                <w:sz w:val="20"/>
                <w:szCs w:val="20"/>
              </w:rPr>
            </w:pPr>
          </w:p>
        </w:tc>
        <w:tc>
          <w:tcPr>
            <w:tcW w:w="37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76" w:type="dxa"/>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416" w:type="dxa"/>
            <w:tcBorders>
              <w:top w:val="nil"/>
              <w:left w:val="nil"/>
              <w:bottom w:val="nil"/>
              <w:right w:val="nil"/>
            </w:tcBorders>
            <w:vAlign w:val="center"/>
          </w:tcPr>
          <w:p>
            <w:pPr>
              <w:widowControl/>
              <w:jc w:val="center"/>
              <w:rPr>
                <w:rFonts w:cs="宋体"/>
                <w:kern w:val="0"/>
                <w:sz w:val="20"/>
                <w:szCs w:val="20"/>
              </w:rPr>
            </w:pPr>
            <w:r>
              <w:rPr>
                <w:rFonts w:hint="eastAsia" w:cs="宋体"/>
                <w:kern w:val="0"/>
                <w:sz w:val="20"/>
                <w:szCs w:val="20"/>
              </w:rPr>
              <w:t>年</w:t>
            </w:r>
          </w:p>
        </w:tc>
        <w:tc>
          <w:tcPr>
            <w:tcW w:w="394" w:type="dxa"/>
            <w:tcBorders>
              <w:top w:val="nil"/>
              <w:left w:val="nil"/>
              <w:bottom w:val="nil"/>
              <w:right w:val="single" w:color="auto" w:sz="8" w:space="0"/>
            </w:tcBorders>
            <w:vAlign w:val="center"/>
          </w:tcPr>
          <w:p>
            <w:pPr>
              <w:widowControl/>
              <w:jc w:val="left"/>
              <w:rPr>
                <w:rFonts w:cs="宋体"/>
                <w:kern w:val="0"/>
                <w:sz w:val="20"/>
                <w:szCs w:val="20"/>
              </w:rPr>
            </w:pPr>
            <w:r>
              <w:rPr>
                <w:rFonts w:hint="eastAsia" w:cs="宋体"/>
                <w:kern w:val="0"/>
                <w:sz w:val="20"/>
                <w:szCs w:val="20"/>
              </w:rPr>
              <w:t>　</w:t>
            </w:r>
          </w:p>
        </w:tc>
      </w:tr>
      <w:tr>
        <w:tblPrEx>
          <w:tblLayout w:type="fixed"/>
          <w:tblCellMar>
            <w:top w:w="0" w:type="dxa"/>
            <w:left w:w="108" w:type="dxa"/>
            <w:bottom w:w="0" w:type="dxa"/>
            <w:right w:w="108" w:type="dxa"/>
          </w:tblCellMar>
        </w:tblPrEx>
        <w:trPr>
          <w:trHeight w:val="90" w:hRule="atLeast"/>
          <w:jc w:val="center"/>
        </w:trPr>
        <w:tc>
          <w:tcPr>
            <w:tcW w:w="260" w:type="dxa"/>
            <w:tcBorders>
              <w:top w:val="nil"/>
              <w:left w:val="single" w:color="auto" w:sz="8" w:space="0"/>
              <w:bottom w:val="single" w:color="auto" w:sz="4" w:space="0"/>
              <w:right w:val="nil"/>
            </w:tcBorders>
            <w:vAlign w:val="center"/>
          </w:tcPr>
          <w:p>
            <w:pPr>
              <w:widowControl/>
              <w:jc w:val="left"/>
              <w:rPr>
                <w:rFonts w:cs="宋体"/>
                <w:kern w:val="0"/>
                <w:sz w:val="20"/>
                <w:szCs w:val="20"/>
              </w:rPr>
            </w:pPr>
            <w:r>
              <w:rPr>
                <w:rFonts w:hint="eastAsia" w:cs="宋体"/>
                <w:kern w:val="0"/>
                <w:sz w:val="20"/>
                <w:szCs w:val="20"/>
              </w:rPr>
              <w:t>　</w:t>
            </w:r>
          </w:p>
        </w:tc>
        <w:tc>
          <w:tcPr>
            <w:tcW w:w="2775" w:type="dxa"/>
            <w:gridSpan w:val="3"/>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817" w:type="dxa"/>
            <w:gridSpan w:val="3"/>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241" w:type="dxa"/>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711" w:type="dxa"/>
            <w:gridSpan w:val="2"/>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352" w:type="dxa"/>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352" w:type="dxa"/>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416" w:type="dxa"/>
            <w:gridSpan w:val="2"/>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293" w:type="dxa"/>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277" w:type="dxa"/>
            <w:tcBorders>
              <w:left w:val="nil"/>
              <w:bottom w:val="single" w:color="auto" w:sz="4" w:space="0"/>
              <w:right w:val="nil"/>
            </w:tcBorders>
            <w:vAlign w:val="center"/>
          </w:tcPr>
          <w:p>
            <w:pPr>
              <w:widowControl/>
              <w:jc w:val="left"/>
              <w:rPr>
                <w:kern w:val="0"/>
                <w:sz w:val="20"/>
                <w:szCs w:val="20"/>
              </w:rPr>
            </w:pPr>
            <w:r>
              <w:rPr>
                <w:kern w:val="0"/>
                <w:sz w:val="20"/>
                <w:szCs w:val="20"/>
              </w:rPr>
              <w:t>　</w:t>
            </w:r>
          </w:p>
        </w:tc>
        <w:tc>
          <w:tcPr>
            <w:tcW w:w="429" w:type="dxa"/>
            <w:gridSpan w:val="2"/>
            <w:tcBorders>
              <w:left w:val="nil"/>
              <w:bottom w:val="single" w:color="auto" w:sz="4" w:space="0"/>
              <w:right w:val="nil"/>
            </w:tcBorders>
            <w:vAlign w:val="center"/>
          </w:tcPr>
          <w:p>
            <w:pPr>
              <w:widowControl/>
              <w:jc w:val="left"/>
              <w:rPr>
                <w:kern w:val="0"/>
                <w:sz w:val="20"/>
                <w:szCs w:val="20"/>
              </w:rPr>
            </w:pPr>
            <w:r>
              <w:rPr>
                <w:kern w:val="0"/>
                <w:sz w:val="20"/>
                <w:szCs w:val="20"/>
              </w:rPr>
              <w:t>　</w:t>
            </w:r>
          </w:p>
        </w:tc>
        <w:tc>
          <w:tcPr>
            <w:tcW w:w="396" w:type="dxa"/>
            <w:tcBorders>
              <w:left w:val="nil"/>
              <w:bottom w:val="single" w:color="auto" w:sz="4" w:space="0"/>
              <w:right w:val="nil"/>
            </w:tcBorders>
            <w:vAlign w:val="center"/>
          </w:tcPr>
          <w:p>
            <w:pPr>
              <w:widowControl/>
              <w:jc w:val="left"/>
              <w:rPr>
                <w:kern w:val="0"/>
                <w:sz w:val="20"/>
                <w:szCs w:val="20"/>
              </w:rPr>
            </w:pPr>
            <w:r>
              <w:rPr>
                <w:kern w:val="0"/>
                <w:sz w:val="20"/>
                <w:szCs w:val="20"/>
              </w:rPr>
              <w:t>　</w:t>
            </w:r>
          </w:p>
        </w:tc>
        <w:tc>
          <w:tcPr>
            <w:tcW w:w="376" w:type="dxa"/>
            <w:tcBorders>
              <w:top w:val="single" w:color="auto" w:sz="4" w:space="0"/>
              <w:left w:val="nil"/>
              <w:bottom w:val="single" w:color="auto" w:sz="4" w:space="0"/>
              <w:right w:val="nil"/>
            </w:tcBorders>
            <w:vAlign w:val="center"/>
          </w:tcPr>
          <w:p>
            <w:pPr>
              <w:widowControl/>
              <w:jc w:val="left"/>
              <w:rPr>
                <w:rFonts w:cs="宋体"/>
                <w:kern w:val="0"/>
                <w:sz w:val="20"/>
                <w:szCs w:val="20"/>
              </w:rPr>
            </w:pPr>
            <w:r>
              <w:rPr>
                <w:rFonts w:hint="eastAsia" w:cs="宋体"/>
                <w:kern w:val="0"/>
                <w:sz w:val="20"/>
                <w:szCs w:val="20"/>
              </w:rPr>
              <w:t>　</w:t>
            </w:r>
          </w:p>
        </w:tc>
        <w:tc>
          <w:tcPr>
            <w:tcW w:w="376" w:type="dxa"/>
            <w:tcBorders>
              <w:top w:val="single" w:color="auto" w:sz="4" w:space="0"/>
              <w:left w:val="nil"/>
              <w:bottom w:val="single" w:color="auto" w:sz="4" w:space="0"/>
              <w:right w:val="nil"/>
            </w:tcBorders>
            <w:vAlign w:val="center"/>
          </w:tcPr>
          <w:p>
            <w:pPr>
              <w:widowControl/>
              <w:jc w:val="left"/>
              <w:rPr>
                <w:kern w:val="0"/>
                <w:sz w:val="20"/>
                <w:szCs w:val="20"/>
              </w:rPr>
            </w:pPr>
            <w:r>
              <w:rPr>
                <w:kern w:val="0"/>
                <w:sz w:val="20"/>
                <w:szCs w:val="20"/>
              </w:rPr>
              <w:t>　</w:t>
            </w:r>
          </w:p>
        </w:tc>
        <w:tc>
          <w:tcPr>
            <w:tcW w:w="377" w:type="dxa"/>
            <w:tcBorders>
              <w:top w:val="nil"/>
              <w:left w:val="nil"/>
              <w:bottom w:val="single" w:color="auto" w:sz="4" w:space="0"/>
              <w:right w:val="nil"/>
            </w:tcBorders>
            <w:vAlign w:val="center"/>
          </w:tcPr>
          <w:p>
            <w:pPr>
              <w:widowControl/>
              <w:jc w:val="left"/>
              <w:rPr>
                <w:kern w:val="0"/>
                <w:sz w:val="20"/>
                <w:szCs w:val="20"/>
              </w:rPr>
            </w:pPr>
            <w:r>
              <w:rPr>
                <w:kern w:val="0"/>
                <w:sz w:val="20"/>
                <w:szCs w:val="20"/>
              </w:rPr>
              <w:t>　</w:t>
            </w:r>
          </w:p>
        </w:tc>
        <w:tc>
          <w:tcPr>
            <w:tcW w:w="376" w:type="dxa"/>
            <w:tcBorders>
              <w:top w:val="nil"/>
              <w:left w:val="nil"/>
              <w:bottom w:val="single" w:color="auto" w:sz="4" w:space="0"/>
              <w:right w:val="nil"/>
            </w:tcBorders>
            <w:vAlign w:val="center"/>
          </w:tcPr>
          <w:p>
            <w:pPr>
              <w:widowControl/>
              <w:jc w:val="left"/>
              <w:rPr>
                <w:rFonts w:cs="宋体"/>
                <w:kern w:val="0"/>
                <w:sz w:val="20"/>
                <w:szCs w:val="20"/>
              </w:rPr>
            </w:pPr>
            <w:r>
              <w:rPr>
                <w:rFonts w:hint="eastAsia" w:cs="宋体"/>
                <w:kern w:val="0"/>
                <w:sz w:val="20"/>
                <w:szCs w:val="20"/>
              </w:rPr>
              <w:t>　</w:t>
            </w:r>
          </w:p>
        </w:tc>
        <w:tc>
          <w:tcPr>
            <w:tcW w:w="416" w:type="dxa"/>
            <w:tcBorders>
              <w:top w:val="nil"/>
              <w:left w:val="nil"/>
              <w:bottom w:val="single" w:color="auto" w:sz="4" w:space="0"/>
              <w:right w:val="nil"/>
            </w:tcBorders>
            <w:vAlign w:val="center"/>
          </w:tcPr>
          <w:p>
            <w:pPr>
              <w:widowControl/>
              <w:jc w:val="left"/>
              <w:rPr>
                <w:rFonts w:cs="宋体"/>
                <w:kern w:val="0"/>
                <w:sz w:val="20"/>
                <w:szCs w:val="20"/>
              </w:rPr>
            </w:pPr>
            <w:r>
              <w:rPr>
                <w:rFonts w:hint="eastAsia" w:cs="宋体"/>
                <w:kern w:val="0"/>
                <w:sz w:val="20"/>
                <w:szCs w:val="20"/>
              </w:rPr>
              <w:t>　</w:t>
            </w:r>
          </w:p>
        </w:tc>
        <w:tc>
          <w:tcPr>
            <w:tcW w:w="394" w:type="dxa"/>
            <w:tcBorders>
              <w:top w:val="nil"/>
              <w:left w:val="nil"/>
              <w:bottom w:val="single" w:color="auto" w:sz="4" w:space="0"/>
              <w:right w:val="single" w:color="auto" w:sz="8" w:space="0"/>
            </w:tcBorders>
            <w:vAlign w:val="center"/>
          </w:tcPr>
          <w:p>
            <w:pPr>
              <w:widowControl/>
              <w:jc w:val="left"/>
              <w:rPr>
                <w:rFonts w:cs="宋体"/>
                <w:kern w:val="0"/>
                <w:sz w:val="20"/>
                <w:szCs w:val="20"/>
              </w:rPr>
            </w:pPr>
            <w:r>
              <w:rPr>
                <w:rFonts w:hint="eastAsia" w:cs="宋体"/>
                <w:kern w:val="0"/>
                <w:sz w:val="20"/>
                <w:szCs w:val="20"/>
              </w:rPr>
              <w:t>　</w:t>
            </w:r>
          </w:p>
        </w:tc>
      </w:tr>
      <w:tr>
        <w:tblPrEx>
          <w:tblLayout w:type="fixed"/>
          <w:tblCellMar>
            <w:top w:w="0" w:type="dxa"/>
            <w:left w:w="108" w:type="dxa"/>
            <w:bottom w:w="0" w:type="dxa"/>
            <w:right w:w="108" w:type="dxa"/>
          </w:tblCellMar>
        </w:tblPrEx>
        <w:trPr>
          <w:trHeight w:val="262" w:hRule="atLeast"/>
          <w:jc w:val="center"/>
        </w:trPr>
        <w:tc>
          <w:tcPr>
            <w:tcW w:w="260" w:type="dxa"/>
            <w:tcBorders>
              <w:top w:val="nil"/>
              <w:left w:val="single" w:color="auto" w:sz="8" w:space="0"/>
              <w:bottom w:val="nil"/>
              <w:right w:val="nil"/>
            </w:tcBorders>
            <w:vAlign w:val="center"/>
          </w:tcPr>
          <w:p>
            <w:pPr>
              <w:widowControl/>
              <w:jc w:val="left"/>
              <w:rPr>
                <w:rFonts w:cs="宋体"/>
                <w:kern w:val="0"/>
                <w:sz w:val="20"/>
                <w:szCs w:val="20"/>
              </w:rPr>
            </w:pPr>
          </w:p>
        </w:tc>
        <w:tc>
          <w:tcPr>
            <w:tcW w:w="2775" w:type="dxa"/>
            <w:gridSpan w:val="3"/>
            <w:tcBorders>
              <w:top w:val="nil"/>
              <w:left w:val="nil"/>
              <w:bottom w:val="nil"/>
              <w:right w:val="nil"/>
            </w:tcBorders>
            <w:vAlign w:val="center"/>
          </w:tcPr>
          <w:p>
            <w:pPr>
              <w:widowControl/>
              <w:jc w:val="left"/>
              <w:rPr>
                <w:kern w:val="0"/>
                <w:sz w:val="20"/>
                <w:szCs w:val="20"/>
              </w:rPr>
            </w:pPr>
            <w:r>
              <w:rPr>
                <w:rFonts w:hint="eastAsia" w:cs="宋体"/>
                <w:kern w:val="0"/>
                <w:sz w:val="18"/>
                <w:szCs w:val="18"/>
              </w:rPr>
              <w:t>10 从业人员期末人数</w:t>
            </w:r>
          </w:p>
        </w:tc>
        <w:tc>
          <w:tcPr>
            <w:tcW w:w="817" w:type="dxa"/>
            <w:gridSpan w:val="3"/>
            <w:tcBorders>
              <w:top w:val="nil"/>
              <w:left w:val="nil"/>
              <w:bottom w:val="nil"/>
              <w:right w:val="nil"/>
            </w:tcBorders>
            <w:vAlign w:val="center"/>
          </w:tcPr>
          <w:p>
            <w:pPr>
              <w:widowControl/>
              <w:jc w:val="left"/>
              <w:rPr>
                <w:kern w:val="0"/>
                <w:sz w:val="20"/>
                <w:szCs w:val="20"/>
              </w:rPr>
            </w:pPr>
          </w:p>
        </w:tc>
        <w:tc>
          <w:tcPr>
            <w:tcW w:w="241" w:type="dxa"/>
            <w:tcBorders>
              <w:top w:val="nil"/>
              <w:left w:val="nil"/>
              <w:bottom w:val="nil"/>
              <w:right w:val="nil"/>
            </w:tcBorders>
            <w:vAlign w:val="center"/>
          </w:tcPr>
          <w:p>
            <w:pPr>
              <w:widowControl/>
              <w:jc w:val="left"/>
              <w:rPr>
                <w:kern w:val="0"/>
                <w:sz w:val="20"/>
                <w:szCs w:val="20"/>
              </w:rPr>
            </w:pPr>
          </w:p>
        </w:tc>
        <w:tc>
          <w:tcPr>
            <w:tcW w:w="711" w:type="dxa"/>
            <w:gridSpan w:val="2"/>
            <w:tcBorders>
              <w:top w:val="nil"/>
              <w:left w:val="nil"/>
              <w:bottom w:val="nil"/>
              <w:right w:val="nil"/>
            </w:tcBorders>
            <w:vAlign w:val="center"/>
          </w:tcPr>
          <w:p>
            <w:pPr>
              <w:widowControl/>
              <w:jc w:val="left"/>
              <w:rPr>
                <w:kern w:val="0"/>
                <w:sz w:val="20"/>
                <w:szCs w:val="20"/>
              </w:rPr>
            </w:pPr>
          </w:p>
        </w:tc>
        <w:tc>
          <w:tcPr>
            <w:tcW w:w="352" w:type="dxa"/>
            <w:tcBorders>
              <w:top w:val="nil"/>
              <w:left w:val="nil"/>
              <w:bottom w:val="nil"/>
              <w:right w:val="nil"/>
            </w:tcBorders>
            <w:vAlign w:val="center"/>
          </w:tcPr>
          <w:p>
            <w:pPr>
              <w:widowControl/>
              <w:jc w:val="left"/>
              <w:rPr>
                <w:kern w:val="0"/>
                <w:sz w:val="20"/>
                <w:szCs w:val="20"/>
              </w:rPr>
            </w:pPr>
          </w:p>
        </w:tc>
        <w:tc>
          <w:tcPr>
            <w:tcW w:w="352" w:type="dxa"/>
            <w:tcBorders>
              <w:top w:val="nil"/>
              <w:left w:val="nil"/>
              <w:bottom w:val="nil"/>
              <w:right w:val="nil"/>
            </w:tcBorders>
            <w:vAlign w:val="center"/>
          </w:tcPr>
          <w:p>
            <w:pPr>
              <w:widowControl/>
              <w:jc w:val="left"/>
              <w:rPr>
                <w:kern w:val="0"/>
                <w:sz w:val="20"/>
                <w:szCs w:val="20"/>
              </w:rPr>
            </w:pPr>
          </w:p>
        </w:tc>
        <w:tc>
          <w:tcPr>
            <w:tcW w:w="416" w:type="dxa"/>
            <w:gridSpan w:val="2"/>
            <w:tcBorders>
              <w:top w:val="nil"/>
              <w:left w:val="nil"/>
              <w:bottom w:val="nil"/>
              <w:right w:val="nil"/>
            </w:tcBorders>
            <w:vAlign w:val="center"/>
          </w:tcPr>
          <w:p>
            <w:pPr>
              <w:widowControl/>
              <w:jc w:val="left"/>
              <w:rPr>
                <w:kern w:val="0"/>
                <w:sz w:val="20"/>
                <w:szCs w:val="20"/>
              </w:rPr>
            </w:pPr>
          </w:p>
        </w:tc>
        <w:tc>
          <w:tcPr>
            <w:tcW w:w="570" w:type="dxa"/>
            <w:gridSpan w:val="2"/>
            <w:tcBorders>
              <w:top w:val="single" w:color="auto" w:sz="4" w:space="0"/>
              <w:left w:val="nil"/>
              <w:bottom w:val="single" w:color="auto" w:sz="4" w:space="0"/>
              <w:right w:val="nil"/>
            </w:tcBorders>
            <w:vAlign w:val="center"/>
          </w:tcPr>
          <w:p>
            <w:pPr>
              <w:widowControl/>
              <w:jc w:val="center"/>
              <w:rPr>
                <w:kern w:val="0"/>
                <w:sz w:val="20"/>
                <w:szCs w:val="20"/>
              </w:rPr>
            </w:pPr>
            <w:r>
              <w:rPr>
                <w:rFonts w:hint="eastAsia" w:cs="宋体"/>
                <w:kern w:val="0"/>
                <w:sz w:val="16"/>
                <w:szCs w:val="16"/>
              </w:rPr>
              <w:t>十万</w:t>
            </w:r>
          </w:p>
        </w:tc>
        <w:tc>
          <w:tcPr>
            <w:tcW w:w="429" w:type="dxa"/>
            <w:gridSpan w:val="2"/>
            <w:tcBorders>
              <w:top w:val="single" w:color="auto" w:sz="4" w:space="0"/>
              <w:left w:val="nil"/>
              <w:bottom w:val="single" w:color="auto" w:sz="4" w:space="0"/>
              <w:right w:val="nil"/>
            </w:tcBorders>
            <w:vAlign w:val="center"/>
          </w:tcPr>
          <w:p>
            <w:pPr>
              <w:widowControl/>
              <w:jc w:val="center"/>
              <w:rPr>
                <w:kern w:val="0"/>
                <w:sz w:val="20"/>
                <w:szCs w:val="20"/>
              </w:rPr>
            </w:pPr>
            <w:r>
              <w:rPr>
                <w:rFonts w:hint="eastAsia" w:cs="宋体"/>
                <w:kern w:val="0"/>
                <w:sz w:val="16"/>
                <w:szCs w:val="16"/>
              </w:rPr>
              <w:t>万</w:t>
            </w:r>
          </w:p>
        </w:tc>
        <w:tc>
          <w:tcPr>
            <w:tcW w:w="396" w:type="dxa"/>
            <w:tcBorders>
              <w:top w:val="single" w:color="auto" w:sz="4" w:space="0"/>
              <w:left w:val="nil"/>
              <w:bottom w:val="single" w:color="auto" w:sz="4" w:space="0"/>
              <w:right w:val="nil"/>
            </w:tcBorders>
            <w:vAlign w:val="center"/>
          </w:tcPr>
          <w:p>
            <w:pPr>
              <w:widowControl/>
              <w:jc w:val="center"/>
              <w:rPr>
                <w:kern w:val="0"/>
                <w:sz w:val="20"/>
                <w:szCs w:val="20"/>
              </w:rPr>
            </w:pPr>
            <w:r>
              <w:rPr>
                <w:rFonts w:hint="eastAsia" w:cs="宋体"/>
                <w:kern w:val="0"/>
                <w:sz w:val="16"/>
                <w:szCs w:val="16"/>
              </w:rPr>
              <w:t>千</w:t>
            </w:r>
          </w:p>
        </w:tc>
        <w:tc>
          <w:tcPr>
            <w:tcW w:w="376" w:type="dxa"/>
            <w:tcBorders>
              <w:top w:val="single" w:color="auto" w:sz="4" w:space="0"/>
              <w:left w:val="nil"/>
              <w:bottom w:val="single" w:color="auto" w:sz="4" w:space="0"/>
              <w:right w:val="nil"/>
            </w:tcBorders>
            <w:vAlign w:val="center"/>
          </w:tcPr>
          <w:p>
            <w:pPr>
              <w:widowControl/>
              <w:jc w:val="center"/>
              <w:rPr>
                <w:rFonts w:cs="宋体"/>
                <w:kern w:val="0"/>
                <w:sz w:val="20"/>
                <w:szCs w:val="20"/>
              </w:rPr>
            </w:pPr>
            <w:r>
              <w:rPr>
                <w:rFonts w:hint="eastAsia" w:cs="宋体"/>
                <w:kern w:val="0"/>
                <w:sz w:val="16"/>
                <w:szCs w:val="16"/>
              </w:rPr>
              <w:t>百</w:t>
            </w:r>
          </w:p>
        </w:tc>
        <w:tc>
          <w:tcPr>
            <w:tcW w:w="376" w:type="dxa"/>
            <w:tcBorders>
              <w:top w:val="single" w:color="auto" w:sz="4" w:space="0"/>
              <w:left w:val="nil"/>
              <w:bottom w:val="single" w:color="auto" w:sz="4" w:space="0"/>
              <w:right w:val="nil"/>
            </w:tcBorders>
            <w:vAlign w:val="center"/>
          </w:tcPr>
          <w:p>
            <w:pPr>
              <w:widowControl/>
              <w:jc w:val="center"/>
              <w:rPr>
                <w:kern w:val="0"/>
                <w:sz w:val="20"/>
                <w:szCs w:val="20"/>
              </w:rPr>
            </w:pPr>
            <w:r>
              <w:rPr>
                <w:rFonts w:hint="eastAsia" w:cs="宋体"/>
                <w:kern w:val="0"/>
                <w:sz w:val="16"/>
                <w:szCs w:val="16"/>
              </w:rPr>
              <w:t>十</w:t>
            </w:r>
          </w:p>
        </w:tc>
        <w:tc>
          <w:tcPr>
            <w:tcW w:w="377" w:type="dxa"/>
            <w:tcBorders>
              <w:top w:val="single" w:color="auto" w:sz="4" w:space="0"/>
              <w:left w:val="nil"/>
              <w:bottom w:val="nil"/>
              <w:right w:val="nil"/>
            </w:tcBorders>
            <w:vAlign w:val="center"/>
          </w:tcPr>
          <w:p>
            <w:pPr>
              <w:widowControl/>
              <w:jc w:val="center"/>
              <w:rPr>
                <w:kern w:val="0"/>
                <w:sz w:val="20"/>
                <w:szCs w:val="20"/>
              </w:rPr>
            </w:pPr>
            <w:r>
              <w:rPr>
                <w:rFonts w:hint="eastAsia" w:cs="宋体"/>
                <w:kern w:val="0"/>
                <w:sz w:val="16"/>
                <w:szCs w:val="16"/>
              </w:rPr>
              <w:t>人</w:t>
            </w:r>
          </w:p>
        </w:tc>
        <w:tc>
          <w:tcPr>
            <w:tcW w:w="376" w:type="dxa"/>
            <w:tcBorders>
              <w:top w:val="single" w:color="auto" w:sz="4" w:space="0"/>
              <w:left w:val="nil"/>
              <w:bottom w:val="nil"/>
              <w:right w:val="nil"/>
            </w:tcBorders>
            <w:vAlign w:val="center"/>
          </w:tcPr>
          <w:p>
            <w:pPr>
              <w:widowControl/>
              <w:jc w:val="left"/>
              <w:rPr>
                <w:rFonts w:cs="宋体"/>
                <w:kern w:val="0"/>
                <w:sz w:val="20"/>
                <w:szCs w:val="20"/>
              </w:rPr>
            </w:pPr>
          </w:p>
        </w:tc>
        <w:tc>
          <w:tcPr>
            <w:tcW w:w="416" w:type="dxa"/>
            <w:tcBorders>
              <w:top w:val="single" w:color="auto" w:sz="4" w:space="0"/>
              <w:left w:val="nil"/>
              <w:bottom w:val="nil"/>
              <w:right w:val="nil"/>
            </w:tcBorders>
            <w:vAlign w:val="center"/>
          </w:tcPr>
          <w:p>
            <w:pPr>
              <w:widowControl/>
              <w:jc w:val="left"/>
              <w:rPr>
                <w:rFonts w:cs="宋体"/>
                <w:kern w:val="0"/>
                <w:sz w:val="20"/>
                <w:szCs w:val="20"/>
              </w:rPr>
            </w:pPr>
          </w:p>
        </w:tc>
        <w:tc>
          <w:tcPr>
            <w:tcW w:w="394" w:type="dxa"/>
            <w:tcBorders>
              <w:top w:val="single" w:color="auto" w:sz="4" w:space="0"/>
              <w:left w:val="nil"/>
              <w:bottom w:val="nil"/>
              <w:right w:val="single" w:color="auto" w:sz="8" w:space="0"/>
            </w:tcBorders>
            <w:vAlign w:val="center"/>
          </w:tcPr>
          <w:p>
            <w:pPr>
              <w:widowControl/>
              <w:jc w:val="left"/>
              <w:rPr>
                <w:rFonts w:cs="宋体"/>
                <w:kern w:val="0"/>
                <w:sz w:val="20"/>
                <w:szCs w:val="20"/>
              </w:rPr>
            </w:pPr>
          </w:p>
        </w:tc>
      </w:tr>
      <w:tr>
        <w:tblPrEx>
          <w:tblLayout w:type="fixed"/>
          <w:tblCellMar>
            <w:top w:w="0" w:type="dxa"/>
            <w:left w:w="108" w:type="dxa"/>
            <w:bottom w:w="0" w:type="dxa"/>
            <w:right w:w="108" w:type="dxa"/>
          </w:tblCellMar>
        </w:tblPrEx>
        <w:trPr>
          <w:trHeight w:val="257" w:hRule="atLeast"/>
          <w:jc w:val="center"/>
        </w:trPr>
        <w:tc>
          <w:tcPr>
            <w:tcW w:w="260" w:type="dxa"/>
            <w:tcBorders>
              <w:top w:val="nil"/>
              <w:left w:val="single" w:color="auto" w:sz="8" w:space="0"/>
              <w:bottom w:val="nil"/>
              <w:right w:val="nil"/>
            </w:tcBorders>
            <w:vAlign w:val="center"/>
          </w:tcPr>
          <w:p>
            <w:pPr>
              <w:widowControl/>
              <w:jc w:val="left"/>
              <w:rPr>
                <w:rFonts w:cs="宋体"/>
                <w:kern w:val="0"/>
                <w:sz w:val="20"/>
                <w:szCs w:val="20"/>
              </w:rPr>
            </w:pPr>
          </w:p>
        </w:tc>
        <w:tc>
          <w:tcPr>
            <w:tcW w:w="2775" w:type="dxa"/>
            <w:gridSpan w:val="3"/>
            <w:tcBorders>
              <w:top w:val="nil"/>
              <w:left w:val="nil"/>
              <w:bottom w:val="nil"/>
              <w:right w:val="nil"/>
            </w:tcBorders>
            <w:vAlign w:val="center"/>
          </w:tcPr>
          <w:p>
            <w:pPr>
              <w:widowControl/>
              <w:jc w:val="left"/>
              <w:rPr>
                <w:rFonts w:cs="宋体"/>
                <w:kern w:val="0"/>
                <w:sz w:val="18"/>
                <w:szCs w:val="18"/>
              </w:rPr>
            </w:pPr>
          </w:p>
        </w:tc>
        <w:tc>
          <w:tcPr>
            <w:tcW w:w="817" w:type="dxa"/>
            <w:gridSpan w:val="3"/>
            <w:tcBorders>
              <w:top w:val="nil"/>
              <w:left w:val="nil"/>
              <w:bottom w:val="nil"/>
              <w:right w:val="nil"/>
            </w:tcBorders>
            <w:vAlign w:val="center"/>
          </w:tcPr>
          <w:p>
            <w:pPr>
              <w:widowControl/>
              <w:jc w:val="left"/>
              <w:rPr>
                <w:kern w:val="0"/>
                <w:sz w:val="20"/>
                <w:szCs w:val="20"/>
              </w:rPr>
            </w:pPr>
          </w:p>
        </w:tc>
        <w:tc>
          <w:tcPr>
            <w:tcW w:w="241" w:type="dxa"/>
            <w:tcBorders>
              <w:top w:val="nil"/>
              <w:left w:val="nil"/>
              <w:bottom w:val="nil"/>
              <w:right w:val="nil"/>
            </w:tcBorders>
            <w:vAlign w:val="center"/>
          </w:tcPr>
          <w:p>
            <w:pPr>
              <w:widowControl/>
              <w:jc w:val="left"/>
              <w:rPr>
                <w:kern w:val="0"/>
                <w:sz w:val="20"/>
                <w:szCs w:val="20"/>
              </w:rPr>
            </w:pPr>
          </w:p>
        </w:tc>
        <w:tc>
          <w:tcPr>
            <w:tcW w:w="711" w:type="dxa"/>
            <w:gridSpan w:val="2"/>
            <w:tcBorders>
              <w:top w:val="nil"/>
              <w:left w:val="nil"/>
              <w:bottom w:val="nil"/>
              <w:right w:val="nil"/>
            </w:tcBorders>
            <w:vAlign w:val="center"/>
          </w:tcPr>
          <w:p>
            <w:pPr>
              <w:widowControl/>
              <w:jc w:val="left"/>
              <w:rPr>
                <w:kern w:val="0"/>
                <w:sz w:val="20"/>
                <w:szCs w:val="20"/>
              </w:rPr>
            </w:pPr>
          </w:p>
        </w:tc>
        <w:tc>
          <w:tcPr>
            <w:tcW w:w="352" w:type="dxa"/>
            <w:tcBorders>
              <w:top w:val="nil"/>
              <w:left w:val="nil"/>
              <w:bottom w:val="nil"/>
              <w:right w:val="nil"/>
            </w:tcBorders>
            <w:vAlign w:val="center"/>
          </w:tcPr>
          <w:p>
            <w:pPr>
              <w:widowControl/>
              <w:jc w:val="left"/>
              <w:rPr>
                <w:kern w:val="0"/>
                <w:sz w:val="20"/>
                <w:szCs w:val="20"/>
              </w:rPr>
            </w:pPr>
          </w:p>
        </w:tc>
        <w:tc>
          <w:tcPr>
            <w:tcW w:w="352" w:type="dxa"/>
            <w:tcBorders>
              <w:top w:val="nil"/>
              <w:left w:val="nil"/>
              <w:bottom w:val="nil"/>
              <w:right w:val="nil"/>
            </w:tcBorders>
            <w:vAlign w:val="center"/>
          </w:tcPr>
          <w:p>
            <w:pPr>
              <w:widowControl/>
              <w:jc w:val="left"/>
              <w:rPr>
                <w:kern w:val="0"/>
                <w:sz w:val="20"/>
                <w:szCs w:val="20"/>
              </w:rPr>
            </w:pPr>
          </w:p>
        </w:tc>
        <w:tc>
          <w:tcPr>
            <w:tcW w:w="416" w:type="dxa"/>
            <w:gridSpan w:val="2"/>
            <w:tcBorders>
              <w:top w:val="nil"/>
              <w:left w:val="nil"/>
              <w:bottom w:val="nil"/>
              <w:right w:val="single" w:color="auto" w:sz="4" w:space="0"/>
            </w:tcBorders>
            <w:vAlign w:val="center"/>
          </w:tcPr>
          <w:p>
            <w:pPr>
              <w:widowControl/>
              <w:jc w:val="left"/>
              <w:rPr>
                <w:kern w:val="0"/>
                <w:sz w:val="20"/>
                <w:szCs w:val="20"/>
              </w:rPr>
            </w:pPr>
          </w:p>
        </w:tc>
        <w:tc>
          <w:tcPr>
            <w:tcW w:w="5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9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77" w:type="dxa"/>
            <w:tcBorders>
              <w:top w:val="nil"/>
              <w:left w:val="single" w:color="auto" w:sz="4" w:space="0"/>
              <w:bottom w:val="nil"/>
              <w:right w:val="nil"/>
            </w:tcBorders>
            <w:vAlign w:val="center"/>
          </w:tcPr>
          <w:p>
            <w:pPr>
              <w:widowControl/>
              <w:jc w:val="left"/>
              <w:rPr>
                <w:kern w:val="0"/>
                <w:sz w:val="20"/>
                <w:szCs w:val="20"/>
              </w:rPr>
            </w:pPr>
          </w:p>
        </w:tc>
        <w:tc>
          <w:tcPr>
            <w:tcW w:w="376" w:type="dxa"/>
            <w:tcBorders>
              <w:top w:val="nil"/>
              <w:left w:val="nil"/>
              <w:bottom w:val="nil"/>
              <w:right w:val="nil"/>
            </w:tcBorders>
            <w:vAlign w:val="center"/>
          </w:tcPr>
          <w:p>
            <w:pPr>
              <w:widowControl/>
              <w:jc w:val="left"/>
              <w:rPr>
                <w:rFonts w:cs="宋体"/>
                <w:kern w:val="0"/>
                <w:sz w:val="20"/>
                <w:szCs w:val="20"/>
              </w:rPr>
            </w:pPr>
          </w:p>
        </w:tc>
        <w:tc>
          <w:tcPr>
            <w:tcW w:w="416" w:type="dxa"/>
            <w:tcBorders>
              <w:top w:val="nil"/>
              <w:left w:val="nil"/>
              <w:bottom w:val="nil"/>
              <w:right w:val="nil"/>
            </w:tcBorders>
            <w:vAlign w:val="center"/>
          </w:tcPr>
          <w:p>
            <w:pPr>
              <w:widowControl/>
              <w:jc w:val="left"/>
              <w:rPr>
                <w:rFonts w:cs="宋体"/>
                <w:kern w:val="0"/>
                <w:sz w:val="20"/>
                <w:szCs w:val="20"/>
              </w:rPr>
            </w:pPr>
          </w:p>
        </w:tc>
        <w:tc>
          <w:tcPr>
            <w:tcW w:w="394" w:type="dxa"/>
            <w:tcBorders>
              <w:top w:val="nil"/>
              <w:left w:val="nil"/>
              <w:bottom w:val="nil"/>
              <w:right w:val="single" w:color="auto" w:sz="8" w:space="0"/>
            </w:tcBorders>
            <w:vAlign w:val="center"/>
          </w:tcPr>
          <w:p>
            <w:pPr>
              <w:widowControl/>
              <w:jc w:val="left"/>
              <w:rPr>
                <w:rFonts w:cs="宋体"/>
                <w:kern w:val="0"/>
                <w:sz w:val="20"/>
                <w:szCs w:val="20"/>
              </w:rPr>
            </w:pPr>
          </w:p>
        </w:tc>
      </w:tr>
      <w:tr>
        <w:tblPrEx>
          <w:tblLayout w:type="fixed"/>
          <w:tblCellMar>
            <w:top w:w="0" w:type="dxa"/>
            <w:left w:w="108" w:type="dxa"/>
            <w:bottom w:w="0" w:type="dxa"/>
            <w:right w:w="108" w:type="dxa"/>
          </w:tblCellMar>
        </w:tblPrEx>
        <w:trPr>
          <w:trHeight w:val="117" w:hRule="atLeast"/>
          <w:jc w:val="center"/>
        </w:trPr>
        <w:tc>
          <w:tcPr>
            <w:tcW w:w="9634" w:type="dxa"/>
            <w:gridSpan w:val="25"/>
            <w:tcBorders>
              <w:top w:val="nil"/>
              <w:left w:val="single" w:color="auto" w:sz="8" w:space="0"/>
              <w:bottom w:val="single" w:color="auto" w:sz="8" w:space="0"/>
              <w:right w:val="single" w:color="000000" w:sz="8" w:space="0"/>
            </w:tcBorders>
            <w:vAlign w:val="center"/>
          </w:tcPr>
          <w:p>
            <w:pPr>
              <w:widowControl/>
              <w:jc w:val="center"/>
              <w:rPr>
                <w:rFonts w:cs="宋体"/>
                <w:kern w:val="0"/>
                <w:sz w:val="18"/>
                <w:szCs w:val="18"/>
              </w:rPr>
            </w:pPr>
          </w:p>
        </w:tc>
      </w:tr>
    </w:tbl>
    <w:p>
      <w:pPr>
        <w:ind w:left="358" w:leftChars="112" w:firstLine="540" w:firstLineChars="300"/>
        <w:rPr>
          <w:rFonts w:cs="宋体"/>
          <w:kern w:val="0"/>
          <w:sz w:val="18"/>
          <w:szCs w:val="18"/>
        </w:rPr>
      </w:pPr>
    </w:p>
    <w:p>
      <w:pPr>
        <w:spacing w:line="360" w:lineRule="auto"/>
        <w:rPr>
          <w:rFonts w:ascii="Times New Roman" w:hAnsi="Times New Roman"/>
          <w:color w:val="000000"/>
          <w:sz w:val="28"/>
        </w:rPr>
      </w:pPr>
      <w:r>
        <w:rPr>
          <w:rFonts w:hint="eastAsia" w:ascii="Times New Roman" w:hAnsi="Times New Roman"/>
          <w:color w:val="000000"/>
          <w:sz w:val="28"/>
        </w:rPr>
        <w:t>填表说明：</w:t>
      </w:r>
    </w:p>
    <w:p>
      <w:pPr>
        <w:adjustRightInd w:val="0"/>
        <w:snapToGrid w:val="0"/>
        <w:spacing w:line="360" w:lineRule="auto"/>
        <w:ind w:firstLine="560" w:firstLineChars="200"/>
        <w:rPr>
          <w:rFonts w:ascii="Times New Roman" w:hAnsi="Times New Roman"/>
          <w:color w:val="000000"/>
          <w:sz w:val="28"/>
        </w:rPr>
      </w:pPr>
      <w:r>
        <w:rPr>
          <w:rFonts w:hint="eastAsia" w:ascii="Times New Roman" w:hAnsi="Times New Roman"/>
          <w:color w:val="000000"/>
          <w:sz w:val="28"/>
        </w:rPr>
        <w:t>1</w:t>
      </w:r>
      <w:r>
        <w:rPr>
          <w:rFonts w:ascii="Times New Roman" w:hAnsi="Times New Roman"/>
          <w:color w:val="000000"/>
          <w:sz w:val="28"/>
        </w:rPr>
        <w:t>.</w:t>
      </w:r>
      <w:r>
        <w:rPr>
          <w:rFonts w:hint="eastAsia" w:ascii="Times New Roman" w:hAnsi="Times New Roman"/>
          <w:color w:val="000000"/>
          <w:sz w:val="28"/>
        </w:rPr>
        <w:t>本表由所有执行并填报制度的综合管廊运营单位填写。</w:t>
      </w:r>
    </w:p>
    <w:p>
      <w:pPr>
        <w:adjustRightInd w:val="0"/>
        <w:snapToGrid w:val="0"/>
        <w:spacing w:line="360" w:lineRule="auto"/>
        <w:ind w:firstLine="560" w:firstLineChars="200"/>
        <w:rPr>
          <w:rFonts w:ascii="Times New Roman" w:hAnsi="Times New Roman"/>
          <w:color w:val="000000"/>
          <w:sz w:val="28"/>
        </w:rPr>
      </w:pPr>
      <w:r>
        <w:rPr>
          <w:rFonts w:hint="eastAsia" w:ascii="Times New Roman" w:hAnsi="Times New Roman"/>
          <w:color w:val="000000"/>
          <w:sz w:val="28"/>
        </w:rPr>
        <w:t>2</w:t>
      </w:r>
      <w:r>
        <w:rPr>
          <w:rFonts w:ascii="Times New Roman" w:hAnsi="Times New Roman"/>
          <w:color w:val="000000"/>
          <w:sz w:val="28"/>
        </w:rPr>
        <w:t>.</w:t>
      </w:r>
      <w:r>
        <w:rPr>
          <w:rFonts w:hint="eastAsia" w:ascii="Times New Roman" w:hAnsi="Times New Roman"/>
          <w:color w:val="000000"/>
          <w:sz w:val="28"/>
        </w:rPr>
        <w:t>单位详细名称：指有关部门批准的正式使用的单位名称。与单位公章使用名称需完全一致。</w:t>
      </w:r>
    </w:p>
    <w:p>
      <w:pPr>
        <w:adjustRightInd w:val="0"/>
        <w:snapToGrid w:val="0"/>
        <w:spacing w:line="360" w:lineRule="auto"/>
        <w:ind w:firstLine="560" w:firstLineChars="200"/>
        <w:rPr>
          <w:rFonts w:ascii="Times New Roman" w:hAnsi="Times New Roman"/>
          <w:color w:val="000000"/>
          <w:sz w:val="28"/>
        </w:rPr>
      </w:pPr>
      <w:r>
        <w:rPr>
          <w:rFonts w:hint="eastAsia" w:ascii="Times New Roman" w:hAnsi="Times New Roman"/>
          <w:color w:val="000000"/>
          <w:sz w:val="28"/>
        </w:rPr>
        <w:t>3</w:t>
      </w:r>
      <w:r>
        <w:rPr>
          <w:rFonts w:ascii="Times New Roman" w:hAnsi="Times New Roman"/>
          <w:color w:val="000000"/>
          <w:sz w:val="28"/>
        </w:rPr>
        <w:t>.</w:t>
      </w:r>
      <w:r>
        <w:rPr>
          <w:rFonts w:hint="eastAsia" w:ascii="Times New Roman" w:hAnsi="Times New Roman"/>
          <w:color w:val="000000"/>
          <w:sz w:val="28"/>
        </w:rPr>
        <w:t>当06项选择“3.企业（或企业内部产业活动单位）时填写07、08项，否则不填写。”</w:t>
      </w:r>
    </w:p>
    <w:p>
      <w:pPr>
        <w:adjustRightInd w:val="0"/>
        <w:snapToGrid w:val="0"/>
        <w:spacing w:line="360" w:lineRule="auto"/>
        <w:ind w:firstLine="560" w:firstLineChars="200"/>
        <w:rPr>
          <w:rFonts w:ascii="Times New Roman" w:hAnsi="Times New Roman"/>
          <w:color w:val="000000"/>
          <w:sz w:val="28"/>
        </w:rPr>
      </w:pPr>
      <w:r>
        <w:rPr>
          <w:rFonts w:ascii="Times New Roman" w:hAnsi="Times New Roman"/>
          <w:color w:val="000000"/>
          <w:sz w:val="28"/>
        </w:rPr>
        <w:t>4.</w:t>
      </w:r>
      <w:r>
        <w:rPr>
          <w:rFonts w:hint="eastAsia" w:ascii="Times New Roman" w:hAnsi="Times New Roman"/>
          <w:color w:val="000000"/>
          <w:sz w:val="28"/>
        </w:rPr>
        <w:t>从业人员期末人数：不包括①离开本单位仍保持劳动关系，并定期领取生活费的人员。②利用课余时间打工的学生以及在单位实习的各类在校生。③本单位因劳务外包而使用的人员。</w:t>
      </w:r>
    </w:p>
    <w:p>
      <w:pPr>
        <w:adjustRightInd w:val="0"/>
        <w:snapToGrid w:val="0"/>
        <w:spacing w:line="360" w:lineRule="auto"/>
        <w:ind w:firstLine="560" w:firstLineChars="200"/>
        <w:rPr>
          <w:rFonts w:ascii="Times New Roman" w:hAnsi="Times New Roman"/>
          <w:color w:val="000000"/>
        </w:rPr>
      </w:pPr>
      <w:r>
        <w:rPr>
          <w:rFonts w:ascii="Times New Roman" w:hAnsi="Times New Roman"/>
          <w:color w:val="000000"/>
          <w:sz w:val="28"/>
        </w:rPr>
        <w:t>5.报送方式：</w:t>
      </w:r>
      <w:r>
        <w:rPr>
          <w:rFonts w:hint="eastAsia" w:ascii="Times New Roman" w:hAnsi="Times New Roman"/>
          <w:color w:val="000000"/>
          <w:sz w:val="28"/>
        </w:rPr>
        <w:t>发送该表至区城市管理委，区城市管理委汇总后发送电子版至市城市管理委（邮箱：</w:t>
      </w:r>
      <w:r>
        <w:rPr>
          <w:rFonts w:ascii="Times New Roman" w:hAnsi="Times New Roman"/>
          <w:color w:val="000000"/>
          <w:sz w:val="28"/>
        </w:rPr>
        <w:t>bjglyw2017@163.com）。</w:t>
      </w:r>
    </w:p>
    <w:sectPr>
      <w:pgSz w:w="11906" w:h="16838"/>
      <w:pgMar w:top="1440" w:right="1797" w:bottom="1440" w:left="1797"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7ECE"/>
    <w:multiLevelType w:val="singleLevel"/>
    <w:tmpl w:val="5BEE7EC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E6"/>
    <w:rsid w:val="0004345C"/>
    <w:rsid w:val="0004682C"/>
    <w:rsid w:val="000503A3"/>
    <w:rsid w:val="00061D79"/>
    <w:rsid w:val="00074ADC"/>
    <w:rsid w:val="0008668F"/>
    <w:rsid w:val="00094A4D"/>
    <w:rsid w:val="000A6E00"/>
    <w:rsid w:val="000B7C46"/>
    <w:rsid w:val="000E0B59"/>
    <w:rsid w:val="000F5188"/>
    <w:rsid w:val="0010001F"/>
    <w:rsid w:val="001037ED"/>
    <w:rsid w:val="00105714"/>
    <w:rsid w:val="0011570D"/>
    <w:rsid w:val="001234BC"/>
    <w:rsid w:val="00144429"/>
    <w:rsid w:val="00164F97"/>
    <w:rsid w:val="00173C25"/>
    <w:rsid w:val="001912D9"/>
    <w:rsid w:val="00194745"/>
    <w:rsid w:val="001B306D"/>
    <w:rsid w:val="001C157A"/>
    <w:rsid w:val="001D39B8"/>
    <w:rsid w:val="001E6C3C"/>
    <w:rsid w:val="00216BB2"/>
    <w:rsid w:val="00221B47"/>
    <w:rsid w:val="002566DB"/>
    <w:rsid w:val="002605F2"/>
    <w:rsid w:val="002676B6"/>
    <w:rsid w:val="002857BB"/>
    <w:rsid w:val="002A79CD"/>
    <w:rsid w:val="002B1671"/>
    <w:rsid w:val="002B39EA"/>
    <w:rsid w:val="002C35A5"/>
    <w:rsid w:val="002C40E8"/>
    <w:rsid w:val="002D59C7"/>
    <w:rsid w:val="002D7681"/>
    <w:rsid w:val="002E2385"/>
    <w:rsid w:val="002E2A95"/>
    <w:rsid w:val="00305E68"/>
    <w:rsid w:val="003248A1"/>
    <w:rsid w:val="00332FDC"/>
    <w:rsid w:val="00334A65"/>
    <w:rsid w:val="00334C03"/>
    <w:rsid w:val="003377F1"/>
    <w:rsid w:val="003415AA"/>
    <w:rsid w:val="003428AD"/>
    <w:rsid w:val="00356175"/>
    <w:rsid w:val="00361376"/>
    <w:rsid w:val="00382569"/>
    <w:rsid w:val="00392A58"/>
    <w:rsid w:val="003A1E89"/>
    <w:rsid w:val="003D0A71"/>
    <w:rsid w:val="003E4CE6"/>
    <w:rsid w:val="003F1052"/>
    <w:rsid w:val="00441E20"/>
    <w:rsid w:val="00443E0C"/>
    <w:rsid w:val="00460548"/>
    <w:rsid w:val="00464C82"/>
    <w:rsid w:val="00474545"/>
    <w:rsid w:val="00481B75"/>
    <w:rsid w:val="004A59C1"/>
    <w:rsid w:val="004B422F"/>
    <w:rsid w:val="004C2F3B"/>
    <w:rsid w:val="004E0092"/>
    <w:rsid w:val="005003E2"/>
    <w:rsid w:val="005058D7"/>
    <w:rsid w:val="0051474A"/>
    <w:rsid w:val="0052181E"/>
    <w:rsid w:val="00524CE2"/>
    <w:rsid w:val="005265D0"/>
    <w:rsid w:val="00527B77"/>
    <w:rsid w:val="005332AF"/>
    <w:rsid w:val="0053426B"/>
    <w:rsid w:val="00534713"/>
    <w:rsid w:val="00536551"/>
    <w:rsid w:val="00543543"/>
    <w:rsid w:val="00561BE1"/>
    <w:rsid w:val="00570DFF"/>
    <w:rsid w:val="005810AD"/>
    <w:rsid w:val="00584B2F"/>
    <w:rsid w:val="005951B0"/>
    <w:rsid w:val="005A0119"/>
    <w:rsid w:val="005A5F62"/>
    <w:rsid w:val="005B3DA9"/>
    <w:rsid w:val="005E36FE"/>
    <w:rsid w:val="005E7834"/>
    <w:rsid w:val="005F4C45"/>
    <w:rsid w:val="005F6243"/>
    <w:rsid w:val="006154C6"/>
    <w:rsid w:val="00616DB4"/>
    <w:rsid w:val="00623C7F"/>
    <w:rsid w:val="006407DB"/>
    <w:rsid w:val="00651434"/>
    <w:rsid w:val="00653D0A"/>
    <w:rsid w:val="006543D1"/>
    <w:rsid w:val="006547D2"/>
    <w:rsid w:val="006617B8"/>
    <w:rsid w:val="006717B7"/>
    <w:rsid w:val="00675C37"/>
    <w:rsid w:val="006840D3"/>
    <w:rsid w:val="00690B03"/>
    <w:rsid w:val="0069363E"/>
    <w:rsid w:val="00697258"/>
    <w:rsid w:val="006B31B1"/>
    <w:rsid w:val="006D30E8"/>
    <w:rsid w:val="006F053D"/>
    <w:rsid w:val="006F7892"/>
    <w:rsid w:val="007051E1"/>
    <w:rsid w:val="00705A8E"/>
    <w:rsid w:val="00722F5E"/>
    <w:rsid w:val="00730DA2"/>
    <w:rsid w:val="00732DF4"/>
    <w:rsid w:val="00737542"/>
    <w:rsid w:val="00765C35"/>
    <w:rsid w:val="007708ED"/>
    <w:rsid w:val="007B60D3"/>
    <w:rsid w:val="007B71BD"/>
    <w:rsid w:val="007C13D7"/>
    <w:rsid w:val="007C5848"/>
    <w:rsid w:val="007E6A93"/>
    <w:rsid w:val="00812522"/>
    <w:rsid w:val="00815DEF"/>
    <w:rsid w:val="008236ED"/>
    <w:rsid w:val="00842713"/>
    <w:rsid w:val="00844F05"/>
    <w:rsid w:val="008631F5"/>
    <w:rsid w:val="008716AF"/>
    <w:rsid w:val="00871700"/>
    <w:rsid w:val="00880E6D"/>
    <w:rsid w:val="0089115F"/>
    <w:rsid w:val="00891D40"/>
    <w:rsid w:val="008937B9"/>
    <w:rsid w:val="0089484D"/>
    <w:rsid w:val="008B159C"/>
    <w:rsid w:val="008E7849"/>
    <w:rsid w:val="00907ABF"/>
    <w:rsid w:val="0091322C"/>
    <w:rsid w:val="0091638C"/>
    <w:rsid w:val="00922CFA"/>
    <w:rsid w:val="00931914"/>
    <w:rsid w:val="00932C6B"/>
    <w:rsid w:val="00933D05"/>
    <w:rsid w:val="009349D4"/>
    <w:rsid w:val="0093504D"/>
    <w:rsid w:val="00952D14"/>
    <w:rsid w:val="00955AAD"/>
    <w:rsid w:val="0096517F"/>
    <w:rsid w:val="0097180F"/>
    <w:rsid w:val="009B5B37"/>
    <w:rsid w:val="009C7731"/>
    <w:rsid w:val="009D5241"/>
    <w:rsid w:val="009E6692"/>
    <w:rsid w:val="009F5397"/>
    <w:rsid w:val="00A15BF0"/>
    <w:rsid w:val="00A251AA"/>
    <w:rsid w:val="00A31EEA"/>
    <w:rsid w:val="00A34D36"/>
    <w:rsid w:val="00A523AB"/>
    <w:rsid w:val="00A54DC1"/>
    <w:rsid w:val="00A84079"/>
    <w:rsid w:val="00AA28EF"/>
    <w:rsid w:val="00AA5352"/>
    <w:rsid w:val="00AA616C"/>
    <w:rsid w:val="00AC1839"/>
    <w:rsid w:val="00AD56AF"/>
    <w:rsid w:val="00B0130A"/>
    <w:rsid w:val="00B11393"/>
    <w:rsid w:val="00B11565"/>
    <w:rsid w:val="00B40694"/>
    <w:rsid w:val="00B65B7B"/>
    <w:rsid w:val="00B82A09"/>
    <w:rsid w:val="00BC3D79"/>
    <w:rsid w:val="00BD0E0E"/>
    <w:rsid w:val="00BE6633"/>
    <w:rsid w:val="00BF388B"/>
    <w:rsid w:val="00BF3B0F"/>
    <w:rsid w:val="00BF52D9"/>
    <w:rsid w:val="00C01A99"/>
    <w:rsid w:val="00C2081C"/>
    <w:rsid w:val="00C4595A"/>
    <w:rsid w:val="00C507DD"/>
    <w:rsid w:val="00C53A7C"/>
    <w:rsid w:val="00C54CB7"/>
    <w:rsid w:val="00C565A0"/>
    <w:rsid w:val="00C56EE3"/>
    <w:rsid w:val="00C751B5"/>
    <w:rsid w:val="00D12BF2"/>
    <w:rsid w:val="00D47F34"/>
    <w:rsid w:val="00D63945"/>
    <w:rsid w:val="00D76987"/>
    <w:rsid w:val="00D82B6B"/>
    <w:rsid w:val="00DE3DE6"/>
    <w:rsid w:val="00E12EDB"/>
    <w:rsid w:val="00E176E0"/>
    <w:rsid w:val="00E216B2"/>
    <w:rsid w:val="00E22C8C"/>
    <w:rsid w:val="00E3136A"/>
    <w:rsid w:val="00E61822"/>
    <w:rsid w:val="00E662B2"/>
    <w:rsid w:val="00E7210A"/>
    <w:rsid w:val="00E866FA"/>
    <w:rsid w:val="00EB3FBE"/>
    <w:rsid w:val="00ED14B9"/>
    <w:rsid w:val="00EE2DBC"/>
    <w:rsid w:val="00EE6C40"/>
    <w:rsid w:val="00EF3FB3"/>
    <w:rsid w:val="00F10199"/>
    <w:rsid w:val="00F27C63"/>
    <w:rsid w:val="00F323B4"/>
    <w:rsid w:val="00F34A95"/>
    <w:rsid w:val="00F403AC"/>
    <w:rsid w:val="00F47742"/>
    <w:rsid w:val="00F530AB"/>
    <w:rsid w:val="00F6113A"/>
    <w:rsid w:val="00F7798D"/>
    <w:rsid w:val="00F8487D"/>
    <w:rsid w:val="00FA1EF3"/>
    <w:rsid w:val="00FB2FCF"/>
    <w:rsid w:val="00FB340B"/>
    <w:rsid w:val="00FC5EE6"/>
    <w:rsid w:val="04B87E10"/>
    <w:rsid w:val="0A075B39"/>
    <w:rsid w:val="108471C3"/>
    <w:rsid w:val="13123CAA"/>
    <w:rsid w:val="13904FC3"/>
    <w:rsid w:val="1456344D"/>
    <w:rsid w:val="1BA03BD2"/>
    <w:rsid w:val="26FB0335"/>
    <w:rsid w:val="2880206A"/>
    <w:rsid w:val="28A35C97"/>
    <w:rsid w:val="2B114637"/>
    <w:rsid w:val="2DF85D42"/>
    <w:rsid w:val="313D057B"/>
    <w:rsid w:val="376843A7"/>
    <w:rsid w:val="3D0C76F4"/>
    <w:rsid w:val="3D157DF6"/>
    <w:rsid w:val="3D812F37"/>
    <w:rsid w:val="439C3A91"/>
    <w:rsid w:val="45AC5AD5"/>
    <w:rsid w:val="4A0C4E8F"/>
    <w:rsid w:val="4CDC6AE9"/>
    <w:rsid w:val="567424D6"/>
    <w:rsid w:val="57DB065D"/>
    <w:rsid w:val="5CF537E3"/>
    <w:rsid w:val="672A1C07"/>
    <w:rsid w:val="6CEE3BF6"/>
    <w:rsid w:val="75512B67"/>
    <w:rsid w:val="7C953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napToGrid/>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napToGrid/>
      <w:kern w:val="2"/>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unhideWhenUsed/>
    <w:qFormat/>
    <w:uiPriority w:val="99"/>
    <w:rPr>
      <w:sz w:val="21"/>
      <w:szCs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文字 Char"/>
    <w:basedOn w:val="7"/>
    <w:link w:val="3"/>
    <w:semiHidden/>
    <w:qFormat/>
    <w:uiPriority w:val="99"/>
    <w:rPr>
      <w:rFonts w:ascii="宋体" w:hAnsi="宋体" w:eastAsia="仿宋_GB2312" w:cs="Times New Roman"/>
      <w:snapToGrid w:val="0"/>
      <w:kern w:val="32"/>
      <w:sz w:val="32"/>
      <w:szCs w:val="32"/>
    </w:rPr>
  </w:style>
  <w:style w:type="character" w:customStyle="1" w:styleId="15">
    <w:name w:val="批注框文本 Char"/>
    <w:basedOn w:val="7"/>
    <w:link w:val="4"/>
    <w:semiHidden/>
    <w:qFormat/>
    <w:uiPriority w:val="99"/>
    <w:rPr>
      <w:rFonts w:ascii="宋体" w:hAnsi="宋体" w:eastAsia="仿宋_GB2312" w:cs="Times New Roman"/>
      <w:snapToGrid w:val="0"/>
      <w:kern w:val="32"/>
      <w:sz w:val="18"/>
      <w:szCs w:val="18"/>
    </w:rPr>
  </w:style>
  <w:style w:type="paragraph" w:customStyle="1" w:styleId="16">
    <w:name w:val="列出段落1"/>
    <w:basedOn w:val="1"/>
    <w:qFormat/>
    <w:uiPriority w:val="34"/>
    <w:pPr>
      <w:ind w:firstLine="420" w:firstLineChars="200"/>
    </w:pPr>
  </w:style>
  <w:style w:type="character" w:customStyle="1" w:styleId="17">
    <w:name w:val="批注主题 Char"/>
    <w:basedOn w:val="14"/>
    <w:link w:val="2"/>
    <w:semiHidden/>
    <w:qFormat/>
    <w:uiPriority w:val="99"/>
    <w:rPr>
      <w:rFonts w:ascii="宋体" w:hAnsi="宋体" w:eastAsia="仿宋_GB2312" w:cs="Times New Roman"/>
      <w:b/>
      <w:bCs/>
      <w:snapToGrid w:val="0"/>
      <w:kern w:val="32"/>
      <w:sz w:val="32"/>
      <w:szCs w:val="32"/>
    </w:rPr>
  </w:style>
  <w:style w:type="paragraph" w:customStyle="1" w:styleId="18">
    <w:name w:val="List Paragraph"/>
    <w:basedOn w:val="1"/>
    <w:qFormat/>
    <w:uiPriority w:val="99"/>
    <w:pPr>
      <w:ind w:firstLine="420" w:firstLineChars="200"/>
    </w:pPr>
  </w:style>
  <w:style w:type="paragraph" w:customStyle="1" w:styleId="19">
    <w:name w:val="Revision"/>
    <w:hidden/>
    <w:semiHidden/>
    <w:qFormat/>
    <w:uiPriority w:val="99"/>
    <w:rPr>
      <w:rFonts w:ascii="宋体" w:hAnsi="宋体" w:eastAsia="仿宋_GB2312" w:cs="Times New Roman"/>
      <w:snapToGrid w:val="0"/>
      <w:kern w:val="3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730</Words>
  <Characters>4162</Characters>
  <Lines>34</Lines>
  <Paragraphs>9</Paragraphs>
  <ScaleCrop>false</ScaleCrop>
  <LinksUpToDate>false</LinksUpToDate>
  <CharactersWithSpaces>4883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2019-09-16T02:28:00Z</dcterms:created>
  <dc:creator>huyusheng1981</dc:creator>
  <cp:lastModifiedBy>admin</cp:lastModifiedBy>
  <cp:lastPrinted>2019-11-12T09:23:30Z</cp:lastPrinted>
  <dcterms:modified xsi:type="dcterms:W3CDTF">2019-11-12T09:24:14Z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